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53" w:rsidRPr="00B34F53" w:rsidRDefault="00B34F53" w:rsidP="00B34F5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34F5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34F53" w:rsidRPr="00B34F53" w:rsidRDefault="00B34F53" w:rsidP="00B34F5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B34F5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drawable文件夹详解</w:t>
        </w:r>
      </w:hyperlink>
    </w:p>
    <w:p w:rsidR="00B34F53" w:rsidRPr="00B34F53" w:rsidRDefault="00B34F53" w:rsidP="00B34F5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34F53">
        <w:rPr>
          <w:rFonts w:ascii="Arial" w:eastAsia="宋体" w:hAnsi="Arial" w:cs="Arial"/>
          <w:color w:val="999999"/>
          <w:kern w:val="0"/>
          <w:sz w:val="18"/>
          <w:szCs w:val="18"/>
        </w:rPr>
        <w:t>2012-06-14 16:25 8895</w:t>
      </w:r>
      <w:r w:rsidRPr="00B34F5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34F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评论</w:t>
        </w:r>
      </w:hyperlink>
      <w:r w:rsidRPr="00B34F53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9" w:tooltip="收藏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收藏</w:t>
        </w:r>
      </w:hyperlink>
      <w:r w:rsidRPr="00B34F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举报</w:t>
        </w:r>
      </w:hyperlink>
    </w:p>
    <w:p w:rsidR="00B34F53" w:rsidRPr="00B34F53" w:rsidRDefault="00B34F53" w:rsidP="00B34F53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1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android</w:t>
        </w:r>
      </w:hyperlink>
      <w:hyperlink r:id="rId12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verizon</w:t>
        </w:r>
      </w:hyperlink>
      <w:hyperlink r:id="rId13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keyboard</w:t>
        </w:r>
      </w:hyperlink>
      <w:hyperlink r:id="rId14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手机</w:t>
        </w:r>
      </w:hyperlink>
      <w:hyperlink r:id="rId15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input</w:t>
        </w:r>
      </w:hyperlink>
      <w:hyperlink r:id="rId16" w:tgtFrame="_blank" w:history="1">
        <w:r w:rsidRPr="00B34F53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bt</w:t>
        </w:r>
      </w:hyperlink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QVGA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，虽然有不同尺寸，但都是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120dpi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左右；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HVGA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同理；如下图；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247640" cy="1610360"/>
            <wp:effectExtent l="0" t="0" r="0" b="8890"/>
            <wp:docPr id="2" name="图片 2" descr="http://my.csdn.net/uploads/201206/14/1339662944_2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14/1339662944_268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5240655" cy="2790825"/>
            <wp:effectExtent l="0" t="0" r="0" b="9525"/>
            <wp:docPr id="1" name="图片 1" descr="http://my.csdn.net/uploads/201206/14/1339642160_9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14/1339642160_96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-finger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用于触摸屏的设备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-hdpi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近似于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240dpi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的高级显示密度的屏幕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-mdpi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近似于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160dpi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的中级显示密度的屏幕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-ldpi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近似于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120dpi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的低级显示密度的屏幕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-land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横屏显示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-port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竖屏显示</w:t>
      </w:r>
    </w:p>
    <w:p w:rsidR="00B34F53" w:rsidRPr="00B34F53" w:rsidRDefault="00B34F53" w:rsidP="00B34F5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-long   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比较长的屏幕，例如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WQVGA(432×240), WVGA(800×480), FWVGA(854×480)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lastRenderedPageBreak/>
        <w:t>图片缩放比列为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 xml:space="preserve"> 3 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4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6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8   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mdpi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hdip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xhdip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具体计算方法为：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333FF"/>
          <w:kern w:val="0"/>
          <w:sz w:val="27"/>
          <w:szCs w:val="27"/>
        </w:rPr>
        <w:t>  ( (size * tdensity) + (sdensity &gt;&gt; 1) ) / sdensity;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size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：长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/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宽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sdensity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：原图密度；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tdensity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：终端密度；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drawable-en: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英文设置下的图片资料，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drawable-zh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中文设置下的图片资料。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</w:r>
      <w:r w:rsidRPr="00B34F53">
        <w:rPr>
          <w:rFonts w:ascii="Arial" w:eastAsia="宋体" w:hAnsi="Arial" w:cs="Arial"/>
          <w:color w:val="362E2B"/>
          <w:kern w:val="0"/>
          <w:szCs w:val="21"/>
        </w:rPr>
        <w:t>若是要为不合像素的手机筹办的话，须要（以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drawable-en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为例申明）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:drawable-en-hdpi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:drawable-en-mdpi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</w:r>
      <w:r w:rsidRPr="00B34F53">
        <w:rPr>
          <w:rFonts w:ascii="Arial" w:eastAsia="宋体" w:hAnsi="Arial" w:cs="Arial"/>
          <w:color w:val="362E2B"/>
          <w:kern w:val="0"/>
          <w:szCs w:val="21"/>
        </w:rPr>
        <w:t>同理：为美式英语，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:drawable-en-rUS-hdpi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:drawable-en-rUS-mdpi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</w:r>
      <w:r w:rsidRPr="00B34F53">
        <w:rPr>
          <w:rFonts w:ascii="Arial" w:eastAsia="宋体" w:hAnsi="Arial" w:cs="Arial"/>
          <w:color w:val="362E2B"/>
          <w:kern w:val="0"/>
          <w:szCs w:val="21"/>
        </w:rPr>
        <w:t>再错杂一点，为不合标的目标的筹办图片资料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//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竖直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:drawable-en-rUS-port-hdpi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:drawable-en-rUS-port-ldpi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:drawable-en-rUS-port-mdpi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//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横屏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:drawable-en-rUS-land-hdpi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:drawable-en-rUS-land-ldpi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:drawable-en-rUS-land-mdpi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建树这些文件夹是有次序的。即按优先级别分列的，见下表。所以建树文件夹时一般从左到右的分列其优先级别如：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drawable-en-rUS-land-mdpi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</w:r>
      <w:r w:rsidRPr="00B34F53">
        <w:rPr>
          <w:rFonts w:ascii="Arial" w:eastAsia="宋体" w:hAnsi="Arial" w:cs="Arial"/>
          <w:color w:val="362E2B"/>
          <w:kern w:val="0"/>
          <w:szCs w:val="21"/>
        </w:rPr>
        <w:t>如：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drawable-en-rUS-port-160dpi-finger-qwerty-dpad-480 x320/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tbl>
      <w:tblPr>
        <w:tblW w:w="997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03"/>
        <w:gridCol w:w="7672"/>
      </w:tblGrid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right w:val="nil"/>
            </w:tcBorders>
            <w:tcMar>
              <w:top w:w="29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b/>
                <w:bCs/>
                <w:kern w:val="0"/>
                <w:sz w:val="20"/>
                <w:szCs w:val="20"/>
              </w:rPr>
              <w:t>限制符</w:t>
            </w:r>
            <w:r w:rsidRPr="00B34F53">
              <w:rPr>
                <w:rFonts w:ascii="Arial，sans-serif" w:eastAsia="Arial，sans-serif" w:hAnsi="宋体" w:cs="宋体" w:hint="eastAsia"/>
                <w:b/>
                <w:bCs/>
                <w:kern w:val="0"/>
                <w:sz w:val="20"/>
                <w:szCs w:val="20"/>
              </w:rPr>
              <w:t>Qualifier</w:t>
            </w:r>
          </w:p>
        </w:tc>
        <w:tc>
          <w:tcPr>
            <w:tcW w:w="7545" w:type="dxa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b/>
                <w:bCs/>
                <w:kern w:val="0"/>
                <w:sz w:val="20"/>
                <w:szCs w:val="20"/>
              </w:rPr>
              <w:t>&amp;</w:t>
            </w:r>
            <w:r w:rsidRPr="00B34F53">
              <w:rPr>
                <w:rFonts w:ascii="DejaVu Sans" w:eastAsia="宋体" w:hAnsi="DejaVu Sans" w:cs="宋体"/>
                <w:b/>
                <w:bCs/>
                <w:kern w:val="0"/>
                <w:sz w:val="20"/>
                <w:szCs w:val="20"/>
              </w:rPr>
              <w:t>＃</w:t>
            </w:r>
            <w:r w:rsidRPr="00B34F53">
              <w:rPr>
                <w:rFonts w:ascii="DejaVu Sans" w:eastAsia="宋体" w:hAnsi="DejaVu Sans" w:cs="宋体"/>
                <w:b/>
                <w:bCs/>
                <w:kern w:val="0"/>
                <w:sz w:val="20"/>
                <w:szCs w:val="20"/>
              </w:rPr>
              <w:t>20540;</w:t>
            </w:r>
            <w:r w:rsidRPr="00B34F53">
              <w:rPr>
                <w:rFonts w:ascii="Arial，sans-serif" w:eastAsia="Arial，sans-serif" w:hAnsi="宋体" w:cs="宋体" w:hint="eastAsia"/>
                <w:b/>
                <w:bCs/>
                <w:kern w:val="0"/>
                <w:sz w:val="20"/>
                <w:szCs w:val="20"/>
              </w:rPr>
              <w:t>Values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lastRenderedPageBreak/>
              <w:t>移动国度码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MCC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和移动收集码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MNC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手机设备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SIM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卡上的移动国度码和移动收集码。比如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mcc310-mnc004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（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美国，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Verizon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品牌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）;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mcc208-mnc00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（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法国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，Orange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品牌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）;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mcc234-mnc00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（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英国，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BT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品牌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）.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br/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若是这个设备应用一个无线连接（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GSM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德律风），则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MCC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来自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SIM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卡，而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MNC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来自该设备将要附着的收集。你有时会仅应用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MCC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，例如包含特定国度合法资料在您的应用法度中。若是您的应用法度指定了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MCC/MNC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组合的资料，这些资料仅在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MCC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MNC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都匹配的时辰才干应用。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说话和区域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Languageand region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两个字母的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ISO639-1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说话码和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ISO3166-1-alpha-2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区域码</w:t>
            </w:r>
            <w:r w:rsidRPr="00B34F53">
              <w:rPr>
                <w:rFonts w:ascii="DejaVu Sans" w:eastAsia="宋体" w:hAnsi="DejaVu Sans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（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以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"r"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为前缀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）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。比如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en-rUS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fr-rFR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es-rES.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这个代码是大小写敏感的：说话码是小写字母，国度码是大写字母。你不克不及零丁指定一个区域，然则你可以零丁指定一个说话，比如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en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fr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es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zh.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屏幕标的目标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Screenorientation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纵向，横向，正方形（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port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land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square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）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屏幕像素密度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Screenpixel density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92dpi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108dpi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等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.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当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Android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选择应用哪个资料时，它对屏幕像素密度的处理惩罚和其它限制符不合。在文章后面描述的步调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1Android</w:t>
            </w:r>
            <w:r w:rsidRPr="00B34F53">
              <w:rPr>
                <w:rFonts w:ascii="Arial，sans-serif" w:eastAsia="Arial，sans-serif" w:hAnsi="DejaVu Sans" w:cs="宋体" w:hint="eastAsia"/>
                <w:kern w:val="0"/>
                <w:sz w:val="20"/>
                <w:szCs w:val="20"/>
              </w:rPr>
              <w:t>如何查找最匹配的目次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中，屏幕密度总被认为是匹配的。在步调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4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中，若是被推敲的限制符是屏幕密度，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Android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将选择在那个地位的最佳匹配，而无需持续步调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5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触摸屏类型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Touchscreentype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非触摸式，触摸笔，手指（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notouch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stylus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finger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）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键盘可用体式格式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Whetherthe keyboard is available to the user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外在键盘，隐躲键盘，软键盘（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keysexposed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keyshidden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keyssoft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）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br/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若是你的应用法度有一个特定的资料只能经由过程软件盘应用，则应用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keyssoft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&amp;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＃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20540;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，若是没有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keyssoft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资料可用（只有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keysexposed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和</w:t>
            </w:r>
            <w:r w:rsidRPr="00B34F53">
              <w:rPr>
                <w:rFonts w:ascii="DejaVu Sans" w:eastAsia="宋体" w:hAnsi="DejaVu Sans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keyshidden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）并且该设备显示了一个软键盘，那么体系将应用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keysexposed</w:t>
            </w:r>
            <w:r w:rsidRPr="00B34F53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资料。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首选文本输进办法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Primarytext input method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不支撑按键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标准键盘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12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键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（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nokeys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qwerty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12key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）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首选非触摸式导航办法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Primarynon-touchscreen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br/>
              <w:t>navigation method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不支撑导航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滑板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跟踪球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滚轮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（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nonav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dpad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trackball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 xml:space="preserve"> wheel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）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屏幕辨别率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Screendimensions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320 x240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，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640 x480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等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.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 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更大的辨别率必须先被指定。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SDK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版本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SDKversion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设备支撑的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SDK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版本，比如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v3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。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Android1.0SDK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是</w:t>
            </w:r>
            <w:r w:rsidRPr="00B34F5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v1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1.1SDK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是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v2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，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1.5SDK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是</w:t>
            </w:r>
            <w:r w:rsidRPr="00B34F53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v3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。</w:t>
            </w:r>
          </w:p>
        </w:tc>
      </w:tr>
      <w:tr w:rsidR="00B34F53" w:rsidRPr="00B34F53" w:rsidTr="00B34F53">
        <w:trPr>
          <w:trHeight w:val="15"/>
          <w:tblCellSpacing w:w="0" w:type="dxa"/>
        </w:trPr>
        <w:tc>
          <w:tcPr>
            <w:tcW w:w="2265" w:type="dxa"/>
            <w:tcBorders>
              <w:top w:val="nil"/>
              <w:right w:val="nil"/>
            </w:tcBorders>
            <w:tcMar>
              <w:top w:w="0" w:type="dxa"/>
              <w:left w:w="29" w:type="dxa"/>
              <w:bottom w:w="29" w:type="dxa"/>
              <w:right w:w="0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 w:line="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小版本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（Minorversion）</w:t>
            </w:r>
          </w:p>
        </w:tc>
        <w:tc>
          <w:tcPr>
            <w:tcW w:w="7545" w:type="dxa"/>
            <w:tcBorders>
              <w:top w:val="nil"/>
            </w:tcBorders>
            <w:tcMar>
              <w:top w:w="0" w:type="dxa"/>
              <w:left w:w="29" w:type="dxa"/>
              <w:bottom w:w="29" w:type="dxa"/>
              <w:right w:w="29" w:type="dxa"/>
            </w:tcMar>
            <w:hideMark/>
          </w:tcPr>
          <w:p w:rsidR="00B34F53" w:rsidRPr="00B34F53" w:rsidRDefault="00B34F53" w:rsidP="00B34F53">
            <w:pPr>
              <w:widowControl/>
              <w:spacing w:before="100" w:beforeAutospacing="1" w:after="100" w:afterAutospacing="1" w:line="1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你今朝还不克不及指定小版本，它老是被设置为</w:t>
            </w:r>
            <w:r w:rsidRPr="00B34F53">
              <w:rPr>
                <w:rFonts w:ascii="Arial，sans-serif" w:eastAsia="Arial，sans-serif" w:hAnsi="宋体" w:cs="宋体" w:hint="eastAsia"/>
                <w:kern w:val="0"/>
                <w:sz w:val="20"/>
                <w:szCs w:val="20"/>
              </w:rPr>
              <w:t>0</w:t>
            </w:r>
            <w:r w:rsidRPr="00B34F53">
              <w:rPr>
                <w:rFonts w:ascii="DejaVu Sans" w:eastAsia="宋体" w:hAnsi="DejaVu Sans" w:cs="宋体"/>
                <w:kern w:val="0"/>
                <w:sz w:val="20"/>
                <w:szCs w:val="20"/>
              </w:rPr>
              <w:t>。</w:t>
            </w:r>
          </w:p>
        </w:tc>
      </w:tr>
    </w:tbl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http://www.2cto.com/kf/201204/127339.html</w:t>
      </w:r>
    </w:p>
    <w:p w:rsidR="00B34F53" w:rsidRPr="00B34F53" w:rsidRDefault="00B34F53" w:rsidP="00B34F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34F5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2.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t>配置限定符名称</w:t>
      </w:r>
      <w:r w:rsidRPr="00B34F53">
        <w:rPr>
          <w:rFonts w:ascii="Arial" w:eastAsia="宋体" w:hAnsi="Arial" w:cs="Arial"/>
          <w:color w:val="362E2B"/>
          <w:kern w:val="0"/>
          <w:szCs w:val="21"/>
        </w:rPr>
        <w:br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71"/>
        <w:gridCol w:w="6515"/>
      </w:tblGrid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限定符值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MCC和MNC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mcc310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mcc310-mnc004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mcc208-mnc00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MCC是移动国家代码的英文首字母缩写（The mobile country code），它的后面可选择性的跟随来自设备内的SIM卡的移动网络代码（MNC：mobile network code）。如在任何载体上，mcc310代表美国，mcc310-mnc004代表美国的Venizon公司，mcc208-mnc00代表法国的Orange公司。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如果设备使用音频连接（GSM 电话），那么MCC和MNC的值来自SIM卡。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也可以单独使用MCC（例如，在应用程序中包含特殊国家合法的资源）。如果仅需要指定语言环境，那么可以使用language和region限定符来替代（稍后讨论）。如果决定要使用MCC和MNC限定符，就要仔细测试，使它能够满足你所期望的工作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还可以查看配置域mcc和mnc，它们分别指示了当前的移动国家代码和移动网络代码。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mcc：</w:t>
            </w:r>
            <w:hyperlink r:id="rId19" w:anchor="mcc" w:history="1">
              <w:r w:rsidRPr="00B34F53">
                <w:rPr>
                  <w:rFonts w:ascii="宋体" w:eastAsia="宋体" w:hAnsi="宋体" w:cs="宋体"/>
                  <w:color w:val="6A3906"/>
                  <w:kern w:val="0"/>
                  <w:sz w:val="24"/>
                  <w:szCs w:val="24"/>
                  <w:u w:val="single"/>
                </w:rPr>
                <w:t>http://developer.android.com/reference/android/content/res/Configuration.html#mcc</w:t>
              </w:r>
            </w:hyperlink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mnc：</w:t>
            </w:r>
            <w:hyperlink r:id="rId20" w:anchor="mnc" w:history="1">
              <w:r w:rsidRPr="00B34F53">
                <w:rPr>
                  <w:rFonts w:ascii="宋体" w:eastAsia="宋体" w:hAnsi="宋体" w:cs="宋体"/>
                  <w:color w:val="6A3906"/>
                  <w:kern w:val="0"/>
                  <w:sz w:val="24"/>
                  <w:szCs w:val="24"/>
                  <w:u w:val="single"/>
                </w:rPr>
                <w:t>http://developer.android.com/reference/android/content/res/Configuration.html#mnc</w:t>
              </w:r>
            </w:hyperlink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语言和地区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en-rUS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fr-rFR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fr-rCA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语言是用两个字母的ISO 639-1语言代码定义的，紧跟其后的是可选的两个ISO-3166-1-appha-2地区代码字母（前面是小写的“r”）。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这个编码不区分大小写，r前缀被用于区分地区部分，不能够单独指定地区。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如果用户改变了系统中的语言设置，那么在应用程序的运行期间也能够改变为对应的语言。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最小宽度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sw&lt;N&gt;dp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sw320dp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sw600dp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sw720dp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屏幕的基本尺寸，是指最短的可用屏幕区域。具体的说，设备的最小宽度是屏幕可用的宽度和高度中最短的那个（也可以把它看做是屏幕的最小可能的宽度）。这样就可以使用这个限定符来确保应用程序至少有&lt;N&gt;dp的宽度可用于UI界面，而不管屏幕的当前方向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，如果布局在任何时候都需要至少600dp的最小屏幕尺寸，那么就能够使用这个限定符，在res/layout-sw600dp/目录中创建布局资源。系统只会在可用屏幕的尺寸至少是600dp的时候才会使用这些资源，而不管600dp是否是被用户认知的高度或宽度。最小宽度是设备的固定屏幕尺寸特征，当屏幕的方向发生改变时，设备的最小宽度不改变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设备的最小宽度需要考虑屏幕的装饰和系统UI的占用。例如，如果设备有一些固定的UI元素要沿着最小宽度的轴向，占用一定的屏幕空间，那么系统声明的最小宽度要比实际的屏幕尺寸要小，因为被系统占用的像素部分对用户应用程序的UI无效。因此，这个值应该是应用程序布局所需要的最小的实际尺寸（通常，这个值是布局支持的最小宽度，而不管屏幕的当前方向）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以下是可以使用的通用屏幕尺寸的一些值：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1.320，针对以下屏幕配置的设备：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240x320ldpi（QVGA手持设备）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320x480mdpi（手持设备）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480x800hdpi（高分辨率手持设备）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2.480，针对480x800mdpi的屏幕（平板或手持设备）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3.600，针对600x1024mdip的屏幕（7英寸平板）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4.720，针对720x1280mdip的屏幕（10英寸平板）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当应用程序提供了多个带有不同值的最小宽度限定符资源目录时，系统会使用最接近（不超出）设备最小宽度的那个资源。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这个限定符被添加在API级别13中。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还要看android:requiresSmallestWidthDp属性，它声明了与你的应用程序兼容的最小的最小宽度，并且smallestScreenWidthDp配置字段会持有这个设备最小宽度的值。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可用宽度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w&lt;N&gt;dp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w720dp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w1024dp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指定最小的可用屏幕宽度，在资源中应该以dp为单位来定义&lt;N&gt;的值。当方向在横向和纵向之间改变时，这个配置值会跟当前的实际的宽度相匹配。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当应用程序给这个配置提供了多个不同值的资源目录时，系统会使用最接近（不超过）设备当前屏幕宽度的那个配置。这个值需要考虑屏幕装饰占据的空间，因此，如果设备在显示的左边或右边有一些固定的UI元素，那么使用的宽度值就要比实际的屏幕尺寸小，因为这些固定UI元素的占用，使得应用程序的可用空间减少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这个特性被添加在API级别13中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还要看screenWidthDp配置字段，它持有当前的屏幕宽度。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可用高度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h&lt;N&gt;dp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h720dp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h1024dp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指定最小的可用屏幕高度，在资源中应该以dp为单位来定义&lt;N&gt;的值，当方向在横向和纵向直接改变时，这个配置值应该跟当前的实际高度匹配。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当应用程序给这个配置提供了不同值的多个资源目录时，系统会使用最接近（不超过）设备当前屏幕高度的那个配置。这个要考虑屏幕装饰的占用情况，因此，如果设备在显示的上方或底部有一些固定的UI元素，那么要使用的高度值要比实际的屏幕尺寸小，因为这些固定UI元素的占用，使得应用程序的可用空间减少。不固定的屏幕装饰（如电话的状态栏能够在全屏时被隐藏）是不考虑的，像标题栏或操作栏这样的窗口装饰也不考虑，因此应用必须准备处理比它们指定的空间要小的情况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这个限定符被添加在API级别13中。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还要看screenHeightDp配置字段，它持有当前屏幕的高度。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屏幕尺寸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small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normal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large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xlarge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small：这种屏类似低分辨率的QVGA屏幕。对于小屏的最小布局尺寸大约是320x426dp。例如QVGA低分辨率和VGA高分辨率。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normal：这种屏类似中等分辨率的HVGA屏幕。对于普通屏幕的最小布局尺寸大约是320x470dp。如，WQVGA低分辨率屏、HVGA中等分辨率屏、WVGA高分辨率屏。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large：这种屏类似中等分辨率的VGA屏幕，对于大屏幕的最小布局尺寸大约是480x640dp。例如VGA和WVGA的中等分辨率屏。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xlarge：这种屏被认为比传统的中等分辨率的HVGA屏幕大。针对xlarge屏的最小布局尺寸大约是720x960dp。在大多数情况下，这种超大屏幕的设备因为太大而要放到背包中来携带，而且最有可能的是平板样式的设备。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注意：使用尺寸限定符不意味着资源仅用于这个尺寸的屏幕。如果没有用限定符提供与当前设备配置相匹配的可选资源，那么系统会使用与配置最接近的资源。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警告：如果所有使用尺寸限定符的资源都比当前屏幕大，那么系统将不会使用它们，并且应用程序会在运行时崩溃（例如，如果所有的布局都被标记了xlarge限定符，而设备却是一个普通尺寸的屏幕）。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这个限定符被添加在API级别4以后的版本中。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屏幕外观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notlong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long：长屏幕，如WQVGA、WVGA、FWVGA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notlong：非长屏幕，如QVGA、HVGA、VGA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这个限定符被添加在API级别4以后的版本中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这个限定符完全是基于屏幕的外观比率，不相对屏幕的方向。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还要看screenLayout配置字段，它指示了屏幕是否是长屏。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屏幕方向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port：纵向设备（垂直）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land：横向设备（水平）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如果用户旋转屏幕，这个限定能够在应用程序运行期间改变。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orientation配置字段指示当前设备的方向。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泊位模式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car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car：设备停靠在汽车中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desk：设备停靠在书桌中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这个限定符被添加在API级别8以后的版本中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如果用户改变了设备的停靠地点，那么能够在应用程序的运行期间改变这个限定。可以使用UiModeManager对象来启用或禁止这种模式。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夜间模式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night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notnight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night：夜间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notnight：白天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被添加在API级别8以后的版本中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如果夜间模式被保留在自动模式中（默认），那么在应用程序运行期间，会基于白天的时间来进行模式的改变。可以使用UiModeManager对象来启用或禁止这种模式。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屏幕像素密度（dpi）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ldpi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mdpi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hdpi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xhdpi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nodpi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tvdpi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ldpi：针对大约120dpi的低分辨率屏幕；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mdpi：针对大约160dpi的中等分辨率屏幕（在传统的HVGA上）；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hdpi：针对大约240dpi的高分辨率屏幕；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xhdpi：针对大约320dpi的超高分辨率屏幕，被添加在API基本8以后的版本中；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nodpi：这个限定被用于不想根据匹配的设备分辨率进行缩放的位图资源。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tvdpi：在mdpi和hdpi之间的屏幕，大约是213dpi。这种分组不是主要的分辨率，大多数是为电视来考虑的，并且大多数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应用不需要它---提供mdpi和hdpi资源就可以满足大多数应用程序需要了，并且系统会适当的缩放它们。这个限定符在API级别13以后被引入。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四种主要的分辨率之间的缩放比例是：3:4:6:8（忽略tvdpi分辨率），因此一个9x9的ldpi位图，在mdpi中是12x12、在hdpi中是18x18、在xhdpi中是24x24。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如果感觉在电视或其他某些设备上的图片资源不好看，并且想要试用tvdpi资源，那么缩放因子是1.33*mdpi。例如，一个100px x 100px的mdpi图片的图片应该被放大成133px x 133px的tvdpi图片。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注意：使用分辨率限定符不意味着资源仅适用与对应分辨率的屏幕。如果没有提供与当前设备配置匹配的可选资源，那么系统会使用最接近的资源。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触屏类型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notouch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stylus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notouch：非触屏设备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stylus：有适用手写笔的电阻屏设备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finger：触屏设备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touchscreen配置字段，指示到了设备上的触屏类型。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键盘可用性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keysexposed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keyshidden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keyssoft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keysexposed：设备有可用的键盘。如果设备启用了软键盘，那么即使在硬键盘没有暴露给用户时也可以使用这个限定符。如果没有提供软键盘或者软键盘被禁用，那么只有在硬键盘被暴露给用户时才能够使用这个限定符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keyshidden：设备有可用的硬键盘，但是被隐藏了，并且设备没有可用的软键盘。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keyssoft：设备有可用的软键盘，不管它是否可见。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如果提供了keysexposed资源，但没有keyssoft资源，那么只要系统有可用的软键盘，系统就会使用keysexposed资源而不管键盘是否可见。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如果用户打开了硬键盘，就可以在应用程序运行期间改变这个限定。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hardKeyboardHidden和keyboardHidden配置字段分别指明硬键盘的可见性以及可见的键盘类型（包括软键盘）。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主要文本输入法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nokeys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qwerty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l2key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nokeys：设备没有用于文本输入的硬键盘；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qwerty：设备有标准的硬键盘，不管用户是否可见；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12key：设备有12个键的硬键盘，不管用户是否可见。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keyboard配置字段指明可用的主要文本输入方法。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导航键的有效性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navexposed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navhidden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navexposed：导航键对用户可用；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navhidden：导航键不可用。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如果用户能够看到导航键，那么在应用程序运行时就能够改变这个限定。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navigationHidden配置字段，指示导航键是否隐藏。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主要的非触屏导航方法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nonav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dpad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trackball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nonav：除了使用触屏以外，设备没有其他导航设施。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dpad：设备有用于导航的定向板（d-pad）。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trackball：设备有用于导航的轨迹球。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wheel：设备有用于导航的定向滚轮（不常见）。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navigation配置字段指明可用的导航方法类型。</w:t>
            </w:r>
          </w:p>
        </w:tc>
      </w:tr>
      <w:tr w:rsidR="00B34F53" w:rsidRPr="00B34F53" w:rsidTr="00B34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平台版本（API 级别）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例如：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v3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v4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v7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F53" w:rsidRPr="00B34F53" w:rsidRDefault="00B34F53" w:rsidP="00B34F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t>设备支持的API级别。如v1代表API级别1（带有Android1.0或更高版的设备），v4代表API级别4（带有Android1.6或更高版本的设备）</w:t>
            </w:r>
            <w:r w:rsidRPr="00B34F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警告：Android1.5和1.6只有在限定符跟平台版本完全匹配时，才能匹配资源</w:t>
            </w:r>
          </w:p>
        </w:tc>
      </w:tr>
    </w:tbl>
    <w:p w:rsidR="00783D03" w:rsidRPr="00B34F53" w:rsidRDefault="00783D03">
      <w:bookmarkStart w:id="0" w:name="_GoBack"/>
      <w:bookmarkEnd w:id="0"/>
    </w:p>
    <w:sectPr w:rsidR="00783D03" w:rsidRPr="00B3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24A" w:rsidRDefault="00B4624A" w:rsidP="00B34F53">
      <w:r>
        <w:separator/>
      </w:r>
    </w:p>
  </w:endnote>
  <w:endnote w:type="continuationSeparator" w:id="0">
    <w:p w:rsidR="00B4624A" w:rsidRDefault="00B4624A" w:rsidP="00B3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，s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24A" w:rsidRDefault="00B4624A" w:rsidP="00B34F53">
      <w:r>
        <w:separator/>
      </w:r>
    </w:p>
  </w:footnote>
  <w:footnote w:type="continuationSeparator" w:id="0">
    <w:p w:rsidR="00B4624A" w:rsidRDefault="00B4624A" w:rsidP="00B34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F7"/>
    <w:rsid w:val="00783D03"/>
    <w:rsid w:val="00B34F53"/>
    <w:rsid w:val="00B4624A"/>
    <w:rsid w:val="00E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4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F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F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34F53"/>
  </w:style>
  <w:style w:type="character" w:customStyle="1" w:styleId="linktitle">
    <w:name w:val="link_title"/>
    <w:basedOn w:val="a0"/>
    <w:rsid w:val="00B34F53"/>
  </w:style>
  <w:style w:type="character" w:styleId="a5">
    <w:name w:val="Hyperlink"/>
    <w:basedOn w:val="a0"/>
    <w:uiPriority w:val="99"/>
    <w:semiHidden/>
    <w:unhideWhenUsed/>
    <w:rsid w:val="00B34F53"/>
    <w:rPr>
      <w:color w:val="0000FF"/>
      <w:u w:val="single"/>
    </w:rPr>
  </w:style>
  <w:style w:type="character" w:customStyle="1" w:styleId="linkpostdate">
    <w:name w:val="link_postdate"/>
    <w:basedOn w:val="a0"/>
    <w:rsid w:val="00B34F53"/>
  </w:style>
  <w:style w:type="character" w:customStyle="1" w:styleId="linkview">
    <w:name w:val="link_view"/>
    <w:basedOn w:val="a0"/>
    <w:rsid w:val="00B34F53"/>
  </w:style>
  <w:style w:type="character" w:customStyle="1" w:styleId="linkcomments">
    <w:name w:val="link_comments"/>
    <w:basedOn w:val="a0"/>
    <w:rsid w:val="00B34F53"/>
  </w:style>
  <w:style w:type="character" w:customStyle="1" w:styleId="linkcollect">
    <w:name w:val="link_collect"/>
    <w:basedOn w:val="a0"/>
    <w:rsid w:val="00B34F53"/>
  </w:style>
  <w:style w:type="character" w:customStyle="1" w:styleId="linkreport">
    <w:name w:val="link_report"/>
    <w:basedOn w:val="a0"/>
    <w:rsid w:val="00B34F53"/>
  </w:style>
  <w:style w:type="paragraph" w:styleId="a6">
    <w:name w:val="Normal (Web)"/>
    <w:basedOn w:val="a"/>
    <w:uiPriority w:val="99"/>
    <w:unhideWhenUsed/>
    <w:rsid w:val="00B34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34F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4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F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F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34F53"/>
  </w:style>
  <w:style w:type="character" w:customStyle="1" w:styleId="linktitle">
    <w:name w:val="link_title"/>
    <w:basedOn w:val="a0"/>
    <w:rsid w:val="00B34F53"/>
  </w:style>
  <w:style w:type="character" w:styleId="a5">
    <w:name w:val="Hyperlink"/>
    <w:basedOn w:val="a0"/>
    <w:uiPriority w:val="99"/>
    <w:semiHidden/>
    <w:unhideWhenUsed/>
    <w:rsid w:val="00B34F53"/>
    <w:rPr>
      <w:color w:val="0000FF"/>
      <w:u w:val="single"/>
    </w:rPr>
  </w:style>
  <w:style w:type="character" w:customStyle="1" w:styleId="linkpostdate">
    <w:name w:val="link_postdate"/>
    <w:basedOn w:val="a0"/>
    <w:rsid w:val="00B34F53"/>
  </w:style>
  <w:style w:type="character" w:customStyle="1" w:styleId="linkview">
    <w:name w:val="link_view"/>
    <w:basedOn w:val="a0"/>
    <w:rsid w:val="00B34F53"/>
  </w:style>
  <w:style w:type="character" w:customStyle="1" w:styleId="linkcomments">
    <w:name w:val="link_comments"/>
    <w:basedOn w:val="a0"/>
    <w:rsid w:val="00B34F53"/>
  </w:style>
  <w:style w:type="character" w:customStyle="1" w:styleId="linkcollect">
    <w:name w:val="link_collect"/>
    <w:basedOn w:val="a0"/>
    <w:rsid w:val="00B34F53"/>
  </w:style>
  <w:style w:type="character" w:customStyle="1" w:styleId="linkreport">
    <w:name w:val="link_report"/>
    <w:basedOn w:val="a0"/>
    <w:rsid w:val="00B34F53"/>
  </w:style>
  <w:style w:type="paragraph" w:styleId="a6">
    <w:name w:val="Normal (Web)"/>
    <w:basedOn w:val="a"/>
    <w:uiPriority w:val="99"/>
    <w:unhideWhenUsed/>
    <w:rsid w:val="00B34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34F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1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0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ersuit/article/details/7663574" TargetMode="External"/><Relationship Id="rId13" Type="http://schemas.openxmlformats.org/officeDocument/2006/relationships/hyperlink" Target="http://www.csdn.net/tag/keyboar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persuit/article/details/7663574" TargetMode="External"/><Relationship Id="rId12" Type="http://schemas.openxmlformats.org/officeDocument/2006/relationships/hyperlink" Target="http://www.csdn.net/tag/verizon" TargetMode="External"/><Relationship Id="rId1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hyperlink" Target="http://www.csdn.net/tag/bt" TargetMode="External"/><Relationship Id="rId20" Type="http://schemas.openxmlformats.org/officeDocument/2006/relationships/hyperlink" Target="http://developer.android.com/reference/android/content/res/Configuration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andro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input" TargetMode="External"/><Relationship Id="rId10" Type="http://schemas.openxmlformats.org/officeDocument/2006/relationships/hyperlink" Target="http://blog.csdn.net/persuit/article/details/7663574" TargetMode="External"/><Relationship Id="rId19" Type="http://schemas.openxmlformats.org/officeDocument/2006/relationships/hyperlink" Target="http://developer.android.com/reference/android/content/res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%e6%89%8b%e6%9c%b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1246</Words>
  <Characters>7106</Characters>
  <Application>Microsoft Office Word</Application>
  <DocSecurity>0</DocSecurity>
  <Lines>59</Lines>
  <Paragraphs>16</Paragraphs>
  <ScaleCrop>false</ScaleCrop>
  <Company>Microsoft</Company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2014-12-08T02:08:00Z</dcterms:created>
  <dcterms:modified xsi:type="dcterms:W3CDTF">2014-12-08T02:08:00Z</dcterms:modified>
</cp:coreProperties>
</file>