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SPEC-1-OpenShift Environments for .NET Agentic AI in Wells Fargo IDP (GitHub Actions + Harness GitOps + Tachyon + Vault)</w:t>
      </w:r>
    </w:p>
    <w:p/>
    <w:p>
      <w:pPr>
        <w:pStyle w:val="Heading2"/>
      </w:pPr>
      <w:r>
        <w:t>Background</w:t>
      </w:r>
    </w:p>
    <w:p/>
    <w:p>
      <w:r>
        <w:t>Wells Fargo’s Integrated Development Platform (IDP) needs a standardized, compliant, and automated way to provision and configure multiple OpenShift environments (DEV, QA, SIT, UAT, PTE, PROD) for a .NET C# agentic AI solution. The application will use GitHub Actions for CI and Harness for CD/GitOps, with Tachyon as the enterprise LLM gateway and Vault as the secrets source of truth. Today, teams face inconsistent cluster configurations, manual approvals, fragmented CI/CD paths, and environment drift across non‑PROD and PROD. This increases change risk, slows delivery, and complicates auditability (SOX/PCI/FFIEC) and operational resilience (BCP/DR).</w:t>
      </w:r>
    </w:p>
    <w:p/>
    <w:p>
      <w:r>
        <w:t>This design establishes a repeatable “environment as code” approach that:</w:t>
      </w:r>
    </w:p>
    <w:p>
      <w:r>
        <w:t>- Defines a golden baseline for each environment class in OpenShift, integrated with IDP guardrails.</w:t>
      </w:r>
    </w:p>
    <w:p>
      <w:r>
        <w:t>- Uses Harness GitOps (Argo CD) to continuously reconcile cluster/app state and platform services.</w:t>
      </w:r>
    </w:p>
    <w:p>
      <w:r>
        <w:t>- Encapsulates networking, security, observability, RAG/vector store, and runtime add‑ons as modular, versioned bundles to enable controlled promotions from DEV → QA/SIT → UAT/PTE → PROD.</w:t>
      </w:r>
    </w:p>
    <w:p>
      <w:r>
        <w:t>- Aligns with enterprise controls: identity, policy, secrets management, vulnerability management, change management, and audit logging.</w:t>
      </w:r>
    </w:p>
    <w:p/>
    <w:p>
      <w:r>
        <w:t>Key stakeholders assumed (to be confirmed):</w:t>
      </w:r>
    </w:p>
    <w:p>
      <w:r>
        <w:t>- Platform Engineering (OpenShift SREs)</w:t>
      </w:r>
    </w:p>
    <w:p>
      <w:r>
        <w:t>- IDP Team</w:t>
      </w:r>
    </w:p>
    <w:p>
      <w:r>
        <w:t>- Security/GRC</w:t>
      </w:r>
    </w:p>
    <w:p>
      <w:r>
        <w:t>- Application Teams</w:t>
      </w:r>
    </w:p>
    <w:p>
      <w:r>
        <w:t>- Network/Infra</w:t>
      </w:r>
    </w:p>
    <w:p/>
    <w:p>
      <w:r>
        <w:t>Assumptions (to be validated):</w:t>
      </w:r>
    </w:p>
    <w:p>
      <w:r>
        <w:t>1) OpenShift 4.x on-prem and/or private cloud with cluster API available; cluster provisioning via Red Hat OpenShift Assisted Installer/ACM or equivalent.</w:t>
      </w:r>
    </w:p>
    <w:p>
      <w:r>
        <w:t>2) CI/CD: GitHub Actions for CI and security checks; Harness for CD orchestration and approvals. GitOps reconciliation via Harness GitOps (Argo CD).</w:t>
      </w:r>
    </w:p>
    <w:p>
      <w:r>
        <w:t>3) Secrets centralized in HashiCorp Vault with external-secrets operator for sync.</w:t>
      </w:r>
    </w:p>
    <w:p>
      <w:r>
        <w:t>4) Enterprise SSO (SAML/OIDC) via Ping/Okta/ADFS; RBAC mapped to enterprise groups.</w:t>
      </w:r>
    </w:p>
    <w:p>
      <w:r>
        <w:t>5) Image supply chain: Enterprise Artifact Registry (Harbor/Artifactory/Quay) with image signing (cosign/Sigstore) and admission controls.</w:t>
      </w:r>
    </w:p>
    <w:p>
      <w:r>
        <w:t>6) Observability stack: Logging (Elastic/Loki), Metrics (Prometheus), Tracing (Tempo/Jaeger), with SIEM forwarding.</w:t>
      </w:r>
    </w:p>
    <w:p>
      <w:r>
        <w:t>7) Network segmentation and service mesh (Istio/Service Mesh) for east–west policy; WAF and API gateway at north–south.</w:t>
      </w:r>
    </w:p>
    <w:p>
      <w:r>
        <w:t>8) Environments require regional DR posture with defined RTO/RPO; PROD has higher HA and change controls.</w:t>
      </w:r>
    </w:p>
    <w:p>
      <w:r>
        <w:t>9) Tachyon is available for use as the enterprise AI/LLM gateway; Azure OpenAI is the primary upstream, KServe fallback optional.</w:t>
      </w:r>
    </w:p>
    <w:p/>
    <w:p>
      <w:pPr>
        <w:pStyle w:val="Heading2"/>
      </w:pPr>
      <w:r>
        <w:t>Requirements</w:t>
      </w:r>
    </w:p>
    <w:p/>
    <w:p>
      <w:pPr>
        <w:pStyle w:val="Heading3"/>
      </w:pPr>
      <w:r>
        <w:t>Must Have (M)</w:t>
      </w:r>
    </w:p>
    <w:p>
      <w:r>
        <w:t>- Standardize environment classes: DEV, QA, SIT, UAT, PTE, PROD defined as code (namespaces/projects, quotas, NetworkPolicies, LimitRanges, SCCs/Pod Security, etc.).</w:t>
      </w:r>
    </w:p>
    <w:p>
      <w:r>
        <w:t>- Provisioning automation: Cluster/namespace bootstrap via GitOps; day-2 add-ons (ingress, cert-manager, logging, metrics, external-dns, external-secrets, policy) deployed automatically per environment profile.</w:t>
      </w:r>
    </w:p>
    <w:p>
      <w:r>
        <w:t>- CI/CD integration: GitHub Actions for build, test, SCA/SAST; Harness for CD (multi-stage pipelines, gated approvals, evidence capture); artifact promotion via signed images.</w:t>
      </w:r>
    </w:p>
    <w:p>
      <w:r>
        <w:t>- GitOps reconciliation: Harness GitOps (Argo CD) manages desired state per env with Helm/Kustomize overlays.</w:t>
      </w:r>
    </w:p>
    <w:p>
      <w:r>
        <w:t>- Identity &amp; RBAC: SSO integration; environment-scoped roles mapped to enterprise groups; least privilege for pipelines and runtime service accounts.</w:t>
      </w:r>
    </w:p>
    <w:p>
      <w:r>
        <w:t>- Secrets management: Vault as SoT; external-secrets operator sync; no long-lived secrets in repos/pipelines.</w:t>
      </w:r>
    </w:p>
    <w:p>
      <w:r>
        <w:t>- Supply chain security: Image scanning (build + registry), signature verification (cosign/Policy Controller), admission policies (Kyverno/Gatekeeper) per env tier.</w:t>
      </w:r>
    </w:p>
    <w:p>
      <w:r>
        <w:t>- Networking &amp; ingress: Managed routes/ingress with TLS (enterprise PKI), egress controls, service mesh-ready, API gateway/WAF integration for north–south.</w:t>
      </w:r>
    </w:p>
    <w:p>
      <w:r>
        <w:t>- Observability: Centralized logs/metrics/traces; golden dashboards; alerting integrated with incident mgmt; audit logs for changes (GitHub, Harness, Argo CD).</w:t>
      </w:r>
    </w:p>
    <w:p>
      <w:r>
        <w:t>- Promotion strategy: Declarative promotions across envs with environment overlays; rollback via Git revert/Harness rollback.</w:t>
      </w:r>
    </w:p>
    <w:p>
      <w:r>
        <w:t>- Resilience &amp; DR: Backups (etcd/cluster config and app data), documented RTO/RPO per env; PROD multi-AZ/HA.</w:t>
      </w:r>
    </w:p>
    <w:p>
      <w:r>
        <w:t>- Compliance &amp; audit: SOX/PCI/FFIEC controls mapped; change records auto-generated from pipelines with artifact SHAs, approvals, and diffs.</w:t>
      </w:r>
    </w:p>
    <w:p/>
    <w:p>
      <w:pPr>
        <w:pStyle w:val="Heading3"/>
      </w:pPr>
      <w:r>
        <w:t>Should Have (S)</w:t>
      </w:r>
    </w:p>
    <w:p>
      <w:r>
        <w:t>- Service Mesh policies: mTLS, traffic shaping; canary/blue‑green in non‑PROD, controlled rollout in PROD.</w:t>
      </w:r>
    </w:p>
    <w:p>
      <w:r>
        <w:t>- Test data mgmt: Masking/synthetic data for non‑PROD; environment seeding jobs.</w:t>
      </w:r>
    </w:p>
    <w:p>
      <w:r>
        <w:t>- Golden paths: IDP templates for common archetypes (API, web, batch, data jobs) with opinionated defaults.</w:t>
      </w:r>
    </w:p>
    <w:p>
      <w:r>
        <w:t>- Security testing: DAST/IAST integrated into pre‑prod stages; container benchmark (CIS) checks.</w:t>
      </w:r>
    </w:p>
    <w:p>
      <w:r>
        <w:t>- Cost controls: Quotas, HPA/VPA defaults, and cluster autoscaler policies per env; cost reporting/tagging.</w:t>
      </w:r>
    </w:p>
    <w:p/>
    <w:p>
      <w:pPr>
        <w:pStyle w:val="Heading3"/>
      </w:pPr>
      <w:r>
        <w:t>Could Have (C)</w:t>
      </w:r>
    </w:p>
    <w:p>
      <w:r>
        <w:t>- Ephemeral preview envs: PR‑based namespaces with TTL.</w:t>
      </w:r>
    </w:p>
    <w:p>
      <w:r>
        <w:t>- Chaos experiments: Run in PTE only for resilience validation.</w:t>
      </w:r>
    </w:p>
    <w:p>
      <w:r>
        <w:t>- Automated dependency updates: Renovate/Dependabot tuned for enterprise.</w:t>
      </w:r>
    </w:p>
    <w:p/>
    <w:p>
      <w:pPr>
        <w:pStyle w:val="Heading3"/>
      </w:pPr>
      <w:r>
        <w:t>Won’t Have (W) — for MVP</w:t>
      </w:r>
    </w:p>
    <w:p>
      <w:r>
        <w:t>- Multi‑cloud bursting across heterogeneous OpenShift vendors.</w:t>
      </w:r>
    </w:p>
    <w:p>
      <w:r>
        <w:t>- Bare‑metal expansion automation beyond existing provisioning pathways.</w:t>
      </w:r>
    </w:p>
    <w:p/>
    <w:p>
      <w:pPr>
        <w:pStyle w:val="Heading2"/>
      </w:pPr>
      <w:r>
        <w:t>Method</w:t>
      </w:r>
    </w:p>
    <w:p/>
    <w:p>
      <w:pPr>
        <w:pStyle w:val="Heading3"/>
      </w:pPr>
      <w:r>
        <w:t>Target State Architecture (Harness GitOps + Vault) — .NET C# Agentic AI</w:t>
      </w:r>
    </w:p>
    <w:p/>
    <w:p>
      <w:r>
        <w:t>- Source Control (GitHub)</w:t>
      </w:r>
    </w:p>
    <w:p>
      <w:r>
        <w:t xml:space="preserve">  - `agent-src` repo: .NET 8 (or LTS) codebase using Microsoft.SemanticKernel for orchestration; optional LangChain.NET; domain services; RAG components.</w:t>
      </w:r>
    </w:p>
    <w:p>
      <w:r>
        <w:t xml:space="preserve">  - `agent-chart` repo: Helm chart/Kustomize for agent services, vector DB, workers, and model client configs.</w:t>
      </w:r>
    </w:p>
    <w:p>
      <w:r>
        <w:t xml:space="preserve">  - `env-config` repo: GitOps overlays per environment with policies, quotas, RBAC, mesh, and ExternalSecrets.</w:t>
      </w:r>
    </w:p>
    <w:p>
      <w:r>
        <w:t>- CI (GitHub Actions)</w:t>
      </w:r>
    </w:p>
    <w:p>
      <w:r>
        <w:t xml:space="preserve">  - Build .NET containers (distroless or UBI .NET runtime), run tests, generate SBOM, scan images, sign with cosign; publish NuGet artifacts if applicable.</w:t>
      </w:r>
    </w:p>
    <w:p>
      <w:r>
        <w:t>- CD (Harness)</w:t>
      </w:r>
    </w:p>
    <w:p>
      <w:r>
        <w:t xml:space="preserve">  - Multi-stage deployment; Harness GitOps (Argo CD) syncs app + data plane (vector DB) to OpenShift.</w:t>
      </w:r>
    </w:p>
    <w:p>
      <w:r>
        <w:t>- Secrets (Vault)</w:t>
      </w:r>
    </w:p>
    <w:p>
      <w:r>
        <w:t xml:space="preserve">  - API keys (Azure OpenAI or other), connection strings (pgvector), and signing keys sourced from Vault via External Secrets.</w:t>
      </w:r>
    </w:p>
    <w:p>
      <w:r>
        <w:t>- Model Access via Enterprise Platform</w:t>
      </w:r>
    </w:p>
    <w:p>
      <w:r>
        <w:t xml:space="preserve">  - Tachyon as the primary model routing &amp; governance layer. The agent calls model endpoints through Tachyon’s gateway for request policy, audit, and token metering.</w:t>
      </w:r>
    </w:p>
    <w:p>
      <w:r>
        <w:t xml:space="preserve">  - Provider order (assumed): Azure OpenAI primary via Tachyon; fallback to on-cluster KServe models.</w:t>
      </w:r>
    </w:p>
    <w:p>
      <w:r>
        <w:t>- Data Plane for RAG</w:t>
      </w:r>
    </w:p>
    <w:p>
      <w:r>
        <w:t xml:space="preserve">  - Vector store: PostgreSQL + pgvector Operator (CrunchyData) on OpenShift; alt: Azure AI Search if mandated.</w:t>
      </w:r>
    </w:p>
    <w:p>
      <w:r>
        <w:t>- Observability &amp; Eval</w:t>
      </w:r>
    </w:p>
    <w:p>
      <w:r>
        <w:t xml:space="preserve">  - Structured logging with correlation IDs; optional LangSmith/custom eval; traces via OpenTelemetry; prompt/response redaction; Tachyon usage logs exported to SIEM.</w:t>
      </w:r>
    </w:p>
    <w:p>
      <w:r>
        <w:t>- Policy &amp; Compliance</w:t>
      </w:r>
    </w:p>
    <w:p>
      <w:r>
        <w:t xml:space="preserve">  - Egress controls to Tachyon gateway and vetted endpoints only; PII masking in logs; prompt/response retention policies; model usage audit to SIEM.</w:t>
      </w:r>
    </w:p>
    <w:p/>
    <w:p>
      <w:r>
        <w:t>PlantUML — Component View (text representation):</w:t>
      </w:r>
    </w:p>
    <w:p>
      <w:r>
        <w:t>[See canvas for diagram.]</w:t>
      </w:r>
    </w:p>
    <w:p/>
    <w:p>
      <w:pPr>
        <w:pStyle w:val="Heading3"/>
      </w:pPr>
      <w:r>
        <w:t>Environment Profiles &amp; Controls (summary)</w:t>
      </w:r>
    </w:p>
    <w:p/>
    <w:p>
      <w:r>
        <w:t>DEV (low control), QA/SIT (moderate), UAT/PTE (high), PROD (very high). Increasing enforcement of image signatures, provenance, RBAC, egress allow-lists, and mesh mTLS as you move right. PROD is multi‑AZ with strict change control.</w:t>
      </w:r>
    </w:p>
    <w:p/>
    <w:p>
      <w:pPr>
        <w:pStyle w:val="Heading3"/>
      </w:pPr>
      <w:r>
        <w:t>Git &amp; Repo Strategy (recommended 3‑repo model)</w:t>
      </w:r>
    </w:p>
    <w:p>
      <w:r>
        <w:t>- `agent-src`: code + Dockerfile + `.github/workflows/*`.</w:t>
      </w:r>
    </w:p>
    <w:p>
      <w:r>
        <w:t>- `agent-chart`: Helm chart/Kustomize base; reusable across apps.</w:t>
      </w:r>
    </w:p>
    <w:p>
      <w:r>
        <w:t>- `env-config`: per‑env overlays and Argo AppProjects/Applications; promotion = PR between overlays.</w:t>
      </w:r>
    </w:p>
    <w:p/>
    <w:p>
      <w:r>
        <w:t>Example `env-config/` layout:</w:t>
      </w:r>
    </w:p>
    <w:p>
      <w:r>
        <w:t>- clusters/{dev,qa,sit,uat,pte,prod}/... (values.yaml, quotas, limits, networkpolicies, rbac, externalsecrets, hpa, ingress)</w:t>
      </w:r>
    </w:p>
    <w:p>
      <w:r>
        <w:t>- platform/policy (kyverno, gatekeeper), sigstore, mesh, observability</w:t>
      </w:r>
    </w:p>
    <w:p>
      <w:r>
        <w:t>- argo/projects + applications</w:t>
      </w:r>
    </w:p>
    <w:p/>
    <w:p>
      <w:pPr>
        <w:pStyle w:val="Heading3"/>
      </w:pPr>
      <w:r>
        <w:t>CI Pipeline (GitHub Actions) — Key Steps</w:t>
      </w:r>
    </w:p>
    <w:p>
      <w:r>
        <w:t>1. Checkout → language toolchain setup.</w:t>
      </w:r>
    </w:p>
    <w:p>
      <w:r>
        <w:t>2. SCA + SAST; fail on high severity.</w:t>
      </w:r>
    </w:p>
    <w:p>
      <w:r>
        <w:t>3. Build &amp; test (unit/integration) → coverage gate.</w:t>
      </w:r>
    </w:p>
    <w:p>
      <w:r>
        <w:t>4. Build container → tag with git SHA and semver.</w:t>
      </w:r>
    </w:p>
    <w:p>
      <w:r>
        <w:t>5. Generate SBOM (syft) → store artifact.</w:t>
      </w:r>
    </w:p>
    <w:p>
      <w:r>
        <w:t>6. Scan image (Trivy/Anchore) → policy gate.</w:t>
      </w:r>
    </w:p>
    <w:p>
      <w:r>
        <w:t>7. Sign image with cosign → attest provenance.</w:t>
      </w:r>
    </w:p>
    <w:p>
      <w:r>
        <w:t>8. Push to Enterprise Registry.</w:t>
      </w:r>
    </w:p>
    <w:p>
      <w:r>
        <w:t>9. Notify Harness with image digest + metadata.</w:t>
      </w:r>
    </w:p>
    <w:p/>
    <w:p>
      <w:pPr>
        <w:pStyle w:val="Heading3"/>
      </w:pPr>
      <w:r>
        <w:t>CD &amp; GitOps (Harness)</w:t>
      </w:r>
    </w:p>
    <w:p>
      <w:r>
        <w:t>- Stages: DEV → QA → SIT → UAT → PTE → PROD.</w:t>
      </w:r>
    </w:p>
    <w:p>
      <w:r>
        <w:t>- Each stage raises PR to `env-config/clusters/&lt;env&gt;`; on merge, Harness GitOps (Argo) syncs to cluster.</w:t>
      </w:r>
    </w:p>
    <w:p>
      <w:r>
        <w:t>- Approvals and change tickets per policy; post‑deploy smoke tests and synthetic probes.</w:t>
      </w:r>
    </w:p>
    <w:p>
      <w:r>
        <w:t>- Canary/blue‑green via Service Mesh in non‑PROD; controlled rollout in PROD.</w:t>
      </w:r>
    </w:p>
    <w:p/>
    <w:p>
      <w:pPr>
        <w:pStyle w:val="Heading3"/>
      </w:pPr>
      <w:r>
        <w:t>Secrets Flow (Vault + External Secrets)</w:t>
      </w:r>
    </w:p>
    <w:p>
      <w:r>
        <w:t>- Applications authenticate to Vault via Kubernetes auth.</w:t>
      </w:r>
    </w:p>
    <w:p>
      <w:r>
        <w:t>- ExternalSecret maps Vault paths to Kubernetes Secrets with refresh and templating.</w:t>
      </w:r>
    </w:p>
    <w:p>
      <w:r>
        <w:t>- Pipelines receive short‑lived tokens via OIDC; no static secrets.</w:t>
      </w:r>
    </w:p>
    <w:p/>
    <w:p>
      <w:r>
        <w:t>Example:</w:t>
      </w:r>
    </w:p>
    <w:p>
      <w:r>
        <w:t>apiVersion: external-secrets.io/v1beta1</w:t>
      </w:r>
    </w:p>
    <w:p>
      <w:r>
        <w:t>kind: ExternalSecret</w:t>
      </w:r>
    </w:p>
    <w:p>
      <w:r>
        <w:t>metadata:</w:t>
      </w:r>
    </w:p>
    <w:p>
      <w:r>
        <w:t xml:space="preserve">  name: app-creds</w:t>
      </w:r>
    </w:p>
    <w:p>
      <w:r>
        <w:t xml:space="preserve">  namespace: myapp</w:t>
      </w:r>
    </w:p>
    <w:p>
      <w:r>
        <w:t>spec:</w:t>
      </w:r>
    </w:p>
    <w:p>
      <w:r>
        <w:t xml:space="preserve">  secretStoreRef:</w:t>
      </w:r>
    </w:p>
    <w:p>
      <w:r>
        <w:t xml:space="preserve">    name: vault-store</w:t>
      </w:r>
    </w:p>
    <w:p>
      <w:r>
        <w:t xml:space="preserve">    kind: ClusterSecretStore</w:t>
      </w:r>
    </w:p>
    <w:p>
      <w:r>
        <w:t xml:space="preserve">  refreshInterval: 1h</w:t>
      </w:r>
    </w:p>
    <w:p>
      <w:r>
        <w:t xml:space="preserve">  target:</w:t>
      </w:r>
    </w:p>
    <w:p>
      <w:r>
        <w:t xml:space="preserve">    name: app-creds</w:t>
      </w:r>
    </w:p>
    <w:p>
      <w:r>
        <w:t xml:space="preserve">  data:</w:t>
      </w:r>
    </w:p>
    <w:p>
      <w:r>
        <w:t xml:space="preserve">    - secretKey: db_password</w:t>
      </w:r>
    </w:p>
    <w:p>
      <w:r>
        <w:t xml:space="preserve">      remoteRef:</w:t>
      </w:r>
    </w:p>
    <w:p>
      <w:r>
        <w:t xml:space="preserve">        key: kv/myapp/prod</w:t>
      </w:r>
    </w:p>
    <w:p>
      <w:r>
        <w:t xml:space="preserve">        property: DB_PASSWORD</w:t>
      </w:r>
    </w:p>
    <w:p/>
    <w:p>
      <w:pPr>
        <w:pStyle w:val="Heading3"/>
      </w:pPr>
      <w:r>
        <w:t>Policy as Code (Kyverno)</w:t>
      </w:r>
    </w:p>
    <w:p>
      <w:r>
        <w:t>- Require cpu/memory limits.</w:t>
      </w:r>
    </w:p>
    <w:p>
      <w:r>
        <w:t>- Verify image signatures (Sigstore) — enforce in UAT/PTE/PROD.</w:t>
      </w:r>
    </w:p>
    <w:p>
      <w:r>
        <w:t>- Deny unapproved registries and `:latest` tags.</w:t>
      </w:r>
    </w:p>
    <w:p>
      <w:r>
        <w:t>- Restricted SCC bindings.</w:t>
      </w:r>
    </w:p>
    <w:p/>
    <w:p>
      <w:pPr>
        <w:pStyle w:val="Heading3"/>
      </w:pPr>
      <w:r>
        <w:t>Rollback Strategy</w:t>
      </w:r>
    </w:p>
    <w:p>
      <w:r>
        <w:t>- App rollback: revert PR in `env-config` to previous digest → GitOps sync.</w:t>
      </w:r>
    </w:p>
    <w:p>
      <w:r>
        <w:t>- Config rollback: environment tags; Harness rollback to last healthy.</w:t>
      </w:r>
    </w:p>
    <w:p>
      <w:r>
        <w:t>- Data: PITR restore; backups validated in PTE.</w:t>
      </w:r>
    </w:p>
    <w:p/>
    <w:p>
      <w:pPr>
        <w:pStyle w:val="Heading3"/>
      </w:pPr>
      <w:r>
        <w:t>Operational Runbooks</w:t>
      </w:r>
    </w:p>
    <w:p>
      <w:r>
        <w:t>- Namespace bootstrap checklist.</w:t>
      </w:r>
    </w:p>
    <w:p>
      <w:r>
        <w:t>- SRE dashboards and SLOs.</w:t>
      </w:r>
    </w:p>
    <w:p>
      <w:r>
        <w:t>- Change windows &amp; freeze calendars for PROD.</w:t>
      </w:r>
    </w:p>
    <w:p>
      <w:r>
        <w:t>- Certificate and secret rotation (Vault), Tachyon token exchange.</w:t>
      </w:r>
    </w:p>
    <w:p/>
    <w:p>
      <w:pPr>
        <w:pStyle w:val="Heading2"/>
      </w:pPr>
      <w:r>
        <w:t>Implementation</w:t>
      </w:r>
    </w:p>
    <w:p/>
    <w:p>
      <w:r>
        <w:t>1) Platform Bootstrap (per cluster)</w:t>
      </w:r>
    </w:p>
    <w:p>
      <w:r>
        <w:t>- Install operators: external-secrets, Kyverno/Gatekeeper, Sigstore Policy Controller, KEDA, CrunchyData Postgres Operator, OpenTelemetry Collector, Service Mesh, cert-manager, ExternalDNS (if used), Velero.</w:t>
      </w:r>
    </w:p>
    <w:p>
      <w:r>
        <w:t>- Apply cluster baselines: Pod Security, SCC, LimitRanges, Quotas, NetworkPolicies (egress allow-list to Tachyon, registry, Vault, observability).</w:t>
      </w:r>
    </w:p>
    <w:p>
      <w:r>
        <w:t>- Define Argo Projects (via Harness GitOps) per environment.</w:t>
      </w:r>
    </w:p>
    <w:p/>
    <w:p>
      <w:r>
        <w:t>2) Repos &amp; Branching</w:t>
      </w:r>
    </w:p>
    <w:p>
      <w:r>
        <w:t>- Create `agent-src`, `agent-chart`, `env-config` with protections.</w:t>
      </w:r>
    </w:p>
    <w:p>
      <w:r>
        <w:t>- Branch policy: `main` (prod), `release/*` (preprod), `feature/*` (dev).</w:t>
      </w:r>
    </w:p>
    <w:p/>
    <w:p>
      <w:r>
        <w:t>3) Secrets Integration (Vault)</w:t>
      </w:r>
    </w:p>
    <w:p>
      <w:r>
        <w:t>- Configure ClusterSecretStore; map Vault roles to namespaces.</w:t>
      </w:r>
    </w:p>
    <w:p>
      <w:r>
        <w:t>- Define ExternalSecrets for model tokens (via Tachyon), DB creds, API keys.</w:t>
      </w:r>
    </w:p>
    <w:p/>
    <w:p>
      <w:r>
        <w:t>4) Vector Store (pgvector)</w:t>
      </w:r>
    </w:p>
    <w:p>
      <w:r>
        <w:t>- Deploy Postgres cluster with pgvector; apply schema and indexes.</w:t>
      </w:r>
    </w:p>
    <w:p/>
    <w:p>
      <w:r>
        <w:t>5) CI for .NET Agent</w:t>
      </w:r>
    </w:p>
    <w:p>
      <w:r>
        <w:t>- Restore → build → test → coverage → SBOM → container build → scan → sign → push → notify Harness.</w:t>
      </w:r>
    </w:p>
    <w:p/>
    <w:p>
      <w:r>
        <w:t>6) CD &amp; GitOps</w:t>
      </w:r>
    </w:p>
    <w:p>
      <w:r>
        <w:t>- Harness pipeline stages with approvals and PR-based promotions to `env-config`.</w:t>
      </w:r>
    </w:p>
    <w:p>
      <w:r>
        <w:t>- Post-deploy health checks and synthetic probes.</w:t>
      </w:r>
    </w:p>
    <w:p/>
    <w:p>
      <w:r>
        <w:t>7) Helm Chart (agent-chart)</w:t>
      </w:r>
    </w:p>
    <w:p>
      <w:r>
        <w:t>- Values for image digest, env, secrets, HPA, mesh, OTel.</w:t>
      </w:r>
    </w:p>
    <w:p>
      <w:r>
        <w:t>- Templates for Deployment, Service, Route/Ingress, HPA, NetworkPolicy, ExternalSecret, ServiceAccount/RBAC.</w:t>
      </w:r>
    </w:p>
    <w:p/>
    <w:p>
      <w:r>
        <w:t>8) Observability</w:t>
      </w:r>
    </w:p>
    <w:p>
      <w:r>
        <w:t>- OpenTelemetry instrumentation and collector; dashboards and alerts.</w:t>
      </w:r>
    </w:p>
    <w:p/>
    <w:p>
      <w:r>
        <w:t>9) DR &amp; Backups</w:t>
      </w:r>
    </w:p>
    <w:p>
      <w:r>
        <w:t>- Velero schedules; Postgres backups; restore runbooks and drills.</w:t>
      </w:r>
    </w:p>
    <w:p/>
    <w:p>
      <w:r>
        <w:t>10) Compliance Controls</w:t>
      </w:r>
    </w:p>
    <w:p>
      <w:r>
        <w:t>- Kyverno policies, signature verification, evidence exports to SIEM.</w:t>
      </w:r>
    </w:p>
    <w:p/>
    <w:p>
      <w:pPr>
        <w:pStyle w:val="Heading2"/>
      </w:pPr>
      <w:r>
        <w:t>Milestones</w:t>
      </w:r>
    </w:p>
    <w:p/>
    <w:p>
      <w:r>
        <w:t>- M0 – Foundations (2–3 wks): Operators, env-config skeleton, DEV baseline, Vault + External Secrets, signing configured.</w:t>
      </w:r>
    </w:p>
    <w:p>
      <w:r>
        <w:t>- M1 – DEV Bring-up (1–2 wks): .NET agent builds, DEV deploy via Harness GitOps, basic prompts through Tachyon, pgvector up.</w:t>
      </w:r>
    </w:p>
    <w:p>
      <w:r>
        <w:t>- M2 – QA/SIT (2 wks): Policies enforced; test data; mesh canary; SLO dashboards; DAST in pipeline.</w:t>
      </w:r>
    </w:p>
    <w:p>
      <w:r>
        <w:t>- M3 – UAT (1–2 wks): Business approvals; provenance enforcement; audit export; data masking verified.</w:t>
      </w:r>
    </w:p>
    <w:p>
      <w:r>
        <w:t>- M4 – PTE (1–2 wks): Load tests (P95 latency, TPS); chaos (if permitted); scale tuning; cost telemetry.</w:t>
      </w:r>
    </w:p>
    <w:p>
      <w:r>
        <w:t>- M5 – PROD Go‑Live: CAB approvals; blue‑green; rollback tested.</w:t>
      </w:r>
    </w:p>
    <w:p>
      <w:r>
        <w:t>- M6 – DR Drill: Backup/restore validated; RTO/RPO sign‑off.</w:t>
      </w:r>
    </w:p>
    <w:p/>
    <w:p>
      <w:pPr>
        <w:pStyle w:val="Heading2"/>
      </w:pPr>
      <w:r>
        <w:t>Gathering Results</w:t>
      </w:r>
    </w:p>
    <w:p/>
    <w:p>
      <w:r>
        <w:t>- SLOs: Availability ≥ 99.9% (non‑PROD lower), P95 latency targets per env, error budget.</w:t>
      </w:r>
    </w:p>
    <w:p>
      <w:r>
        <w:t>- DORA metrics: Deployment frequency, lead time, change fail rate, MTTR.</w:t>
      </w:r>
    </w:p>
    <w:p>
      <w:r>
        <w:t>- Security: % signed images, policy compliance rate, vuln SLA adherence, secrets rotation cadence.</w:t>
      </w:r>
    </w:p>
    <w:p>
      <w:r>
        <w:t>- AI Quality: Task success rate, hallucination rate, safety filter hits, human-in-the-loop overrides.</w:t>
      </w:r>
    </w:p>
    <w:p>
      <w:r>
        <w:t>- Cost: Cost per 1k tokens/call via Tachyon metering, infra cost per env, egress usage.</w:t>
      </w:r>
    </w:p>
    <w:p>
      <w:r>
        <w:t>- Resilience: Recovery drill pass rate, rollback time, dependency SLO adherence.</w:t>
      </w:r>
    </w:p>
    <w:p/>
    <w:p>
      <w:pPr>
        <w:pStyle w:val="Heading2"/>
      </w:pPr>
      <w:r>
        <w:t>Need Professional Help in Developing Your Architecture?</w:t>
      </w:r>
    </w:p>
    <w:p>
      <w:r>
        <w:t>Please contact me at https://sammuti.com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SPEC-1: OpenShift Environments for .NET Agentic AI in Wells Fargo IDP</dc:title>
  <dc:subject/>
  <dc:creator>python-docx</dc:creator>
  <cp:keywords/>
  <dc:description>generated by python-docx</dc:description>
  <cp:lastModifiedBy/>
  <cp:revision>1</cp:revision>
  <dcterms:created xsi:type="dcterms:W3CDTF">2025-12-16T16:02:06Z</dcterms:created>
  <dcterms:modified xsi:type="dcterms:W3CDTF">2013-12-23T23:15:00Z</dcterms:modified>
  <cp:category/>
</cp:coreProperties>
</file>