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FFCC">
    <v:background id="_x0000_s1025" o:bwmode="white" fillcolor="#cfc" o:targetscreensize="1024,768">
      <v:fill color2="#ffc" focusposition=".5,.5" focussize="" focus="100%" type="gradientRadial"/>
    </v:background>
  </w:background>
  <w:body>
    <w:p w:rsidR="00AA0E22" w:rsidRDefault="00DE60A1" w:rsidP="00AA0E22">
      <w:pPr>
        <w:framePr w:h="2301" w:hRule="exact" w:hSpace="180" w:wrap="around" w:vAnchor="text" w:hAnchor="page" w:x="1081" w:y="1"/>
        <w:jc w:val="center"/>
      </w:pPr>
      <w:r>
        <w:rPr>
          <w:noProof/>
          <w:lang w:val="bg-BG" w:eastAsia="bg-BG"/>
        </w:rPr>
        <w:drawing>
          <wp:inline distT="0" distB="0" distL="0" distR="0" wp14:anchorId="31713DE4" wp14:editId="1FCB684C">
            <wp:extent cx="1295400" cy="9448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57" w:rsidRPr="0083463E" w:rsidRDefault="007B62AB" w:rsidP="00A07F61">
      <w:pPr>
        <w:pStyle w:val="Heading1"/>
        <w:jc w:val="center"/>
        <w:rPr>
          <w:rFonts w:eastAsia="Times New Roman"/>
          <w:noProof/>
          <w:color w:val="00B050"/>
          <w:lang w:val="bg-BG" w:eastAsia="bg-BG"/>
        </w:rPr>
      </w:pPr>
      <w:r>
        <w:rPr>
          <w:rFonts w:eastAsia="Times New Roman"/>
          <w:noProof/>
          <w:color w:val="00B050"/>
          <w:lang w:val="bg-BG" w:eastAsia="bg-BG"/>
        </w:rPr>
        <w:t xml:space="preserve">НАЦИОНАЛНА ТЪРГОВСКА ГИМНАЗИЯ </w:t>
      </w:r>
      <w:r w:rsidR="00A07F61">
        <w:rPr>
          <w:rFonts w:eastAsia="Times New Roman"/>
          <w:noProof/>
          <w:color w:val="00B050"/>
          <w:lang w:val="bg-BG" w:eastAsia="bg-BG"/>
        </w:rPr>
        <w:t xml:space="preserve">- </w:t>
      </w:r>
      <w:r>
        <w:rPr>
          <w:rFonts w:eastAsia="Times New Roman"/>
          <w:color w:val="00B050"/>
          <w:lang w:val="bg-BG"/>
        </w:rPr>
        <w:t>ПЛОВДИВ</w:t>
      </w:r>
    </w:p>
    <w:p w:rsidR="00C82BE2" w:rsidRPr="00EE2A26" w:rsidRDefault="00C82BE2" w:rsidP="00EE2A26">
      <w:pPr>
        <w:pStyle w:val="NoSpacing"/>
        <w:rPr>
          <w:rFonts w:asciiTheme="majorHAnsi" w:hAnsiTheme="majorHAnsi"/>
          <w:lang w:val="bg-BG"/>
        </w:rPr>
      </w:pPr>
    </w:p>
    <w:p w:rsidR="008C10FB" w:rsidRPr="00EE2A26" w:rsidRDefault="00DE60A1" w:rsidP="00EE2A26">
      <w:pPr>
        <w:pStyle w:val="NoSpacing"/>
        <w:jc w:val="center"/>
        <w:rPr>
          <w:rFonts w:asciiTheme="majorHAnsi" w:hAnsiTheme="majorHAnsi"/>
          <w:b/>
          <w:sz w:val="40"/>
          <w:szCs w:val="40"/>
          <w:lang w:val="bg-BG"/>
        </w:rPr>
      </w:pPr>
      <w:r>
        <w:rPr>
          <w:rFonts w:asciiTheme="majorHAnsi" w:hAnsiTheme="majorHAnsi"/>
          <w:b/>
          <w:sz w:val="40"/>
          <w:szCs w:val="40"/>
          <w:lang w:val="bg-BG"/>
        </w:rPr>
        <w:t>ПРИЕМ СЛЕД 7 КЛАС - 2026</w:t>
      </w:r>
      <w:r w:rsidR="00AF1EC4">
        <w:rPr>
          <w:rFonts w:asciiTheme="majorHAnsi" w:hAnsiTheme="majorHAnsi"/>
          <w:b/>
          <w:sz w:val="40"/>
          <w:szCs w:val="40"/>
          <w:lang w:val="bg-BG"/>
        </w:rPr>
        <w:t>/20</w:t>
      </w:r>
      <w:r w:rsidR="00087D6D">
        <w:rPr>
          <w:rFonts w:asciiTheme="majorHAnsi" w:hAnsiTheme="majorHAnsi"/>
          <w:b/>
          <w:sz w:val="40"/>
          <w:szCs w:val="40"/>
        </w:rPr>
        <w:t>2</w:t>
      </w:r>
      <w:r>
        <w:rPr>
          <w:rFonts w:asciiTheme="majorHAnsi" w:hAnsiTheme="majorHAnsi"/>
          <w:b/>
          <w:sz w:val="40"/>
          <w:szCs w:val="40"/>
          <w:lang w:val="bg-BG"/>
        </w:rPr>
        <w:t>7</w:t>
      </w:r>
      <w:r w:rsidR="00BC3B4C" w:rsidRPr="00EE2A26">
        <w:rPr>
          <w:rFonts w:asciiTheme="majorHAnsi" w:hAnsiTheme="majorHAnsi"/>
          <w:b/>
          <w:sz w:val="40"/>
          <w:szCs w:val="40"/>
          <w:lang w:val="bg-BG"/>
        </w:rPr>
        <w:t xml:space="preserve"> УЧЕБНА ГОДИНА</w:t>
      </w:r>
    </w:p>
    <w:p w:rsidR="00A1082F" w:rsidRPr="00EE2A26" w:rsidRDefault="00A1082F" w:rsidP="00EE2A26">
      <w:pPr>
        <w:pStyle w:val="NoSpacing"/>
        <w:rPr>
          <w:rFonts w:asciiTheme="majorHAnsi" w:hAnsiTheme="majorHAnsi" w:cs="Arial"/>
          <w:bCs/>
          <w:color w:val="800000"/>
          <w:sz w:val="27"/>
          <w:szCs w:val="27"/>
          <w:lang w:val="bg-BG"/>
        </w:rPr>
      </w:pPr>
    </w:p>
    <w:p w:rsidR="008C10FB" w:rsidRPr="00EE2A26" w:rsidRDefault="008C10FB" w:rsidP="00EE2A26">
      <w:pPr>
        <w:pStyle w:val="NoSpacing"/>
        <w:jc w:val="center"/>
        <w:rPr>
          <w:rFonts w:asciiTheme="majorHAnsi" w:hAnsiTheme="majorHAnsi" w:cs="Arial"/>
          <w:b/>
          <w:bCs/>
          <w:color w:val="0070C0"/>
          <w:sz w:val="27"/>
          <w:szCs w:val="27"/>
          <w:lang w:val="bg-BG"/>
        </w:rPr>
      </w:pPr>
      <w:bookmarkStart w:id="0" w:name="_GoBack"/>
      <w:bookmarkEnd w:id="0"/>
      <w:r w:rsidRPr="00EE2A26">
        <w:rPr>
          <w:rFonts w:asciiTheme="majorHAnsi" w:hAnsiTheme="majorHAnsi" w:cs="Arial"/>
          <w:b/>
          <w:bCs/>
          <w:color w:val="0070C0"/>
          <w:sz w:val="27"/>
          <w:szCs w:val="27"/>
          <w:lang w:val="bg-BG"/>
        </w:rPr>
        <w:t>Национално външно оценяване-тест</w:t>
      </w:r>
    </w:p>
    <w:p w:rsidR="0083463E" w:rsidRPr="00EE2A26" w:rsidRDefault="0083463E" w:rsidP="00EE2A26">
      <w:pPr>
        <w:pStyle w:val="NoSpacing"/>
        <w:rPr>
          <w:rFonts w:asciiTheme="majorHAnsi" w:hAnsiTheme="majorHAnsi" w:cs="Arial"/>
          <w:bCs/>
          <w:color w:val="0070C0"/>
          <w:sz w:val="27"/>
          <w:szCs w:val="27"/>
          <w:lang w:val="bg-BG"/>
        </w:rPr>
      </w:pPr>
    </w:p>
    <w:p w:rsidR="008C10FB" w:rsidRPr="00EE2A26" w:rsidRDefault="008C10FB" w:rsidP="00EE2A26">
      <w:pPr>
        <w:pStyle w:val="NoSpacing"/>
        <w:numPr>
          <w:ilvl w:val="0"/>
          <w:numId w:val="7"/>
        </w:numPr>
        <w:rPr>
          <w:rFonts w:asciiTheme="majorHAnsi" w:hAnsiTheme="majorHAnsi" w:cs="Arial"/>
          <w:b/>
          <w:bCs/>
          <w:sz w:val="27"/>
          <w:szCs w:val="27"/>
          <w:lang w:val="bg-BG"/>
        </w:rPr>
      </w:pPr>
      <w:r w:rsidRPr="00EE2A26">
        <w:rPr>
          <w:rFonts w:asciiTheme="majorHAnsi" w:hAnsiTheme="majorHAnsi" w:cs="Arial"/>
          <w:sz w:val="27"/>
          <w:szCs w:val="27"/>
          <w:lang w:val="bg-BG"/>
        </w:rPr>
        <w:t>Български език и литература - </w:t>
      </w:r>
      <w:r w:rsidR="00087D6D">
        <w:rPr>
          <w:rFonts w:asciiTheme="majorHAnsi" w:hAnsiTheme="majorHAnsi" w:cs="Arial"/>
          <w:b/>
          <w:color w:val="993300"/>
          <w:sz w:val="27"/>
          <w:szCs w:val="27"/>
        </w:rPr>
        <w:t>1</w:t>
      </w:r>
      <w:r w:rsidR="00DE60A1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>7</w:t>
      </w:r>
      <w:r w:rsidR="00275205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 xml:space="preserve"> </w:t>
      </w:r>
      <w:r w:rsidR="00AF1EC4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>юни</w:t>
      </w:r>
      <w:r w:rsidR="00414ECA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 xml:space="preserve"> 202</w:t>
      </w:r>
      <w:r w:rsidR="00DE60A1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>6</w:t>
      </w:r>
    </w:p>
    <w:p w:rsidR="008C10FB" w:rsidRPr="00EE2A26" w:rsidRDefault="008C10FB" w:rsidP="00EE2A26">
      <w:pPr>
        <w:pStyle w:val="NoSpacing"/>
        <w:numPr>
          <w:ilvl w:val="0"/>
          <w:numId w:val="7"/>
        </w:numPr>
        <w:rPr>
          <w:rFonts w:asciiTheme="majorHAnsi" w:hAnsiTheme="majorHAnsi" w:cs="Arial"/>
          <w:bCs/>
          <w:sz w:val="27"/>
          <w:szCs w:val="27"/>
          <w:lang w:val="bg-BG"/>
        </w:rPr>
      </w:pPr>
      <w:r w:rsidRPr="00EE2A26">
        <w:rPr>
          <w:rFonts w:asciiTheme="majorHAnsi" w:hAnsiTheme="majorHAnsi" w:cs="Arial"/>
          <w:sz w:val="27"/>
          <w:szCs w:val="27"/>
          <w:lang w:val="bg-BG"/>
        </w:rPr>
        <w:t>Математика - </w:t>
      </w:r>
      <w:r w:rsidR="00DE60A1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>19</w:t>
      </w:r>
      <w:r w:rsidR="00275205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 xml:space="preserve"> </w:t>
      </w:r>
      <w:r w:rsidR="00AF1EC4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>юни</w:t>
      </w:r>
      <w:r w:rsidR="00414ECA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 xml:space="preserve"> 202</w:t>
      </w:r>
      <w:r w:rsidR="00DE60A1">
        <w:rPr>
          <w:rFonts w:asciiTheme="majorHAnsi" w:hAnsiTheme="majorHAnsi" w:cs="Arial"/>
          <w:b/>
          <w:color w:val="993300"/>
          <w:sz w:val="27"/>
          <w:szCs w:val="27"/>
          <w:lang w:val="bg-BG"/>
        </w:rPr>
        <w:t>6</w:t>
      </w:r>
    </w:p>
    <w:p w:rsidR="00BC3B4C" w:rsidRPr="00EE2A26" w:rsidRDefault="00BC3B4C" w:rsidP="00EE2A26">
      <w:pPr>
        <w:pStyle w:val="NoSpacing"/>
        <w:rPr>
          <w:rFonts w:asciiTheme="majorHAnsi" w:hAnsiTheme="majorHAnsi" w:cs="Arial"/>
          <w:bCs/>
          <w:sz w:val="27"/>
          <w:szCs w:val="27"/>
          <w:lang w:val="bg-BG"/>
        </w:rPr>
      </w:pPr>
    </w:p>
    <w:p w:rsidR="00BC3B4C" w:rsidRPr="00C60613" w:rsidRDefault="00BC3B4C" w:rsidP="00C60613">
      <w:pPr>
        <w:pStyle w:val="NoSpacing"/>
        <w:jc w:val="center"/>
        <w:rPr>
          <w:rFonts w:asciiTheme="majorHAnsi" w:hAnsiTheme="majorHAnsi" w:cs="Arial"/>
          <w:b/>
          <w:bCs/>
          <w:color w:val="0070C0"/>
          <w:sz w:val="27"/>
          <w:szCs w:val="27"/>
          <w:lang w:val="bg-BG"/>
        </w:rPr>
      </w:pPr>
      <w:r w:rsidRPr="00EE2A26">
        <w:rPr>
          <w:rFonts w:asciiTheme="majorHAnsi" w:hAnsiTheme="majorHAnsi" w:cs="Arial"/>
          <w:b/>
          <w:bCs/>
          <w:color w:val="0070C0"/>
          <w:sz w:val="27"/>
          <w:szCs w:val="27"/>
          <w:lang w:val="bg-BG"/>
        </w:rPr>
        <w:t>Срокове за кандидатстване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1388"/>
        <w:gridCol w:w="1624"/>
        <w:gridCol w:w="1398"/>
        <w:gridCol w:w="1289"/>
        <w:gridCol w:w="1480"/>
      </w:tblGrid>
      <w:tr w:rsidR="00087D6D" w:rsidRPr="00EE2A26" w:rsidTr="00087D6D">
        <w:trPr>
          <w:trHeight w:val="352"/>
          <w:tblCellSpacing w:w="0" w:type="dxa"/>
          <w:jc w:val="center"/>
        </w:trPr>
        <w:tc>
          <w:tcPr>
            <w:tcW w:w="3032" w:type="dxa"/>
            <w:shd w:val="clear" w:color="auto" w:fill="FFFFCC"/>
            <w:hideMark/>
          </w:tcPr>
          <w:p w:rsidR="00087D6D" w:rsidRPr="00EE2A26" w:rsidRDefault="00087D6D" w:rsidP="00EE2A26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  <w:t>етапи</w:t>
            </w:r>
          </w:p>
        </w:tc>
        <w:tc>
          <w:tcPr>
            <w:tcW w:w="1388" w:type="dxa"/>
            <w:shd w:val="clear" w:color="auto" w:fill="FFFFCC"/>
            <w:hideMark/>
          </w:tcPr>
          <w:p w:rsidR="00087D6D" w:rsidRPr="00EE2A26" w:rsidRDefault="00087D6D" w:rsidP="00EE2A26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  <w:t>I етап</w:t>
            </w:r>
          </w:p>
        </w:tc>
        <w:tc>
          <w:tcPr>
            <w:tcW w:w="1624" w:type="dxa"/>
            <w:shd w:val="clear" w:color="auto" w:fill="FFFFCC"/>
            <w:hideMark/>
          </w:tcPr>
          <w:p w:rsidR="00087D6D" w:rsidRPr="00EE2A26" w:rsidRDefault="00087D6D" w:rsidP="00EE2A26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  <w:t>II етап</w:t>
            </w:r>
          </w:p>
        </w:tc>
        <w:tc>
          <w:tcPr>
            <w:tcW w:w="1398" w:type="dxa"/>
            <w:shd w:val="clear" w:color="auto" w:fill="FFFFCC"/>
            <w:hideMark/>
          </w:tcPr>
          <w:p w:rsidR="00087D6D" w:rsidRPr="00EE2A26" w:rsidRDefault="00087D6D" w:rsidP="00EE2A26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  <w:t>III етап</w:t>
            </w:r>
          </w:p>
        </w:tc>
        <w:tc>
          <w:tcPr>
            <w:tcW w:w="1289" w:type="dxa"/>
            <w:shd w:val="clear" w:color="auto" w:fill="FFFFCC"/>
          </w:tcPr>
          <w:p w:rsidR="00087D6D" w:rsidRPr="00087D6D" w:rsidRDefault="00087D6D" w:rsidP="00EE2A26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/>
                <w:bCs/>
                <w:sz w:val="27"/>
                <w:szCs w:val="27"/>
              </w:rPr>
              <w:t>IV</w:t>
            </w:r>
            <w:r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  <w:t xml:space="preserve"> етап</w:t>
            </w:r>
          </w:p>
        </w:tc>
        <w:tc>
          <w:tcPr>
            <w:tcW w:w="1480" w:type="dxa"/>
            <w:shd w:val="clear" w:color="auto" w:fill="FFFFCC"/>
          </w:tcPr>
          <w:p w:rsidR="00087D6D" w:rsidRPr="00EE2A26" w:rsidRDefault="00087D6D" w:rsidP="00EE2A26">
            <w:pPr>
              <w:pStyle w:val="NoSpacing"/>
              <w:jc w:val="center"/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/>
                <w:bCs/>
                <w:sz w:val="27"/>
                <w:szCs w:val="27"/>
                <w:lang w:val="bg-BG"/>
              </w:rPr>
              <w:t>Попълване на незаети места</w:t>
            </w:r>
          </w:p>
        </w:tc>
      </w:tr>
      <w:tr w:rsidR="00087D6D" w:rsidRPr="00EE2A26" w:rsidTr="00087D6D">
        <w:trPr>
          <w:trHeight w:val="690"/>
          <w:tblCellSpacing w:w="0" w:type="dxa"/>
          <w:jc w:val="center"/>
        </w:trPr>
        <w:tc>
          <w:tcPr>
            <w:tcW w:w="3032" w:type="dxa"/>
            <w:shd w:val="clear" w:color="auto" w:fill="FFFFCC"/>
            <w:hideMark/>
          </w:tcPr>
          <w:p w:rsidR="00087D6D" w:rsidRPr="00EE2A26" w:rsidRDefault="00087D6D" w:rsidP="00EE2A26">
            <w:pPr>
              <w:pStyle w:val="NoSpacing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 </w:t>
            </w:r>
          </w:p>
          <w:p w:rsidR="00087D6D" w:rsidRPr="00EE2A26" w:rsidRDefault="00087D6D" w:rsidP="00EE2A26">
            <w:pPr>
              <w:pStyle w:val="NoSpacing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Подаване на документи</w:t>
            </w:r>
          </w:p>
        </w:tc>
        <w:tc>
          <w:tcPr>
            <w:tcW w:w="1388" w:type="dxa"/>
            <w:shd w:val="clear" w:color="auto" w:fill="FFFFCC"/>
            <w:hideMark/>
          </w:tcPr>
          <w:p w:rsidR="00087D6D" w:rsidRPr="00087D6D" w:rsidRDefault="00087D6D" w:rsidP="00CD3177">
            <w:pPr>
              <w:rPr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0</w:t>
            </w:r>
            <w:r w:rsidR="00CD3177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8-10</w:t>
            </w:r>
            <w:r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624" w:type="dxa"/>
            <w:shd w:val="clear" w:color="auto" w:fill="FFFFCC"/>
            <w:hideMark/>
          </w:tcPr>
          <w:p w:rsidR="00087D6D" w:rsidRPr="00087D6D" w:rsidRDefault="00CD3177" w:rsidP="001D609C">
            <w:pPr>
              <w:rPr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15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-17 </w:t>
            </w:r>
            <w:r w:rsidR="00087D6D"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398" w:type="dxa"/>
            <w:shd w:val="clear" w:color="auto" w:fill="FFFFCC"/>
            <w:hideMark/>
          </w:tcPr>
          <w:p w:rsidR="00087D6D" w:rsidRPr="00087D6D" w:rsidRDefault="00DE60A1" w:rsidP="00DE60A1">
            <w:pPr>
              <w:rPr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27</w:t>
            </w:r>
            <w:r w:rsidR="00756A23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-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2</w:t>
            </w: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8</w:t>
            </w:r>
            <w:r w:rsidR="00087D6D"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289" w:type="dxa"/>
            <w:shd w:val="clear" w:color="auto" w:fill="FFFFCC"/>
          </w:tcPr>
          <w:p w:rsidR="00087D6D" w:rsidRPr="00EE2A26" w:rsidRDefault="00756A23" w:rsidP="00DE60A1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0</w:t>
            </w:r>
            <w:r w:rsidR="00DE60A1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3</w:t>
            </w: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-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0</w:t>
            </w:r>
            <w:r w:rsidR="00DE60A1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4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август</w:t>
            </w:r>
          </w:p>
        </w:tc>
        <w:tc>
          <w:tcPr>
            <w:tcW w:w="1480" w:type="dxa"/>
            <w:shd w:val="clear" w:color="auto" w:fill="FFFFCC"/>
          </w:tcPr>
          <w:p w:rsidR="00087D6D" w:rsidRPr="00C60613" w:rsidRDefault="00756A23" w:rsidP="00DE60A1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756A23"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>1</w:t>
            </w:r>
            <w:r w:rsidR="00DE60A1"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>0</w:t>
            </w:r>
            <w:r w:rsidR="00D5394E" w:rsidRPr="00756A23"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>-1</w:t>
            </w:r>
            <w:r w:rsidR="00DE60A1"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>2</w:t>
            </w:r>
            <w:r w:rsidR="00D5394E" w:rsidRPr="00C60613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август</w:t>
            </w:r>
          </w:p>
        </w:tc>
      </w:tr>
      <w:tr w:rsidR="00087D6D" w:rsidRPr="00EE2A26" w:rsidTr="00087D6D">
        <w:trPr>
          <w:trHeight w:val="690"/>
          <w:tblCellSpacing w:w="0" w:type="dxa"/>
          <w:jc w:val="center"/>
        </w:trPr>
        <w:tc>
          <w:tcPr>
            <w:tcW w:w="3032" w:type="dxa"/>
            <w:shd w:val="clear" w:color="auto" w:fill="FFFFCC"/>
            <w:hideMark/>
          </w:tcPr>
          <w:p w:rsidR="00087D6D" w:rsidRPr="00EE2A26" w:rsidRDefault="00087D6D" w:rsidP="00EE2A26">
            <w:pPr>
              <w:pStyle w:val="NoSpacing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 </w:t>
            </w:r>
          </w:p>
          <w:p w:rsidR="00087D6D" w:rsidRPr="00EE2A26" w:rsidRDefault="00087D6D" w:rsidP="00EE2A26">
            <w:pPr>
              <w:pStyle w:val="NoSpacing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Класиране</w:t>
            </w:r>
          </w:p>
        </w:tc>
        <w:tc>
          <w:tcPr>
            <w:tcW w:w="1388" w:type="dxa"/>
            <w:shd w:val="clear" w:color="auto" w:fill="FFFFCC"/>
            <w:vAlign w:val="center"/>
            <w:hideMark/>
          </w:tcPr>
          <w:p w:rsidR="00087D6D" w:rsidRPr="00EE2A26" w:rsidRDefault="00087D6D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</w:p>
          <w:p w:rsidR="00087D6D" w:rsidRPr="00EE2A26" w:rsidRDefault="00756A23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14</w:t>
            </w:r>
            <w:r w:rsidR="00087D6D"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624" w:type="dxa"/>
            <w:shd w:val="clear" w:color="auto" w:fill="FFFFCC"/>
            <w:vAlign w:val="center"/>
            <w:hideMark/>
          </w:tcPr>
          <w:p w:rsidR="00087D6D" w:rsidRPr="00EE2A26" w:rsidRDefault="00087D6D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</w:p>
          <w:p w:rsidR="00087D6D" w:rsidRPr="00EE2A26" w:rsidRDefault="00756A23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21</w:t>
            </w:r>
            <w:r w:rsidR="00087D6D"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398" w:type="dxa"/>
            <w:shd w:val="clear" w:color="auto" w:fill="FFFFCC"/>
            <w:vAlign w:val="center"/>
            <w:hideMark/>
          </w:tcPr>
          <w:p w:rsidR="00087D6D" w:rsidRPr="00EE2A26" w:rsidRDefault="00087D6D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</w:p>
          <w:p w:rsidR="00087D6D" w:rsidRPr="00EE2A26" w:rsidRDefault="00756A23" w:rsidP="00CD3177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До </w:t>
            </w:r>
            <w:r w:rsidR="00DE60A1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29</w:t>
            </w:r>
            <w:r w:rsidR="00087D6D"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289" w:type="dxa"/>
            <w:shd w:val="clear" w:color="auto" w:fill="FFFFCC"/>
          </w:tcPr>
          <w:p w:rsidR="00087D6D" w:rsidRPr="00EE2A26" w:rsidRDefault="00CD3177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до 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0</w:t>
            </w:r>
            <w:r w:rsidR="00DE60A1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5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август </w:t>
            </w:r>
          </w:p>
        </w:tc>
        <w:tc>
          <w:tcPr>
            <w:tcW w:w="1480" w:type="dxa"/>
            <w:shd w:val="clear" w:color="auto" w:fill="FFFFCC"/>
          </w:tcPr>
          <w:p w:rsidR="00087D6D" w:rsidRPr="00C60613" w:rsidRDefault="00DE60A1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>до 13</w:t>
            </w:r>
            <w:r w:rsidR="00D5394E" w:rsidRPr="00C60613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август</w:t>
            </w:r>
          </w:p>
        </w:tc>
      </w:tr>
      <w:tr w:rsidR="00087D6D" w:rsidRPr="00EE2A26" w:rsidTr="00087D6D">
        <w:trPr>
          <w:trHeight w:val="690"/>
          <w:tblCellSpacing w:w="0" w:type="dxa"/>
          <w:jc w:val="center"/>
        </w:trPr>
        <w:tc>
          <w:tcPr>
            <w:tcW w:w="3032" w:type="dxa"/>
            <w:shd w:val="clear" w:color="auto" w:fill="FFFFCC"/>
            <w:hideMark/>
          </w:tcPr>
          <w:p w:rsidR="00087D6D" w:rsidRPr="00EE2A26" w:rsidRDefault="00087D6D" w:rsidP="00EE2A26">
            <w:pPr>
              <w:pStyle w:val="NoSpacing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 </w:t>
            </w:r>
          </w:p>
          <w:p w:rsidR="00087D6D" w:rsidRPr="00EE2A26" w:rsidRDefault="00087D6D" w:rsidP="00EE2A26">
            <w:pPr>
              <w:pStyle w:val="NoSpacing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Записване</w:t>
            </w:r>
          </w:p>
        </w:tc>
        <w:tc>
          <w:tcPr>
            <w:tcW w:w="1388" w:type="dxa"/>
            <w:shd w:val="clear" w:color="auto" w:fill="FFFFCC"/>
            <w:vAlign w:val="center"/>
            <w:hideMark/>
          </w:tcPr>
          <w:p w:rsidR="00087D6D" w:rsidRPr="00EE2A26" w:rsidRDefault="00087D6D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</w:p>
          <w:p w:rsidR="00087D6D" w:rsidRPr="00EE2A26" w:rsidRDefault="00CD3177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15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-17</w:t>
            </w:r>
            <w:r w:rsidR="00087D6D"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624" w:type="dxa"/>
            <w:shd w:val="clear" w:color="auto" w:fill="FFFFCC"/>
            <w:vAlign w:val="center"/>
            <w:hideMark/>
          </w:tcPr>
          <w:p w:rsidR="00087D6D" w:rsidRPr="00EE2A26" w:rsidRDefault="00087D6D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</w:p>
          <w:p w:rsidR="00087D6D" w:rsidRPr="00EE2A26" w:rsidRDefault="00CD3177" w:rsidP="00087D6D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22</w:t>
            </w:r>
            <w:r w:rsidR="00DE60A1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-23</w:t>
            </w:r>
            <w:r w:rsidR="00087D6D" w:rsidRPr="00EE2A26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юли</w:t>
            </w:r>
          </w:p>
        </w:tc>
        <w:tc>
          <w:tcPr>
            <w:tcW w:w="1398" w:type="dxa"/>
            <w:shd w:val="clear" w:color="auto" w:fill="FFFFCC"/>
            <w:vAlign w:val="center"/>
            <w:hideMark/>
          </w:tcPr>
          <w:p w:rsidR="00087D6D" w:rsidRPr="00EE2A26" w:rsidRDefault="00087D6D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</w:p>
          <w:p w:rsidR="00087D6D" w:rsidRPr="00414ECA" w:rsidRDefault="00CD3177" w:rsidP="00756A23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3</w:t>
            </w:r>
            <w:r w:rsidR="00DE60A1">
              <w:rPr>
                <w:rFonts w:asciiTheme="majorHAnsi" w:hAnsiTheme="majorHAnsi" w:cs="Arial"/>
                <w:bCs/>
                <w:sz w:val="27"/>
                <w:szCs w:val="27"/>
              </w:rPr>
              <w:t>0</w:t>
            </w: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юли </w:t>
            </w:r>
          </w:p>
        </w:tc>
        <w:tc>
          <w:tcPr>
            <w:tcW w:w="1289" w:type="dxa"/>
            <w:shd w:val="clear" w:color="auto" w:fill="FFFFCC"/>
          </w:tcPr>
          <w:p w:rsidR="00087D6D" w:rsidRPr="00EE2A26" w:rsidRDefault="00DE60A1" w:rsidP="00DE60A1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06</w:t>
            </w:r>
            <w:r w:rsidR="00CD3177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-0</w:t>
            </w:r>
            <w:r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7</w:t>
            </w:r>
            <w:r w:rsidR="00087D6D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 xml:space="preserve"> август</w:t>
            </w:r>
          </w:p>
        </w:tc>
        <w:tc>
          <w:tcPr>
            <w:tcW w:w="1480" w:type="dxa"/>
            <w:shd w:val="clear" w:color="auto" w:fill="FFFFCC"/>
          </w:tcPr>
          <w:p w:rsidR="00087D6D" w:rsidRPr="00C60613" w:rsidRDefault="00756A23" w:rsidP="0037119F">
            <w:pPr>
              <w:pStyle w:val="NoSpacing"/>
              <w:jc w:val="center"/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</w:pPr>
            <w:r w:rsidRPr="00756A23"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>1</w:t>
            </w:r>
            <w:r w:rsidR="00DE60A1"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>4</w:t>
            </w:r>
            <w:r w:rsidR="00D5394E" w:rsidRPr="00756A23">
              <w:rPr>
                <w:rFonts w:asciiTheme="majorHAnsi" w:hAnsiTheme="majorHAnsi" w:cs="Arial"/>
                <w:bCs/>
                <w:color w:val="FF0000"/>
                <w:sz w:val="27"/>
                <w:szCs w:val="27"/>
                <w:lang w:val="bg-BG"/>
              </w:rPr>
              <w:t xml:space="preserve"> </w:t>
            </w:r>
            <w:r w:rsidR="00D5394E" w:rsidRPr="00C60613">
              <w:rPr>
                <w:rFonts w:asciiTheme="majorHAnsi" w:hAnsiTheme="majorHAnsi" w:cs="Arial"/>
                <w:bCs/>
                <w:sz w:val="27"/>
                <w:szCs w:val="27"/>
                <w:lang w:val="bg-BG"/>
              </w:rPr>
              <w:t>август</w:t>
            </w:r>
          </w:p>
        </w:tc>
      </w:tr>
    </w:tbl>
    <w:p w:rsidR="008C10FB" w:rsidRPr="00EE2A26" w:rsidRDefault="008C10FB" w:rsidP="00EE2A26">
      <w:pPr>
        <w:pStyle w:val="NoSpacing"/>
        <w:rPr>
          <w:rFonts w:asciiTheme="majorHAnsi" w:hAnsiTheme="majorHAnsi" w:cs="Arial"/>
          <w:bCs/>
          <w:sz w:val="27"/>
          <w:szCs w:val="27"/>
          <w:lang w:val="bg-BG"/>
        </w:rPr>
      </w:pPr>
      <w:r w:rsidRPr="00EE2A26">
        <w:rPr>
          <w:rFonts w:asciiTheme="majorHAnsi" w:hAnsiTheme="majorHAnsi" w:cs="Arial"/>
          <w:bCs/>
          <w:sz w:val="27"/>
          <w:szCs w:val="27"/>
          <w:lang w:val="bg-BG"/>
        </w:rPr>
        <w:t> </w:t>
      </w:r>
    </w:p>
    <w:p w:rsidR="00B91D24" w:rsidRPr="00A07F61" w:rsidRDefault="00A07F61" w:rsidP="00A07F61">
      <w:pPr>
        <w:pStyle w:val="NoSpacing"/>
        <w:ind w:left="720"/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</w:pP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Ученици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с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хронични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заболявания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 xml:space="preserve">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подават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</w:t>
      </w:r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 xml:space="preserve">документи </w:t>
      </w:r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в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регионалното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управление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на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образованието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</w:t>
      </w:r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 xml:space="preserve">в срок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от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3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до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 xml:space="preserve"> 21 </w:t>
      </w:r>
      <w:proofErr w:type="spellStart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eastAsia="bg-BG"/>
        </w:rPr>
        <w:t>май</w:t>
      </w:r>
      <w:proofErr w:type="spellEnd"/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>, съгласно чл. 9</w:t>
      </w:r>
      <w:r w:rsidR="00CD3177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>5</w:t>
      </w:r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>, ал.</w:t>
      </w:r>
      <w:r w:rsidR="00CD3177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>3</w:t>
      </w:r>
      <w:r w:rsidRPr="00A07F61">
        <w:rPr>
          <w:rFonts w:asciiTheme="majorHAnsi" w:eastAsia="Times New Roman" w:hAnsiTheme="majorHAnsi" w:cs="Times New Roman"/>
          <w:i/>
          <w:color w:val="000000"/>
          <w:sz w:val="28"/>
          <w:szCs w:val="28"/>
          <w:u w:val="single"/>
          <w:lang w:val="bg-BG" w:eastAsia="bg-BG"/>
        </w:rPr>
        <w:t xml:space="preserve"> от Наредба № 10/01.09.2016 г.</w:t>
      </w:r>
    </w:p>
    <w:p w:rsidR="00A07F61" w:rsidRPr="00A07F61" w:rsidRDefault="00A07F61" w:rsidP="00A07F61">
      <w:pPr>
        <w:pStyle w:val="NoSpacing"/>
        <w:ind w:left="720"/>
        <w:rPr>
          <w:rFonts w:asciiTheme="majorHAnsi" w:hAnsiTheme="majorHAnsi" w:cs="Arial"/>
          <w:bCs/>
          <w:color w:val="0070C0"/>
          <w:sz w:val="28"/>
          <w:szCs w:val="28"/>
          <w:lang w:val="bg-BG"/>
        </w:rPr>
      </w:pPr>
    </w:p>
    <w:p w:rsidR="0083463E" w:rsidRPr="00EE2A26" w:rsidRDefault="008C10FB" w:rsidP="00EE2A26">
      <w:pPr>
        <w:pStyle w:val="NoSpacing"/>
        <w:jc w:val="center"/>
        <w:rPr>
          <w:rFonts w:asciiTheme="majorHAnsi" w:hAnsiTheme="majorHAnsi" w:cs="Arial"/>
          <w:b/>
          <w:bCs/>
          <w:color w:val="003366"/>
          <w:sz w:val="27"/>
          <w:szCs w:val="27"/>
          <w:lang w:val="bg-BG"/>
        </w:rPr>
      </w:pPr>
      <w:r w:rsidRPr="00EE2A26">
        <w:rPr>
          <w:rFonts w:asciiTheme="majorHAnsi" w:hAnsiTheme="majorHAnsi" w:cs="Arial"/>
          <w:b/>
          <w:bCs/>
          <w:color w:val="0070C0"/>
          <w:sz w:val="27"/>
          <w:szCs w:val="27"/>
          <w:lang w:val="bg-BG"/>
        </w:rPr>
        <w:t>Обра</w:t>
      </w:r>
      <w:r w:rsidR="00BC3B4C" w:rsidRPr="00EE2A26">
        <w:rPr>
          <w:rFonts w:asciiTheme="majorHAnsi" w:hAnsiTheme="majorHAnsi" w:cs="Arial"/>
          <w:b/>
          <w:bCs/>
          <w:color w:val="0070C0"/>
          <w:sz w:val="27"/>
          <w:szCs w:val="27"/>
          <w:lang w:val="bg-BG"/>
        </w:rPr>
        <w:t>зуване на бал за кандидатстване</w:t>
      </w:r>
    </w:p>
    <w:p w:rsidR="008C10FB" w:rsidRPr="00EE2A26" w:rsidRDefault="00BC3B4C" w:rsidP="00EE2A26">
      <w:pPr>
        <w:pStyle w:val="NoSpacing"/>
        <w:jc w:val="center"/>
        <w:rPr>
          <w:rFonts w:asciiTheme="majorHAnsi" w:hAnsiTheme="majorHAnsi" w:cs="Arial"/>
          <w:bCs/>
          <w:sz w:val="27"/>
          <w:szCs w:val="27"/>
          <w:lang w:val="bg-BG"/>
        </w:rPr>
      </w:pPr>
      <w:r w:rsidRPr="00EE2A26">
        <w:rPr>
          <w:rFonts w:asciiTheme="majorHAnsi" w:hAnsiTheme="majorHAnsi" w:cs="Arial"/>
          <w:bCs/>
          <w:color w:val="003366"/>
          <w:sz w:val="27"/>
          <w:szCs w:val="27"/>
          <w:lang w:val="bg-BG"/>
        </w:rPr>
        <w:t xml:space="preserve">– </w:t>
      </w:r>
      <w:r w:rsidRPr="00EE2A26">
        <w:rPr>
          <w:rFonts w:asciiTheme="majorHAnsi" w:hAnsiTheme="majorHAnsi" w:cs="Arial"/>
          <w:bCs/>
          <w:sz w:val="27"/>
          <w:szCs w:val="27"/>
          <w:lang w:val="bg-BG"/>
        </w:rPr>
        <w:t>съгласно Наредба №10 / 01.09.2016 г. за организация на дейностите в училищното образование – раздел ІІІ чл.57</w:t>
      </w:r>
    </w:p>
    <w:p w:rsidR="00BC3B4C" w:rsidRPr="00EE2A26" w:rsidRDefault="008F247D" w:rsidP="00EE2A26">
      <w:pPr>
        <w:pStyle w:val="NoSpacing"/>
        <w:rPr>
          <w:rFonts w:asciiTheme="majorHAnsi" w:hAnsiTheme="majorHAnsi" w:cs="Arial"/>
          <w:bCs/>
          <w:sz w:val="27"/>
          <w:szCs w:val="27"/>
          <w:lang w:val="bg-BG"/>
        </w:rPr>
      </w:pPr>
      <w:r w:rsidRPr="00EE2A26">
        <w:rPr>
          <w:rFonts w:asciiTheme="majorHAnsi" w:hAnsiTheme="majorHAnsi" w:cs="Arial"/>
          <w:bCs/>
          <w:sz w:val="27"/>
          <w:szCs w:val="27"/>
          <w:lang w:val="bg-BG"/>
        </w:rPr>
        <w:tab/>
      </w:r>
    </w:p>
    <w:p w:rsidR="001B3372" w:rsidRPr="00034074" w:rsidRDefault="001B3372" w:rsidP="001B3372">
      <w:pPr>
        <w:pStyle w:val="NoSpacing"/>
        <w:numPr>
          <w:ilvl w:val="0"/>
          <w:numId w:val="8"/>
        </w:numPr>
        <w:jc w:val="both"/>
        <w:rPr>
          <w:rFonts w:asciiTheme="majorHAnsi" w:hAnsiTheme="majorHAnsi" w:cs="Arial"/>
          <w:bCs/>
          <w:sz w:val="27"/>
          <w:szCs w:val="27"/>
          <w:lang w:val="bg-BG"/>
        </w:rPr>
      </w:pPr>
      <w:r>
        <w:rPr>
          <w:rFonts w:asciiTheme="majorHAnsi" w:hAnsiTheme="majorHAnsi" w:cs="Arial"/>
          <w:sz w:val="27"/>
          <w:szCs w:val="27"/>
          <w:lang w:val="bg-BG"/>
        </w:rPr>
        <w:t>Сборът от: удвоен брой точки от НВО-БЕЛ + удвоен брой точки от НВО-МАТ + по един път преобразуваните оценки в точки по БЕЛ и МАТ от свидетелството за завършен седми клас</w:t>
      </w:r>
    </w:p>
    <w:p w:rsidR="00B91D24" w:rsidRPr="0083463E" w:rsidRDefault="00B91D24" w:rsidP="00EE2A26">
      <w:pPr>
        <w:pStyle w:val="NoSpacing"/>
        <w:rPr>
          <w:lang w:val="bg-BG"/>
        </w:rPr>
      </w:pPr>
    </w:p>
    <w:p w:rsidR="00EE2A26" w:rsidRPr="00EE2A26" w:rsidRDefault="00BC3B4C" w:rsidP="00EE2A26">
      <w:pPr>
        <w:pStyle w:val="NoSpacing"/>
        <w:jc w:val="center"/>
        <w:rPr>
          <w:rFonts w:asciiTheme="majorHAnsi" w:hAnsiTheme="majorHAnsi"/>
          <w:b/>
          <w:color w:val="548DD4" w:themeColor="text2" w:themeTint="99"/>
          <w:sz w:val="27"/>
          <w:szCs w:val="27"/>
          <w:lang w:val="bg-BG"/>
        </w:rPr>
      </w:pPr>
      <w:r w:rsidRPr="00EE2A26">
        <w:rPr>
          <w:rFonts w:asciiTheme="majorHAnsi" w:hAnsiTheme="majorHAnsi"/>
          <w:b/>
          <w:color w:val="0070C0"/>
          <w:sz w:val="27"/>
          <w:szCs w:val="27"/>
          <w:lang w:val="bg-BG"/>
        </w:rPr>
        <w:t>Скала за приравняване на оценките в точки</w:t>
      </w:r>
    </w:p>
    <w:p w:rsidR="00BC3B4C" w:rsidRPr="00EE2A26" w:rsidRDefault="00EE2A26" w:rsidP="00EE2A26">
      <w:pPr>
        <w:pStyle w:val="NoSpacing"/>
        <w:jc w:val="center"/>
        <w:rPr>
          <w:rFonts w:asciiTheme="majorHAnsi" w:hAnsiTheme="majorHAnsi"/>
          <w:sz w:val="27"/>
          <w:szCs w:val="27"/>
          <w:lang w:val="bg-BG"/>
        </w:rPr>
      </w:pPr>
      <w:r w:rsidRPr="00EE2A26">
        <w:rPr>
          <w:rFonts w:asciiTheme="majorHAnsi" w:hAnsiTheme="majorHAnsi"/>
          <w:sz w:val="27"/>
          <w:szCs w:val="27"/>
          <w:lang w:val="bg-BG"/>
        </w:rPr>
        <w:t>-</w:t>
      </w:r>
      <w:r w:rsidR="00BC3B4C" w:rsidRPr="00EE2A26">
        <w:rPr>
          <w:rFonts w:asciiTheme="majorHAnsi" w:hAnsiTheme="majorHAnsi"/>
          <w:sz w:val="27"/>
          <w:szCs w:val="27"/>
          <w:lang w:val="bg-BG"/>
        </w:rPr>
        <w:t>съгл. чл.9 ал.10 от Наредба №11/01.09.2016 година за оценяване на резултатите от обучение на учениците</w:t>
      </w:r>
    </w:p>
    <w:p w:rsidR="008C10FB" w:rsidRPr="00EE2A26" w:rsidRDefault="008C10FB" w:rsidP="00EE2A26">
      <w:pPr>
        <w:pStyle w:val="NoSpacing"/>
        <w:rPr>
          <w:rFonts w:asciiTheme="majorHAnsi" w:hAnsiTheme="majorHAnsi"/>
          <w:sz w:val="27"/>
          <w:szCs w:val="27"/>
          <w:lang w:val="bg-BG"/>
        </w:rPr>
      </w:pPr>
      <w:r w:rsidRPr="00EE2A26">
        <w:rPr>
          <w:rFonts w:asciiTheme="majorHAnsi" w:hAnsiTheme="majorHAnsi"/>
          <w:sz w:val="27"/>
          <w:szCs w:val="27"/>
          <w:lang w:val="bg-BG"/>
        </w:rPr>
        <w:t xml:space="preserve">1. </w:t>
      </w:r>
      <w:r w:rsidR="009617C7" w:rsidRPr="00EE2A26">
        <w:rPr>
          <w:rFonts w:asciiTheme="majorHAnsi" w:hAnsiTheme="majorHAnsi"/>
          <w:sz w:val="27"/>
          <w:szCs w:val="27"/>
          <w:lang w:val="bg-BG"/>
        </w:rPr>
        <w:t>О</w:t>
      </w:r>
      <w:r w:rsidRPr="00EE2A26">
        <w:rPr>
          <w:rFonts w:asciiTheme="majorHAnsi" w:hAnsiTheme="majorHAnsi"/>
          <w:sz w:val="27"/>
          <w:szCs w:val="27"/>
          <w:lang w:val="bg-BG"/>
        </w:rPr>
        <w:t xml:space="preserve">тличен 6 се приравнява на 50 точки; </w:t>
      </w:r>
    </w:p>
    <w:p w:rsidR="008C10FB" w:rsidRPr="00EE2A26" w:rsidRDefault="008C10FB" w:rsidP="00EE2A26">
      <w:pPr>
        <w:pStyle w:val="NoSpacing"/>
        <w:rPr>
          <w:rFonts w:asciiTheme="majorHAnsi" w:hAnsiTheme="majorHAnsi"/>
          <w:sz w:val="27"/>
          <w:szCs w:val="27"/>
          <w:lang w:val="bg-BG"/>
        </w:rPr>
      </w:pPr>
      <w:r w:rsidRPr="00EE2A26">
        <w:rPr>
          <w:rFonts w:asciiTheme="majorHAnsi" w:hAnsiTheme="majorHAnsi"/>
          <w:sz w:val="27"/>
          <w:szCs w:val="27"/>
          <w:lang w:val="bg-BG"/>
        </w:rPr>
        <w:t xml:space="preserve">2. </w:t>
      </w:r>
      <w:r w:rsidR="009617C7" w:rsidRPr="00EE2A26">
        <w:rPr>
          <w:rFonts w:asciiTheme="majorHAnsi" w:hAnsiTheme="majorHAnsi"/>
          <w:sz w:val="27"/>
          <w:szCs w:val="27"/>
          <w:lang w:val="bg-BG"/>
        </w:rPr>
        <w:t>М</w:t>
      </w:r>
      <w:r w:rsidRPr="00EE2A26">
        <w:rPr>
          <w:rFonts w:asciiTheme="majorHAnsi" w:hAnsiTheme="majorHAnsi"/>
          <w:sz w:val="27"/>
          <w:szCs w:val="27"/>
          <w:lang w:val="bg-BG"/>
        </w:rPr>
        <w:t xml:space="preserve">ного добър 5 се приравнява на 39 точки; </w:t>
      </w:r>
    </w:p>
    <w:p w:rsidR="008C10FB" w:rsidRPr="00EE2A26" w:rsidRDefault="008C10FB" w:rsidP="00EE2A26">
      <w:pPr>
        <w:pStyle w:val="NoSpacing"/>
        <w:rPr>
          <w:rFonts w:asciiTheme="majorHAnsi" w:hAnsiTheme="majorHAnsi"/>
          <w:sz w:val="27"/>
          <w:szCs w:val="27"/>
          <w:lang w:val="bg-BG"/>
        </w:rPr>
      </w:pPr>
      <w:r w:rsidRPr="00EE2A26">
        <w:rPr>
          <w:rFonts w:asciiTheme="majorHAnsi" w:hAnsiTheme="majorHAnsi"/>
          <w:sz w:val="27"/>
          <w:szCs w:val="27"/>
          <w:lang w:val="bg-BG"/>
        </w:rPr>
        <w:t xml:space="preserve">3. </w:t>
      </w:r>
      <w:r w:rsidR="009617C7" w:rsidRPr="00EE2A26">
        <w:rPr>
          <w:rFonts w:asciiTheme="majorHAnsi" w:hAnsiTheme="majorHAnsi"/>
          <w:sz w:val="27"/>
          <w:szCs w:val="27"/>
          <w:lang w:val="bg-BG"/>
        </w:rPr>
        <w:t>Д</w:t>
      </w:r>
      <w:r w:rsidRPr="00EE2A26">
        <w:rPr>
          <w:rFonts w:asciiTheme="majorHAnsi" w:hAnsiTheme="majorHAnsi"/>
          <w:sz w:val="27"/>
          <w:szCs w:val="27"/>
          <w:lang w:val="bg-BG"/>
        </w:rPr>
        <w:t>обър 4 се приравнява на 26 точки;</w:t>
      </w:r>
    </w:p>
    <w:p w:rsidR="008C10FB" w:rsidRPr="00EE2A26" w:rsidRDefault="008C10FB" w:rsidP="00EE2A26">
      <w:pPr>
        <w:pStyle w:val="NoSpacing"/>
        <w:rPr>
          <w:rFonts w:asciiTheme="majorHAnsi" w:hAnsiTheme="majorHAnsi"/>
          <w:sz w:val="27"/>
          <w:szCs w:val="27"/>
          <w:lang w:val="bg-BG"/>
        </w:rPr>
      </w:pPr>
      <w:r w:rsidRPr="00EE2A26">
        <w:rPr>
          <w:rFonts w:asciiTheme="majorHAnsi" w:hAnsiTheme="majorHAnsi"/>
          <w:sz w:val="27"/>
          <w:szCs w:val="27"/>
          <w:lang w:val="bg-BG"/>
        </w:rPr>
        <w:t xml:space="preserve">4. </w:t>
      </w:r>
      <w:r w:rsidR="009617C7" w:rsidRPr="00EE2A26">
        <w:rPr>
          <w:rFonts w:asciiTheme="majorHAnsi" w:hAnsiTheme="majorHAnsi"/>
          <w:sz w:val="27"/>
          <w:szCs w:val="27"/>
          <w:lang w:val="bg-BG"/>
        </w:rPr>
        <w:t>С</w:t>
      </w:r>
      <w:r w:rsidRPr="00EE2A26">
        <w:rPr>
          <w:rFonts w:asciiTheme="majorHAnsi" w:hAnsiTheme="majorHAnsi"/>
          <w:sz w:val="27"/>
          <w:szCs w:val="27"/>
          <w:lang w:val="bg-BG"/>
        </w:rPr>
        <w:t>реден 3 се приравнява на 15 точки.</w:t>
      </w:r>
    </w:p>
    <w:sectPr w:rsidR="008C10FB" w:rsidRPr="00EE2A26" w:rsidSect="00C60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26" w:right="864" w:bottom="42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06E" w:rsidRDefault="006C406E" w:rsidP="00EE2A26">
      <w:pPr>
        <w:spacing w:after="0" w:line="240" w:lineRule="auto"/>
      </w:pPr>
      <w:r>
        <w:separator/>
      </w:r>
    </w:p>
  </w:endnote>
  <w:endnote w:type="continuationSeparator" w:id="0">
    <w:p w:rsidR="006C406E" w:rsidRDefault="006C406E" w:rsidP="00EE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A26" w:rsidRDefault="00EE2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A26" w:rsidRDefault="00EE2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A26" w:rsidRDefault="00EE2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06E" w:rsidRDefault="006C406E" w:rsidP="00EE2A26">
      <w:pPr>
        <w:spacing w:after="0" w:line="240" w:lineRule="auto"/>
      </w:pPr>
      <w:r>
        <w:separator/>
      </w:r>
    </w:p>
  </w:footnote>
  <w:footnote w:type="continuationSeparator" w:id="0">
    <w:p w:rsidR="006C406E" w:rsidRDefault="006C406E" w:rsidP="00EE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A26" w:rsidRDefault="00EE2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A26" w:rsidRDefault="00EE2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A26" w:rsidRDefault="00EE2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041"/>
    <w:multiLevelType w:val="hybridMultilevel"/>
    <w:tmpl w:val="4C20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5141"/>
    <w:multiLevelType w:val="multilevel"/>
    <w:tmpl w:val="C96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356E9"/>
    <w:multiLevelType w:val="multilevel"/>
    <w:tmpl w:val="C53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4194"/>
    <w:multiLevelType w:val="multilevel"/>
    <w:tmpl w:val="1D9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05E43"/>
    <w:multiLevelType w:val="hybridMultilevel"/>
    <w:tmpl w:val="D19A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42E9C"/>
    <w:multiLevelType w:val="multilevel"/>
    <w:tmpl w:val="A35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63C1D"/>
    <w:multiLevelType w:val="multilevel"/>
    <w:tmpl w:val="D6D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C3751"/>
    <w:multiLevelType w:val="multilevel"/>
    <w:tmpl w:val="C9EE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0FB"/>
    <w:rsid w:val="00026096"/>
    <w:rsid w:val="00034074"/>
    <w:rsid w:val="00036F57"/>
    <w:rsid w:val="00055E9B"/>
    <w:rsid w:val="00087D6D"/>
    <w:rsid w:val="001B3372"/>
    <w:rsid w:val="001D77C9"/>
    <w:rsid w:val="00234FA6"/>
    <w:rsid w:val="00275205"/>
    <w:rsid w:val="00332F32"/>
    <w:rsid w:val="00370472"/>
    <w:rsid w:val="0037119F"/>
    <w:rsid w:val="003B5443"/>
    <w:rsid w:val="00414ECA"/>
    <w:rsid w:val="005E50E6"/>
    <w:rsid w:val="00601CAF"/>
    <w:rsid w:val="00602E0E"/>
    <w:rsid w:val="006B0627"/>
    <w:rsid w:val="006B519A"/>
    <w:rsid w:val="006C406E"/>
    <w:rsid w:val="00742247"/>
    <w:rsid w:val="00756A23"/>
    <w:rsid w:val="007A564F"/>
    <w:rsid w:val="007B62AB"/>
    <w:rsid w:val="007E3CAB"/>
    <w:rsid w:val="007E67AA"/>
    <w:rsid w:val="0083463E"/>
    <w:rsid w:val="008579DF"/>
    <w:rsid w:val="008B52B4"/>
    <w:rsid w:val="008C10FB"/>
    <w:rsid w:val="008F247D"/>
    <w:rsid w:val="00913585"/>
    <w:rsid w:val="0094533A"/>
    <w:rsid w:val="009617C7"/>
    <w:rsid w:val="009A1722"/>
    <w:rsid w:val="009A76EC"/>
    <w:rsid w:val="00A07F61"/>
    <w:rsid w:val="00A1082F"/>
    <w:rsid w:val="00A86377"/>
    <w:rsid w:val="00AA0E22"/>
    <w:rsid w:val="00AF1EC4"/>
    <w:rsid w:val="00AF42C1"/>
    <w:rsid w:val="00B91D24"/>
    <w:rsid w:val="00BC3B4C"/>
    <w:rsid w:val="00BD2A4F"/>
    <w:rsid w:val="00C60613"/>
    <w:rsid w:val="00C82BE2"/>
    <w:rsid w:val="00C86E0C"/>
    <w:rsid w:val="00CB519E"/>
    <w:rsid w:val="00CD3177"/>
    <w:rsid w:val="00D06011"/>
    <w:rsid w:val="00D35674"/>
    <w:rsid w:val="00D5394E"/>
    <w:rsid w:val="00DB3103"/>
    <w:rsid w:val="00DB384A"/>
    <w:rsid w:val="00DE60A1"/>
    <w:rsid w:val="00E37CD7"/>
    <w:rsid w:val="00E71228"/>
    <w:rsid w:val="00E8041D"/>
    <w:rsid w:val="00ED18F5"/>
    <w:rsid w:val="00EE2A26"/>
    <w:rsid w:val="00F00216"/>
    <w:rsid w:val="00F016DF"/>
    <w:rsid w:val="00F72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BF801"/>
  <w15:docId w15:val="{65601BCA-D9E7-4E16-9178-58F4090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9E"/>
  </w:style>
  <w:style w:type="paragraph" w:styleId="Heading1">
    <w:name w:val="heading 1"/>
    <w:basedOn w:val="Normal"/>
    <w:next w:val="Normal"/>
    <w:link w:val="Heading1Char"/>
    <w:uiPriority w:val="9"/>
    <w:qFormat/>
    <w:rsid w:val="00834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C1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1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0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10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C10FB"/>
  </w:style>
  <w:style w:type="paragraph" w:styleId="NormalWeb">
    <w:name w:val="Normal (Web)"/>
    <w:basedOn w:val="Normal"/>
    <w:uiPriority w:val="99"/>
    <w:unhideWhenUsed/>
    <w:rsid w:val="008C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0FB"/>
    <w:rPr>
      <w:b/>
      <w:bCs/>
    </w:rPr>
  </w:style>
  <w:style w:type="paragraph" w:styleId="NoSpacing">
    <w:name w:val="No Spacing"/>
    <w:uiPriority w:val="1"/>
    <w:qFormat/>
    <w:rsid w:val="00ED18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4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26"/>
  </w:style>
  <w:style w:type="paragraph" w:styleId="Footer">
    <w:name w:val="footer"/>
    <w:basedOn w:val="Normal"/>
    <w:link w:val="FooterChar"/>
    <w:uiPriority w:val="99"/>
    <w:unhideWhenUsed/>
    <w:rsid w:val="00EE2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26"/>
  </w:style>
  <w:style w:type="character" w:styleId="FollowedHyperlink">
    <w:name w:val="FollowedHyperlink"/>
    <w:basedOn w:val="DefaultParagraphFont"/>
    <w:uiPriority w:val="99"/>
    <w:semiHidden/>
    <w:unhideWhenUsed/>
    <w:rsid w:val="00A07F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PC-RES1</dc:creator>
  <cp:lastModifiedBy>NTG-ZAM.DIREKTORI</cp:lastModifiedBy>
  <cp:revision>8</cp:revision>
  <cp:lastPrinted>2022-04-12T08:06:00Z</cp:lastPrinted>
  <dcterms:created xsi:type="dcterms:W3CDTF">2025-01-15T15:11:00Z</dcterms:created>
  <dcterms:modified xsi:type="dcterms:W3CDTF">2025-10-10T11:58:00Z</dcterms:modified>
</cp:coreProperties>
</file>