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C676" w14:textId="1C91DB30" w:rsidR="00386AAC" w:rsidRDefault="00FC1486">
      <w:pPr>
        <w:pStyle w:val="FirstParagraph"/>
      </w:pPr>
      <w:r>
        <w:rPr>
          <w:b/>
          <w:bCs/>
        </w:rPr>
        <w:t>CHÂTEAU ALAVERDI 1782</w:t>
      </w:r>
      <w:r>
        <w:br/>
      </w:r>
      <w:r>
        <w:rPr>
          <w:i/>
          <w:iCs/>
        </w:rPr>
        <w:t>Where ancient Georgian craft meets Château elegance</w:t>
      </w:r>
      <w:r w:rsidR="009948C0">
        <w:rPr>
          <w:i/>
          <w:iCs/>
        </w:rPr>
        <w:t xml:space="preserve">    </w:t>
      </w:r>
    </w:p>
    <w:p w14:paraId="6E7E75F4" w14:textId="77777777" w:rsidR="00386AAC" w:rsidRDefault="00FC1486">
      <w:r>
        <w:pict w14:anchorId="29A3098A">
          <v:rect id="_x0000_i1025" style="width:0;height:1.5pt" o:hralign="center" o:hrstd="t" o:hr="t"/>
        </w:pict>
      </w:r>
    </w:p>
    <w:p w14:paraId="048010B9" w14:textId="6C88D7AA" w:rsidR="00386AAC" w:rsidRDefault="00FC1486">
      <w:pPr>
        <w:pStyle w:val="Heading3"/>
      </w:pPr>
      <w:bookmarkStart w:id="0" w:name="front-page-cover"/>
      <w:r>
        <w:rPr>
          <w:b/>
          <w:bCs/>
        </w:rPr>
        <w:t xml:space="preserve">Front Page / </w:t>
      </w:r>
      <w:proofErr w:type="gramStart"/>
      <w:r>
        <w:rPr>
          <w:b/>
          <w:bCs/>
        </w:rPr>
        <w:t>Cover</w:t>
      </w:r>
      <w:r w:rsidR="004B071B">
        <w:rPr>
          <w:b/>
          <w:bCs/>
        </w:rPr>
        <w:t xml:space="preserve">  </w:t>
      </w:r>
      <w:r w:rsidR="004B071B">
        <w:t>(</w:t>
      </w:r>
      <w:proofErr w:type="gramEnd"/>
      <w:r w:rsidR="004B071B">
        <w:t>Page 1 — cover + intro panel)</w:t>
      </w:r>
    </w:p>
    <w:p w14:paraId="400E3F15" w14:textId="492BC732" w:rsidR="00386AAC" w:rsidRDefault="00FC1486">
      <w:pPr>
        <w:pStyle w:val="FirstParagraph"/>
      </w:pPr>
      <w:r>
        <w:rPr>
          <w:b/>
          <w:bCs/>
        </w:rPr>
        <w:t>Visual concept:</w:t>
      </w:r>
      <w:r>
        <w:t xml:space="preserve"> Vineyard at sunrise or Alaverdi Monastery silhouette</w:t>
      </w:r>
      <w:r w:rsidR="009948C0">
        <w:t xml:space="preserve"> (big imagine)</w:t>
      </w:r>
      <w:r>
        <w:t>.</w:t>
      </w:r>
    </w:p>
    <w:p w14:paraId="7D96D31B" w14:textId="1B9D5D9A" w:rsidR="00386AAC" w:rsidRDefault="00FC1486">
      <w:pPr>
        <w:pStyle w:val="BodyText"/>
      </w:pPr>
      <w:r>
        <w:rPr>
          <w:b/>
          <w:bCs/>
        </w:rPr>
        <w:t>Title:</w:t>
      </w:r>
      <w:r w:rsidR="009948C0">
        <w:rPr>
          <w:b/>
          <w:bCs/>
        </w:rPr>
        <w:t xml:space="preserve"> </w:t>
      </w:r>
      <w:r w:rsidR="009948C0">
        <w:t>Centered title (large serif)</w:t>
      </w:r>
      <w:r>
        <w:br/>
      </w:r>
      <w:r>
        <w:rPr>
          <w:b/>
          <w:bCs/>
        </w:rPr>
        <w:t>CHÂTEAU ALAVERDI 1782</w:t>
      </w:r>
      <w:r>
        <w:br/>
      </w:r>
      <w:r>
        <w:rPr>
          <w:i/>
          <w:iCs/>
        </w:rPr>
        <w:t>Georgia’s winemaking soul — refined for the world.</w:t>
      </w:r>
    </w:p>
    <w:p w14:paraId="1E2DA1C8" w14:textId="6122B555" w:rsidR="00386AAC" w:rsidRDefault="00FC1486">
      <w:pPr>
        <w:pStyle w:val="BodyText"/>
        <w:rPr>
          <w:i/>
          <w:iCs/>
        </w:rPr>
      </w:pPr>
      <w:r>
        <w:rPr>
          <w:b/>
          <w:bCs/>
        </w:rPr>
        <w:t>Tagline</w:t>
      </w:r>
      <w:r w:rsidR="009948C0">
        <w:rPr>
          <w:b/>
          <w:bCs/>
        </w:rPr>
        <w:t xml:space="preserve"> </w:t>
      </w:r>
      <w:r w:rsidR="009948C0">
        <w:t>(smaller serif)</w:t>
      </w:r>
      <w:r>
        <w:rPr>
          <w:b/>
          <w:bCs/>
        </w:rPr>
        <w:t>:</w:t>
      </w:r>
      <w:r>
        <w:br/>
      </w:r>
      <w:r>
        <w:rPr>
          <w:i/>
          <w:iCs/>
        </w:rPr>
        <w:t>To bring the soul of Georgian winemaking to the world — one bottle at a time.</w:t>
      </w:r>
      <w:r w:rsidR="009948C0">
        <w:rPr>
          <w:i/>
          <w:iCs/>
        </w:rPr>
        <w:t xml:space="preserve"> </w:t>
      </w:r>
    </w:p>
    <w:p w14:paraId="0B93668F" w14:textId="629517AF" w:rsidR="009948C0" w:rsidRDefault="009948C0">
      <w:pPr>
        <w:pStyle w:val="BodyText"/>
      </w:pPr>
      <w:r>
        <w:rPr>
          <w:rStyle w:val="Strong"/>
        </w:rPr>
        <w:t>Intro blurb (short, 3 lines):</w:t>
      </w:r>
      <w:r>
        <w:br/>
        <w:t>Château Alaverdi 1782 crafts small-batch wines from the legen</w:t>
      </w:r>
      <w:bookmarkStart w:id="1" w:name="_GoBack"/>
      <w:bookmarkEnd w:id="1"/>
      <w:r>
        <w:t xml:space="preserve">dary terroirs of Kakheti. </w:t>
      </w:r>
      <w:proofErr w:type="spellStart"/>
      <w:r>
        <w:t>Honouring</w:t>
      </w:r>
      <w:proofErr w:type="spellEnd"/>
      <w:r>
        <w:t xml:space="preserve"> Georgia’s 8,000-year winemaking tradition and the restoration legacy of Alaverdi, our wines combine </w:t>
      </w:r>
      <w:proofErr w:type="spellStart"/>
      <w:r>
        <w:t>qvevri</w:t>
      </w:r>
      <w:proofErr w:type="spellEnd"/>
      <w:r>
        <w:t xml:space="preserve"> heritage and modern cellar precision. Designed for connoisseurs and luxury tables worldwide.</w:t>
      </w:r>
      <w:r w:rsidR="004B071B">
        <w:t xml:space="preserve"> </w:t>
      </w:r>
      <w:r w:rsidR="004B071B">
        <w:t xml:space="preserve">We produce limited runs, focusing on authenticity, elegance and </w:t>
      </w:r>
      <w:proofErr w:type="spellStart"/>
      <w:r w:rsidR="004B071B">
        <w:t>ageworthy</w:t>
      </w:r>
      <w:proofErr w:type="spellEnd"/>
      <w:r w:rsidR="004B071B">
        <w:t xml:space="preserve"> quality — wines that tell Georgia’s story with every sip.</w:t>
      </w:r>
    </w:p>
    <w:p w14:paraId="57A42995" w14:textId="77777777" w:rsidR="00386AAC" w:rsidRDefault="00FC1486">
      <w:r>
        <w:pict w14:anchorId="6EB1B6A4">
          <v:rect id="_x0000_i1026" style="width:0;height:1.5pt" o:hralign="center" o:hrstd="t" o:hr="t"/>
        </w:pict>
      </w:r>
    </w:p>
    <w:p w14:paraId="4FDC0E3F" w14:textId="53A2DF3E" w:rsidR="00386AAC" w:rsidRDefault="00FC1486">
      <w:pPr>
        <w:pStyle w:val="Heading3"/>
      </w:pPr>
      <w:bookmarkStart w:id="2" w:name="page-1-brand-story-vision"/>
      <w:bookmarkEnd w:id="0"/>
      <w:r>
        <w:rPr>
          <w:b/>
          <w:bCs/>
        </w:rPr>
        <w:t xml:space="preserve">Page 1: Brand Story &amp; </w:t>
      </w:r>
      <w:proofErr w:type="gramStart"/>
      <w:r>
        <w:rPr>
          <w:b/>
          <w:bCs/>
        </w:rPr>
        <w:t>Vision</w:t>
      </w:r>
      <w:r w:rsidR="004B071B">
        <w:rPr>
          <w:b/>
          <w:bCs/>
        </w:rPr>
        <w:t xml:space="preserve">  </w:t>
      </w:r>
      <w:r w:rsidR="004B071B">
        <w:t>(</w:t>
      </w:r>
      <w:proofErr w:type="gramEnd"/>
      <w:r w:rsidR="004B071B">
        <w:t>short &amp; emotive)</w:t>
      </w:r>
    </w:p>
    <w:p w14:paraId="481B6DEA" w14:textId="77777777" w:rsidR="00386AAC" w:rsidRDefault="00FC1486">
      <w:pPr>
        <w:pStyle w:val="Heading4"/>
      </w:pPr>
      <w:bookmarkStart w:id="3" w:name="our-story"/>
      <w:r>
        <w:rPr>
          <w:b/>
          <w:bCs/>
        </w:rPr>
        <w:t>Our Story</w:t>
      </w:r>
    </w:p>
    <w:p w14:paraId="5F547A7B" w14:textId="77777777" w:rsidR="00386AAC" w:rsidRDefault="00FC1486">
      <w:pPr>
        <w:pStyle w:val="FirstParagraph"/>
      </w:pPr>
      <w:r>
        <w:t>For 8,000 years, Georgia has been the cradle of wine.</w:t>
      </w:r>
      <w:r>
        <w:br/>
        <w:t>Château Alaverdi 1782 c</w:t>
      </w:r>
      <w:r>
        <w:t>arries this timeless heritage forward with a modern, château-level approach.</w:t>
      </w:r>
      <w:r>
        <w:br/>
        <w:t>Named in homage to the restoration year of the sacred Alaverdi Monastery, each bottle expresses the land, the light, and the centuries of devotion that define Georgian wine.</w:t>
      </w:r>
    </w:p>
    <w:p w14:paraId="46EB9DAB" w14:textId="77777777" w:rsidR="00386AAC" w:rsidRDefault="00FC1486">
      <w:pPr>
        <w:pStyle w:val="BodyText"/>
      </w:pPr>
      <w:r>
        <w:t>At Ch</w:t>
      </w:r>
      <w:r>
        <w:t>âteau Alaverdi 1782, we unite the spiritual depth of Georgia’s winemaking tradition with the refinement of European craftsmanship. Every drop is a celebration of authenticity, elegance, and soul.</w:t>
      </w:r>
    </w:p>
    <w:p w14:paraId="580C92EB" w14:textId="77777777" w:rsidR="00386AAC" w:rsidRDefault="00FC1486">
      <w:pPr>
        <w:pStyle w:val="BodyText"/>
      </w:pPr>
      <w:r>
        <w:rPr>
          <w:b/>
          <w:bCs/>
        </w:rPr>
        <w:t>Vision Statement:</w:t>
      </w:r>
      <w:r>
        <w:br/>
      </w:r>
      <w:r>
        <w:rPr>
          <w:i/>
          <w:iCs/>
        </w:rPr>
        <w:t>To bring the soul of Georgian winemaking t</w:t>
      </w:r>
      <w:r>
        <w:rPr>
          <w:i/>
          <w:iCs/>
        </w:rPr>
        <w:t>o the world — one bottle at a time.</w:t>
      </w:r>
      <w:r>
        <w:br/>
      </w:r>
      <w:r>
        <w:rPr>
          <w:i/>
          <w:iCs/>
        </w:rPr>
        <w:t>To create a globally recognized Georgian wine brand that honors tradition, delivers exceptional quality, and builds lasting emotional connections with wine lovers everywhere.</w:t>
      </w:r>
    </w:p>
    <w:p w14:paraId="756D2D7D" w14:textId="77777777" w:rsidR="00386AAC" w:rsidRDefault="00FC1486">
      <w:r>
        <w:pict w14:anchorId="32B8A4AB">
          <v:rect id="_x0000_i1027" style="width:0;height:1.5pt" o:hralign="center" o:hrstd="t" o:hr="t"/>
        </w:pict>
      </w:r>
    </w:p>
    <w:p w14:paraId="787718BB" w14:textId="3771AA9D" w:rsidR="00386AAC" w:rsidRDefault="00FC1486">
      <w:pPr>
        <w:pStyle w:val="Heading3"/>
      </w:pPr>
      <w:bookmarkStart w:id="4" w:name="page-2-terroir-craft"/>
      <w:bookmarkEnd w:id="2"/>
      <w:bookmarkEnd w:id="3"/>
      <w:r>
        <w:rPr>
          <w:b/>
          <w:bCs/>
        </w:rPr>
        <w:lastRenderedPageBreak/>
        <w:t>Page 2: Terroir &amp; Craft</w:t>
      </w:r>
      <w:r w:rsidR="004B071B">
        <w:rPr>
          <w:b/>
          <w:bCs/>
        </w:rPr>
        <w:t>/</w:t>
      </w:r>
      <w:r w:rsidR="004B071B">
        <w:t>Winemaking</w:t>
      </w:r>
      <w:r w:rsidR="004B071B">
        <w:rPr>
          <w:b/>
          <w:bCs/>
        </w:rPr>
        <w:t xml:space="preserve"> </w:t>
      </w:r>
      <w:r w:rsidR="004B071B">
        <w:t>— (concise, credible)</w:t>
      </w:r>
    </w:p>
    <w:p w14:paraId="0BFCB5BF" w14:textId="67FF609C" w:rsidR="00386AAC" w:rsidRDefault="00FC1486">
      <w:pPr>
        <w:pStyle w:val="FirstParagraph"/>
      </w:pPr>
      <w:r>
        <w:rPr>
          <w:b/>
          <w:bCs/>
        </w:rPr>
        <w:t>Region:</w:t>
      </w:r>
      <w:r>
        <w:t xml:space="preserve"> Kakheti, Ea</w:t>
      </w:r>
      <w:r>
        <w:t>stern Georgia — sunlit valleys, mineral-rich soils, and centuries of winemaking wisdom.</w:t>
      </w:r>
      <w:r>
        <w:br/>
      </w:r>
      <w:r>
        <w:rPr>
          <w:b/>
          <w:bCs/>
        </w:rPr>
        <w:t>Vineyards:</w:t>
      </w:r>
      <w:r>
        <w:t xml:space="preserve"> Hand-harvested grapes from family plots surrounding the Alaverdi region.</w:t>
      </w:r>
      <w:r>
        <w:br/>
      </w:r>
      <w:r>
        <w:rPr>
          <w:b/>
          <w:bCs/>
        </w:rPr>
        <w:t>Method:</w:t>
      </w:r>
      <w:r>
        <w:t xml:space="preserve"> Blending ancient </w:t>
      </w:r>
      <w:r>
        <w:rPr>
          <w:i/>
          <w:iCs/>
        </w:rPr>
        <w:t>qvevri</w:t>
      </w:r>
      <w:r>
        <w:t xml:space="preserve"> fermentation with contemporary cellar precision.</w:t>
      </w:r>
      <w:r>
        <w:br/>
      </w:r>
      <w:r>
        <w:rPr>
          <w:b/>
          <w:bCs/>
        </w:rPr>
        <w:t>Phi</w:t>
      </w:r>
      <w:r>
        <w:rPr>
          <w:b/>
          <w:bCs/>
        </w:rPr>
        <w:t>losophy:</w:t>
      </w:r>
      <w:r>
        <w:t xml:space="preserve"> Minimal intervention. Maximum expression. True Georgian soul.</w:t>
      </w:r>
      <w:r w:rsidR="004B071B">
        <w:t xml:space="preserve"> </w:t>
      </w:r>
    </w:p>
    <w:p w14:paraId="78D524F1" w14:textId="77777777" w:rsidR="00386AAC" w:rsidRDefault="00FC1486">
      <w:r>
        <w:pict w14:anchorId="70920DF5">
          <v:rect id="_x0000_i1028" style="width:0;height:1.5pt" o:hralign="center" o:hrstd="t" o:hr="t"/>
        </w:pict>
      </w:r>
    </w:p>
    <w:p w14:paraId="1F4D32D2" w14:textId="6D34374A" w:rsidR="004B071B" w:rsidRDefault="004B071B">
      <w:pPr>
        <w:pStyle w:val="Heading3"/>
      </w:pPr>
      <w:bookmarkStart w:id="5" w:name="our-wines"/>
      <w:bookmarkEnd w:id="4"/>
      <w:r>
        <w:t xml:space="preserve">The Collection (concise tasting notes — </w:t>
      </w:r>
      <w:r>
        <w:t>2</w:t>
      </w:r>
      <w:r>
        <w:t xml:space="preserve"> core SKUs)</w:t>
      </w:r>
    </w:p>
    <w:p w14:paraId="23F73979" w14:textId="1231E5E5" w:rsidR="00386AAC" w:rsidRDefault="00FC1486">
      <w:pPr>
        <w:pStyle w:val="Heading3"/>
      </w:pPr>
      <w:r>
        <w:rPr>
          <w:b/>
          <w:bCs/>
        </w:rPr>
        <w:t>Our Wines</w:t>
      </w:r>
    </w:p>
    <w:p w14:paraId="5E649D9D" w14:textId="77777777" w:rsidR="00386AAC" w:rsidRDefault="00FC1486">
      <w:pPr>
        <w:pStyle w:val="Heading4"/>
      </w:pPr>
      <w:bookmarkStart w:id="6" w:name="alaverdi-saperavi-1782-reserve-red"/>
      <w:r>
        <w:rPr>
          <w:b/>
          <w:bCs/>
        </w:rPr>
        <w:t>Alaverdi Saperavi 1782 — Reserve Red</w:t>
      </w:r>
    </w:p>
    <w:p w14:paraId="54FF74E3" w14:textId="77777777" w:rsidR="00386AAC" w:rsidRDefault="00FC1486">
      <w:pPr>
        <w:pStyle w:val="FirstParagraph"/>
      </w:pPr>
      <w:r>
        <w:t>Dry Red Wine | 100% Saperavi | ABV: 13.5–14% | Bottle: 750 ml</w:t>
      </w:r>
    </w:p>
    <w:p w14:paraId="67341509" w14:textId="3AABD985" w:rsidR="00386AAC" w:rsidRDefault="00FC1486">
      <w:pPr>
        <w:pStyle w:val="BodyText"/>
      </w:pPr>
      <w:r>
        <w:rPr>
          <w:b/>
          <w:bCs/>
        </w:rPr>
        <w:t>Tasting Notes:</w:t>
      </w:r>
      <w:r>
        <w:br/>
      </w:r>
      <w:r>
        <w:t xml:space="preserve">Deep ruby-garnet. Aromas of black cherry, plum and graphite. Rich, structured palate with </w:t>
      </w:r>
      <w:r>
        <w:t>elegant</w:t>
      </w:r>
      <w:r>
        <w:t xml:space="preserve"> tannin, cedar spice and a long mineral finish. Oak-aged 12–18 months.</w:t>
      </w:r>
    </w:p>
    <w:p w14:paraId="5417DBAD" w14:textId="77777777" w:rsidR="00386AAC" w:rsidRDefault="00FC1486">
      <w:pPr>
        <w:pStyle w:val="BodyText"/>
      </w:pPr>
      <w:r>
        <w:rPr>
          <w:b/>
          <w:bCs/>
        </w:rPr>
        <w:t>Pairing Suggestions:</w:t>
      </w:r>
      <w:r>
        <w:br/>
        <w:t>Perfect with roasted lamb, aged cheeses, and dark chocolate desserts.</w:t>
      </w:r>
    </w:p>
    <w:p w14:paraId="32535AC8" w14:textId="77777777" w:rsidR="00386AAC" w:rsidRDefault="00FC1486">
      <w:r>
        <w:pict w14:anchorId="2E2E680A">
          <v:rect id="_x0000_i1029" style="width:0;height:1.5pt" o:hralign="center" o:hrstd="t" o:hr="t"/>
        </w:pict>
      </w:r>
    </w:p>
    <w:p w14:paraId="42CE89D1" w14:textId="0BFDB1E8" w:rsidR="00386AAC" w:rsidRDefault="00FC1486">
      <w:pPr>
        <w:pStyle w:val="Heading4"/>
      </w:pPr>
      <w:bookmarkStart w:id="7" w:name="X74ca780d22ed87b0b01eabb928d283c1d56fda5"/>
      <w:bookmarkEnd w:id="6"/>
      <w:r>
        <w:rPr>
          <w:b/>
          <w:bCs/>
        </w:rPr>
        <w:t xml:space="preserve">Alaverdi </w:t>
      </w:r>
      <w:proofErr w:type="spellStart"/>
      <w:r>
        <w:rPr>
          <w:b/>
          <w:bCs/>
        </w:rPr>
        <w:t>Rkatsiteli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1782 — Classic White</w:t>
      </w:r>
    </w:p>
    <w:p w14:paraId="0889E4A1" w14:textId="77777777" w:rsidR="00386AAC" w:rsidRDefault="00FC1486">
      <w:pPr>
        <w:pStyle w:val="FirstParagraph"/>
      </w:pPr>
      <w:r>
        <w:t>Dry White Wine | 100% Rkatsi</w:t>
      </w:r>
      <w:r>
        <w:t>teli | ABV: 12.5–13% | Bottle: 750 ml</w:t>
      </w:r>
    </w:p>
    <w:p w14:paraId="2D14B5D4" w14:textId="518A4591" w:rsidR="00386AAC" w:rsidRDefault="00FC1486">
      <w:pPr>
        <w:pStyle w:val="BodyText"/>
      </w:pPr>
      <w:r>
        <w:rPr>
          <w:b/>
          <w:bCs/>
        </w:rPr>
        <w:t>Tasting Notes:</w:t>
      </w:r>
      <w:r>
        <w:br/>
        <w:t>Golden amber hue. Fragrant notes of pear, quince, and wild honey. Textured, layered, and elegant with a vibrant acidity.</w:t>
      </w:r>
      <w:r w:rsidR="00E26299" w:rsidRPr="00E26299">
        <w:t xml:space="preserve"> </w:t>
      </w:r>
      <w:r w:rsidR="00E26299">
        <w:t xml:space="preserve">Long, </w:t>
      </w:r>
      <w:proofErr w:type="spellStart"/>
      <w:r w:rsidR="00E26299">
        <w:t>savoury</w:t>
      </w:r>
      <w:proofErr w:type="spellEnd"/>
      <w:r w:rsidR="00E26299">
        <w:t xml:space="preserve"> finish.</w:t>
      </w:r>
    </w:p>
    <w:p w14:paraId="2E46A235" w14:textId="68D60EA6" w:rsidR="00E26299" w:rsidRDefault="00FC1486">
      <w:pPr>
        <w:pStyle w:val="BodyText"/>
      </w:pPr>
      <w:r>
        <w:rPr>
          <w:b/>
          <w:bCs/>
        </w:rPr>
        <w:t>Pairing Suggestions:</w:t>
      </w:r>
      <w:r>
        <w:br/>
        <w:t xml:space="preserve">Ideal with grilled fish, </w:t>
      </w:r>
      <w:r w:rsidR="00E26299">
        <w:t xml:space="preserve">spice-forward </w:t>
      </w:r>
      <w:r>
        <w:t>vegetable dishes, and light poultry.</w:t>
      </w:r>
    </w:p>
    <w:p w14:paraId="3F70D598" w14:textId="16510151" w:rsidR="00E26299" w:rsidRDefault="00FC1486" w:rsidP="006D7630">
      <w:r>
        <w:pict w14:anchorId="455A212C">
          <v:rect id="_x0000_i1030" style="width:0;height:1.5pt" o:hralign="center" o:hrstd="t" o:hr="t"/>
        </w:pict>
      </w:r>
      <w:bookmarkStart w:id="8" w:name="export-distribution-snapshot"/>
      <w:bookmarkEnd w:id="5"/>
      <w:bookmarkEnd w:id="7"/>
    </w:p>
    <w:p w14:paraId="3CF385B3" w14:textId="77777777" w:rsidR="00E26299" w:rsidRDefault="00E26299" w:rsidP="00E26299">
      <w:pPr>
        <w:pStyle w:val="Heading3"/>
      </w:pPr>
      <w:r>
        <w:t>Export &amp; Commercial Snapshot (for importers)</w:t>
      </w:r>
    </w:p>
    <w:p w14:paraId="655CEC1B" w14:textId="77777777" w:rsidR="00E26299" w:rsidRDefault="00E26299" w:rsidP="00E26299">
      <w:pPr>
        <w:pStyle w:val="NormalWeb"/>
        <w:numPr>
          <w:ilvl w:val="0"/>
          <w:numId w:val="4"/>
        </w:numPr>
      </w:pPr>
      <w:r>
        <w:rPr>
          <w:rStyle w:val="Strong"/>
        </w:rPr>
        <w:t>Available packaging:</w:t>
      </w:r>
      <w:r>
        <w:t xml:space="preserve"> 750 ml bottles; Magnum on request.</w:t>
      </w:r>
    </w:p>
    <w:p w14:paraId="38DABDF9" w14:textId="77777777" w:rsidR="00E26299" w:rsidRDefault="00E26299" w:rsidP="00E26299">
      <w:pPr>
        <w:pStyle w:val="NormalWeb"/>
        <w:numPr>
          <w:ilvl w:val="0"/>
          <w:numId w:val="4"/>
        </w:numPr>
      </w:pPr>
      <w:r>
        <w:rPr>
          <w:rStyle w:val="Strong"/>
        </w:rPr>
        <w:t>Certifications:</w:t>
      </w:r>
      <w:r>
        <w:t xml:space="preserve"> (placeholders — add organic, </w:t>
      </w:r>
      <w:proofErr w:type="spellStart"/>
      <w:r>
        <w:t>qvevri</w:t>
      </w:r>
      <w:proofErr w:type="spellEnd"/>
      <w:r>
        <w:t>-cert, or other if obtained)</w:t>
      </w:r>
    </w:p>
    <w:p w14:paraId="3AB6BE18" w14:textId="77777777" w:rsidR="00E26299" w:rsidRDefault="00E26299" w:rsidP="00E26299">
      <w:pPr>
        <w:pStyle w:val="NormalWeb"/>
        <w:numPr>
          <w:ilvl w:val="0"/>
          <w:numId w:val="4"/>
        </w:numPr>
      </w:pPr>
      <w:r>
        <w:rPr>
          <w:rStyle w:val="Strong"/>
        </w:rPr>
        <w:t>MOQ:</w:t>
      </w:r>
      <w:r>
        <w:t xml:space="preserve"> Suggested initial order 300–600 bottles (distributor samples available).</w:t>
      </w:r>
    </w:p>
    <w:p w14:paraId="0FA760E2" w14:textId="77777777" w:rsidR="00E26299" w:rsidRDefault="00E26299" w:rsidP="00E26299">
      <w:pPr>
        <w:pStyle w:val="NormalWeb"/>
        <w:numPr>
          <w:ilvl w:val="0"/>
          <w:numId w:val="4"/>
        </w:numPr>
      </w:pPr>
      <w:r>
        <w:rPr>
          <w:rStyle w:val="Strong"/>
        </w:rPr>
        <w:t>Sample policy:</w:t>
      </w:r>
      <w:r>
        <w:t xml:space="preserve"> One paid sample case per distributor; promotional allocation negotiable for exclusive partners.</w:t>
      </w:r>
    </w:p>
    <w:p w14:paraId="233C807D" w14:textId="77777777" w:rsidR="00E26299" w:rsidRDefault="00E26299" w:rsidP="00E26299">
      <w:pPr>
        <w:pStyle w:val="NormalWeb"/>
        <w:numPr>
          <w:ilvl w:val="0"/>
          <w:numId w:val="4"/>
        </w:numPr>
      </w:pPr>
      <w:r>
        <w:rPr>
          <w:rStyle w:val="Strong"/>
        </w:rPr>
        <w:t>Suggested retail positioning:</w:t>
      </w:r>
      <w:r>
        <w:t xml:space="preserve"> Premium / luxury (restaurant &amp; retail), price band depending on market (recommend guidance below).</w:t>
      </w:r>
    </w:p>
    <w:p w14:paraId="631A12B3" w14:textId="60F64958" w:rsidR="00E26299" w:rsidRDefault="00E26299" w:rsidP="00E26299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Logistics:</w:t>
      </w:r>
      <w:r>
        <w:t xml:space="preserve"> FOB Tbilisi and door-to-port arrangements available on request. Lead time typical 8–12 weeks depending on export volume.</w:t>
      </w:r>
    </w:p>
    <w:p w14:paraId="1CF2F9AE" w14:textId="77777777" w:rsidR="006D7630" w:rsidRPr="006D7630" w:rsidRDefault="00E26299" w:rsidP="006D763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D7630">
        <w:rPr>
          <w:rStyle w:val="Strong"/>
          <w:rFonts w:ascii="Times New Roman" w:hAnsi="Times New Roman" w:cs="Times New Roman"/>
        </w:rPr>
        <w:t>Support to partners:</w:t>
      </w:r>
      <w:r w:rsidRPr="006D7630">
        <w:rPr>
          <w:rFonts w:ascii="Times New Roman" w:hAnsi="Times New Roman" w:cs="Times New Roman"/>
        </w:rPr>
        <w:t xml:space="preserve"> Point-of-sale materials, tasting training, digital assets, and limited launch events in market.</w:t>
      </w:r>
      <w:r w:rsidR="006D7630" w:rsidRPr="006D7630">
        <w:rPr>
          <w:rFonts w:ascii="Times New Roman" w:hAnsi="Times New Roman" w:cs="Times New Roman"/>
        </w:rPr>
        <w:t xml:space="preserve"> </w:t>
      </w:r>
    </w:p>
    <w:p w14:paraId="1419B22A" w14:textId="53486FB9" w:rsidR="006D7630" w:rsidRPr="006D7630" w:rsidRDefault="006D7630" w:rsidP="006D763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D7630">
        <w:rPr>
          <w:rFonts w:ascii="Times New Roman" w:hAnsi="Times New Roman" w:cs="Times New Roman"/>
          <w:b/>
          <w:bCs/>
        </w:rPr>
        <w:t>Distribution:</w:t>
      </w:r>
      <w:r w:rsidRPr="006D7630">
        <w:rPr>
          <w:rFonts w:ascii="Times New Roman" w:hAnsi="Times New Roman" w:cs="Times New Roman"/>
        </w:rPr>
        <w:t xml:space="preserve"> Georgia, Armenia, Russia, China, and expanding to Central Asia &amp; Middle East </w:t>
      </w:r>
    </w:p>
    <w:p w14:paraId="7C366CF8" w14:textId="77777777" w:rsidR="006D7630" w:rsidRDefault="006D7630" w:rsidP="006D7630">
      <w:pPr>
        <w:pStyle w:val="Heading3"/>
      </w:pPr>
      <w:r>
        <w:t>Contact &amp; Next Steps</w:t>
      </w:r>
    </w:p>
    <w:p w14:paraId="3638CC1E" w14:textId="343B636E" w:rsidR="006D7630" w:rsidRDefault="006D7630" w:rsidP="006D7630">
      <w:pPr>
        <w:pStyle w:val="NormalWeb"/>
      </w:pPr>
      <w:r>
        <w:rPr>
          <w:rStyle w:val="Strong"/>
        </w:rPr>
        <w:t>Export inquiries &amp; samples:</w:t>
      </w:r>
      <w:r>
        <w:t xml:space="preserve"> export@chateaualaverdi.ge</w:t>
      </w:r>
      <w:r>
        <w:br/>
      </w:r>
      <w:r>
        <w:rPr>
          <w:rStyle w:val="Strong"/>
        </w:rPr>
        <w:t>Commercial &amp; distribution:</w:t>
      </w:r>
      <w:r>
        <w:t xml:space="preserve"> kristina@chateaualaverdi.ge | +995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br/>
      </w:r>
      <w:r>
        <w:rPr>
          <w:rStyle w:val="Strong"/>
        </w:rPr>
        <w:t>Address:</w:t>
      </w:r>
      <w:r>
        <w:t xml:space="preserve"> Kakheti, Georgia — vineyards and winery visits by appointment</w:t>
      </w:r>
      <w:r>
        <w:br/>
      </w:r>
      <w:r>
        <w:rPr>
          <w:rStyle w:val="Strong"/>
        </w:rPr>
        <w:t>Website:</w:t>
      </w:r>
      <w:r>
        <w:t xml:space="preserve"> www.chateaualaverdi.ge (coming soon — QR code placeholder)</w:t>
      </w:r>
      <w:r>
        <w:br/>
      </w:r>
      <w:r>
        <w:rPr>
          <w:rStyle w:val="Strong"/>
        </w:rPr>
        <w:t>We look forward to scheduling a tasting and discussing tailored commercial terms.</w:t>
      </w:r>
    </w:p>
    <w:p w14:paraId="07FB1371" w14:textId="08FCE706" w:rsidR="006D7630" w:rsidRDefault="00FC1486" w:rsidP="00FC1486">
      <w:r>
        <w:pict w14:anchorId="2DB77126">
          <v:rect id="_x0000_i1031" style="width:0;height:1.5pt" o:hralign="center" o:hrstd="t" o:hr="t"/>
        </w:pict>
      </w:r>
      <w:bookmarkStart w:id="9" w:name="design-notes-for-brochure"/>
      <w:bookmarkEnd w:id="8"/>
    </w:p>
    <w:p w14:paraId="3D0920DC" w14:textId="77777777" w:rsidR="006D7630" w:rsidRDefault="006D7630" w:rsidP="006D7630">
      <w:pPr>
        <w:pStyle w:val="Heading2"/>
      </w:pPr>
      <w:r>
        <w:t>DESIGN NOTES (give to your designer)</w:t>
      </w:r>
    </w:p>
    <w:p w14:paraId="223E6600" w14:textId="77777777" w:rsidR="006D7630" w:rsidRDefault="006D7630" w:rsidP="006D7630">
      <w:pPr>
        <w:pStyle w:val="NormalWeb"/>
        <w:numPr>
          <w:ilvl w:val="0"/>
          <w:numId w:val="6"/>
        </w:numPr>
      </w:pPr>
      <w:r>
        <w:rPr>
          <w:rStyle w:val="Strong"/>
        </w:rPr>
        <w:t>Length:</w:t>
      </w:r>
      <w:r>
        <w:t xml:space="preserve"> 2 pages double-sided A4 (or A5 booklet folded). Clean, premium layout.</w:t>
      </w:r>
    </w:p>
    <w:p w14:paraId="4EDBCBD1" w14:textId="77777777" w:rsidR="006D7630" w:rsidRDefault="006D7630" w:rsidP="006D7630">
      <w:pPr>
        <w:pStyle w:val="NormalWeb"/>
        <w:numPr>
          <w:ilvl w:val="0"/>
          <w:numId w:val="6"/>
        </w:numPr>
      </w:pPr>
      <w:r>
        <w:rPr>
          <w:rStyle w:val="Strong"/>
        </w:rPr>
        <w:t>Fonts:</w:t>
      </w:r>
      <w:r>
        <w:t xml:space="preserve"> Elegant serif for headings (e.g., Playfair Display, </w:t>
      </w:r>
      <w:proofErr w:type="spellStart"/>
      <w:r>
        <w:t>Cinzel</w:t>
      </w:r>
      <w:proofErr w:type="spellEnd"/>
      <w:r>
        <w:t xml:space="preserve">), clean sans for body (e.g., </w:t>
      </w:r>
      <w:proofErr w:type="spellStart"/>
      <w:r>
        <w:t>Lato</w:t>
      </w:r>
      <w:proofErr w:type="spellEnd"/>
      <w:r>
        <w:t>, Open Sans).</w:t>
      </w:r>
    </w:p>
    <w:p w14:paraId="6126E525" w14:textId="77777777" w:rsidR="006D7630" w:rsidRDefault="006D7630" w:rsidP="006D7630">
      <w:pPr>
        <w:pStyle w:val="NormalWeb"/>
        <w:numPr>
          <w:ilvl w:val="0"/>
          <w:numId w:val="6"/>
        </w:numPr>
      </w:pPr>
      <w:r>
        <w:rPr>
          <w:rStyle w:val="Strong"/>
        </w:rPr>
        <w:t>Colors:</w:t>
      </w:r>
      <w:r>
        <w:t xml:space="preserve"> Deep Bordeaux / navy + warm cream background + gold accent (metallic gold for print if budget allows).</w:t>
      </w:r>
    </w:p>
    <w:p w14:paraId="2C319C93" w14:textId="77777777" w:rsidR="006D7630" w:rsidRDefault="006D7630" w:rsidP="006D7630">
      <w:pPr>
        <w:pStyle w:val="NormalWeb"/>
        <w:numPr>
          <w:ilvl w:val="0"/>
          <w:numId w:val="6"/>
        </w:numPr>
      </w:pPr>
      <w:r>
        <w:rPr>
          <w:rStyle w:val="Strong"/>
        </w:rPr>
        <w:t>Images:</w:t>
      </w:r>
      <w:r>
        <w:t xml:space="preserve"> High-res vineyard panorama, close-up of </w:t>
      </w:r>
      <w:proofErr w:type="spellStart"/>
      <w:r>
        <w:t>qvevri</w:t>
      </w:r>
      <w:proofErr w:type="spellEnd"/>
      <w:r>
        <w:t>, vintage bottle shot, detail of monastery stonework. Use 1–2 portrait photos of you (founder) if desired.</w:t>
      </w:r>
    </w:p>
    <w:p w14:paraId="06508EF8" w14:textId="77777777" w:rsidR="006D7630" w:rsidRDefault="006D7630" w:rsidP="006D7630">
      <w:pPr>
        <w:pStyle w:val="NormalWeb"/>
        <w:numPr>
          <w:ilvl w:val="0"/>
          <w:numId w:val="6"/>
        </w:numPr>
      </w:pPr>
      <w:r>
        <w:rPr>
          <w:rStyle w:val="Strong"/>
        </w:rPr>
        <w:t>Logo placement:</w:t>
      </w:r>
      <w:r>
        <w:t xml:space="preserve"> Top center on cover; small footer logo on inner pages.</w:t>
      </w:r>
    </w:p>
    <w:p w14:paraId="5B897238" w14:textId="77777777" w:rsidR="006D7630" w:rsidRDefault="006D7630" w:rsidP="006D7630">
      <w:pPr>
        <w:pStyle w:val="NormalWeb"/>
        <w:numPr>
          <w:ilvl w:val="0"/>
          <w:numId w:val="6"/>
        </w:numPr>
      </w:pPr>
      <w:r>
        <w:rPr>
          <w:rStyle w:val="Strong"/>
        </w:rPr>
        <w:t>QR code:</w:t>
      </w:r>
      <w:r>
        <w:t xml:space="preserve"> On final page linking to website or WeChat / product sheet in Chinese.</w:t>
      </w:r>
    </w:p>
    <w:p w14:paraId="42EFBC0A" w14:textId="77777777" w:rsidR="006D7630" w:rsidRDefault="006D7630" w:rsidP="006D7630">
      <w:pPr>
        <w:pStyle w:val="NormalWeb"/>
        <w:numPr>
          <w:ilvl w:val="0"/>
          <w:numId w:val="6"/>
        </w:numPr>
      </w:pPr>
      <w:r>
        <w:rPr>
          <w:rStyle w:val="Strong"/>
        </w:rPr>
        <w:t>Files to provide to printers:</w:t>
      </w:r>
      <w:r>
        <w:t xml:space="preserve"> PDF/X-1a, 300dpi images, CMYK; include bleed 3 mm.</w:t>
      </w:r>
    </w:p>
    <w:p w14:paraId="27A9E245" w14:textId="77777777" w:rsidR="006D7630" w:rsidRDefault="006D7630" w:rsidP="006D7630">
      <w:pPr>
        <w:pStyle w:val="Compact"/>
      </w:pPr>
    </w:p>
    <w:p w14:paraId="6BA020E8" w14:textId="05A861D7" w:rsidR="00386AAC" w:rsidRDefault="00FC1486">
      <w:r>
        <w:pict w14:anchorId="717C8250">
          <v:rect id="_x0000_i1032" style="width:0;height:1.5pt" o:hralign="center" o:hrstd="t" o:hr="t"/>
        </w:pict>
      </w:r>
      <w:bookmarkStart w:id="10" w:name="suggested-logo-concept"/>
      <w:bookmarkEnd w:id="9"/>
    </w:p>
    <w:p w14:paraId="791B5BF0" w14:textId="77777777" w:rsidR="00386AAC" w:rsidRDefault="00FC1486">
      <w:pPr>
        <w:pStyle w:val="FirstParagraph"/>
      </w:pPr>
      <w:r>
        <w:rPr>
          <w:b/>
          <w:bCs/>
        </w:rPr>
        <w:t xml:space="preserve">Short </w:t>
      </w:r>
      <w:r>
        <w:rPr>
          <w:b/>
          <w:bCs/>
        </w:rPr>
        <w:t>Label Quote:</w:t>
      </w:r>
      <w:r>
        <w:br/>
      </w:r>
      <w:r>
        <w:rPr>
          <w:i/>
          <w:iCs/>
        </w:rPr>
        <w:t>Château Alaverdi 1782 — where 8,000 years of winemaking meets a new generation of elegance.</w:t>
      </w:r>
      <w:bookmarkEnd w:id="10"/>
    </w:p>
    <w:sectPr w:rsidR="00386AA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F378CB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1567E4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B00374"/>
    <w:multiLevelType w:val="multilevel"/>
    <w:tmpl w:val="47E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26CBB"/>
    <w:multiLevelType w:val="multilevel"/>
    <w:tmpl w:val="03F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4405C"/>
    <w:multiLevelType w:val="multilevel"/>
    <w:tmpl w:val="9E3A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AAC"/>
    <w:rsid w:val="00386AAC"/>
    <w:rsid w:val="004B071B"/>
    <w:rsid w:val="006D7630"/>
    <w:rsid w:val="009948C0"/>
    <w:rsid w:val="00E26299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C267"/>
  <w15:docId w15:val="{0A9E5F66-2CA5-4634-9E69-C8F482EE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9948C0"/>
    <w:rPr>
      <w:b/>
      <w:bCs/>
    </w:rPr>
  </w:style>
  <w:style w:type="paragraph" w:styleId="NormalWeb">
    <w:name w:val="Normal (Web)"/>
    <w:basedOn w:val="Normal"/>
    <w:uiPriority w:val="99"/>
    <w:unhideWhenUsed/>
    <w:rsid w:val="00E262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262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asus</cp:lastModifiedBy>
  <cp:revision>2</cp:revision>
  <dcterms:created xsi:type="dcterms:W3CDTF">2025-10-11T17:24:00Z</dcterms:created>
  <dcterms:modified xsi:type="dcterms:W3CDTF">2025-10-11T18:15:00Z</dcterms:modified>
</cp:coreProperties>
</file>