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790B1C" w14:textId="77777777" w:rsidR="00AB2703" w:rsidRPr="000E5CF6" w:rsidRDefault="00AB2703" w:rsidP="00AB2703">
      <w:pPr>
        <w:rPr>
          <w:b/>
          <w:bCs/>
          <w:sz w:val="24"/>
          <w:szCs w:val="24"/>
          <w:lang w:val="en-US"/>
        </w:rPr>
      </w:pPr>
      <w:r w:rsidRPr="000E5CF6">
        <w:rPr>
          <w:b/>
          <w:bCs/>
          <w:sz w:val="24"/>
          <w:szCs w:val="24"/>
          <w:lang w:val="en-US"/>
        </w:rPr>
        <w:t>Mathematical model for tolerance/resistance</w:t>
      </w:r>
    </w:p>
    <w:p w14:paraId="30ABEE3D" w14:textId="77777777" w:rsidR="00AB2703" w:rsidRPr="000E5CF6" w:rsidRDefault="00AB2703" w:rsidP="00AB2703">
      <w:pPr>
        <w:rPr>
          <w:b/>
          <w:bCs/>
          <w:sz w:val="24"/>
          <w:szCs w:val="24"/>
          <w:lang w:val="en-US"/>
        </w:rPr>
      </w:pPr>
      <w:r w:rsidRPr="000E5CF6">
        <w:rPr>
          <w:b/>
          <w:bCs/>
          <w:sz w:val="24"/>
          <w:szCs w:val="24"/>
          <w:lang w:val="en-US"/>
        </w:rPr>
        <w:t xml:space="preserve">Gilles Charvin </w:t>
      </w:r>
    </w:p>
    <w:p w14:paraId="4EDF756C" w14:textId="77777777" w:rsidR="00AB2703" w:rsidRPr="000E5CF6" w:rsidRDefault="00AB2703" w:rsidP="00AB2703">
      <w:pPr>
        <w:rPr>
          <w:b/>
          <w:bCs/>
          <w:sz w:val="24"/>
          <w:szCs w:val="24"/>
          <w:lang w:val="en-US"/>
        </w:rPr>
      </w:pPr>
      <w:r w:rsidRPr="000E5CF6">
        <w:rPr>
          <w:b/>
          <w:bCs/>
          <w:sz w:val="24"/>
          <w:szCs w:val="24"/>
          <w:lang w:val="en-US"/>
        </w:rPr>
        <w:t>05/06/2024</w:t>
      </w:r>
    </w:p>
    <w:p w14:paraId="6DA89336" w14:textId="77777777" w:rsidR="00AB2703" w:rsidRDefault="00AB2703" w:rsidP="00AB2703">
      <w:pPr>
        <w:rPr>
          <w:lang w:val="en-US"/>
        </w:rPr>
      </w:pPr>
      <w:r>
        <w:rPr>
          <w:lang w:val="en-US"/>
        </w:rPr>
        <w:t xml:space="preserve">This document provides several minimalist versions of an ODE model to determine the interplay between resistance and tolerance during the physiological adaptation to hydrogen peroxide. It is originally based on the initial model developed in </w:t>
      </w:r>
      <w:proofErr w:type="spellStart"/>
      <w:r>
        <w:rPr>
          <w:lang w:val="en-US"/>
        </w:rPr>
        <w:t>Goulev</w:t>
      </w:r>
      <w:proofErr w:type="spellEnd"/>
      <w:r>
        <w:rPr>
          <w:lang w:val="en-US"/>
        </w:rPr>
        <w:t xml:space="preserve"> et al, and was updated from new hypotheses formulated by Yusuke </w:t>
      </w:r>
      <w:proofErr w:type="spellStart"/>
      <w:r>
        <w:rPr>
          <w:lang w:val="en-US"/>
        </w:rPr>
        <w:t>Himeoka</w:t>
      </w:r>
      <w:proofErr w:type="spellEnd"/>
      <w:r>
        <w:rPr>
          <w:lang w:val="en-US"/>
        </w:rPr>
        <w:t xml:space="preserve">. </w:t>
      </w:r>
    </w:p>
    <w:p w14:paraId="77247CCB" w14:textId="77777777" w:rsidR="00AB2703" w:rsidRDefault="00AB2703" w:rsidP="00AB2703">
      <w:pPr>
        <w:rPr>
          <w:lang w:val="en-US"/>
        </w:rPr>
      </w:pPr>
      <w:r w:rsidRPr="00FB5388">
        <w:rPr>
          <w:b/>
          <w:bCs/>
          <w:lang w:val="en-US"/>
        </w:rPr>
        <w:t>Core model</w:t>
      </w:r>
      <w:r>
        <w:rPr>
          <w:lang w:val="en-US"/>
        </w:rPr>
        <w:t xml:space="preserve">: </w:t>
      </w:r>
    </w:p>
    <w:p w14:paraId="4DD47374" w14:textId="77777777" w:rsidR="00AB2703" w:rsidRDefault="00AB2703" w:rsidP="00AB2703">
      <w:pPr>
        <w:rPr>
          <w:lang w:val="en-US"/>
        </w:rPr>
      </w:pPr>
      <w:r w:rsidRPr="00401A31">
        <w:rPr>
          <w:lang w:val="en-US"/>
        </w:rPr>
        <w:drawing>
          <wp:inline distT="0" distB="0" distL="0" distR="0" wp14:anchorId="29BF9AAE" wp14:editId="369DDFF3">
            <wp:extent cx="2181600" cy="2185787"/>
            <wp:effectExtent l="0" t="0" r="9525" b="508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181600" cy="2185787"/>
                    </a:xfrm>
                    <a:prstGeom prst="rect">
                      <a:avLst/>
                    </a:prstGeom>
                  </pic:spPr>
                </pic:pic>
              </a:graphicData>
            </a:graphic>
          </wp:inline>
        </w:drawing>
      </w:r>
    </w:p>
    <w:p w14:paraId="6A5DFEC8" w14:textId="77777777" w:rsidR="00AB2703" w:rsidRPr="0064140C" w:rsidRDefault="00AB2703" w:rsidP="00AB2703">
      <w:pPr>
        <w:rPr>
          <w:u w:val="single"/>
          <w:lang w:val="en-US"/>
        </w:rPr>
      </w:pPr>
      <w:r w:rsidRPr="009F4C5F">
        <w:rPr>
          <w:u w:val="single"/>
          <w:lang w:val="en-US"/>
        </w:rPr>
        <w:t>Homeostatic system</w:t>
      </w:r>
    </w:p>
    <w:p w14:paraId="33043019" w14:textId="77777777" w:rsidR="00AB2703" w:rsidRDefault="00AB2703" w:rsidP="00AB2703">
      <w:pPr>
        <w:rPr>
          <w:lang w:val="en-US"/>
        </w:rPr>
      </w:pPr>
      <w:r>
        <w:rPr>
          <w:lang w:val="en-US"/>
        </w:rPr>
        <w:t xml:space="preserve">All the different versions described below are based on the same assumptions regarding the homeostatic system: </w:t>
      </w:r>
    </w:p>
    <w:p w14:paraId="42B60912" w14:textId="77777777" w:rsidR="00AB2703" w:rsidRDefault="00AB2703" w:rsidP="00AB2703">
      <w:pPr>
        <w:pStyle w:val="Paragraphedeliste"/>
        <w:numPr>
          <w:ilvl w:val="0"/>
          <w:numId w:val="3"/>
        </w:numPr>
        <w:rPr>
          <w:lang w:val="en-US"/>
        </w:rPr>
      </w:pPr>
      <w:r>
        <w:rPr>
          <w:lang w:val="en-US"/>
        </w:rPr>
        <w:t xml:space="preserve">H2O2 diffuses passively across the cell membrane (rate constant </w:t>
      </w:r>
      <w:r w:rsidRPr="00244E78">
        <w:rPr>
          <w:i/>
          <w:iCs/>
          <w:lang w:val="en-US"/>
        </w:rPr>
        <w:t>a</w:t>
      </w:r>
      <w:r>
        <w:rPr>
          <w:lang w:val="en-US"/>
        </w:rPr>
        <w:t>). Sources of H2O2 can be external (</w:t>
      </w:r>
      <w:proofErr w:type="spellStart"/>
      <w:r w:rsidRPr="005270A9">
        <w:rPr>
          <w:i/>
          <w:iCs/>
          <w:lang w:val="en-US"/>
        </w:rPr>
        <w:t>H</w:t>
      </w:r>
      <w:r w:rsidRPr="005270A9">
        <w:rPr>
          <w:i/>
          <w:iCs/>
          <w:vertAlign w:val="subscript"/>
          <w:lang w:val="en-US"/>
        </w:rPr>
        <w:t>ext</w:t>
      </w:r>
      <w:proofErr w:type="spellEnd"/>
      <w:r>
        <w:rPr>
          <w:lang w:val="en-US"/>
        </w:rPr>
        <w:t xml:space="preserve">) or internal (rate constant </w:t>
      </w:r>
      <w:r w:rsidRPr="005270A9">
        <w:rPr>
          <w:i/>
          <w:iCs/>
          <w:lang w:val="en-US"/>
        </w:rPr>
        <w:t>e</w:t>
      </w:r>
      <w:r>
        <w:rPr>
          <w:lang w:val="en-US"/>
        </w:rPr>
        <w:t>).</w:t>
      </w:r>
    </w:p>
    <w:p w14:paraId="5C86D725" w14:textId="77777777" w:rsidR="00AB2703" w:rsidRDefault="00AB2703" w:rsidP="00AB2703">
      <w:pPr>
        <w:pStyle w:val="Paragraphedeliste"/>
        <w:numPr>
          <w:ilvl w:val="0"/>
          <w:numId w:val="3"/>
        </w:numPr>
        <w:rPr>
          <w:lang w:val="en-US"/>
        </w:rPr>
      </w:pPr>
      <w:r>
        <w:rPr>
          <w:lang w:val="en-US"/>
        </w:rPr>
        <w:t xml:space="preserve">Internal H2O2 (variable </w:t>
      </w:r>
      <w:r w:rsidRPr="00244E78">
        <w:rPr>
          <w:i/>
          <w:iCs/>
          <w:lang w:val="en-US"/>
        </w:rPr>
        <w:t>H</w:t>
      </w:r>
      <w:r>
        <w:rPr>
          <w:lang w:val="en-US"/>
        </w:rPr>
        <w:t xml:space="preserve">) reacts (with a rate constant </w:t>
      </w:r>
      <w:r w:rsidRPr="008632E2">
        <w:rPr>
          <w:i/>
          <w:iCs/>
          <w:lang w:val="en-US"/>
        </w:rPr>
        <w:t>b</w:t>
      </w:r>
      <w:r>
        <w:rPr>
          <w:lang w:val="en-US"/>
        </w:rPr>
        <w:t>) with reduced peroxiredoxins (</w:t>
      </w:r>
      <w:proofErr w:type="spellStart"/>
      <w:r w:rsidRPr="00244E78">
        <w:rPr>
          <w:i/>
          <w:iCs/>
          <w:lang w:val="en-US"/>
        </w:rPr>
        <w:t>A</w:t>
      </w:r>
      <w:r w:rsidRPr="00244E78">
        <w:rPr>
          <w:i/>
          <w:iCs/>
          <w:vertAlign w:val="subscript"/>
          <w:lang w:val="en-US"/>
        </w:rPr>
        <w:t>red</w:t>
      </w:r>
      <w:proofErr w:type="spellEnd"/>
      <w:r>
        <w:rPr>
          <w:lang w:val="en-US"/>
        </w:rPr>
        <w:t>), leading to an oxidized form of the peroxiredoxin (</w:t>
      </w:r>
      <w:proofErr w:type="spellStart"/>
      <w:r w:rsidRPr="00244E78">
        <w:rPr>
          <w:i/>
          <w:iCs/>
          <w:lang w:val="en-US"/>
        </w:rPr>
        <w:t>A</w:t>
      </w:r>
      <w:r w:rsidRPr="00244E78">
        <w:rPr>
          <w:i/>
          <w:iCs/>
          <w:vertAlign w:val="subscript"/>
          <w:lang w:val="en-US"/>
        </w:rPr>
        <w:t>ox</w:t>
      </w:r>
      <w:proofErr w:type="spellEnd"/>
      <w:r>
        <w:rPr>
          <w:lang w:val="en-US"/>
        </w:rPr>
        <w:t xml:space="preserve">). </w:t>
      </w:r>
      <w:proofErr w:type="spellStart"/>
      <w:r>
        <w:rPr>
          <w:lang w:val="en-US"/>
        </w:rPr>
        <w:t>A</w:t>
      </w:r>
      <w:r w:rsidRPr="00D02B54">
        <w:rPr>
          <w:vertAlign w:val="subscript"/>
          <w:lang w:val="en-US"/>
        </w:rPr>
        <w:t>ox</w:t>
      </w:r>
      <w:proofErr w:type="spellEnd"/>
      <w:r>
        <w:rPr>
          <w:lang w:val="en-US"/>
        </w:rPr>
        <w:t xml:space="preserve"> can be reduced (with a rate constant </w:t>
      </w:r>
      <w:r>
        <w:rPr>
          <w:i/>
          <w:iCs/>
          <w:lang w:val="en-US"/>
        </w:rPr>
        <w:t>k</w:t>
      </w:r>
      <w:r>
        <w:rPr>
          <w:lang w:val="en-US"/>
        </w:rPr>
        <w:t>) by NAPDH and NADPH-dependent enzymes.</w:t>
      </w:r>
    </w:p>
    <w:p w14:paraId="3BF89DF4" w14:textId="77777777" w:rsidR="00AB2703" w:rsidRPr="005270A9" w:rsidRDefault="00AB2703" w:rsidP="00AB2703">
      <w:pPr>
        <w:pStyle w:val="Paragraphedeliste"/>
        <w:numPr>
          <w:ilvl w:val="0"/>
          <w:numId w:val="3"/>
        </w:numPr>
        <w:rPr>
          <w:lang w:val="en-US"/>
        </w:rPr>
      </w:pPr>
      <w:r>
        <w:rPr>
          <w:lang w:val="en-US"/>
        </w:rPr>
        <w:t xml:space="preserve">Antioxidants are expressed in response to internal hydrogen peroxide (rate constant </w:t>
      </w:r>
      <w:r w:rsidRPr="005270A9">
        <w:rPr>
          <w:lang w:val="en-US"/>
        </w:rPr>
        <w:t>g</w:t>
      </w:r>
      <w:r>
        <w:rPr>
          <w:lang w:val="en-US"/>
        </w:rPr>
        <w:t>).</w:t>
      </w:r>
    </w:p>
    <w:p w14:paraId="4BD0689D" w14:textId="77777777" w:rsidR="00AB2703" w:rsidRDefault="00AB2703" w:rsidP="00AB2703">
      <w:pPr>
        <w:pStyle w:val="Paragraphedeliste"/>
        <w:numPr>
          <w:ilvl w:val="0"/>
          <w:numId w:val="3"/>
        </w:numPr>
        <w:rPr>
          <w:lang w:val="en-US"/>
        </w:rPr>
      </w:pPr>
      <w:r>
        <w:rPr>
          <w:lang w:val="en-US"/>
        </w:rPr>
        <w:t>Oxidized antioxidants negatively regulate PKA activity, which directly controls cell growth rate (</w:t>
      </w:r>
      <w:r w:rsidRPr="007848B6">
        <w:rPr>
          <w:rFonts w:ascii="Symbol" w:hAnsi="Symbol"/>
          <w:lang w:val="en-US"/>
        </w:rPr>
        <w:t>m</w:t>
      </w:r>
      <w:r>
        <w:rPr>
          <w:lang w:val="en-US"/>
        </w:rPr>
        <w:t>). Growth is required for antioxidants production and dilutes all the compounds of the system. This is called the “resistance module”.</w:t>
      </w:r>
    </w:p>
    <w:p w14:paraId="154A3A1C" w14:textId="77777777" w:rsidR="00AB2703" w:rsidRPr="00AA2AD4" w:rsidRDefault="00AB2703" w:rsidP="00AB2703">
      <w:pPr>
        <w:pStyle w:val="Paragraphedeliste"/>
        <w:numPr>
          <w:ilvl w:val="0"/>
          <w:numId w:val="3"/>
        </w:numPr>
        <w:rPr>
          <w:lang w:val="en-US"/>
        </w:rPr>
      </w:pPr>
      <w:r>
        <w:rPr>
          <w:lang w:val="en-US"/>
        </w:rPr>
        <w:t xml:space="preserve">Tolerance </w:t>
      </w:r>
    </w:p>
    <w:p w14:paraId="5BA40D4D" w14:textId="77777777" w:rsidR="00AB2703" w:rsidRDefault="00AB2703" w:rsidP="00AB2703">
      <w:pPr>
        <w:rPr>
          <w:lang w:val="en-US"/>
        </w:rPr>
      </w:pPr>
      <w:r>
        <w:rPr>
          <w:lang w:val="en-US"/>
        </w:rPr>
        <w:t xml:space="preserve">According to this core model, one can write the following equations that govern the dynamics of the </w:t>
      </w:r>
      <w:proofErr w:type="gramStart"/>
      <w:r>
        <w:rPr>
          <w:lang w:val="en-US"/>
        </w:rPr>
        <w:t>system :</w:t>
      </w:r>
      <w:proofErr w:type="gramEnd"/>
      <w:r>
        <w:rPr>
          <w:lang w:val="en-US"/>
        </w:rPr>
        <w:t xml:space="preserve"> </w:t>
      </w:r>
    </w:p>
    <w:p w14:paraId="3F9F279A" w14:textId="77777777" w:rsidR="00AB2703" w:rsidRDefault="00AB2703" w:rsidP="00AB2703">
      <w:pPr>
        <w:rPr>
          <w:rFonts w:eastAsiaTheme="minorEastAsia"/>
          <w:lang w:val="en-US"/>
        </w:rPr>
      </w:pPr>
      <m:oMath>
        <m:f>
          <m:fPr>
            <m:ctrlPr>
              <w:rPr>
                <w:rFonts w:ascii="Cambria Math" w:hAnsi="Cambria Math"/>
                <w:i/>
                <w:lang w:val="en-US"/>
              </w:rPr>
            </m:ctrlPr>
          </m:fPr>
          <m:num>
            <m:r>
              <w:rPr>
                <w:rFonts w:ascii="Cambria Math" w:hAnsi="Cambria Math"/>
                <w:lang w:val="en-US"/>
              </w:rPr>
              <m:t>dH</m:t>
            </m:r>
          </m:num>
          <m:den>
            <m:r>
              <w:rPr>
                <w:rFonts w:ascii="Cambria Math" w:hAnsi="Cambria Math"/>
                <w:lang w:val="en-US"/>
              </w:rPr>
              <m:t>dt</m:t>
            </m:r>
          </m:den>
        </m:f>
        <m:r>
          <w:rPr>
            <w:rFonts w:ascii="Cambria Math" w:hAnsi="Cambria Math"/>
            <w:lang w:val="en-US"/>
          </w:rPr>
          <m:t xml:space="preserve">=e+ a </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ext</m:t>
                </m:r>
              </m:sub>
            </m:sSub>
            <m:r>
              <w:rPr>
                <w:rFonts w:ascii="Cambria Math" w:hAnsi="Cambria Math"/>
                <w:lang w:val="en-US"/>
              </w:rPr>
              <m:t>-H</m:t>
            </m:r>
          </m:e>
        </m:d>
        <m:r>
          <w:rPr>
            <w:rFonts w:ascii="Cambria Math" w:hAnsi="Cambria Math"/>
            <w:lang w:val="en-US"/>
          </w:rPr>
          <m:t xml:space="preserve">-b </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red</m:t>
            </m:r>
          </m:sub>
        </m:sSub>
        <m:r>
          <w:rPr>
            <w:rFonts w:ascii="Cambria Math" w:hAnsi="Cambria Math"/>
            <w:lang w:val="en-US"/>
          </w:rPr>
          <m:t>H- μH</m:t>
        </m:r>
      </m:oMath>
      <w:r w:rsidRPr="005270A9">
        <w:rPr>
          <w:rFonts w:eastAsiaTheme="minorEastAsia"/>
          <w:lang w:val="en-US"/>
        </w:rPr>
        <w:tab/>
      </w:r>
      <w:r w:rsidRPr="005270A9">
        <w:rPr>
          <w:rFonts w:eastAsiaTheme="minorEastAsia"/>
          <w:lang w:val="en-US"/>
        </w:rPr>
        <w:tab/>
      </w:r>
      <w:r w:rsidRPr="005270A9">
        <w:rPr>
          <w:rFonts w:eastAsiaTheme="minorEastAsia"/>
          <w:lang w:val="en-US"/>
        </w:rPr>
        <w:tab/>
      </w:r>
      <w:r w:rsidRPr="005270A9">
        <w:rPr>
          <w:rFonts w:eastAsiaTheme="minorEastAsia"/>
          <w:lang w:val="en-US"/>
        </w:rPr>
        <w:tab/>
      </w:r>
      <w:r w:rsidRPr="005270A9">
        <w:rPr>
          <w:rFonts w:eastAsiaTheme="minorEastAsia"/>
          <w:lang w:val="en-US"/>
        </w:rPr>
        <w:tab/>
        <w:t>Eq</w:t>
      </w:r>
      <w:proofErr w:type="spellStart"/>
      <w:r>
        <w:rPr>
          <w:rFonts w:eastAsiaTheme="minorEastAsia"/>
          <w:lang w:val="en-US"/>
        </w:rPr>
        <w:t>uation</w:t>
      </w:r>
      <w:proofErr w:type="spellEnd"/>
      <w:r>
        <w:rPr>
          <w:rFonts w:eastAsiaTheme="minorEastAsia"/>
          <w:lang w:val="en-US"/>
        </w:rPr>
        <w:t xml:space="preserve"> (1)</w:t>
      </w:r>
    </w:p>
    <w:p w14:paraId="57BF169C" w14:textId="77777777" w:rsidR="00AB2703" w:rsidRPr="005270A9" w:rsidRDefault="00AB2703" w:rsidP="00AB2703">
      <w:pPr>
        <w:rPr>
          <w:rFonts w:eastAsiaTheme="minorEastAsia"/>
          <w:lang w:val="en-US"/>
        </w:rPr>
      </w:pPr>
      <m:oMath>
        <m:f>
          <m:fPr>
            <m:ctrlPr>
              <w:rPr>
                <w:rFonts w:ascii="Cambria Math" w:hAnsi="Cambria Math"/>
                <w:i/>
                <w:lang w:val="en-US"/>
              </w:rPr>
            </m:ctrlPr>
          </m:fPr>
          <m:num>
            <m:r>
              <w:rPr>
                <w:rFonts w:ascii="Cambria Math" w:hAnsi="Cambria Math"/>
                <w:lang w:val="en-US"/>
              </w:rPr>
              <m:t>dA</m:t>
            </m:r>
          </m:num>
          <m:den>
            <m:r>
              <w:rPr>
                <w:rFonts w:ascii="Cambria Math" w:hAnsi="Cambria Math"/>
                <w:lang w:val="en-US"/>
              </w:rPr>
              <m:t>dt</m:t>
            </m:r>
          </m:den>
        </m:f>
        <m:r>
          <w:rPr>
            <w:rFonts w:ascii="Cambria Math" w:hAnsi="Cambria Math"/>
            <w:lang w:val="en-US"/>
          </w:rPr>
          <m:t>=g μ H- μ A</m:t>
        </m:r>
      </m:oMath>
      <w:r w:rsidRPr="005270A9">
        <w:rPr>
          <w:rFonts w:eastAsiaTheme="minorEastAsia"/>
          <w:lang w:val="en-US"/>
        </w:rPr>
        <w:tab/>
      </w:r>
      <w:r>
        <w:rPr>
          <w:rFonts w:eastAsiaTheme="minorEastAsia"/>
          <w:lang w:val="en-US"/>
        </w:rPr>
        <w:tab/>
      </w:r>
      <w:r w:rsidRPr="005270A9">
        <w:rPr>
          <w:rFonts w:eastAsiaTheme="minorEastAsia"/>
          <w:lang w:val="en-US"/>
        </w:rPr>
        <w:tab/>
      </w:r>
      <w:r w:rsidRPr="005270A9">
        <w:rPr>
          <w:rFonts w:eastAsiaTheme="minorEastAsia"/>
          <w:lang w:val="en-US"/>
        </w:rPr>
        <w:tab/>
      </w:r>
      <w:r w:rsidRPr="005270A9">
        <w:rPr>
          <w:rFonts w:eastAsiaTheme="minorEastAsia"/>
          <w:lang w:val="en-US"/>
        </w:rPr>
        <w:tab/>
      </w:r>
      <w:r>
        <w:rPr>
          <w:rFonts w:eastAsiaTheme="minorEastAsia"/>
          <w:lang w:val="en-US"/>
        </w:rPr>
        <w:tab/>
      </w:r>
      <w:r>
        <w:rPr>
          <w:rFonts w:eastAsiaTheme="minorEastAsia"/>
          <w:lang w:val="en-US"/>
        </w:rPr>
        <w:tab/>
      </w:r>
      <w:r w:rsidRPr="005270A9">
        <w:rPr>
          <w:rFonts w:eastAsiaTheme="minorEastAsia"/>
          <w:lang w:val="en-US"/>
        </w:rPr>
        <w:tab/>
        <w:t>Eq</w:t>
      </w:r>
      <w:r>
        <w:rPr>
          <w:rFonts w:eastAsiaTheme="minorEastAsia"/>
          <w:lang w:val="en-US"/>
        </w:rPr>
        <w:t>uation (2)</w:t>
      </w:r>
    </w:p>
    <w:p w14:paraId="58D34C71" w14:textId="77777777" w:rsidR="00AB2703" w:rsidRDefault="00AB2703" w:rsidP="00AB2703">
      <w:pPr>
        <w:rPr>
          <w:lang w:val="en-US"/>
        </w:rPr>
      </w:pPr>
      <w:r>
        <w:rPr>
          <w:lang w:val="en-US"/>
        </w:rPr>
        <w:t xml:space="preserve">Additionally, we assume that the redox reactions </w:t>
      </w:r>
      <w:proofErr w:type="gramStart"/>
      <w:r>
        <w:rPr>
          <w:lang w:val="en-US"/>
        </w:rPr>
        <w:t>occurs</w:t>
      </w:r>
      <w:proofErr w:type="gramEnd"/>
      <w:r>
        <w:rPr>
          <w:lang w:val="en-US"/>
        </w:rPr>
        <w:t xml:space="preserve"> on a much faster timescale than regulatory events (e.g. antioxidants productions and dilution). Hence we neglect the dilution of H202 in equation (1) and we also assume that antioxidant reactions are at equilibrium at all </w:t>
      </w:r>
      <w:proofErr w:type="gramStart"/>
      <w:r>
        <w:rPr>
          <w:lang w:val="en-US"/>
        </w:rPr>
        <w:t>times :</w:t>
      </w:r>
      <w:proofErr w:type="gramEnd"/>
      <w:r>
        <w:rPr>
          <w:lang w:val="en-US"/>
        </w:rPr>
        <w:t xml:space="preserve"> </w:t>
      </w:r>
    </w:p>
    <w:p w14:paraId="3D2868DD" w14:textId="77777777" w:rsidR="00AB2703" w:rsidRDefault="00AB2703" w:rsidP="00AB2703">
      <w:pPr>
        <w:rPr>
          <w:rFonts w:eastAsiaTheme="minorEastAsia"/>
          <w:lang w:val="en-US"/>
        </w:rPr>
      </w:pPr>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red</m:t>
            </m:r>
          </m:sub>
        </m:sSub>
        <m:r>
          <w:rPr>
            <w:rFonts w:ascii="Cambria Math" w:hAnsi="Cambria Math"/>
            <w:lang w:val="en-US"/>
          </w:rPr>
          <m:t xml:space="preserve">+H </m:t>
        </m:r>
        <m:box>
          <m:boxPr>
            <m:opEmu m:val="1"/>
            <m:ctrlPr>
              <w:rPr>
                <w:rFonts w:ascii="Cambria Math" w:hAnsi="Cambria Math"/>
                <w:i/>
                <w:lang w:val="en-US"/>
              </w:rPr>
            </m:ctrlPr>
          </m:boxPr>
          <m:e>
            <m:groupChr>
              <m:groupChrPr>
                <m:chr m:val="⇔"/>
                <m:vertJc m:val="bot"/>
                <m:ctrlPr>
                  <w:rPr>
                    <w:rFonts w:ascii="Cambria Math" w:hAnsi="Cambria Math"/>
                    <w:i/>
                    <w:lang w:val="en-US"/>
                  </w:rPr>
                </m:ctrlPr>
              </m:groupChrPr>
              <m:e>
                <m:f>
                  <m:fPr>
                    <m:ctrlPr>
                      <w:rPr>
                        <w:rFonts w:ascii="Cambria Math" w:hAnsi="Cambria Math"/>
                        <w:i/>
                        <w:lang w:val="en-US"/>
                      </w:rPr>
                    </m:ctrlPr>
                  </m:fPr>
                  <m:num>
                    <m:r>
                      <w:rPr>
                        <w:rFonts w:ascii="Cambria Math" w:hAnsi="Cambria Math"/>
                        <w:lang w:val="en-US"/>
                      </w:rPr>
                      <m:t>b</m:t>
                    </m:r>
                  </m:num>
                  <m:den>
                    <m:r>
                      <w:rPr>
                        <w:rFonts w:ascii="Cambria Math" w:hAnsi="Cambria Math"/>
                        <w:lang w:val="en-US"/>
                      </w:rPr>
                      <m:t>k</m:t>
                    </m:r>
                  </m:den>
                </m:f>
              </m:e>
            </m:groupChr>
          </m:e>
        </m:box>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ox</m:t>
            </m:r>
          </m:sub>
        </m:sSub>
      </m:oMath>
      <w:r>
        <w:rPr>
          <w:rFonts w:eastAsiaTheme="minorEastAsia"/>
          <w:lang w:val="en-US"/>
        </w:rPr>
        <w:tab/>
      </w:r>
      <w:r>
        <w:rPr>
          <w:rFonts w:eastAsiaTheme="minorEastAsia"/>
          <w:lang w:val="en-US"/>
        </w:rPr>
        <w:tab/>
      </w:r>
      <w:r>
        <w:rPr>
          <w:rFonts w:eastAsiaTheme="minorEastAsia"/>
          <w:lang w:val="en-US"/>
        </w:rPr>
        <w:tab/>
      </w:r>
      <w:r>
        <w:rPr>
          <w:rFonts w:eastAsiaTheme="minorEastAsia"/>
          <w:lang w:val="en-US"/>
        </w:rPr>
        <w:tab/>
      </w:r>
      <w:r>
        <w:rPr>
          <w:rFonts w:eastAsiaTheme="minorEastAsia"/>
          <w:lang w:val="en-US"/>
        </w:rPr>
        <w:tab/>
      </w:r>
      <w:r>
        <w:rPr>
          <w:rFonts w:eastAsiaTheme="minorEastAsia"/>
          <w:lang w:val="en-US"/>
        </w:rPr>
        <w:tab/>
      </w:r>
      <w:r>
        <w:rPr>
          <w:rFonts w:eastAsiaTheme="minorEastAsia"/>
          <w:lang w:val="en-US"/>
        </w:rPr>
        <w:tab/>
      </w:r>
      <w:r>
        <w:rPr>
          <w:rFonts w:eastAsiaTheme="minorEastAsia"/>
          <w:lang w:val="en-US"/>
        </w:rPr>
        <w:tab/>
      </w:r>
    </w:p>
    <w:p w14:paraId="524BA9A5" w14:textId="77777777" w:rsidR="00AB2703" w:rsidRDefault="00AB2703" w:rsidP="00AB2703">
      <w:pPr>
        <w:rPr>
          <w:rFonts w:eastAsiaTheme="minorEastAsia"/>
          <w:lang w:val="en-US"/>
        </w:rPr>
      </w:pPr>
      <w:r>
        <w:rPr>
          <w:rFonts w:eastAsiaTheme="minorEastAsia"/>
          <w:lang w:val="en-US"/>
        </w:rPr>
        <w:t xml:space="preserve">Leading </w:t>
      </w:r>
      <w:proofErr w:type="gramStart"/>
      <w:r>
        <w:rPr>
          <w:rFonts w:eastAsiaTheme="minorEastAsia"/>
          <w:lang w:val="en-US"/>
        </w:rPr>
        <w:t>to :</w:t>
      </w:r>
      <w:proofErr w:type="gramEnd"/>
      <w:r>
        <w:rPr>
          <w:rFonts w:eastAsiaTheme="minorEastAsia"/>
          <w:lang w:val="en-US"/>
        </w:rPr>
        <w:t xml:space="preserve"> </w:t>
      </w:r>
      <m:oMath>
        <m:sSub>
          <m:sSubPr>
            <m:ctrlPr>
              <w:rPr>
                <w:rFonts w:ascii="Cambria Math" w:hAnsi="Cambria Math"/>
                <w:i/>
                <w:lang w:val="en-US"/>
              </w:rPr>
            </m:ctrlPr>
          </m:sSubPr>
          <m:e>
            <m:r>
              <w:rPr>
                <w:rFonts w:ascii="Cambria Math" w:hAnsi="Cambria Math"/>
                <w:lang w:val="en-US"/>
              </w:rPr>
              <m:t>b A</m:t>
            </m:r>
          </m:e>
          <m:sub>
            <m:r>
              <w:rPr>
                <w:rFonts w:ascii="Cambria Math" w:hAnsi="Cambria Math"/>
                <w:lang w:val="en-US"/>
              </w:rPr>
              <m:t>red</m:t>
            </m:r>
          </m:sub>
        </m:sSub>
        <m:r>
          <w:rPr>
            <w:rFonts w:ascii="Cambria Math" w:hAnsi="Cambria Math"/>
            <w:lang w:val="en-US"/>
          </w:rPr>
          <m:t xml:space="preserve"> H=k </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ox</m:t>
            </m:r>
          </m:sub>
        </m:sSub>
      </m:oMath>
      <w:r>
        <w:rPr>
          <w:rFonts w:eastAsiaTheme="minorEastAsia"/>
          <w:lang w:val="en-US"/>
        </w:rPr>
        <w:tab/>
      </w:r>
      <w:r>
        <w:rPr>
          <w:rFonts w:eastAsiaTheme="minorEastAsia"/>
          <w:lang w:val="en-US"/>
        </w:rPr>
        <w:tab/>
      </w:r>
      <w:r>
        <w:rPr>
          <w:rFonts w:eastAsiaTheme="minorEastAsia"/>
          <w:lang w:val="en-US"/>
        </w:rPr>
        <w:tab/>
      </w:r>
      <w:r>
        <w:rPr>
          <w:rFonts w:eastAsiaTheme="minorEastAsia"/>
          <w:lang w:val="en-US"/>
        </w:rPr>
        <w:tab/>
      </w:r>
      <w:r>
        <w:rPr>
          <w:rFonts w:eastAsiaTheme="minorEastAsia"/>
          <w:lang w:val="en-US"/>
        </w:rPr>
        <w:tab/>
      </w:r>
      <w:r>
        <w:rPr>
          <w:rFonts w:eastAsiaTheme="minorEastAsia"/>
          <w:lang w:val="en-US"/>
        </w:rPr>
        <w:tab/>
      </w:r>
      <w:r>
        <w:rPr>
          <w:rFonts w:eastAsiaTheme="minorEastAsia"/>
          <w:lang w:val="en-US"/>
        </w:rPr>
        <w:tab/>
        <w:t>Equation (3)</w:t>
      </w:r>
    </w:p>
    <w:p w14:paraId="3BB80418" w14:textId="77777777" w:rsidR="00AB2703" w:rsidRDefault="00AB2703" w:rsidP="00AB2703">
      <w:pPr>
        <w:rPr>
          <w:rFonts w:eastAsiaTheme="minorEastAsia"/>
          <w:lang w:val="en-US"/>
        </w:rPr>
      </w:pPr>
      <w:r>
        <w:rPr>
          <w:rFonts w:eastAsiaTheme="minorEastAsia"/>
          <w:lang w:val="en-US"/>
        </w:rPr>
        <w:t xml:space="preserve">Then, </w:t>
      </w:r>
      <w:proofErr w:type="gramStart"/>
      <w:r>
        <w:rPr>
          <w:rFonts w:eastAsiaTheme="minorEastAsia"/>
          <w:lang w:val="en-US"/>
        </w:rPr>
        <w:t>since :</w:t>
      </w:r>
      <w:proofErr w:type="gramEnd"/>
      <w:r>
        <w:rPr>
          <w:rFonts w:eastAsiaTheme="minorEastAsia"/>
          <w:lang w:val="en-US"/>
        </w:rPr>
        <w:t xml:space="preserve">  </w:t>
      </w:r>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red</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ox</m:t>
            </m:r>
          </m:sub>
        </m:sSub>
        <m:r>
          <w:rPr>
            <w:rFonts w:ascii="Cambria Math" w:hAnsi="Cambria Math"/>
            <w:lang w:val="en-US"/>
          </w:rPr>
          <m:t>=A</m:t>
        </m:r>
      </m:oMath>
    </w:p>
    <w:p w14:paraId="1D81EECD" w14:textId="77777777" w:rsidR="00AB2703" w:rsidRDefault="00AB2703" w:rsidP="00AB2703">
      <w:pPr>
        <w:rPr>
          <w:rFonts w:eastAsiaTheme="minorEastAsia"/>
          <w:lang w:val="en-US"/>
        </w:rPr>
      </w:pPr>
      <w:r>
        <w:rPr>
          <w:rFonts w:eastAsiaTheme="minorEastAsia"/>
          <w:lang w:val="en-US"/>
        </w:rPr>
        <w:t xml:space="preserve">We get: </w:t>
      </w:r>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red</m:t>
            </m:r>
          </m:sub>
        </m:sSub>
        <m:r>
          <w:rPr>
            <w:rFonts w:ascii="Cambria Math" w:hAnsi="Cambria Math"/>
            <w:lang w:val="en-US"/>
          </w:rPr>
          <m:t xml:space="preserve">=A </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1+</m:t>
            </m:r>
            <m:f>
              <m:fPr>
                <m:ctrlPr>
                  <w:rPr>
                    <w:rFonts w:ascii="Cambria Math" w:hAnsi="Cambria Math"/>
                    <w:i/>
                    <w:lang w:val="en-US"/>
                  </w:rPr>
                </m:ctrlPr>
              </m:fPr>
              <m:num>
                <m:r>
                  <w:rPr>
                    <w:rFonts w:ascii="Cambria Math" w:hAnsi="Cambria Math"/>
                    <w:lang w:val="en-US"/>
                  </w:rPr>
                  <m:t>b H</m:t>
                </m:r>
              </m:num>
              <m:den>
                <m:r>
                  <w:rPr>
                    <w:rFonts w:ascii="Cambria Math" w:hAnsi="Cambria Math"/>
                    <w:lang w:val="en-US"/>
                  </w:rPr>
                  <m:t>k</m:t>
                </m:r>
              </m:den>
            </m:f>
            <m:r>
              <w:rPr>
                <w:rFonts w:ascii="Cambria Math" w:hAnsi="Cambria Math"/>
                <w:lang w:val="en-US"/>
              </w:rPr>
              <m:t xml:space="preserve"> </m:t>
            </m:r>
          </m:den>
        </m:f>
      </m:oMath>
      <w:r>
        <w:rPr>
          <w:rFonts w:eastAsiaTheme="minorEastAsia"/>
          <w:lang w:val="en-US"/>
        </w:rPr>
        <w:t xml:space="preserve"> and  </w:t>
      </w:r>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ox</m:t>
            </m:r>
          </m:sub>
        </m:sSub>
        <m:r>
          <w:rPr>
            <w:rFonts w:ascii="Cambria Math" w:hAnsi="Cambria Math"/>
            <w:lang w:val="en-US"/>
          </w:rPr>
          <m:t xml:space="preserve">=A </m:t>
        </m:r>
        <m:f>
          <m:fPr>
            <m:ctrlPr>
              <w:rPr>
                <w:rFonts w:ascii="Cambria Math" w:hAnsi="Cambria Math"/>
                <w:i/>
                <w:lang w:val="en-US"/>
              </w:rPr>
            </m:ctrlPr>
          </m:fPr>
          <m:num>
            <m:f>
              <m:fPr>
                <m:ctrlPr>
                  <w:rPr>
                    <w:rFonts w:ascii="Cambria Math" w:hAnsi="Cambria Math"/>
                    <w:i/>
                    <w:lang w:val="en-US"/>
                  </w:rPr>
                </m:ctrlPr>
              </m:fPr>
              <m:num>
                <m:r>
                  <w:rPr>
                    <w:rFonts w:ascii="Cambria Math" w:hAnsi="Cambria Math"/>
                    <w:lang w:val="en-US"/>
                  </w:rPr>
                  <m:t>b H</m:t>
                </m:r>
              </m:num>
              <m:den>
                <m:r>
                  <w:rPr>
                    <w:rFonts w:ascii="Cambria Math" w:hAnsi="Cambria Math"/>
                    <w:lang w:val="en-US"/>
                  </w:rPr>
                  <m:t>k</m:t>
                </m:r>
              </m:den>
            </m:f>
          </m:num>
          <m:den>
            <m:r>
              <w:rPr>
                <w:rFonts w:ascii="Cambria Math" w:hAnsi="Cambria Math"/>
                <w:lang w:val="en-US"/>
              </w:rPr>
              <m:t>1+</m:t>
            </m:r>
            <m:f>
              <m:fPr>
                <m:ctrlPr>
                  <w:rPr>
                    <w:rFonts w:ascii="Cambria Math" w:hAnsi="Cambria Math"/>
                    <w:i/>
                    <w:lang w:val="en-US"/>
                  </w:rPr>
                </m:ctrlPr>
              </m:fPr>
              <m:num>
                <m:r>
                  <w:rPr>
                    <w:rFonts w:ascii="Cambria Math" w:hAnsi="Cambria Math"/>
                    <w:lang w:val="en-US"/>
                  </w:rPr>
                  <m:t>b H</m:t>
                </m:r>
              </m:num>
              <m:den>
                <m:r>
                  <w:rPr>
                    <w:rFonts w:ascii="Cambria Math" w:hAnsi="Cambria Math"/>
                    <w:lang w:val="en-US"/>
                  </w:rPr>
                  <m:t>k</m:t>
                </m:r>
              </m:den>
            </m:f>
            <m:r>
              <w:rPr>
                <w:rFonts w:ascii="Cambria Math" w:hAnsi="Cambria Math"/>
                <w:lang w:val="en-US"/>
              </w:rPr>
              <m:t xml:space="preserve"> </m:t>
            </m:r>
          </m:den>
        </m:f>
      </m:oMath>
      <w:r>
        <w:rPr>
          <w:rFonts w:eastAsiaTheme="minorEastAsia"/>
          <w:lang w:val="en-US"/>
        </w:rPr>
        <w:tab/>
      </w:r>
      <w:r>
        <w:rPr>
          <w:rFonts w:eastAsiaTheme="minorEastAsia"/>
          <w:lang w:val="en-US"/>
        </w:rPr>
        <w:tab/>
      </w:r>
      <w:r>
        <w:rPr>
          <w:rFonts w:eastAsiaTheme="minorEastAsia"/>
          <w:lang w:val="en-US"/>
        </w:rPr>
        <w:tab/>
      </w:r>
      <w:r>
        <w:rPr>
          <w:rFonts w:eastAsiaTheme="minorEastAsia"/>
          <w:lang w:val="en-US"/>
        </w:rPr>
        <w:tab/>
      </w:r>
      <w:r>
        <w:rPr>
          <w:rFonts w:eastAsiaTheme="minorEastAsia"/>
          <w:lang w:val="en-US"/>
        </w:rPr>
        <w:tab/>
        <w:t>Equation (4) and (4b)</w:t>
      </w:r>
    </w:p>
    <w:p w14:paraId="1CB2FF66" w14:textId="77777777" w:rsidR="00AB2703" w:rsidRDefault="00AB2703" w:rsidP="00AB2703">
      <w:pPr>
        <w:rPr>
          <w:rFonts w:eastAsiaTheme="minorEastAsia"/>
          <w:lang w:val="en-US"/>
        </w:rPr>
      </w:pPr>
      <w:r>
        <w:rPr>
          <w:rFonts w:eastAsiaTheme="minorEastAsia"/>
          <w:lang w:val="en-US"/>
        </w:rPr>
        <w:t>This means that the fraction of oxidized antioxidant increases as internal hydrogen peroxide increase.</w:t>
      </w:r>
    </w:p>
    <w:p w14:paraId="19FCA620" w14:textId="77777777" w:rsidR="00AB2703" w:rsidRDefault="00AB2703" w:rsidP="00AB2703">
      <w:pPr>
        <w:rPr>
          <w:rFonts w:eastAsiaTheme="minorEastAsia"/>
          <w:u w:val="single"/>
          <w:lang w:val="en-US"/>
        </w:rPr>
      </w:pPr>
      <w:r w:rsidRPr="00757210">
        <w:rPr>
          <w:rFonts w:eastAsiaTheme="minorEastAsia"/>
          <w:u w:val="single"/>
          <w:lang w:val="en-US"/>
        </w:rPr>
        <w:t>Resistance module</w:t>
      </w:r>
    </w:p>
    <w:p w14:paraId="0C7DEAB3" w14:textId="77777777" w:rsidR="00AB2703" w:rsidRPr="00757210" w:rsidRDefault="00AB2703" w:rsidP="00AB2703">
      <w:pPr>
        <w:rPr>
          <w:rFonts w:eastAsiaTheme="minorEastAsia"/>
          <w:u w:val="single"/>
          <w:lang w:val="en-US"/>
        </w:rPr>
      </w:pPr>
      <w:r>
        <w:rPr>
          <w:rFonts w:eastAsiaTheme="minorEastAsia"/>
          <w:lang w:val="en-US"/>
        </w:rPr>
        <w:t xml:space="preserve">Last, we assume that the growth rate is controlled by the fraction of oxidized antioxidants, as follows: </w:t>
      </w:r>
    </w:p>
    <w:p w14:paraId="55A19D08" w14:textId="77777777" w:rsidR="00AB2703" w:rsidRDefault="00AB2703" w:rsidP="00AB2703">
      <w:pPr>
        <w:rPr>
          <w:rFonts w:eastAsiaTheme="minorEastAsia"/>
          <w:lang w:val="en-US"/>
        </w:rPr>
      </w:pPr>
      <m:oMath>
        <m:r>
          <w:rPr>
            <w:rFonts w:ascii="Cambria Math" w:hAnsi="Cambria Math"/>
            <w:lang w:val="en-US"/>
          </w:rPr>
          <m:t>μ=</m:t>
        </m:r>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0</m:t>
            </m:r>
          </m:sub>
        </m:sSub>
        <m:r>
          <w:rPr>
            <w:rFonts w:ascii="Cambria Math" w:hAnsi="Cambria Math"/>
            <w:lang w:val="en-US"/>
          </w:rPr>
          <m:t xml:space="preserve"> </m:t>
        </m:r>
        <m:d>
          <m:dPr>
            <m:ctrlPr>
              <w:rPr>
                <w:rFonts w:ascii="Cambria Math" w:hAnsi="Cambria Math"/>
                <w:i/>
                <w:lang w:val="en-US"/>
              </w:rPr>
            </m:ctrlPr>
          </m:dPr>
          <m:e>
            <m:r>
              <w:rPr>
                <w:rFonts w:ascii="Cambria Math" w:hAnsi="Cambria Math"/>
                <w:lang w:val="en-US"/>
              </w:rPr>
              <m:t>1-</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ox</m:t>
                    </m:r>
                  </m:sub>
                </m:sSub>
              </m:num>
              <m:den>
                <m:r>
                  <w:rPr>
                    <w:rFonts w:ascii="Cambria Math" w:hAnsi="Cambria Math"/>
                    <w:lang w:val="en-US"/>
                  </w:rPr>
                  <m:t>A</m:t>
                </m:r>
              </m:den>
            </m:f>
          </m:e>
        </m:d>
        <m:r>
          <w:rPr>
            <w:rFonts w:ascii="Cambria Math" w:hAnsi="Cambria Math"/>
            <w:lang w:val="en-US"/>
          </w:rPr>
          <m:t xml:space="preserve">= </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0</m:t>
                </m:r>
              </m:sub>
            </m:sSub>
          </m:num>
          <m:den>
            <m:r>
              <w:rPr>
                <w:rFonts w:ascii="Cambria Math" w:hAnsi="Cambria Math"/>
                <w:lang w:val="en-US"/>
              </w:rPr>
              <m:t>1+</m:t>
            </m:r>
            <m:f>
              <m:fPr>
                <m:ctrlPr>
                  <w:rPr>
                    <w:rFonts w:ascii="Cambria Math" w:hAnsi="Cambria Math"/>
                    <w:i/>
                    <w:lang w:val="en-US"/>
                  </w:rPr>
                </m:ctrlPr>
              </m:fPr>
              <m:num>
                <m:r>
                  <w:rPr>
                    <w:rFonts w:ascii="Cambria Math" w:hAnsi="Cambria Math"/>
                    <w:lang w:val="en-US"/>
                  </w:rPr>
                  <m:t>b H</m:t>
                </m:r>
              </m:num>
              <m:den>
                <m:r>
                  <w:rPr>
                    <w:rFonts w:ascii="Cambria Math" w:hAnsi="Cambria Math"/>
                    <w:lang w:val="en-US"/>
                  </w:rPr>
                  <m:t>k</m:t>
                </m:r>
              </m:den>
            </m:f>
          </m:den>
        </m:f>
      </m:oMath>
      <w:r>
        <w:rPr>
          <w:rFonts w:eastAsiaTheme="minorEastAsia"/>
          <w:lang w:val="en-US"/>
        </w:rPr>
        <w:tab/>
      </w:r>
      <w:r>
        <w:rPr>
          <w:rFonts w:eastAsiaTheme="minorEastAsia"/>
          <w:lang w:val="en-US"/>
        </w:rPr>
        <w:tab/>
      </w:r>
      <w:r>
        <w:rPr>
          <w:rFonts w:eastAsiaTheme="minorEastAsia"/>
          <w:lang w:val="en-US"/>
        </w:rPr>
        <w:tab/>
      </w:r>
      <w:r>
        <w:rPr>
          <w:rFonts w:eastAsiaTheme="minorEastAsia"/>
          <w:lang w:val="en-US"/>
        </w:rPr>
        <w:tab/>
      </w:r>
      <w:r>
        <w:rPr>
          <w:rFonts w:eastAsiaTheme="minorEastAsia"/>
          <w:lang w:val="en-US"/>
        </w:rPr>
        <w:tab/>
      </w:r>
      <w:r>
        <w:rPr>
          <w:rFonts w:eastAsiaTheme="minorEastAsia"/>
          <w:lang w:val="en-US"/>
        </w:rPr>
        <w:tab/>
      </w:r>
      <w:r>
        <w:rPr>
          <w:rFonts w:eastAsiaTheme="minorEastAsia"/>
          <w:lang w:val="en-US"/>
        </w:rPr>
        <w:tab/>
        <w:t>Equation (5)</w:t>
      </w:r>
    </w:p>
    <w:p w14:paraId="34122B1A" w14:textId="77777777" w:rsidR="00AB2703" w:rsidRDefault="00AB2703" w:rsidP="00AB2703">
      <w:pPr>
        <w:rPr>
          <w:rFonts w:eastAsiaTheme="minorEastAsia"/>
          <w:lang w:val="en-US"/>
        </w:rPr>
      </w:pPr>
      <w:r>
        <w:rPr>
          <w:rFonts w:eastAsiaTheme="minorEastAsia"/>
          <w:lang w:val="en-US"/>
        </w:rPr>
        <w:t xml:space="preserve">Indicating that the growth rate declines as internal hydrogen peroxide increases. </w:t>
      </w:r>
    </w:p>
    <w:p w14:paraId="380C4D34" w14:textId="77777777" w:rsidR="00AB2703" w:rsidRDefault="00AB2703" w:rsidP="00AB2703">
      <w:pPr>
        <w:rPr>
          <w:rFonts w:eastAsiaTheme="minorEastAsia"/>
          <w:lang w:val="en-US"/>
        </w:rPr>
      </w:pPr>
      <w:r>
        <w:rPr>
          <w:rFonts w:eastAsiaTheme="minorEastAsia"/>
          <w:lang w:val="en-US"/>
        </w:rPr>
        <w:t xml:space="preserve">We then introduce several additional hypotheses to make the model more tractable or to refine the hypotheses. </w:t>
      </w:r>
    </w:p>
    <w:p w14:paraId="4AFA85AD" w14:textId="77777777" w:rsidR="00AB2703" w:rsidRPr="00D02B54" w:rsidRDefault="00AB2703" w:rsidP="00AB2703">
      <w:pPr>
        <w:rPr>
          <w:rFonts w:eastAsiaTheme="minorEastAsia"/>
          <w:u w:val="single"/>
          <w:lang w:val="en-US"/>
        </w:rPr>
      </w:pPr>
      <w:r w:rsidRPr="00D02B54">
        <w:rPr>
          <w:rFonts w:eastAsiaTheme="minorEastAsia"/>
          <w:u w:val="single"/>
          <w:lang w:val="en-US"/>
        </w:rPr>
        <w:t>Tolerance module</w:t>
      </w:r>
    </w:p>
    <w:p w14:paraId="07E72A1F" w14:textId="77777777" w:rsidR="00AB2703" w:rsidRDefault="00AB2703" w:rsidP="00AB2703">
      <w:pPr>
        <w:rPr>
          <w:rFonts w:eastAsiaTheme="minorEastAsia"/>
          <w:lang w:val="en-US"/>
        </w:rPr>
      </w:pPr>
      <w:r>
        <w:rPr>
          <w:rFonts w:eastAsiaTheme="minorEastAsia"/>
          <w:lang w:val="en-US"/>
        </w:rPr>
        <w:t xml:space="preserve">We assume that there is a cellular component R that makes the cells sensitive to hydrogen peroxide, yet it can be protected when converted to a Q state, which is immune to peroxides. </w:t>
      </w:r>
    </w:p>
    <w:p w14:paraId="4A47ACCB" w14:textId="77777777" w:rsidR="00AB2703" w:rsidRDefault="00AB2703" w:rsidP="00AB2703">
      <w:pPr>
        <w:rPr>
          <w:rFonts w:eastAsiaTheme="minorEastAsia"/>
          <w:lang w:val="en-US"/>
        </w:rPr>
      </w:pPr>
      <w:r>
        <w:rPr>
          <w:rFonts w:eastAsiaTheme="minorEastAsia"/>
          <w:lang w:val="en-US"/>
        </w:rPr>
        <w:t xml:space="preserve">The conversion from R to Q is driven by the activation of PKA. When PKA is inhibited, cells favor a protective state. </w:t>
      </w:r>
    </w:p>
    <w:p w14:paraId="3ABCD72A" w14:textId="77777777" w:rsidR="00AB2703" w:rsidRDefault="00AB2703" w:rsidP="00AB2703">
      <w:pPr>
        <w:rPr>
          <w:rFonts w:eastAsiaTheme="minorEastAsia"/>
          <w:lang w:val="en-US"/>
        </w:rPr>
      </w:pPr>
      <w:r>
        <w:rPr>
          <w:rFonts w:eastAsiaTheme="minorEastAsia"/>
          <w:lang w:val="en-US"/>
        </w:rPr>
        <w:t xml:space="preserve">We assume that the conversion between R and Q is fast with respect to the timescale associated with the homeostatic system. Hence, we note K the equilibrium constant between Q and R. According to equation (5), we assume: </w:t>
      </w:r>
    </w:p>
    <w:p w14:paraId="799743EA" w14:textId="77777777" w:rsidR="00AB2703" w:rsidRDefault="00AB2703" w:rsidP="00AB2703">
      <w:pPr>
        <w:rPr>
          <w:rFonts w:eastAsiaTheme="minorEastAsia"/>
          <w:lang w:val="en-US"/>
        </w:rPr>
      </w:pPr>
      <m:oMathPara>
        <m:oMath>
          <m:r>
            <w:rPr>
              <w:rFonts w:ascii="Cambria Math" w:hAnsi="Cambria Math"/>
              <w:lang w:val="en-US"/>
            </w:rPr>
            <m:t>K=</m:t>
          </m:r>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0</m:t>
              </m:r>
            </m:sub>
          </m:sSub>
          <m:r>
            <w:rPr>
              <w:rFonts w:ascii="Cambria Math" w:hAnsi="Cambria Math"/>
              <w:lang w:val="en-US"/>
            </w:rPr>
            <m:t xml:space="preserve"> </m:t>
          </m:r>
          <m:d>
            <m:dPr>
              <m:ctrlPr>
                <w:rPr>
                  <w:rFonts w:ascii="Cambria Math" w:hAnsi="Cambria Math"/>
                  <w:i/>
                  <w:lang w:val="en-US"/>
                </w:rPr>
              </m:ctrlPr>
            </m:dPr>
            <m:e>
              <m:r>
                <w:rPr>
                  <w:rFonts w:ascii="Cambria Math" w:hAnsi="Cambria Math"/>
                  <w:lang w:val="en-US"/>
                </w:rPr>
                <m:t>1-</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ox</m:t>
                      </m:r>
                    </m:sub>
                  </m:sSub>
                </m:num>
                <m:den>
                  <m:r>
                    <w:rPr>
                      <w:rFonts w:ascii="Cambria Math" w:hAnsi="Cambria Math"/>
                      <w:lang w:val="en-US"/>
                    </w:rPr>
                    <m:t>A</m:t>
                  </m:r>
                </m:den>
              </m:f>
            </m:e>
          </m:d>
        </m:oMath>
      </m:oMathPara>
    </w:p>
    <w:p w14:paraId="3B156A29" w14:textId="77777777" w:rsidR="00AB2703" w:rsidRDefault="00AB2703" w:rsidP="00AB2703">
      <w:pPr>
        <w:rPr>
          <w:rFonts w:eastAsiaTheme="minorEastAsia"/>
          <w:lang w:val="en-US"/>
        </w:rPr>
      </w:pPr>
      <w:r>
        <w:rPr>
          <w:rFonts w:eastAsiaTheme="minorEastAsia"/>
          <w:lang w:val="en-US"/>
        </w:rPr>
        <w:t xml:space="preserve"> However, this conversion still requires cell growth, hence, growth arrest prevents any change in the partitioning between the two states.  Somehow, this model assumes that tolerance is driven by the initial state of the cells, and protective effects cannot be enabled when the cells </w:t>
      </w:r>
      <w:proofErr w:type="gramStart"/>
      <w:r>
        <w:rPr>
          <w:rFonts w:eastAsiaTheme="minorEastAsia"/>
          <w:lang w:val="en-US"/>
        </w:rPr>
        <w:t>freezes</w:t>
      </w:r>
      <w:proofErr w:type="gramEnd"/>
      <w:r>
        <w:rPr>
          <w:rFonts w:eastAsiaTheme="minorEastAsia"/>
          <w:lang w:val="en-US"/>
        </w:rPr>
        <w:t xml:space="preserve">. </w:t>
      </w:r>
    </w:p>
    <w:p w14:paraId="3F966E00" w14:textId="77777777" w:rsidR="00AB2703" w:rsidRDefault="00AB2703" w:rsidP="00AB2703">
      <w:pPr>
        <w:rPr>
          <w:rFonts w:eastAsiaTheme="minorEastAsia"/>
          <w:lang w:val="en-US"/>
        </w:rPr>
      </w:pPr>
      <w:r>
        <w:rPr>
          <w:rFonts w:eastAsiaTheme="minorEastAsia"/>
          <w:lang w:val="en-US"/>
        </w:rPr>
        <w:t xml:space="preserve">The death rate is proportional to R and H at all time. </w:t>
      </w:r>
    </w:p>
    <w:p w14:paraId="0906DE4E" w14:textId="77777777" w:rsidR="00AB2703" w:rsidRDefault="00AB2703" w:rsidP="00AB2703">
      <w:pPr>
        <w:rPr>
          <w:rFonts w:eastAsiaTheme="minorEastAsia"/>
          <w:lang w:val="en-US"/>
        </w:rPr>
      </w:pPr>
      <w:r>
        <w:rPr>
          <w:rFonts w:eastAsiaTheme="minorEastAsia"/>
          <w:lang w:val="en-US"/>
        </w:rPr>
        <w:t>Based on these assumptions, the equilibrium concentration for R ad Q is given by:</w:t>
      </w:r>
    </w:p>
    <w:p w14:paraId="678B03D1" w14:textId="77777777" w:rsidR="00AB2703" w:rsidRPr="002D515E" w:rsidRDefault="00AB2703" w:rsidP="00AB2703">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eq</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0</m:t>
                  </m:r>
                </m:sub>
              </m:sSub>
            </m:num>
            <m:den>
              <m:r>
                <w:rPr>
                  <w:rFonts w:ascii="Cambria Math" w:hAnsi="Cambria Math"/>
                  <w:lang w:val="en-US"/>
                </w:rPr>
                <m:t>K+1</m:t>
              </m:r>
            </m:den>
          </m:f>
          <m:r>
            <w:rPr>
              <w:rFonts w:ascii="Cambria Math" w:hAnsi="Cambria Math"/>
              <w:lang w:val="en-US"/>
            </w:rPr>
            <m:t xml:space="preserve">= </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0</m:t>
                  </m:r>
                </m:sub>
              </m:sSub>
            </m:num>
            <m:den>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0</m:t>
                  </m:r>
                </m:sub>
              </m:sSub>
              <m:d>
                <m:dPr>
                  <m:ctrlPr>
                    <w:rPr>
                      <w:rFonts w:ascii="Cambria Math" w:hAnsi="Cambria Math"/>
                      <w:i/>
                      <w:lang w:val="en-US"/>
                    </w:rPr>
                  </m:ctrlPr>
                </m:dPr>
                <m:e>
                  <m:r>
                    <w:rPr>
                      <w:rFonts w:ascii="Cambria Math" w:hAnsi="Cambria Math"/>
                      <w:lang w:val="en-US"/>
                    </w:rPr>
                    <m:t>1-</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ox</m:t>
                          </m:r>
                        </m:sub>
                      </m:sSub>
                    </m:num>
                    <m:den>
                      <m:r>
                        <w:rPr>
                          <w:rFonts w:ascii="Cambria Math" w:hAnsi="Cambria Math"/>
                          <w:lang w:val="en-US"/>
                        </w:rPr>
                        <m:t>A</m:t>
                      </m:r>
                    </m:den>
                  </m:f>
                </m:e>
              </m:d>
              <m:r>
                <w:rPr>
                  <w:rFonts w:ascii="Cambria Math" w:hAnsi="Cambria Math"/>
                  <w:lang w:val="en-US"/>
                </w:rPr>
                <m:t>+1</m:t>
              </m:r>
            </m:den>
          </m:f>
        </m:oMath>
      </m:oMathPara>
    </w:p>
    <w:p w14:paraId="5B1E4C94" w14:textId="77777777" w:rsidR="00AB2703" w:rsidRDefault="00AB2703" w:rsidP="00AB2703">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eq</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 xml:space="preserve">K </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0</m:t>
                  </m:r>
                </m:sub>
              </m:sSub>
            </m:num>
            <m:den>
              <m:r>
                <w:rPr>
                  <w:rFonts w:ascii="Cambria Math" w:hAnsi="Cambria Math"/>
                  <w:lang w:val="en-US"/>
                </w:rPr>
                <m:t>K+1</m:t>
              </m:r>
            </m:den>
          </m:f>
          <m:r>
            <w:rPr>
              <w:rFonts w:ascii="Cambria Math" w:hAnsi="Cambria Math"/>
              <w:lang w:val="en-US"/>
            </w:rPr>
            <m:t xml:space="preserve">= </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0</m:t>
                  </m:r>
                </m:sub>
              </m:sSub>
              <m:d>
                <m:dPr>
                  <m:ctrlPr>
                    <w:rPr>
                      <w:rFonts w:ascii="Cambria Math" w:hAnsi="Cambria Math"/>
                      <w:i/>
                      <w:lang w:val="en-US"/>
                    </w:rPr>
                  </m:ctrlPr>
                </m:dPr>
                <m:e>
                  <m:r>
                    <w:rPr>
                      <w:rFonts w:ascii="Cambria Math" w:hAnsi="Cambria Math"/>
                      <w:lang w:val="en-US"/>
                    </w:rPr>
                    <m:t>1-</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ox</m:t>
                          </m:r>
                        </m:sub>
                      </m:sSub>
                    </m:num>
                    <m:den>
                      <m:r>
                        <w:rPr>
                          <w:rFonts w:ascii="Cambria Math" w:hAnsi="Cambria Math"/>
                          <w:lang w:val="en-US"/>
                        </w:rPr>
                        <m:t>A</m:t>
                      </m:r>
                    </m:den>
                  </m:f>
                </m:e>
              </m:d>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0</m:t>
                  </m:r>
                </m:sub>
              </m:sSub>
            </m:num>
            <m:den>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0</m:t>
                  </m:r>
                </m:sub>
              </m:sSub>
              <m:d>
                <m:dPr>
                  <m:ctrlPr>
                    <w:rPr>
                      <w:rFonts w:ascii="Cambria Math" w:hAnsi="Cambria Math"/>
                      <w:i/>
                      <w:lang w:val="en-US"/>
                    </w:rPr>
                  </m:ctrlPr>
                </m:dPr>
                <m:e>
                  <m:r>
                    <w:rPr>
                      <w:rFonts w:ascii="Cambria Math" w:hAnsi="Cambria Math"/>
                      <w:lang w:val="en-US"/>
                    </w:rPr>
                    <m:t>1-</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ox</m:t>
                          </m:r>
                        </m:sub>
                      </m:sSub>
                    </m:num>
                    <m:den>
                      <m:r>
                        <w:rPr>
                          <w:rFonts w:ascii="Cambria Math" w:hAnsi="Cambria Math"/>
                          <w:lang w:val="en-US"/>
                        </w:rPr>
                        <m:t>A</m:t>
                      </m:r>
                    </m:den>
                  </m:f>
                </m:e>
              </m:d>
              <m:r>
                <w:rPr>
                  <w:rFonts w:ascii="Cambria Math" w:hAnsi="Cambria Math"/>
                  <w:lang w:val="en-US"/>
                </w:rPr>
                <m:t>+1</m:t>
              </m:r>
            </m:den>
          </m:f>
        </m:oMath>
      </m:oMathPara>
    </w:p>
    <w:p w14:paraId="346CB9EF" w14:textId="77777777" w:rsidR="00AB2703" w:rsidRDefault="00AB2703" w:rsidP="00AB2703">
      <w:pPr>
        <w:rPr>
          <w:rFonts w:eastAsiaTheme="minorEastAsia"/>
          <w:lang w:val="en-US"/>
        </w:rPr>
      </w:pPr>
    </w:p>
    <w:p w14:paraId="4A25DC71" w14:textId="77777777" w:rsidR="00AB2703" w:rsidRPr="00EE0729" w:rsidRDefault="00AB2703" w:rsidP="00AB2703">
      <w:pPr>
        <w:rPr>
          <w:rFonts w:eastAsiaTheme="minorEastAsia"/>
          <w:b/>
          <w:bCs/>
          <w:lang w:val="en-US"/>
        </w:rPr>
      </w:pPr>
      <w:r w:rsidRPr="00EE0729">
        <w:rPr>
          <w:rFonts w:eastAsiaTheme="minorEastAsia"/>
          <w:b/>
          <w:bCs/>
          <w:lang w:val="en-US"/>
        </w:rPr>
        <w:t>Model #1: antioxidant reduction fueled by cell growth</w:t>
      </w:r>
    </w:p>
    <w:p w14:paraId="2986B3FE" w14:textId="77777777" w:rsidR="00AB2703" w:rsidRDefault="00AB2703" w:rsidP="00AB2703">
      <w:pPr>
        <w:rPr>
          <w:rFonts w:eastAsiaTheme="minorEastAsia"/>
          <w:lang w:val="en-US"/>
        </w:rPr>
      </w:pPr>
      <w:r>
        <w:rPr>
          <w:rFonts w:eastAsiaTheme="minorEastAsia"/>
          <w:lang w:val="en-US"/>
        </w:rPr>
        <w:lastRenderedPageBreak/>
        <w:t xml:space="preserve">In this model, we assume that the reaction associated with antioxidant reduction is controlled by growth. Equation (3) becomes: </w:t>
      </w:r>
    </w:p>
    <w:p w14:paraId="2FB3E20E" w14:textId="77777777" w:rsidR="00AB2703" w:rsidRDefault="00AB2703" w:rsidP="00AB2703">
      <w:pPr>
        <w:rPr>
          <w:rFonts w:eastAsiaTheme="minorEastAsia"/>
          <w:lang w:val="en-US"/>
        </w:rPr>
      </w:pPr>
      <m:oMath>
        <m:sSub>
          <m:sSubPr>
            <m:ctrlPr>
              <w:rPr>
                <w:rFonts w:ascii="Cambria Math" w:hAnsi="Cambria Math"/>
                <w:i/>
                <w:lang w:val="en-US"/>
              </w:rPr>
            </m:ctrlPr>
          </m:sSubPr>
          <m:e>
            <m:r>
              <w:rPr>
                <w:rFonts w:ascii="Cambria Math" w:hAnsi="Cambria Math"/>
                <w:lang w:val="en-US"/>
              </w:rPr>
              <m:t>b A</m:t>
            </m:r>
          </m:e>
          <m:sub>
            <m:r>
              <w:rPr>
                <w:rFonts w:ascii="Cambria Math" w:hAnsi="Cambria Math"/>
                <w:lang w:val="en-US"/>
              </w:rPr>
              <m:t>red</m:t>
            </m:r>
          </m:sub>
        </m:sSub>
        <m:r>
          <w:rPr>
            <w:rFonts w:ascii="Cambria Math" w:hAnsi="Cambria Math"/>
            <w:lang w:val="en-US"/>
          </w:rPr>
          <m:t xml:space="preserve"> H=k </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ox</m:t>
            </m:r>
          </m:sub>
        </m:sSub>
        <m:r>
          <w:rPr>
            <w:rFonts w:ascii="Cambria Math" w:hAnsi="Cambria Math"/>
            <w:lang w:val="en-US"/>
          </w:rPr>
          <m:t xml:space="preserve"> </m:t>
        </m:r>
        <m:f>
          <m:fPr>
            <m:ctrlPr>
              <w:rPr>
                <w:rFonts w:ascii="Cambria Math" w:hAnsi="Cambria Math"/>
                <w:i/>
                <w:lang w:val="en-US"/>
              </w:rPr>
            </m:ctrlPr>
          </m:fPr>
          <m:num>
            <m:r>
              <w:rPr>
                <w:rFonts w:ascii="Cambria Math" w:hAnsi="Cambria Math"/>
                <w:lang w:val="en-US"/>
              </w:rPr>
              <m:t>μ</m:t>
            </m:r>
          </m:num>
          <m:den>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0</m:t>
                </m:r>
              </m:sub>
            </m:sSub>
          </m:den>
        </m:f>
      </m:oMath>
      <w:r>
        <w:rPr>
          <w:rFonts w:eastAsiaTheme="minorEastAsia"/>
          <w:lang w:val="en-US"/>
        </w:rPr>
        <w:t xml:space="preserve"> </w:t>
      </w:r>
      <w:r>
        <w:rPr>
          <w:rFonts w:eastAsiaTheme="minorEastAsia"/>
          <w:lang w:val="en-US"/>
        </w:rPr>
        <w:tab/>
      </w:r>
      <w:r>
        <w:rPr>
          <w:rFonts w:eastAsiaTheme="minorEastAsia"/>
          <w:lang w:val="en-US"/>
        </w:rPr>
        <w:tab/>
      </w:r>
      <w:r>
        <w:rPr>
          <w:rFonts w:eastAsiaTheme="minorEastAsia"/>
          <w:lang w:val="en-US"/>
        </w:rPr>
        <w:tab/>
      </w:r>
      <w:r>
        <w:rPr>
          <w:rFonts w:eastAsiaTheme="minorEastAsia"/>
          <w:lang w:val="en-US"/>
        </w:rPr>
        <w:tab/>
      </w:r>
      <w:r>
        <w:rPr>
          <w:rFonts w:eastAsiaTheme="minorEastAsia"/>
          <w:lang w:val="en-US"/>
        </w:rPr>
        <w:tab/>
      </w:r>
      <w:r>
        <w:rPr>
          <w:rFonts w:eastAsiaTheme="minorEastAsia"/>
          <w:lang w:val="en-US"/>
        </w:rPr>
        <w:tab/>
      </w:r>
      <w:r>
        <w:rPr>
          <w:rFonts w:eastAsiaTheme="minorEastAsia"/>
          <w:lang w:val="en-US"/>
        </w:rPr>
        <w:tab/>
        <w:t>(</w:t>
      </w:r>
      <w:proofErr w:type="gramStart"/>
      <w:r>
        <w:rPr>
          <w:rFonts w:eastAsiaTheme="minorEastAsia"/>
          <w:lang w:val="en-US"/>
        </w:rPr>
        <w:t>equation</w:t>
      </w:r>
      <w:proofErr w:type="gramEnd"/>
      <w:r>
        <w:rPr>
          <w:rFonts w:eastAsiaTheme="minorEastAsia"/>
          <w:lang w:val="en-US"/>
        </w:rPr>
        <w:t xml:space="preserve"> 3b)</w:t>
      </w:r>
    </w:p>
    <w:p w14:paraId="22F3F134" w14:textId="77777777" w:rsidR="00AB2703" w:rsidRDefault="00AB2703" w:rsidP="00AB2703">
      <w:pPr>
        <w:rPr>
          <w:rFonts w:eastAsiaTheme="minorEastAsia"/>
          <w:lang w:val="en-US"/>
        </w:rPr>
      </w:pPr>
      <w:r>
        <w:rPr>
          <w:rFonts w:eastAsiaTheme="minorEastAsia"/>
          <w:lang w:val="en-US"/>
        </w:rPr>
        <w:t xml:space="preserve">Then, equation (4) becomes: </w:t>
      </w:r>
    </w:p>
    <w:p w14:paraId="037921A0" w14:textId="77777777" w:rsidR="00AB2703" w:rsidRDefault="00AB2703" w:rsidP="00AB2703">
      <w:pPr>
        <w:rPr>
          <w:rFonts w:eastAsiaTheme="minorEastAsia"/>
          <w:lang w:val="en-US"/>
        </w:rPr>
      </w:pPr>
      <m:oMath>
        <m:r>
          <w:rPr>
            <w:rFonts w:ascii="Cambria Math" w:hAnsi="Cambria Math"/>
            <w:lang w:val="en-US"/>
          </w:rPr>
          <m:t>μ=</m:t>
        </m:r>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0</m:t>
            </m:r>
          </m:sub>
        </m:sSub>
        <m:r>
          <w:rPr>
            <w:rFonts w:ascii="Cambria Math" w:hAnsi="Cambria Math"/>
            <w:lang w:val="en-US"/>
          </w:rPr>
          <m:t xml:space="preserve"> </m:t>
        </m:r>
        <m:d>
          <m:dPr>
            <m:ctrlPr>
              <w:rPr>
                <w:rFonts w:ascii="Cambria Math" w:hAnsi="Cambria Math"/>
                <w:i/>
                <w:lang w:val="en-US"/>
              </w:rPr>
            </m:ctrlPr>
          </m:dPr>
          <m:e>
            <m:r>
              <w:rPr>
                <w:rFonts w:ascii="Cambria Math" w:hAnsi="Cambria Math"/>
                <w:lang w:val="en-US"/>
              </w:rPr>
              <m:t>1-</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ox</m:t>
                    </m:r>
                  </m:sub>
                </m:sSub>
              </m:num>
              <m:den>
                <m:r>
                  <w:rPr>
                    <w:rFonts w:ascii="Cambria Math" w:hAnsi="Cambria Math"/>
                    <w:lang w:val="en-US"/>
                  </w:rPr>
                  <m:t>A</m:t>
                </m:r>
              </m:den>
            </m:f>
          </m:e>
        </m:d>
        <m:r>
          <w:rPr>
            <w:rFonts w:ascii="Cambria Math" w:hAnsi="Cambria Math"/>
            <w:lang w:val="en-US"/>
          </w:rPr>
          <m:t xml:space="preserve">= </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0</m:t>
                </m:r>
              </m:sub>
            </m:sSub>
          </m:num>
          <m:den>
            <m:r>
              <w:rPr>
                <w:rFonts w:ascii="Cambria Math" w:hAnsi="Cambria Math"/>
                <w:lang w:val="en-US"/>
              </w:rPr>
              <m:t>1+</m:t>
            </m:r>
            <m:f>
              <m:fPr>
                <m:ctrlPr>
                  <w:rPr>
                    <w:rFonts w:ascii="Cambria Math" w:hAnsi="Cambria Math"/>
                    <w:i/>
                    <w:lang w:val="en-US"/>
                  </w:rPr>
                </m:ctrlPr>
              </m:fPr>
              <m:num>
                <m:r>
                  <w:rPr>
                    <w:rFonts w:ascii="Cambria Math" w:hAnsi="Cambria Math"/>
                    <w:lang w:val="en-US"/>
                  </w:rPr>
                  <m:t>b H</m:t>
                </m:r>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0</m:t>
                    </m:r>
                  </m:sub>
                </m:sSub>
              </m:num>
              <m:den>
                <m:r>
                  <w:rPr>
                    <w:rFonts w:ascii="Cambria Math" w:hAnsi="Cambria Math"/>
                    <w:lang w:val="en-US"/>
                  </w:rPr>
                  <m:t>k μ</m:t>
                </m:r>
              </m:den>
            </m:f>
          </m:den>
        </m:f>
      </m:oMath>
      <w:r>
        <w:rPr>
          <w:rFonts w:eastAsiaTheme="minorEastAsia"/>
          <w:lang w:val="en-US"/>
        </w:rPr>
        <w:tab/>
      </w:r>
      <w:r>
        <w:rPr>
          <w:rFonts w:eastAsiaTheme="minorEastAsia"/>
          <w:lang w:val="en-US"/>
        </w:rPr>
        <w:tab/>
      </w:r>
      <w:r>
        <w:rPr>
          <w:rFonts w:eastAsiaTheme="minorEastAsia"/>
          <w:lang w:val="en-US"/>
        </w:rPr>
        <w:tab/>
      </w:r>
      <w:r>
        <w:rPr>
          <w:rFonts w:eastAsiaTheme="minorEastAsia"/>
          <w:lang w:val="en-US"/>
        </w:rPr>
        <w:tab/>
      </w:r>
      <w:r>
        <w:rPr>
          <w:rFonts w:eastAsiaTheme="minorEastAsia"/>
          <w:lang w:val="en-US"/>
        </w:rPr>
        <w:tab/>
      </w:r>
      <w:r>
        <w:rPr>
          <w:rFonts w:eastAsiaTheme="minorEastAsia"/>
          <w:lang w:val="en-US"/>
        </w:rPr>
        <w:tab/>
        <w:t>(</w:t>
      </w:r>
      <w:proofErr w:type="gramStart"/>
      <w:r>
        <w:rPr>
          <w:rFonts w:eastAsiaTheme="minorEastAsia"/>
          <w:lang w:val="en-US"/>
        </w:rPr>
        <w:t>equa</w:t>
      </w:r>
      <w:proofErr w:type="spellStart"/>
      <w:r>
        <w:rPr>
          <w:rFonts w:eastAsiaTheme="minorEastAsia"/>
          <w:lang w:val="en-US"/>
        </w:rPr>
        <w:t>tion</w:t>
      </w:r>
      <w:proofErr w:type="spellEnd"/>
      <w:proofErr w:type="gramEnd"/>
      <w:r>
        <w:rPr>
          <w:rFonts w:eastAsiaTheme="minorEastAsia"/>
          <w:lang w:val="en-US"/>
        </w:rPr>
        <w:t xml:space="preserve"> 5b)</w:t>
      </w:r>
    </w:p>
    <w:p w14:paraId="590BA069" w14:textId="77777777" w:rsidR="00AB2703" w:rsidRDefault="00AB2703" w:rsidP="00AB2703">
      <w:pPr>
        <w:rPr>
          <w:rFonts w:eastAsiaTheme="minorEastAsia"/>
          <w:lang w:val="en-US"/>
        </w:rPr>
      </w:pPr>
      <w:r>
        <w:rPr>
          <w:rFonts w:eastAsiaTheme="minorEastAsia"/>
          <w:lang w:val="en-US"/>
        </w:rPr>
        <w:t xml:space="preserve">If we re-arrange equation (4b), we </w:t>
      </w:r>
      <w:proofErr w:type="gramStart"/>
      <w:r>
        <w:rPr>
          <w:rFonts w:eastAsiaTheme="minorEastAsia"/>
          <w:lang w:val="en-US"/>
        </w:rPr>
        <w:t>obtain :</w:t>
      </w:r>
      <w:proofErr w:type="gramEnd"/>
      <w:r>
        <w:rPr>
          <w:rFonts w:eastAsiaTheme="minorEastAsia"/>
          <w:lang w:val="en-US"/>
        </w:rPr>
        <w:t xml:space="preserve"> </w:t>
      </w:r>
    </w:p>
    <w:p w14:paraId="2E15B935" w14:textId="77777777" w:rsidR="00AB2703" w:rsidRDefault="00AB2703" w:rsidP="00AB2703">
      <w:pPr>
        <w:rPr>
          <w:rFonts w:eastAsiaTheme="minorEastAsia"/>
          <w:lang w:val="en-US"/>
        </w:rPr>
      </w:pPr>
      <m:oMath>
        <m:r>
          <w:rPr>
            <w:rFonts w:ascii="Cambria Math" w:hAnsi="Cambria Math"/>
            <w:lang w:val="en-US"/>
          </w:rPr>
          <m:t>μ=</m:t>
        </m:r>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0</m:t>
            </m:r>
          </m:sub>
        </m:sSub>
        <m:r>
          <w:rPr>
            <w:rFonts w:ascii="Cambria Math" w:hAnsi="Cambria Math"/>
            <w:lang w:val="en-US"/>
          </w:rPr>
          <m:t xml:space="preserve"> </m:t>
        </m:r>
        <m:d>
          <m:dPr>
            <m:ctrlPr>
              <w:rPr>
                <w:rFonts w:ascii="Cambria Math" w:hAnsi="Cambria Math"/>
                <w:i/>
                <w:lang w:val="en-US"/>
              </w:rPr>
            </m:ctrlPr>
          </m:dPr>
          <m:e>
            <m:r>
              <w:rPr>
                <w:rFonts w:ascii="Cambria Math" w:hAnsi="Cambria Math"/>
                <w:lang w:val="en-US"/>
              </w:rPr>
              <m:t>1-</m:t>
            </m:r>
            <m:f>
              <m:fPr>
                <m:ctrlPr>
                  <w:rPr>
                    <w:rFonts w:ascii="Cambria Math" w:hAnsi="Cambria Math"/>
                    <w:i/>
                    <w:lang w:val="en-US"/>
                  </w:rPr>
                </m:ctrlPr>
              </m:fPr>
              <m:num>
                <m:r>
                  <w:rPr>
                    <w:rFonts w:ascii="Cambria Math" w:hAnsi="Cambria Math"/>
                    <w:lang w:val="en-US"/>
                  </w:rPr>
                  <m:t>bH</m:t>
                </m:r>
              </m:num>
              <m:den>
                <m:r>
                  <w:rPr>
                    <w:rFonts w:ascii="Cambria Math" w:hAnsi="Cambria Math"/>
                    <w:lang w:val="en-US"/>
                  </w:rPr>
                  <m:t>k</m:t>
                </m:r>
              </m:den>
            </m:f>
          </m:e>
        </m:d>
      </m:oMath>
      <w:r>
        <w:rPr>
          <w:rFonts w:eastAsiaTheme="minorEastAsia"/>
          <w:lang w:val="en-US"/>
        </w:rPr>
        <w:tab/>
      </w:r>
      <w:r>
        <w:rPr>
          <w:rFonts w:eastAsiaTheme="minorEastAsia"/>
          <w:lang w:val="en-US"/>
        </w:rPr>
        <w:tab/>
      </w:r>
      <w:r>
        <w:rPr>
          <w:rFonts w:eastAsiaTheme="minorEastAsia"/>
          <w:lang w:val="en-US"/>
        </w:rPr>
        <w:tab/>
      </w:r>
      <w:r>
        <w:rPr>
          <w:rFonts w:eastAsiaTheme="minorEastAsia"/>
          <w:lang w:val="en-US"/>
        </w:rPr>
        <w:tab/>
      </w:r>
      <w:r>
        <w:rPr>
          <w:rFonts w:eastAsiaTheme="minorEastAsia"/>
          <w:lang w:val="en-US"/>
        </w:rPr>
        <w:tab/>
      </w:r>
      <w:r>
        <w:rPr>
          <w:rFonts w:eastAsiaTheme="minorEastAsia"/>
          <w:lang w:val="en-US"/>
        </w:rPr>
        <w:tab/>
      </w:r>
      <w:r>
        <w:rPr>
          <w:rFonts w:eastAsiaTheme="minorEastAsia"/>
          <w:lang w:val="en-US"/>
        </w:rPr>
        <w:tab/>
        <w:t>(</w:t>
      </w:r>
      <w:proofErr w:type="gramStart"/>
      <w:r>
        <w:rPr>
          <w:rFonts w:eastAsiaTheme="minorEastAsia"/>
          <w:lang w:val="en-US"/>
        </w:rPr>
        <w:t>equation</w:t>
      </w:r>
      <w:proofErr w:type="gramEnd"/>
      <w:r>
        <w:rPr>
          <w:rFonts w:eastAsiaTheme="minorEastAsia"/>
          <w:lang w:val="en-US"/>
        </w:rPr>
        <w:t xml:space="preserve"> 6)</w:t>
      </w:r>
    </w:p>
    <w:p w14:paraId="126EF0A9" w14:textId="77777777" w:rsidR="00AB2703" w:rsidRDefault="00AB2703" w:rsidP="00AB2703">
      <w:pPr>
        <w:rPr>
          <w:rFonts w:eastAsiaTheme="minorEastAsia"/>
          <w:lang w:val="en-US"/>
        </w:rPr>
      </w:pPr>
      <w:r>
        <w:rPr>
          <w:rFonts w:eastAsiaTheme="minorEastAsia"/>
          <w:lang w:val="en-US"/>
        </w:rPr>
        <w:t>This means that growth is zero if the internal hydrogen peroxide level is beyond a threshold value k/b. This is the exact definition of the Minimum Inhibitory Concentration (or MIC).</w:t>
      </w:r>
    </w:p>
    <w:p w14:paraId="45134508" w14:textId="77777777" w:rsidR="00AB2703" w:rsidRDefault="00AB2703" w:rsidP="00AB2703">
      <w:pPr>
        <w:rPr>
          <w:rFonts w:eastAsiaTheme="minorEastAsia"/>
          <w:lang w:val="en-US"/>
        </w:rPr>
      </w:pPr>
      <w:r>
        <w:rPr>
          <w:rFonts w:eastAsiaTheme="minorEastAsia"/>
          <w:lang w:val="en-US"/>
        </w:rPr>
        <w:t xml:space="preserve">Hence combining equation (6) with equation (3b), we </w:t>
      </w:r>
      <w:proofErr w:type="gramStart"/>
      <w:r>
        <w:rPr>
          <w:rFonts w:eastAsiaTheme="minorEastAsia"/>
          <w:lang w:val="en-US"/>
        </w:rPr>
        <w:t>get :</w:t>
      </w:r>
      <w:proofErr w:type="gramEnd"/>
      <w:r>
        <w:rPr>
          <w:rFonts w:eastAsiaTheme="minorEastAsia"/>
          <w:lang w:val="en-US"/>
        </w:rPr>
        <w:t xml:space="preserve"> </w:t>
      </w:r>
    </w:p>
    <w:p w14:paraId="0F4C223F" w14:textId="77777777" w:rsidR="00AB2703" w:rsidRPr="00BB6E60" w:rsidRDefault="00AB2703" w:rsidP="00AB2703">
      <w:pPr>
        <w:rPr>
          <w:rFonts w:eastAsiaTheme="minorEastAsia"/>
          <w:lang w:val="en-US"/>
        </w:rPr>
      </w:pPr>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ox</m:t>
            </m:r>
          </m:sub>
        </m:sSub>
        <m:r>
          <w:rPr>
            <w:rFonts w:ascii="Cambria Math" w:hAnsi="Cambria Math"/>
            <w:lang w:val="en-US"/>
          </w:rPr>
          <m:t>=A</m:t>
        </m:r>
        <m:f>
          <m:fPr>
            <m:ctrlPr>
              <w:rPr>
                <w:rFonts w:ascii="Cambria Math" w:hAnsi="Cambria Math"/>
                <w:i/>
                <w:lang w:val="en-US"/>
              </w:rPr>
            </m:ctrlPr>
          </m:fPr>
          <m:num>
            <m:r>
              <w:rPr>
                <w:rFonts w:ascii="Cambria Math" w:hAnsi="Cambria Math"/>
                <w:lang w:val="en-US"/>
              </w:rPr>
              <m:t>H</m:t>
            </m:r>
          </m:num>
          <m:den>
            <m:r>
              <w:rPr>
                <w:rFonts w:ascii="Cambria Math" w:hAnsi="Cambria Math"/>
                <w:lang w:val="en-US"/>
              </w:rPr>
              <m:t>k</m:t>
            </m:r>
          </m:den>
        </m:f>
      </m:oMath>
      <w:r>
        <w:rPr>
          <w:rFonts w:eastAsiaTheme="minorEastAsia"/>
          <w:lang w:val="en-US"/>
        </w:rPr>
        <w:tab/>
      </w:r>
      <w:r>
        <w:rPr>
          <w:rFonts w:eastAsiaTheme="minorEastAsia"/>
          <w:lang w:val="en-US"/>
        </w:rPr>
        <w:tab/>
      </w:r>
      <w:r>
        <w:rPr>
          <w:rFonts w:eastAsiaTheme="minorEastAsia"/>
          <w:lang w:val="en-US"/>
        </w:rPr>
        <w:tab/>
      </w:r>
      <w:r>
        <w:rPr>
          <w:rFonts w:eastAsiaTheme="minorEastAsia"/>
          <w:lang w:val="en-US"/>
        </w:rPr>
        <w:tab/>
      </w:r>
      <w:r>
        <w:rPr>
          <w:rFonts w:eastAsiaTheme="minorEastAsia"/>
          <w:lang w:val="en-US"/>
        </w:rPr>
        <w:tab/>
      </w:r>
      <w:r>
        <w:rPr>
          <w:rFonts w:eastAsiaTheme="minorEastAsia"/>
          <w:lang w:val="en-US"/>
        </w:rPr>
        <w:tab/>
      </w:r>
      <w:r>
        <w:rPr>
          <w:rFonts w:eastAsiaTheme="minorEastAsia"/>
          <w:lang w:val="en-US"/>
        </w:rPr>
        <w:tab/>
      </w:r>
      <w:r>
        <w:rPr>
          <w:rFonts w:eastAsiaTheme="minorEastAsia"/>
          <w:lang w:val="en-US"/>
        </w:rPr>
        <w:tab/>
        <w:t>(</w:t>
      </w:r>
      <w:proofErr w:type="gramStart"/>
      <w:r>
        <w:rPr>
          <w:rFonts w:eastAsiaTheme="minorEastAsia"/>
          <w:lang w:val="en-US"/>
        </w:rPr>
        <w:t>equation</w:t>
      </w:r>
      <w:proofErr w:type="gramEnd"/>
      <w:r>
        <w:rPr>
          <w:rFonts w:eastAsiaTheme="minorEastAsia"/>
          <w:lang w:val="en-US"/>
        </w:rPr>
        <w:t xml:space="preserve"> 7)</w:t>
      </w:r>
    </w:p>
    <w:p w14:paraId="76CA724C" w14:textId="77777777" w:rsidR="00AB2703" w:rsidRPr="009F4C5F" w:rsidRDefault="00AB2703" w:rsidP="00AB2703">
      <w:pPr>
        <w:rPr>
          <w:rFonts w:eastAsiaTheme="minorEastAsia"/>
          <w:lang w:val="en-US"/>
        </w:rPr>
      </w:pPr>
    </w:p>
    <w:p w14:paraId="4F8FBC47" w14:textId="77777777" w:rsidR="00AB2703" w:rsidRPr="00BC301B" w:rsidRDefault="00AB2703" w:rsidP="00AB2703">
      <w:pPr>
        <w:rPr>
          <w:rFonts w:eastAsiaTheme="minorEastAsia"/>
          <w:u w:val="single"/>
          <w:lang w:val="en-US"/>
        </w:rPr>
      </w:pPr>
      <w:r w:rsidRPr="00BC301B">
        <w:rPr>
          <w:rFonts w:eastAsiaTheme="minorEastAsia"/>
          <w:u w:val="single"/>
          <w:lang w:val="en-US"/>
        </w:rPr>
        <w:t>Equilibrium in response to steps and ramps</w:t>
      </w:r>
    </w:p>
    <w:p w14:paraId="5836D492" w14:textId="77777777" w:rsidR="00AB2703" w:rsidRDefault="00AB2703" w:rsidP="00AB2703">
      <w:pPr>
        <w:rPr>
          <w:rFonts w:eastAsiaTheme="minorEastAsia"/>
          <w:lang w:val="en-US"/>
        </w:rPr>
      </w:pPr>
      <w:r>
        <w:rPr>
          <w:rFonts w:eastAsiaTheme="minorEastAsia"/>
          <w:lang w:val="en-US"/>
        </w:rPr>
        <w:t>If we use equation (6</w:t>
      </w:r>
      <w:proofErr w:type="gramStart"/>
      <w:r>
        <w:rPr>
          <w:rFonts w:eastAsiaTheme="minorEastAsia"/>
          <w:lang w:val="en-US"/>
        </w:rPr>
        <w:t>),  (</w:t>
      </w:r>
      <w:proofErr w:type="gramEnd"/>
      <w:r>
        <w:rPr>
          <w:rFonts w:eastAsiaTheme="minorEastAsia"/>
          <w:lang w:val="en-US"/>
        </w:rPr>
        <w:t xml:space="preserve">4b) and (7), we can write equation (1) as: </w:t>
      </w:r>
    </w:p>
    <w:p w14:paraId="4A85CAA4" w14:textId="77777777" w:rsidR="00AB2703" w:rsidRPr="00BB6E60" w:rsidRDefault="00AB2703" w:rsidP="00AB2703">
      <w:pPr>
        <w:rPr>
          <w:rFonts w:eastAsiaTheme="minorEastAsia"/>
          <w:lang w:val="en-US"/>
        </w:rPr>
      </w:pPr>
      <m:oMath>
        <m:f>
          <m:fPr>
            <m:ctrlPr>
              <w:rPr>
                <w:rFonts w:ascii="Cambria Math" w:hAnsi="Cambria Math"/>
                <w:i/>
                <w:lang w:val="en-US"/>
              </w:rPr>
            </m:ctrlPr>
          </m:fPr>
          <m:num>
            <m:r>
              <w:rPr>
                <w:rFonts w:ascii="Cambria Math" w:hAnsi="Cambria Math"/>
                <w:lang w:val="en-US"/>
              </w:rPr>
              <m:t>dH</m:t>
            </m:r>
          </m:num>
          <m:den>
            <m:r>
              <w:rPr>
                <w:rFonts w:ascii="Cambria Math" w:hAnsi="Cambria Math"/>
                <w:lang w:val="en-US"/>
              </w:rPr>
              <m:t>dt</m:t>
            </m:r>
          </m:den>
        </m:f>
        <m:r>
          <w:rPr>
            <w:rFonts w:ascii="Cambria Math" w:hAnsi="Cambria Math"/>
            <w:lang w:val="en-US"/>
          </w:rPr>
          <m:t xml:space="preserve">=e+ a </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ext</m:t>
                </m:r>
              </m:sub>
            </m:sSub>
            <m:r>
              <w:rPr>
                <w:rFonts w:ascii="Cambria Math" w:hAnsi="Cambria Math"/>
                <w:lang w:val="en-US"/>
              </w:rPr>
              <m:t>-H</m:t>
            </m:r>
          </m:e>
        </m:d>
        <m:r>
          <w:rPr>
            <w:rFonts w:ascii="Cambria Math" w:hAnsi="Cambria Math"/>
            <w:lang w:val="en-US"/>
          </w:rPr>
          <m:t>-b A H (1-</m:t>
        </m:r>
        <m:f>
          <m:fPr>
            <m:ctrlPr>
              <w:rPr>
                <w:rFonts w:ascii="Cambria Math" w:hAnsi="Cambria Math"/>
                <w:i/>
                <w:lang w:val="en-US"/>
              </w:rPr>
            </m:ctrlPr>
          </m:fPr>
          <m:num>
            <m:r>
              <w:rPr>
                <w:rFonts w:ascii="Cambria Math" w:hAnsi="Cambria Math"/>
                <w:lang w:val="en-US"/>
              </w:rPr>
              <m:t>bH</m:t>
            </m:r>
          </m:num>
          <m:den>
            <m:r>
              <w:rPr>
                <w:rFonts w:ascii="Cambria Math" w:hAnsi="Cambria Math"/>
                <w:lang w:val="en-US"/>
              </w:rPr>
              <m:t>k</m:t>
            </m:r>
          </m:den>
        </m:f>
        <m:r>
          <w:rPr>
            <w:rFonts w:ascii="Cambria Math" w:hAnsi="Cambria Math"/>
            <w:lang w:val="en-US"/>
          </w:rPr>
          <m:t>)</m:t>
        </m:r>
      </m:oMath>
      <w:r w:rsidRPr="00BB6E60">
        <w:rPr>
          <w:rFonts w:eastAsiaTheme="minorEastAsia"/>
          <w:lang w:val="en-US"/>
        </w:rPr>
        <w:tab/>
      </w:r>
      <w:r w:rsidRPr="00BB6E60">
        <w:rPr>
          <w:rFonts w:eastAsiaTheme="minorEastAsia"/>
          <w:lang w:val="en-US"/>
        </w:rPr>
        <w:tab/>
      </w:r>
      <w:r w:rsidRPr="00BB6E60">
        <w:rPr>
          <w:rFonts w:eastAsiaTheme="minorEastAsia"/>
          <w:lang w:val="en-US"/>
        </w:rPr>
        <w:tab/>
      </w:r>
      <w:r w:rsidRPr="00BB6E60">
        <w:rPr>
          <w:rFonts w:eastAsiaTheme="minorEastAsia"/>
          <w:lang w:val="en-US"/>
        </w:rPr>
        <w:tab/>
        <w:t>(</w:t>
      </w:r>
      <w:proofErr w:type="gramStart"/>
      <w:r w:rsidRPr="00BB6E60">
        <w:rPr>
          <w:rFonts w:eastAsiaTheme="minorEastAsia"/>
          <w:lang w:val="en-US"/>
        </w:rPr>
        <w:t>eq</w:t>
      </w:r>
      <w:proofErr w:type="spellStart"/>
      <w:r>
        <w:rPr>
          <w:rFonts w:eastAsiaTheme="minorEastAsia"/>
          <w:lang w:val="en-US"/>
        </w:rPr>
        <w:t>uation</w:t>
      </w:r>
      <w:proofErr w:type="spellEnd"/>
      <w:proofErr w:type="gramEnd"/>
      <w:r>
        <w:rPr>
          <w:rFonts w:eastAsiaTheme="minorEastAsia"/>
          <w:lang w:val="en-US"/>
        </w:rPr>
        <w:t xml:space="preserve"> 8)</w:t>
      </w:r>
    </w:p>
    <w:p w14:paraId="09BBDB1C" w14:textId="77777777" w:rsidR="00AB2703" w:rsidRDefault="00AB2703" w:rsidP="00AB2703">
      <w:pPr>
        <w:rPr>
          <w:rFonts w:eastAsiaTheme="minorEastAsia"/>
          <w:lang w:val="en-US"/>
        </w:rPr>
      </w:pPr>
      <w:r>
        <w:rPr>
          <w:rFonts w:eastAsiaTheme="minorEastAsia"/>
          <w:lang w:val="en-US"/>
        </w:rPr>
        <w:t>At equilibrium, in the (H, A) hyperspace, the nullclines based on equation (2) and (8) provide:</w:t>
      </w:r>
    </w:p>
    <w:p w14:paraId="06D1795F" w14:textId="77777777" w:rsidR="00AB2703" w:rsidRDefault="00AB2703" w:rsidP="00AB2703">
      <w:pPr>
        <w:rPr>
          <w:rFonts w:eastAsiaTheme="minorEastAsia"/>
          <w:lang w:val="en-US"/>
        </w:rPr>
      </w:pPr>
      <m:oMath>
        <m:r>
          <w:rPr>
            <w:rFonts w:ascii="Cambria Math" w:hAnsi="Cambria Math"/>
            <w:lang w:val="en-US"/>
          </w:rPr>
          <m:t>A =</m:t>
        </m:r>
        <m:f>
          <m:fPr>
            <m:ctrlPr>
              <w:rPr>
                <w:rFonts w:ascii="Cambria Math" w:hAnsi="Cambria Math"/>
                <w:i/>
                <w:lang w:val="en-US"/>
              </w:rPr>
            </m:ctrlPr>
          </m:fPr>
          <m:num>
            <m:d>
              <m:dPr>
                <m:ctrlPr>
                  <w:rPr>
                    <w:rFonts w:ascii="Cambria Math" w:hAnsi="Cambria Math"/>
                    <w:i/>
                    <w:lang w:val="en-US"/>
                  </w:rPr>
                </m:ctrlPr>
              </m:dPr>
              <m:e>
                <m:r>
                  <w:rPr>
                    <w:rFonts w:ascii="Cambria Math" w:hAnsi="Cambria Math"/>
                    <w:lang w:val="en-US"/>
                  </w:rPr>
                  <m:t xml:space="preserve">e+ a </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ext</m:t>
                        </m:r>
                      </m:sub>
                    </m:sSub>
                    <m:r>
                      <w:rPr>
                        <w:rFonts w:ascii="Cambria Math" w:hAnsi="Cambria Math"/>
                        <w:lang w:val="en-US"/>
                      </w:rPr>
                      <m:t>-H</m:t>
                    </m:r>
                  </m:e>
                </m:d>
              </m:e>
            </m:d>
          </m:num>
          <m:den>
            <m:r>
              <w:rPr>
                <w:rFonts w:ascii="Cambria Math" w:hAnsi="Cambria Math"/>
                <w:lang w:val="en-US"/>
              </w:rPr>
              <m:t>b H (1-</m:t>
            </m:r>
            <m:f>
              <m:fPr>
                <m:ctrlPr>
                  <w:rPr>
                    <w:rFonts w:ascii="Cambria Math" w:hAnsi="Cambria Math"/>
                    <w:i/>
                    <w:lang w:val="en-US"/>
                  </w:rPr>
                </m:ctrlPr>
              </m:fPr>
              <m:num>
                <m:r>
                  <w:rPr>
                    <w:rFonts w:ascii="Cambria Math" w:hAnsi="Cambria Math"/>
                    <w:lang w:val="en-US"/>
                  </w:rPr>
                  <m:t>bH</m:t>
                </m:r>
              </m:num>
              <m:den>
                <m:r>
                  <w:rPr>
                    <w:rFonts w:ascii="Cambria Math" w:hAnsi="Cambria Math"/>
                    <w:lang w:val="en-US"/>
                  </w:rPr>
                  <m:t>k</m:t>
                </m:r>
              </m:den>
            </m:f>
            <m:r>
              <w:rPr>
                <w:rFonts w:ascii="Cambria Math" w:hAnsi="Cambria Math"/>
                <w:lang w:val="en-US"/>
              </w:rPr>
              <m:t>)</m:t>
            </m:r>
          </m:den>
        </m:f>
        <m:r>
          <w:rPr>
            <w:rFonts w:ascii="Cambria Math" w:hAnsi="Cambria Math"/>
            <w:lang w:val="en-US"/>
          </w:rPr>
          <m:t xml:space="preserve">  and  A =g H</m:t>
        </m:r>
      </m:oMath>
      <w:r w:rsidRPr="00BB6E60">
        <w:rPr>
          <w:rFonts w:eastAsiaTheme="minorEastAsia"/>
          <w:lang w:val="en-US"/>
        </w:rPr>
        <w:tab/>
      </w:r>
      <w:r w:rsidRPr="00BB6E60">
        <w:rPr>
          <w:rFonts w:eastAsiaTheme="minorEastAsia"/>
          <w:lang w:val="en-US"/>
        </w:rPr>
        <w:tab/>
      </w:r>
      <w:r w:rsidRPr="00BB6E60">
        <w:rPr>
          <w:rFonts w:eastAsiaTheme="minorEastAsia"/>
          <w:lang w:val="en-US"/>
        </w:rPr>
        <w:tab/>
      </w:r>
      <w:r w:rsidRPr="00BB6E60">
        <w:rPr>
          <w:rFonts w:eastAsiaTheme="minorEastAsia"/>
          <w:lang w:val="en-US"/>
        </w:rPr>
        <w:tab/>
      </w:r>
      <w:r w:rsidRPr="00BB6E60">
        <w:rPr>
          <w:rFonts w:eastAsiaTheme="minorEastAsia"/>
          <w:lang w:val="en-US"/>
        </w:rPr>
        <w:tab/>
        <w:t>(</w:t>
      </w:r>
      <w:proofErr w:type="gramStart"/>
      <w:r w:rsidRPr="00BB6E60">
        <w:rPr>
          <w:rFonts w:eastAsiaTheme="minorEastAsia"/>
          <w:lang w:val="en-US"/>
        </w:rPr>
        <w:t>eq</w:t>
      </w:r>
      <w:proofErr w:type="spellStart"/>
      <w:r>
        <w:rPr>
          <w:rFonts w:eastAsiaTheme="minorEastAsia"/>
          <w:lang w:val="en-US"/>
        </w:rPr>
        <w:t>uation</w:t>
      </w:r>
      <w:proofErr w:type="spellEnd"/>
      <w:proofErr w:type="gramEnd"/>
      <w:r>
        <w:rPr>
          <w:rFonts w:eastAsiaTheme="minorEastAsia"/>
          <w:lang w:val="en-US"/>
        </w:rPr>
        <w:t xml:space="preserve"> 9 and 10)</w:t>
      </w:r>
    </w:p>
    <w:p w14:paraId="2D29EDD5" w14:textId="77777777" w:rsidR="00AB2703" w:rsidRDefault="00AB2703" w:rsidP="00AB2703">
      <w:pPr>
        <w:rPr>
          <w:rFonts w:eastAsiaTheme="minorEastAsia"/>
          <w:lang w:val="en-US"/>
        </w:rPr>
      </w:pPr>
    </w:p>
    <w:p w14:paraId="3C95C052" w14:textId="77777777" w:rsidR="00AB2703" w:rsidRDefault="00AB2703" w:rsidP="00AB2703">
      <w:pPr>
        <w:rPr>
          <w:rFonts w:eastAsiaTheme="minorEastAsia"/>
          <w:lang w:val="en-US"/>
        </w:rPr>
      </w:pPr>
      <w:r>
        <w:rPr>
          <w:rFonts w:eastAsiaTheme="minorEastAsia"/>
          <w:lang w:val="en-US"/>
        </w:rPr>
        <w:t xml:space="preserve">The plots below display the nullclines obtained for </w:t>
      </w:r>
      <w:proofErr w:type="spellStart"/>
      <w:r>
        <w:rPr>
          <w:rFonts w:eastAsiaTheme="minorEastAsia"/>
          <w:lang w:val="en-US"/>
        </w:rPr>
        <w:t>Hext</w:t>
      </w:r>
      <w:proofErr w:type="spellEnd"/>
      <w:r>
        <w:rPr>
          <w:rFonts w:eastAsiaTheme="minorEastAsia"/>
          <w:lang w:val="en-US"/>
        </w:rPr>
        <w:t xml:space="preserve"> &lt; b/k and </w:t>
      </w:r>
      <w:proofErr w:type="spellStart"/>
      <w:r>
        <w:rPr>
          <w:rFonts w:eastAsiaTheme="minorEastAsia"/>
          <w:lang w:val="en-US"/>
        </w:rPr>
        <w:t>Hext</w:t>
      </w:r>
      <w:proofErr w:type="spellEnd"/>
      <w:r>
        <w:rPr>
          <w:rFonts w:eastAsiaTheme="minorEastAsia"/>
          <w:lang w:val="en-US"/>
        </w:rPr>
        <w:t xml:space="preserve"> </w:t>
      </w:r>
      <w:proofErr w:type="gramStart"/>
      <w:r>
        <w:rPr>
          <w:rFonts w:eastAsiaTheme="minorEastAsia"/>
          <w:lang w:val="en-US"/>
        </w:rPr>
        <w:t>&gt;  b</w:t>
      </w:r>
      <w:proofErr w:type="gramEnd"/>
      <w:r>
        <w:rPr>
          <w:rFonts w:eastAsiaTheme="minorEastAsia"/>
          <w:lang w:val="en-US"/>
        </w:rPr>
        <w:t>/k (here we assume e=0 for sake of simplicity; b=1 and k=0.6).</w:t>
      </w:r>
    </w:p>
    <w:p w14:paraId="57FFEF9E" w14:textId="77777777" w:rsidR="00AB2703" w:rsidRDefault="00AB2703" w:rsidP="00AB2703">
      <w:pPr>
        <w:rPr>
          <w:rFonts w:eastAsiaTheme="minorEastAsia"/>
          <w:lang w:val="en-US"/>
        </w:rPr>
      </w:pPr>
      <w:r w:rsidRPr="007E4DDF">
        <w:rPr>
          <w:rFonts w:eastAsiaTheme="minorEastAsia"/>
          <w:noProof/>
          <w:lang w:val="en-US"/>
        </w:rPr>
        <w:drawing>
          <wp:inline distT="0" distB="0" distL="0" distR="0" wp14:anchorId="61A545D7" wp14:editId="1C753DC5">
            <wp:extent cx="5760720" cy="1443355"/>
            <wp:effectExtent l="0" t="0" r="0" b="444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1443355"/>
                    </a:xfrm>
                    <a:prstGeom prst="rect">
                      <a:avLst/>
                    </a:prstGeom>
                  </pic:spPr>
                </pic:pic>
              </a:graphicData>
            </a:graphic>
          </wp:inline>
        </w:drawing>
      </w:r>
    </w:p>
    <w:p w14:paraId="10985479" w14:textId="77777777" w:rsidR="00AB2703" w:rsidRDefault="00AB2703" w:rsidP="00AB2703">
      <w:pPr>
        <w:rPr>
          <w:rFonts w:eastAsiaTheme="minorEastAsia"/>
          <w:lang w:val="en-US"/>
        </w:rPr>
      </w:pPr>
    </w:p>
    <w:p w14:paraId="3EED51CA" w14:textId="77777777" w:rsidR="00AB2703" w:rsidRDefault="00AB2703" w:rsidP="00AB2703">
      <w:pPr>
        <w:rPr>
          <w:rFonts w:eastAsiaTheme="minorEastAsia"/>
          <w:lang w:val="en-US"/>
        </w:rPr>
      </w:pPr>
      <w:r>
        <w:rPr>
          <w:rFonts w:eastAsiaTheme="minorEastAsia"/>
          <w:lang w:val="en-US"/>
        </w:rPr>
        <w:t xml:space="preserve">On all these plots, the red curve corresponds to equation 9 and the blue curve to equation 10 at steady-state. The dashed line </w:t>
      </w:r>
      <w:proofErr w:type="gramStart"/>
      <w:r>
        <w:rPr>
          <w:rFonts w:eastAsiaTheme="minorEastAsia"/>
          <w:lang w:val="en-US"/>
        </w:rPr>
        <w:t>indicate</w:t>
      </w:r>
      <w:proofErr w:type="gramEnd"/>
      <w:r>
        <w:rPr>
          <w:rFonts w:eastAsiaTheme="minorEastAsia"/>
          <w:lang w:val="en-US"/>
        </w:rPr>
        <w:t xml:space="preserve"> the asymptote corresponding to H=b/k. On the left and middle plots, there are 2 fixed points (left one is stable, right one is unstable). On the right plot, there is no fixed point, the external H2O2 overwhelms the homeostatic system and the final H2O2 concentration equals </w:t>
      </w:r>
      <w:proofErr w:type="spellStart"/>
      <w:r>
        <w:rPr>
          <w:rFonts w:eastAsiaTheme="minorEastAsia"/>
          <w:lang w:val="en-US"/>
        </w:rPr>
        <w:t>Hext</w:t>
      </w:r>
      <w:proofErr w:type="spellEnd"/>
      <w:r>
        <w:rPr>
          <w:rFonts w:eastAsiaTheme="minorEastAsia"/>
          <w:lang w:val="en-US"/>
        </w:rPr>
        <w:t xml:space="preserve">. </w:t>
      </w:r>
    </w:p>
    <w:p w14:paraId="31679630" w14:textId="77777777" w:rsidR="00AB2703" w:rsidRPr="000E5CF6" w:rsidRDefault="00AB2703" w:rsidP="00AB2703">
      <w:pPr>
        <w:rPr>
          <w:rFonts w:eastAsiaTheme="minorEastAsia"/>
          <w:u w:val="single"/>
          <w:lang w:val="en-US"/>
        </w:rPr>
      </w:pPr>
      <w:r w:rsidRPr="000E5CF6">
        <w:rPr>
          <w:rFonts w:eastAsiaTheme="minorEastAsia"/>
          <w:u w:val="single"/>
          <w:lang w:val="en-US"/>
        </w:rPr>
        <w:lastRenderedPageBreak/>
        <w:t>Stress resistance in step vs ramp</w:t>
      </w:r>
    </w:p>
    <w:p w14:paraId="6DF9872D" w14:textId="77777777" w:rsidR="00AB2703" w:rsidRDefault="00AB2703" w:rsidP="00AB2703">
      <w:pPr>
        <w:rPr>
          <w:rFonts w:eastAsiaTheme="minorEastAsia"/>
          <w:lang w:val="en-US"/>
        </w:rPr>
      </w:pPr>
      <w:r>
        <w:rPr>
          <w:rFonts w:eastAsiaTheme="minorEastAsia"/>
          <w:lang w:val="en-US"/>
        </w:rPr>
        <w:t xml:space="preserve">Now, even when there is a stable fixed point, there is limited basin of attraction when switching from 0mM H202 to </w:t>
      </w:r>
      <w:proofErr w:type="spellStart"/>
      <w:r>
        <w:rPr>
          <w:rFonts w:eastAsiaTheme="minorEastAsia"/>
          <w:lang w:val="en-US"/>
        </w:rPr>
        <w:t>Hext</w:t>
      </w:r>
      <w:proofErr w:type="spellEnd"/>
      <w:r>
        <w:rPr>
          <w:rFonts w:eastAsiaTheme="minorEastAsia"/>
          <w:lang w:val="en-US"/>
        </w:rPr>
        <w:t xml:space="preserve"> (step stress pattern). When </w:t>
      </w:r>
      <w:proofErr w:type="spellStart"/>
      <w:r>
        <w:rPr>
          <w:rFonts w:eastAsiaTheme="minorEastAsia"/>
          <w:lang w:val="en-US"/>
        </w:rPr>
        <w:t>Hext</w:t>
      </w:r>
      <w:proofErr w:type="spellEnd"/>
      <w:r>
        <w:rPr>
          <w:rFonts w:eastAsiaTheme="minorEastAsia"/>
          <w:lang w:val="en-US"/>
        </w:rPr>
        <w:t xml:space="preserve"> &lt; 0.6mM, the system converges towards the stable fixed point (adaptation mediated by the homeostatic system, see red and blue curves). Beyond this value, the system diverges away from the fixed point: there is no hydrogen peroxide detoxification (</w:t>
      </w:r>
      <w:proofErr w:type="spellStart"/>
      <w:r>
        <w:rPr>
          <w:rFonts w:eastAsiaTheme="minorEastAsia"/>
          <w:lang w:val="en-US"/>
        </w:rPr>
        <w:t>H~Hext</w:t>
      </w:r>
      <w:proofErr w:type="spellEnd"/>
      <w:r>
        <w:rPr>
          <w:rFonts w:eastAsiaTheme="minorEastAsia"/>
          <w:lang w:val="en-US"/>
        </w:rPr>
        <w:t xml:space="preserve"> at steady state), antioxidant production is limited and arrests due to growth arrest (yellow and magenta curves). The nullclines are indicated as colored dashed lines for each concentration. </w:t>
      </w:r>
    </w:p>
    <w:p w14:paraId="18C3BE17" w14:textId="77777777" w:rsidR="00AB2703" w:rsidRDefault="00AB2703" w:rsidP="00AB2703">
      <w:pPr>
        <w:rPr>
          <w:rFonts w:eastAsiaTheme="minorEastAsia"/>
          <w:lang w:val="en-US"/>
        </w:rPr>
      </w:pPr>
      <w:r w:rsidRPr="00430B34">
        <w:rPr>
          <w:rFonts w:eastAsiaTheme="minorEastAsia"/>
          <w:noProof/>
          <w:lang w:val="en-US"/>
        </w:rPr>
        <w:drawing>
          <wp:anchor distT="0" distB="0" distL="114300" distR="114300" simplePos="0" relativeHeight="251660288" behindDoc="0" locked="0" layoutInCell="1" allowOverlap="1" wp14:anchorId="58CF8149" wp14:editId="2B9FBBBE">
            <wp:simplePos x="0" y="0"/>
            <wp:positionH relativeFrom="column">
              <wp:posOffset>2743200</wp:posOffset>
            </wp:positionH>
            <wp:positionV relativeFrom="paragraph">
              <wp:posOffset>275590</wp:posOffset>
            </wp:positionV>
            <wp:extent cx="2569845" cy="2600960"/>
            <wp:effectExtent l="0" t="0" r="1905" b="8890"/>
            <wp:wrapSquare wrapText="bothSides"/>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569845" cy="2600960"/>
                    </a:xfrm>
                    <a:prstGeom prst="rect">
                      <a:avLst/>
                    </a:prstGeom>
                  </pic:spPr>
                </pic:pic>
              </a:graphicData>
            </a:graphic>
            <wp14:sizeRelH relativeFrom="margin">
              <wp14:pctWidth>0</wp14:pctWidth>
            </wp14:sizeRelH>
            <wp14:sizeRelV relativeFrom="margin">
              <wp14:pctHeight>0</wp14:pctHeight>
            </wp14:sizeRelV>
          </wp:anchor>
        </w:drawing>
      </w:r>
    </w:p>
    <w:p w14:paraId="28602BD5" w14:textId="77777777" w:rsidR="00AB2703" w:rsidRPr="000019EC" w:rsidRDefault="00AB2703" w:rsidP="00AB2703">
      <w:pPr>
        <w:rPr>
          <w:rFonts w:eastAsiaTheme="minorEastAsia"/>
          <w:lang w:val="en-US"/>
        </w:rPr>
      </w:pPr>
      <w:r w:rsidRPr="00430B34">
        <w:rPr>
          <w:rFonts w:eastAsiaTheme="minorEastAsia"/>
          <w:noProof/>
          <w:lang w:val="en-US"/>
        </w:rPr>
        <w:drawing>
          <wp:anchor distT="0" distB="0" distL="114300" distR="114300" simplePos="0" relativeHeight="251659264" behindDoc="0" locked="0" layoutInCell="1" allowOverlap="1" wp14:anchorId="29F222EB" wp14:editId="4932625E">
            <wp:simplePos x="0" y="0"/>
            <wp:positionH relativeFrom="margin">
              <wp:align>left</wp:align>
            </wp:positionH>
            <wp:positionV relativeFrom="paragraph">
              <wp:posOffset>3810</wp:posOffset>
            </wp:positionV>
            <wp:extent cx="2620645" cy="2639060"/>
            <wp:effectExtent l="0" t="0" r="8255" b="8890"/>
            <wp:wrapSquare wrapText="bothSides"/>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620645" cy="2639060"/>
                    </a:xfrm>
                    <a:prstGeom prst="rect">
                      <a:avLst/>
                    </a:prstGeom>
                  </pic:spPr>
                </pic:pic>
              </a:graphicData>
            </a:graphic>
            <wp14:sizeRelH relativeFrom="margin">
              <wp14:pctWidth>0</wp14:pctWidth>
            </wp14:sizeRelH>
            <wp14:sizeRelV relativeFrom="margin">
              <wp14:pctHeight>0</wp14:pctHeight>
            </wp14:sizeRelV>
          </wp:anchor>
        </w:drawing>
      </w:r>
    </w:p>
    <w:p w14:paraId="0C7E5C0E" w14:textId="77777777" w:rsidR="00AB2703" w:rsidRDefault="00AB2703" w:rsidP="00AB2703">
      <w:pPr>
        <w:rPr>
          <w:rFonts w:eastAsiaTheme="minorEastAsia"/>
          <w:lang w:val="en-US"/>
        </w:rPr>
      </w:pPr>
    </w:p>
    <w:p w14:paraId="669E381C" w14:textId="77777777" w:rsidR="00AB2703" w:rsidRDefault="00AB2703" w:rsidP="00AB2703">
      <w:pPr>
        <w:rPr>
          <w:rFonts w:eastAsiaTheme="minorEastAsia"/>
          <w:lang w:val="en-US"/>
        </w:rPr>
      </w:pPr>
    </w:p>
    <w:p w14:paraId="5EDB7EC2" w14:textId="77777777" w:rsidR="00AB2703" w:rsidRDefault="00AB2703" w:rsidP="00AB2703">
      <w:pPr>
        <w:rPr>
          <w:rFonts w:eastAsiaTheme="minorEastAsia"/>
          <w:lang w:val="en-US"/>
        </w:rPr>
      </w:pPr>
    </w:p>
    <w:p w14:paraId="259ACA98" w14:textId="77777777" w:rsidR="00AB2703" w:rsidRDefault="00AB2703" w:rsidP="00AB2703">
      <w:pPr>
        <w:rPr>
          <w:rFonts w:eastAsiaTheme="minorEastAsia"/>
          <w:lang w:val="en-US"/>
        </w:rPr>
      </w:pPr>
    </w:p>
    <w:p w14:paraId="3E5AF532" w14:textId="77777777" w:rsidR="00AB2703" w:rsidRDefault="00AB2703" w:rsidP="00AB2703">
      <w:pPr>
        <w:rPr>
          <w:rFonts w:eastAsiaTheme="minorEastAsia"/>
          <w:lang w:val="en-US"/>
        </w:rPr>
      </w:pPr>
    </w:p>
    <w:p w14:paraId="427D600C" w14:textId="77777777" w:rsidR="00AB2703" w:rsidRDefault="00AB2703" w:rsidP="00AB2703">
      <w:pPr>
        <w:rPr>
          <w:rFonts w:eastAsiaTheme="minorEastAsia"/>
          <w:lang w:val="en-US"/>
        </w:rPr>
      </w:pPr>
    </w:p>
    <w:p w14:paraId="5EDA80E0" w14:textId="77777777" w:rsidR="00AB2703" w:rsidRDefault="00AB2703" w:rsidP="00AB2703">
      <w:pPr>
        <w:rPr>
          <w:rFonts w:eastAsiaTheme="minorEastAsia"/>
          <w:lang w:val="en-US"/>
        </w:rPr>
      </w:pPr>
    </w:p>
    <w:p w14:paraId="7F8F0D61" w14:textId="77777777" w:rsidR="00AB2703" w:rsidRDefault="00AB2703" w:rsidP="00AB2703">
      <w:pPr>
        <w:rPr>
          <w:rFonts w:eastAsiaTheme="minorEastAsia"/>
          <w:lang w:val="en-US"/>
        </w:rPr>
      </w:pPr>
    </w:p>
    <w:p w14:paraId="2E0133AE" w14:textId="77777777" w:rsidR="00AB2703" w:rsidRDefault="00AB2703" w:rsidP="00AB2703">
      <w:pPr>
        <w:rPr>
          <w:rFonts w:eastAsiaTheme="minorEastAsia"/>
          <w:lang w:val="en-US"/>
        </w:rPr>
      </w:pPr>
    </w:p>
    <w:p w14:paraId="7F287459" w14:textId="77777777" w:rsidR="00AB2703" w:rsidRDefault="00AB2703" w:rsidP="00AB2703">
      <w:pPr>
        <w:rPr>
          <w:rFonts w:eastAsiaTheme="minorEastAsia"/>
          <w:lang w:val="en-US"/>
        </w:rPr>
      </w:pPr>
      <w:r>
        <w:rPr>
          <w:rFonts w:eastAsiaTheme="minorEastAsia"/>
          <w:lang w:val="en-US"/>
        </w:rPr>
        <w:t xml:space="preserve">Unlike step stress patterns, slow rising stress ramps (see right panel on the figure) allow the system to converge to the stable fixed point. Hence, this model adequately describes the gain in resistance observed in ramping stress compared to step stress. </w:t>
      </w:r>
    </w:p>
    <w:p w14:paraId="4E0467E0" w14:textId="77777777" w:rsidR="00AB2703" w:rsidRDefault="00AB2703" w:rsidP="00AB2703">
      <w:pPr>
        <w:rPr>
          <w:rFonts w:eastAsiaTheme="minorEastAsia"/>
          <w:lang w:val="en-US"/>
        </w:rPr>
      </w:pPr>
      <w:r>
        <w:rPr>
          <w:rFonts w:eastAsiaTheme="minorEastAsia"/>
          <w:lang w:val="en-US"/>
        </w:rPr>
        <w:t xml:space="preserve">In step stress, the sharp transition to arrested growth when increasing H202 level can be observed when looking at the dynamics of the system, as shown in the next figure (left panel). Instead, growth does not arrest under ramping stress (right panel), and the homeostatic system prevents an important increase in internal H2O2 level. </w:t>
      </w:r>
    </w:p>
    <w:p w14:paraId="1A11EBCC" w14:textId="77777777" w:rsidR="00AB2703" w:rsidRDefault="00AB2703" w:rsidP="00AB2703">
      <w:pPr>
        <w:ind w:left="1416" w:firstLine="708"/>
        <w:rPr>
          <w:rFonts w:eastAsiaTheme="minorEastAsia"/>
          <w:lang w:val="en-US"/>
        </w:rPr>
      </w:pPr>
      <w:r w:rsidRPr="005219BF">
        <w:rPr>
          <w:rFonts w:eastAsiaTheme="minorEastAsia"/>
          <w:b/>
          <w:bCs/>
          <w:lang w:val="en-US"/>
        </w:rPr>
        <w:t>Step stress</w:t>
      </w:r>
      <w:r>
        <w:rPr>
          <w:rFonts w:eastAsiaTheme="minorEastAsia"/>
          <w:lang w:val="en-US"/>
        </w:rPr>
        <w:tab/>
      </w:r>
      <w:r>
        <w:rPr>
          <w:rFonts w:eastAsiaTheme="minorEastAsia"/>
          <w:lang w:val="en-US"/>
        </w:rPr>
        <w:tab/>
      </w:r>
      <w:r>
        <w:rPr>
          <w:rFonts w:eastAsiaTheme="minorEastAsia"/>
          <w:lang w:val="en-US"/>
        </w:rPr>
        <w:tab/>
      </w:r>
      <w:r>
        <w:rPr>
          <w:rFonts w:eastAsiaTheme="minorEastAsia"/>
          <w:lang w:val="en-US"/>
        </w:rPr>
        <w:tab/>
      </w:r>
      <w:r>
        <w:rPr>
          <w:rFonts w:eastAsiaTheme="minorEastAsia"/>
          <w:lang w:val="en-US"/>
        </w:rPr>
        <w:tab/>
      </w:r>
      <w:r>
        <w:rPr>
          <w:rFonts w:eastAsiaTheme="minorEastAsia"/>
          <w:lang w:val="en-US"/>
        </w:rPr>
        <w:tab/>
      </w:r>
      <w:r w:rsidRPr="005219BF">
        <w:rPr>
          <w:rFonts w:eastAsiaTheme="minorEastAsia"/>
          <w:b/>
          <w:bCs/>
          <w:lang w:val="en-US"/>
        </w:rPr>
        <w:t>Ramp stress</w:t>
      </w:r>
    </w:p>
    <w:p w14:paraId="3C8FA868" w14:textId="77777777" w:rsidR="00AB2703" w:rsidRDefault="00AB2703" w:rsidP="00AB2703">
      <w:pPr>
        <w:rPr>
          <w:rFonts w:eastAsiaTheme="minorEastAsia"/>
          <w:lang w:val="en-US"/>
        </w:rPr>
      </w:pPr>
      <w:r w:rsidRPr="000E5CF6">
        <w:rPr>
          <w:rFonts w:eastAsiaTheme="minorEastAsia"/>
          <w:noProof/>
          <w:lang w:val="en-US"/>
        </w:rPr>
        <w:lastRenderedPageBreak/>
        <w:drawing>
          <wp:anchor distT="0" distB="0" distL="114300" distR="114300" simplePos="0" relativeHeight="251662336" behindDoc="0" locked="0" layoutInCell="1" allowOverlap="1" wp14:anchorId="2CF4978D" wp14:editId="3E66C92D">
            <wp:simplePos x="0" y="0"/>
            <wp:positionH relativeFrom="column">
              <wp:posOffset>3178175</wp:posOffset>
            </wp:positionH>
            <wp:positionV relativeFrom="paragraph">
              <wp:posOffset>0</wp:posOffset>
            </wp:positionV>
            <wp:extent cx="3005455" cy="2433320"/>
            <wp:effectExtent l="0" t="0" r="4445" b="5080"/>
            <wp:wrapSquare wrapText="bothSides"/>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005455" cy="2433320"/>
                    </a:xfrm>
                    <a:prstGeom prst="rect">
                      <a:avLst/>
                    </a:prstGeom>
                  </pic:spPr>
                </pic:pic>
              </a:graphicData>
            </a:graphic>
            <wp14:sizeRelH relativeFrom="margin">
              <wp14:pctWidth>0</wp14:pctWidth>
            </wp14:sizeRelH>
            <wp14:sizeRelV relativeFrom="margin">
              <wp14:pctHeight>0</wp14:pctHeight>
            </wp14:sizeRelV>
          </wp:anchor>
        </w:drawing>
      </w:r>
      <w:r w:rsidRPr="000E5CF6">
        <w:rPr>
          <w:rFonts w:eastAsiaTheme="minorEastAsia"/>
          <w:noProof/>
          <w:lang w:val="en-US"/>
        </w:rPr>
        <w:drawing>
          <wp:anchor distT="0" distB="0" distL="114300" distR="114300" simplePos="0" relativeHeight="251661312" behindDoc="0" locked="0" layoutInCell="1" allowOverlap="1" wp14:anchorId="08408BBB" wp14:editId="2F3D4A3E">
            <wp:simplePos x="0" y="0"/>
            <wp:positionH relativeFrom="column">
              <wp:posOffset>205</wp:posOffset>
            </wp:positionH>
            <wp:positionV relativeFrom="paragraph">
              <wp:posOffset>205</wp:posOffset>
            </wp:positionV>
            <wp:extent cx="3126773" cy="2462400"/>
            <wp:effectExtent l="0" t="0" r="0" b="0"/>
            <wp:wrapSquare wrapText="bothSides"/>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126773" cy="2462400"/>
                    </a:xfrm>
                    <a:prstGeom prst="rect">
                      <a:avLst/>
                    </a:prstGeom>
                  </pic:spPr>
                </pic:pic>
              </a:graphicData>
            </a:graphic>
          </wp:anchor>
        </w:drawing>
      </w:r>
      <w:r w:rsidRPr="000E5CF6">
        <w:rPr>
          <w:noProof/>
          <w:lang w:val="en-US"/>
        </w:rPr>
        <w:t xml:space="preserve"> </w:t>
      </w:r>
    </w:p>
    <w:p w14:paraId="6E3C7991" w14:textId="77777777" w:rsidR="00AB2703" w:rsidRDefault="00AB2703" w:rsidP="00AB2703">
      <w:pPr>
        <w:rPr>
          <w:rFonts w:eastAsiaTheme="minorEastAsia"/>
          <w:lang w:val="en-US"/>
        </w:rPr>
      </w:pPr>
    </w:p>
    <w:p w14:paraId="21109D13" w14:textId="77777777" w:rsidR="00AB2703" w:rsidRDefault="00AB2703" w:rsidP="00AB2703">
      <w:pPr>
        <w:rPr>
          <w:rFonts w:eastAsiaTheme="minorEastAsia"/>
          <w:u w:val="single"/>
          <w:lang w:val="en-US"/>
        </w:rPr>
      </w:pPr>
      <w:r w:rsidRPr="000E5CF6">
        <w:rPr>
          <w:rFonts w:eastAsiaTheme="minorEastAsia"/>
          <w:u w:val="single"/>
          <w:lang w:val="en-US"/>
        </w:rPr>
        <w:t xml:space="preserve">Stress </w:t>
      </w:r>
      <w:r>
        <w:rPr>
          <w:rFonts w:eastAsiaTheme="minorEastAsia"/>
          <w:u w:val="single"/>
          <w:lang w:val="en-US"/>
        </w:rPr>
        <w:t>tolerance</w:t>
      </w:r>
    </w:p>
    <w:p w14:paraId="15669CE0" w14:textId="77777777" w:rsidR="00AB2703" w:rsidRDefault="00AB2703" w:rsidP="00AB2703">
      <w:pPr>
        <w:rPr>
          <w:rFonts w:eastAsiaTheme="minorEastAsia"/>
          <w:lang w:val="en-US"/>
        </w:rPr>
      </w:pPr>
      <w:r>
        <w:rPr>
          <w:rFonts w:eastAsiaTheme="minorEastAsia"/>
          <w:lang w:val="en-US"/>
        </w:rPr>
        <w:t>According to model #1 assumptions, the steady state for R is given by:</w:t>
      </w:r>
    </w:p>
    <w:p w14:paraId="1C9CEEFB" w14:textId="77777777" w:rsidR="00AB2703" w:rsidRDefault="00AB2703" w:rsidP="00AB2703">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eq</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 xml:space="preserve">K </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0</m:t>
                  </m:r>
                </m:sub>
              </m:sSub>
            </m:num>
            <m:den>
              <m:r>
                <w:rPr>
                  <w:rFonts w:ascii="Cambria Math" w:hAnsi="Cambria Math"/>
                  <w:lang w:val="en-US"/>
                </w:rPr>
                <m:t>K+1</m:t>
              </m:r>
            </m:den>
          </m:f>
          <m:r>
            <w:rPr>
              <w:rFonts w:ascii="Cambria Math" w:hAnsi="Cambria Math"/>
              <w:lang w:val="en-US"/>
            </w:rPr>
            <m:t xml:space="preserve">= </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0</m:t>
                  </m:r>
                </m:sub>
              </m:sSub>
              <m:d>
                <m:dPr>
                  <m:ctrlPr>
                    <w:rPr>
                      <w:rFonts w:ascii="Cambria Math" w:hAnsi="Cambria Math"/>
                      <w:i/>
                      <w:lang w:val="en-US"/>
                    </w:rPr>
                  </m:ctrlPr>
                </m:dPr>
                <m:e>
                  <m:r>
                    <w:rPr>
                      <w:rFonts w:ascii="Cambria Math" w:hAnsi="Cambria Math"/>
                      <w:lang w:val="en-US"/>
                    </w:rPr>
                    <m:t>1-</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ox</m:t>
                          </m:r>
                        </m:sub>
                      </m:sSub>
                    </m:num>
                    <m:den>
                      <m:r>
                        <w:rPr>
                          <w:rFonts w:ascii="Cambria Math" w:hAnsi="Cambria Math"/>
                          <w:lang w:val="en-US"/>
                        </w:rPr>
                        <m:t>A</m:t>
                      </m:r>
                    </m:den>
                  </m:f>
                </m:e>
              </m:d>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0</m:t>
                  </m:r>
                </m:sub>
              </m:sSub>
            </m:num>
            <m:den>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0</m:t>
                  </m:r>
                </m:sub>
              </m:sSub>
              <m:d>
                <m:dPr>
                  <m:ctrlPr>
                    <w:rPr>
                      <w:rFonts w:ascii="Cambria Math" w:hAnsi="Cambria Math"/>
                      <w:i/>
                      <w:lang w:val="en-US"/>
                    </w:rPr>
                  </m:ctrlPr>
                </m:dPr>
                <m:e>
                  <m:r>
                    <w:rPr>
                      <w:rFonts w:ascii="Cambria Math" w:hAnsi="Cambria Math"/>
                      <w:lang w:val="en-US"/>
                    </w:rPr>
                    <m:t>1-</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ox</m:t>
                          </m:r>
                        </m:sub>
                      </m:sSub>
                    </m:num>
                    <m:den>
                      <m:r>
                        <w:rPr>
                          <w:rFonts w:ascii="Cambria Math" w:hAnsi="Cambria Math"/>
                          <w:lang w:val="en-US"/>
                        </w:rPr>
                        <m:t>A</m:t>
                      </m:r>
                    </m:den>
                  </m:f>
                </m:e>
              </m:d>
              <m:r>
                <w:rPr>
                  <w:rFonts w:ascii="Cambria Math" w:hAnsi="Cambria Math"/>
                  <w:lang w:val="en-US"/>
                </w:rPr>
                <m:t>+1</m:t>
              </m:r>
            </m:den>
          </m:f>
          <m:r>
            <w:rPr>
              <w:rFonts w:ascii="Cambria Math" w:hAnsi="Cambria Math"/>
              <w:lang w:val="en-US"/>
            </w:rPr>
            <m:t xml:space="preserve">= </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0</m:t>
                  </m:r>
                </m:sub>
              </m:sSub>
              <m:d>
                <m:dPr>
                  <m:ctrlPr>
                    <w:rPr>
                      <w:rFonts w:ascii="Cambria Math" w:hAnsi="Cambria Math"/>
                      <w:i/>
                      <w:lang w:val="en-US"/>
                    </w:rPr>
                  </m:ctrlPr>
                </m:dPr>
                <m:e>
                  <m:r>
                    <w:rPr>
                      <w:rFonts w:ascii="Cambria Math" w:hAnsi="Cambria Math"/>
                      <w:lang w:val="en-US"/>
                    </w:rPr>
                    <m:t>1-</m:t>
                  </m:r>
                  <m:f>
                    <m:fPr>
                      <m:ctrlPr>
                        <w:rPr>
                          <w:rFonts w:ascii="Cambria Math" w:hAnsi="Cambria Math"/>
                          <w:i/>
                          <w:lang w:val="en-US"/>
                        </w:rPr>
                      </m:ctrlPr>
                    </m:fPr>
                    <m:num>
                      <m:r>
                        <w:rPr>
                          <w:rFonts w:ascii="Cambria Math" w:hAnsi="Cambria Math"/>
                          <w:lang w:val="en-US"/>
                        </w:rPr>
                        <m:t>bH</m:t>
                      </m:r>
                    </m:num>
                    <m:den>
                      <m:r>
                        <w:rPr>
                          <w:rFonts w:ascii="Cambria Math" w:hAnsi="Cambria Math"/>
                          <w:lang w:val="en-US"/>
                        </w:rPr>
                        <m:t>k</m:t>
                      </m:r>
                    </m:den>
                  </m:f>
                </m:e>
              </m:d>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0</m:t>
                  </m:r>
                </m:sub>
              </m:sSub>
            </m:num>
            <m:den>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0</m:t>
                  </m:r>
                </m:sub>
              </m:sSub>
              <m:d>
                <m:dPr>
                  <m:ctrlPr>
                    <w:rPr>
                      <w:rFonts w:ascii="Cambria Math" w:hAnsi="Cambria Math"/>
                      <w:i/>
                      <w:lang w:val="en-US"/>
                    </w:rPr>
                  </m:ctrlPr>
                </m:dPr>
                <m:e>
                  <m:r>
                    <w:rPr>
                      <w:rFonts w:ascii="Cambria Math" w:hAnsi="Cambria Math"/>
                      <w:lang w:val="en-US"/>
                    </w:rPr>
                    <m:t>1-</m:t>
                  </m:r>
                  <m:f>
                    <m:fPr>
                      <m:ctrlPr>
                        <w:rPr>
                          <w:rFonts w:ascii="Cambria Math" w:hAnsi="Cambria Math"/>
                          <w:i/>
                          <w:lang w:val="en-US"/>
                        </w:rPr>
                      </m:ctrlPr>
                    </m:fPr>
                    <m:num>
                      <m:r>
                        <w:rPr>
                          <w:rFonts w:ascii="Cambria Math" w:hAnsi="Cambria Math"/>
                          <w:lang w:val="en-US"/>
                        </w:rPr>
                        <m:t>bH</m:t>
                      </m:r>
                    </m:num>
                    <m:den>
                      <m:r>
                        <w:rPr>
                          <w:rFonts w:ascii="Cambria Math" w:hAnsi="Cambria Math"/>
                          <w:lang w:val="en-US"/>
                        </w:rPr>
                        <m:t>K</m:t>
                      </m:r>
                    </m:den>
                  </m:f>
                </m:e>
              </m:d>
              <m:r>
                <w:rPr>
                  <w:rFonts w:ascii="Cambria Math" w:hAnsi="Cambria Math"/>
                  <w:lang w:val="en-US"/>
                </w:rPr>
                <m:t>+1</m:t>
              </m:r>
            </m:den>
          </m:f>
        </m:oMath>
      </m:oMathPara>
    </w:p>
    <w:p w14:paraId="4B88D01A" w14:textId="77777777" w:rsidR="00AB2703" w:rsidRDefault="00AB2703" w:rsidP="00AB2703">
      <w:pPr>
        <w:rPr>
          <w:rFonts w:eastAsiaTheme="minorEastAsia"/>
          <w:lang w:val="en-US"/>
        </w:rPr>
      </w:pPr>
    </w:p>
    <w:p w14:paraId="5AA442C5" w14:textId="77777777" w:rsidR="00AB2703" w:rsidRPr="005461B3" w:rsidRDefault="00AB2703" w:rsidP="00AB2703">
      <w:pPr>
        <w:rPr>
          <w:rFonts w:eastAsiaTheme="minorEastAsia"/>
          <w:lang w:val="en-US"/>
        </w:rPr>
      </w:pPr>
      <w:r>
        <w:rPr>
          <w:rFonts w:eastAsiaTheme="minorEastAsia"/>
          <w:lang w:val="en-US"/>
        </w:rPr>
        <w:t xml:space="preserve">The death rate g in the tolerance regime is given by: </w:t>
      </w:r>
    </w:p>
    <w:p w14:paraId="6AA26AC9" w14:textId="77777777" w:rsidR="00AB2703" w:rsidRDefault="00AB2703" w:rsidP="00AB2703">
      <w:pPr>
        <w:ind w:left="2832" w:firstLine="708"/>
        <w:rPr>
          <w:rFonts w:eastAsiaTheme="minorEastAsia"/>
          <w:lang w:val="en-US"/>
        </w:rPr>
      </w:pPr>
      <w:r>
        <w:rPr>
          <w:rFonts w:eastAsiaTheme="minorEastAsia"/>
          <w:lang w:val="en-US"/>
        </w:rPr>
        <w:t xml:space="preserve"> </w:t>
      </w:r>
      <m:oMath>
        <m:sSub>
          <m:sSubPr>
            <m:ctrlPr>
              <w:rPr>
                <w:rFonts w:ascii="Cambria Math" w:hAnsi="Cambria Math"/>
                <w:i/>
                <w:lang w:val="en-US"/>
              </w:rPr>
            </m:ctrlPr>
          </m:sSubPr>
          <m:e>
            <m:r>
              <w:rPr>
                <w:rFonts w:ascii="Cambria Math" w:hAnsi="Cambria Math"/>
                <w:lang w:val="en-US"/>
              </w:rPr>
              <m:t>g ~ R</m:t>
            </m:r>
          </m:e>
          <m:sub>
            <m:r>
              <w:rPr>
                <w:rFonts w:ascii="Cambria Math" w:hAnsi="Cambria Math"/>
                <w:lang w:val="en-US"/>
              </w:rPr>
              <m:t>eq</m:t>
            </m:r>
          </m:sub>
        </m:sSub>
        <m:r>
          <w:rPr>
            <w:rFonts w:ascii="Cambria Math" w:hAnsi="Cambria Math"/>
            <w:lang w:val="en-US"/>
          </w:rPr>
          <m:t xml:space="preserve">H </m:t>
        </m:r>
      </m:oMath>
    </w:p>
    <w:p w14:paraId="73E79E72" w14:textId="77777777" w:rsidR="00AB2703" w:rsidRDefault="00AB2703" w:rsidP="00AB2703">
      <w:pPr>
        <w:rPr>
          <w:rFonts w:eastAsiaTheme="minorEastAsia"/>
          <w:lang w:val="en-US"/>
        </w:rPr>
      </w:pPr>
      <w:r>
        <w:rPr>
          <w:rFonts w:eastAsiaTheme="minorEastAsia"/>
          <w:lang w:val="en-US"/>
        </w:rPr>
        <w:t xml:space="preserve">Where Req is the level of R before stress exposure (R=Req at all times when growth is arrested) and H is the real-time H concentration. Therefore, in the tolerance regime, is a growing function of H. </w:t>
      </w:r>
    </w:p>
    <w:p w14:paraId="17B67E2B" w14:textId="77777777" w:rsidR="00AB2703" w:rsidRPr="00AB2703" w:rsidRDefault="00AB2703" w:rsidP="00AB2703">
      <w:pPr>
        <w:rPr>
          <w:rFonts w:eastAsiaTheme="minorEastAsia"/>
          <w:u w:val="single"/>
          <w:lang w:val="en-US"/>
        </w:rPr>
      </w:pPr>
      <w:r w:rsidRPr="00AB2703">
        <w:rPr>
          <w:rFonts w:eastAsiaTheme="minorEastAsia"/>
          <w:u w:val="single"/>
          <w:lang w:val="en-US"/>
        </w:rPr>
        <w:t>Mutants phenotypes</w:t>
      </w:r>
    </w:p>
    <w:p w14:paraId="4F12E9BF" w14:textId="77777777" w:rsidR="00AB2703" w:rsidRPr="00AB2703" w:rsidRDefault="00AB2703" w:rsidP="00AB2703">
      <w:pPr>
        <w:ind w:firstLine="708"/>
        <w:rPr>
          <w:rFonts w:eastAsiaTheme="minorEastAsia"/>
          <w:u w:val="single"/>
          <w:lang w:val="en-US"/>
        </w:rPr>
      </w:pPr>
      <w:r w:rsidRPr="00AB2703">
        <w:rPr>
          <w:rFonts w:eastAsiaTheme="minorEastAsia"/>
          <w:i/>
          <w:iCs/>
          <w:u w:val="single"/>
          <w:lang w:val="en-US"/>
        </w:rPr>
        <w:t>zwf1</w:t>
      </w:r>
      <w:r w:rsidRPr="00A56CD8">
        <w:rPr>
          <w:rFonts w:ascii="Symbol" w:eastAsiaTheme="minorEastAsia" w:hAnsi="Symbol"/>
          <w:i/>
          <w:iCs/>
          <w:u w:val="single"/>
          <w:lang w:val="en-US"/>
        </w:rPr>
        <w:t>D</w:t>
      </w:r>
      <w:r w:rsidRPr="00AB2703">
        <w:rPr>
          <w:rFonts w:eastAsiaTheme="minorEastAsia"/>
          <w:u w:val="single"/>
          <w:lang w:val="en-US"/>
        </w:rPr>
        <w:t xml:space="preserve"> mutant</w:t>
      </w:r>
    </w:p>
    <w:p w14:paraId="239E3215" w14:textId="77777777" w:rsidR="00AB2703" w:rsidRDefault="00AB2703" w:rsidP="00AB2703">
      <w:pPr>
        <w:rPr>
          <w:rFonts w:eastAsiaTheme="minorEastAsia"/>
          <w:lang w:val="en-US"/>
        </w:rPr>
      </w:pPr>
      <w:r w:rsidRPr="00A56CD8">
        <w:rPr>
          <w:rFonts w:eastAsiaTheme="minorEastAsia"/>
          <w:lang w:val="en-US"/>
        </w:rPr>
        <w:t>In this mutant</w:t>
      </w:r>
      <w:r>
        <w:rPr>
          <w:rFonts w:eastAsiaTheme="minorEastAsia"/>
          <w:lang w:val="en-US"/>
        </w:rPr>
        <w:t>,</w:t>
      </w:r>
      <w:r w:rsidRPr="00A56CD8">
        <w:rPr>
          <w:rFonts w:eastAsiaTheme="minorEastAsia"/>
          <w:lang w:val="en-US"/>
        </w:rPr>
        <w:t xml:space="preserve"> the l</w:t>
      </w:r>
      <w:r>
        <w:rPr>
          <w:rFonts w:eastAsiaTheme="minorEastAsia"/>
          <w:lang w:val="en-US"/>
        </w:rPr>
        <w:t xml:space="preserve">ow level of NADPH precludes the efficient recycling of </w:t>
      </w:r>
      <w:proofErr w:type="spellStart"/>
      <w:r>
        <w:rPr>
          <w:rFonts w:eastAsiaTheme="minorEastAsia"/>
          <w:lang w:val="en-US"/>
        </w:rPr>
        <w:t>A</w:t>
      </w:r>
      <w:r w:rsidRPr="00A56CD8">
        <w:rPr>
          <w:rFonts w:eastAsiaTheme="minorEastAsia"/>
          <w:vertAlign w:val="subscript"/>
          <w:lang w:val="en-US"/>
        </w:rPr>
        <w:t>ox</w:t>
      </w:r>
      <w:proofErr w:type="spellEnd"/>
      <w:r>
        <w:rPr>
          <w:rFonts w:eastAsiaTheme="minorEastAsia"/>
          <w:lang w:val="en-US"/>
        </w:rPr>
        <w:t xml:space="preserve"> into </w:t>
      </w:r>
      <w:proofErr w:type="spellStart"/>
      <w:r>
        <w:rPr>
          <w:rFonts w:eastAsiaTheme="minorEastAsia"/>
          <w:lang w:val="en-US"/>
        </w:rPr>
        <w:t>A</w:t>
      </w:r>
      <w:r w:rsidRPr="00A56CD8">
        <w:rPr>
          <w:rFonts w:eastAsiaTheme="minorEastAsia"/>
          <w:vertAlign w:val="subscript"/>
          <w:lang w:val="en-US"/>
        </w:rPr>
        <w:t>red</w:t>
      </w:r>
      <w:proofErr w:type="spellEnd"/>
      <w:r>
        <w:rPr>
          <w:rFonts w:eastAsiaTheme="minorEastAsia"/>
          <w:lang w:val="en-US"/>
        </w:rPr>
        <w:t xml:space="preserve">.  This can be modeled as a reduction in k. Reducing k leads to a direct decrease in the MIC, hence reduced resistance as can been on the figure below (using k=0.3mM).  The lines in red (resp. blue) represent the mutant (resp. the </w:t>
      </w:r>
      <w:proofErr w:type="spellStart"/>
      <w:r>
        <w:rPr>
          <w:rFonts w:eastAsiaTheme="minorEastAsia"/>
          <w:lang w:val="en-US"/>
        </w:rPr>
        <w:t>wt</w:t>
      </w:r>
      <w:proofErr w:type="spellEnd"/>
      <w:r>
        <w:rPr>
          <w:rFonts w:eastAsiaTheme="minorEastAsia"/>
          <w:lang w:val="en-US"/>
        </w:rPr>
        <w:t xml:space="preserve">). On the left plot, one can see the shift in the asymptotes towards the left (each set of lines represents an H2O2 concentration: 0.1mM, 0.2mM, 0.3mM). Dashed lines represent the nullclines. On the right panel, the decline in growth rate of the mutant is quite obvious. </w:t>
      </w:r>
    </w:p>
    <w:p w14:paraId="06F42679" w14:textId="77777777" w:rsidR="00AB2703" w:rsidRDefault="00AB2703" w:rsidP="00AB2703">
      <w:pPr>
        <w:rPr>
          <w:rFonts w:eastAsiaTheme="minorEastAsia"/>
          <w:lang w:val="en-US"/>
        </w:rPr>
      </w:pPr>
      <w:r w:rsidRPr="004D5E5E">
        <w:rPr>
          <w:rFonts w:eastAsiaTheme="minorEastAsia"/>
          <w:lang w:val="en-US"/>
        </w:rPr>
        <w:lastRenderedPageBreak/>
        <w:drawing>
          <wp:anchor distT="0" distB="0" distL="114300" distR="114300" simplePos="0" relativeHeight="251664384" behindDoc="0" locked="0" layoutInCell="1" allowOverlap="1" wp14:anchorId="5D560709" wp14:editId="4858CE4B">
            <wp:simplePos x="0" y="0"/>
            <wp:positionH relativeFrom="column">
              <wp:posOffset>-80010</wp:posOffset>
            </wp:positionH>
            <wp:positionV relativeFrom="paragraph">
              <wp:posOffset>7620</wp:posOffset>
            </wp:positionV>
            <wp:extent cx="2519680" cy="2602230"/>
            <wp:effectExtent l="0" t="0" r="0" b="7620"/>
            <wp:wrapSquare wrapText="bothSides"/>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519680" cy="2602230"/>
                    </a:xfrm>
                    <a:prstGeom prst="rect">
                      <a:avLst/>
                    </a:prstGeom>
                  </pic:spPr>
                </pic:pic>
              </a:graphicData>
            </a:graphic>
            <wp14:sizeRelH relativeFrom="margin">
              <wp14:pctWidth>0</wp14:pctWidth>
            </wp14:sizeRelH>
            <wp14:sizeRelV relativeFrom="margin">
              <wp14:pctHeight>0</wp14:pctHeight>
            </wp14:sizeRelV>
          </wp:anchor>
        </w:drawing>
      </w:r>
      <w:r w:rsidRPr="008A1F3A">
        <w:rPr>
          <w:rFonts w:eastAsiaTheme="minorEastAsia"/>
          <w:lang w:val="en-US"/>
        </w:rPr>
        <w:drawing>
          <wp:anchor distT="0" distB="0" distL="114300" distR="114300" simplePos="0" relativeHeight="251663360" behindDoc="0" locked="0" layoutInCell="1" allowOverlap="1" wp14:anchorId="11EEEDEA" wp14:editId="1629D53F">
            <wp:simplePos x="0" y="0"/>
            <wp:positionH relativeFrom="column">
              <wp:posOffset>2821355</wp:posOffset>
            </wp:positionH>
            <wp:positionV relativeFrom="paragraph">
              <wp:posOffset>4980</wp:posOffset>
            </wp:positionV>
            <wp:extent cx="2072005" cy="2571115"/>
            <wp:effectExtent l="0" t="0" r="4445" b="635"/>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072005" cy="2571115"/>
                    </a:xfrm>
                    <a:prstGeom prst="rect">
                      <a:avLst/>
                    </a:prstGeom>
                  </pic:spPr>
                </pic:pic>
              </a:graphicData>
            </a:graphic>
          </wp:anchor>
        </w:drawing>
      </w:r>
    </w:p>
    <w:p w14:paraId="5F74B770" w14:textId="77777777" w:rsidR="00AB2703" w:rsidRDefault="00AB2703" w:rsidP="00AB2703">
      <w:pPr>
        <w:rPr>
          <w:rFonts w:eastAsiaTheme="minorEastAsia"/>
          <w:lang w:val="en-US"/>
        </w:rPr>
      </w:pPr>
    </w:p>
    <w:p w14:paraId="1BAE2878" w14:textId="77777777" w:rsidR="00AB2703" w:rsidRDefault="00AB2703" w:rsidP="00AB2703">
      <w:pPr>
        <w:rPr>
          <w:rFonts w:eastAsiaTheme="minorEastAsia"/>
          <w:lang w:val="en-US"/>
        </w:rPr>
      </w:pPr>
    </w:p>
    <w:p w14:paraId="035342D6" w14:textId="77777777" w:rsidR="00AB2703" w:rsidRDefault="00AB2703" w:rsidP="00AB2703">
      <w:pPr>
        <w:rPr>
          <w:rFonts w:eastAsiaTheme="minorEastAsia"/>
          <w:lang w:val="en-US"/>
        </w:rPr>
      </w:pPr>
    </w:p>
    <w:p w14:paraId="2C37CAE9" w14:textId="77777777" w:rsidR="00AB2703" w:rsidRDefault="00AB2703" w:rsidP="00AB2703">
      <w:pPr>
        <w:rPr>
          <w:rFonts w:eastAsiaTheme="minorEastAsia"/>
          <w:lang w:val="en-US"/>
        </w:rPr>
      </w:pPr>
    </w:p>
    <w:p w14:paraId="737004D7" w14:textId="77777777" w:rsidR="00AB2703" w:rsidRDefault="00AB2703" w:rsidP="00AB2703">
      <w:pPr>
        <w:rPr>
          <w:rFonts w:eastAsiaTheme="minorEastAsia"/>
          <w:lang w:val="en-US"/>
        </w:rPr>
      </w:pPr>
    </w:p>
    <w:p w14:paraId="2B76A5CA" w14:textId="77777777" w:rsidR="00AB2703" w:rsidRDefault="00AB2703" w:rsidP="00AB2703">
      <w:pPr>
        <w:rPr>
          <w:rFonts w:eastAsiaTheme="minorEastAsia"/>
          <w:lang w:val="en-US"/>
        </w:rPr>
      </w:pPr>
    </w:p>
    <w:p w14:paraId="01C30FA0" w14:textId="77777777" w:rsidR="00AB2703" w:rsidRDefault="00AB2703" w:rsidP="00AB2703">
      <w:pPr>
        <w:rPr>
          <w:rFonts w:eastAsiaTheme="minorEastAsia"/>
          <w:lang w:val="en-US"/>
        </w:rPr>
      </w:pPr>
    </w:p>
    <w:p w14:paraId="333B2D6A" w14:textId="77777777" w:rsidR="00AB2703" w:rsidRDefault="00AB2703" w:rsidP="00AB2703">
      <w:pPr>
        <w:rPr>
          <w:rFonts w:eastAsiaTheme="minorEastAsia"/>
          <w:lang w:val="en-US"/>
        </w:rPr>
      </w:pPr>
    </w:p>
    <w:p w14:paraId="004A0F82" w14:textId="77777777" w:rsidR="00AB2703" w:rsidRDefault="00AB2703" w:rsidP="00AB2703">
      <w:pPr>
        <w:rPr>
          <w:rFonts w:eastAsiaTheme="minorEastAsia"/>
          <w:lang w:val="en-US"/>
        </w:rPr>
      </w:pPr>
    </w:p>
    <w:p w14:paraId="3441AA18" w14:textId="77777777" w:rsidR="00AB2703" w:rsidRDefault="00AB2703" w:rsidP="00AB2703">
      <w:pPr>
        <w:rPr>
          <w:rFonts w:eastAsiaTheme="minorEastAsia"/>
          <w:lang w:val="en-US"/>
        </w:rPr>
      </w:pPr>
      <w:r>
        <w:rPr>
          <w:rFonts w:eastAsiaTheme="minorEastAsia"/>
          <w:lang w:val="en-US"/>
        </w:rPr>
        <w:t xml:space="preserve">Yet, since the scavenging capacity does not change (b is identical), for small values of H, there is no change in the efficiency of the homeostatic system, in contrast with the experimental data. This can be perceived mathematically by noticing that A= F(H) in equation (9) is only dependent on b but not on k for small H values. It can also be seen on the left panel by noticing that final H (at 0.1mM for instance) is not different in the mutant compared to the WT. </w:t>
      </w:r>
    </w:p>
    <w:p w14:paraId="56273994" w14:textId="77777777" w:rsidR="00AB2703" w:rsidRDefault="00AB2703" w:rsidP="00AB2703">
      <w:pPr>
        <w:rPr>
          <w:rFonts w:eastAsiaTheme="minorEastAsia"/>
          <w:lang w:val="en-US"/>
        </w:rPr>
      </w:pPr>
      <w:r>
        <w:rPr>
          <w:rFonts w:eastAsiaTheme="minorEastAsia"/>
          <w:lang w:val="en-US"/>
        </w:rPr>
        <w:t xml:space="preserve">This has a strong implication because it means that the internal redox balance of the mutant is not much perturbed at low H2O2 in the mutant, in contrast to our experimental observations. Since the death rate is greatly dependent on the initial state of the cells (as explained above in the tolerance section), it is very difficult to have the emergence of an increased tolerance, because the partitioning between R and Q depends on the H value before stress exposure. If there is no strong difference in H, then there is no hyper-tolerance. </w:t>
      </w:r>
    </w:p>
    <w:p w14:paraId="39D8C958" w14:textId="77777777" w:rsidR="00AB2703" w:rsidRDefault="00AB2703" w:rsidP="00AB2703">
      <w:pPr>
        <w:rPr>
          <w:rFonts w:eastAsiaTheme="minorEastAsia"/>
          <w:lang w:val="en-US"/>
        </w:rPr>
      </w:pPr>
    </w:p>
    <w:p w14:paraId="4CB101FF" w14:textId="77777777" w:rsidR="00AB2703" w:rsidRPr="00E07933" w:rsidRDefault="00AB2703" w:rsidP="00AB2703">
      <w:pPr>
        <w:ind w:firstLine="708"/>
        <w:rPr>
          <w:rFonts w:eastAsiaTheme="minorEastAsia"/>
          <w:u w:val="single"/>
          <w:lang w:val="en-US"/>
        </w:rPr>
      </w:pPr>
      <w:r w:rsidRPr="00E07933">
        <w:rPr>
          <w:rFonts w:eastAsiaTheme="minorEastAsia"/>
          <w:i/>
          <w:iCs/>
          <w:u w:val="single"/>
          <w:lang w:val="en-US"/>
        </w:rPr>
        <w:t>pde2</w:t>
      </w:r>
      <w:r w:rsidRPr="00A56CD8">
        <w:rPr>
          <w:rFonts w:ascii="Symbol" w:eastAsiaTheme="minorEastAsia" w:hAnsi="Symbol"/>
          <w:i/>
          <w:iCs/>
          <w:u w:val="single"/>
          <w:lang w:val="en-US"/>
        </w:rPr>
        <w:t>D</w:t>
      </w:r>
      <w:r w:rsidRPr="00E07933">
        <w:rPr>
          <w:rFonts w:eastAsiaTheme="minorEastAsia"/>
          <w:u w:val="single"/>
          <w:lang w:val="en-US"/>
        </w:rPr>
        <w:t xml:space="preserve"> mutant</w:t>
      </w:r>
    </w:p>
    <w:p w14:paraId="3DA662FC" w14:textId="77777777" w:rsidR="00AB2703" w:rsidRDefault="00AB2703" w:rsidP="00AB2703">
      <w:pPr>
        <w:rPr>
          <w:rFonts w:eastAsiaTheme="minorEastAsia"/>
          <w:lang w:val="en-US"/>
        </w:rPr>
      </w:pPr>
      <w:r w:rsidRPr="008A1F3A">
        <w:rPr>
          <w:rFonts w:eastAsiaTheme="minorEastAsia"/>
          <w:lang w:val="en-US"/>
        </w:rPr>
        <w:t>A pde2</w:t>
      </w:r>
      <w:r>
        <w:rPr>
          <w:rFonts w:ascii="Symbol" w:eastAsiaTheme="minorEastAsia" w:hAnsi="Symbol"/>
          <w:lang w:val="en-US"/>
        </w:rPr>
        <w:t>D</w:t>
      </w:r>
      <w:r w:rsidRPr="008A1F3A">
        <w:rPr>
          <w:rFonts w:eastAsiaTheme="minorEastAsia"/>
          <w:lang w:val="en-US"/>
        </w:rPr>
        <w:t xml:space="preserve"> mutant is s</w:t>
      </w:r>
      <w:r>
        <w:rPr>
          <w:rFonts w:eastAsiaTheme="minorEastAsia"/>
          <w:lang w:val="en-US"/>
        </w:rPr>
        <w:t xml:space="preserve">uch that there is roughly no decline in PKA activity when A is oxidized. In the context of this model, this mutant has an infinite MIC, and this mutant is only limited by its ability to tolerate stress. Since R cannot be converted into Q, R=R0 and the death rate is higher than in the WT, which has a (limited) reduction in R before stress exposure. </w:t>
      </w:r>
    </w:p>
    <w:p w14:paraId="33304519" w14:textId="77777777" w:rsidR="00AB2703" w:rsidRPr="00E07933" w:rsidRDefault="00AB2703" w:rsidP="00AB2703">
      <w:pPr>
        <w:ind w:firstLine="708"/>
        <w:rPr>
          <w:rFonts w:eastAsiaTheme="minorEastAsia"/>
          <w:u w:val="single"/>
          <w:lang w:val="en-US"/>
        </w:rPr>
      </w:pPr>
      <w:r w:rsidRPr="00E07933">
        <w:rPr>
          <w:rFonts w:eastAsiaTheme="minorEastAsia"/>
          <w:i/>
          <w:iCs/>
          <w:u w:val="single"/>
          <w:lang w:val="en-US"/>
        </w:rPr>
        <w:t>zwf1</w:t>
      </w:r>
      <w:proofErr w:type="gramStart"/>
      <w:r w:rsidRPr="00A56CD8">
        <w:rPr>
          <w:rFonts w:ascii="Symbol" w:eastAsiaTheme="minorEastAsia" w:hAnsi="Symbol"/>
          <w:i/>
          <w:iCs/>
          <w:u w:val="single"/>
          <w:lang w:val="en-US"/>
        </w:rPr>
        <w:t>D</w:t>
      </w:r>
      <w:r w:rsidRPr="00E07933">
        <w:rPr>
          <w:rFonts w:eastAsiaTheme="minorEastAsia"/>
          <w:u w:val="single"/>
          <w:lang w:val="en-US"/>
        </w:rPr>
        <w:t xml:space="preserve">  </w:t>
      </w:r>
      <w:r w:rsidRPr="00E07933">
        <w:rPr>
          <w:rFonts w:eastAsiaTheme="minorEastAsia"/>
          <w:i/>
          <w:iCs/>
          <w:u w:val="single"/>
          <w:lang w:val="en-US"/>
        </w:rPr>
        <w:t>pde</w:t>
      </w:r>
      <w:proofErr w:type="gramEnd"/>
      <w:r w:rsidRPr="00E07933">
        <w:rPr>
          <w:rFonts w:eastAsiaTheme="minorEastAsia"/>
          <w:i/>
          <w:iCs/>
          <w:u w:val="single"/>
          <w:lang w:val="en-US"/>
        </w:rPr>
        <w:t>2</w:t>
      </w:r>
      <w:r w:rsidRPr="00A56CD8">
        <w:rPr>
          <w:rFonts w:ascii="Symbol" w:eastAsiaTheme="minorEastAsia" w:hAnsi="Symbol"/>
          <w:i/>
          <w:iCs/>
          <w:u w:val="single"/>
          <w:lang w:val="en-US"/>
        </w:rPr>
        <w:t>D</w:t>
      </w:r>
      <w:r w:rsidRPr="00E07933">
        <w:rPr>
          <w:rFonts w:eastAsiaTheme="minorEastAsia"/>
          <w:u w:val="single"/>
          <w:lang w:val="en-US"/>
        </w:rPr>
        <w:t xml:space="preserve"> double mutant</w:t>
      </w:r>
    </w:p>
    <w:p w14:paraId="5DD7AAF8" w14:textId="77777777" w:rsidR="00AB2703" w:rsidRDefault="00AB2703" w:rsidP="00AB2703">
      <w:pPr>
        <w:rPr>
          <w:rFonts w:eastAsiaTheme="minorEastAsia"/>
          <w:lang w:val="en-US"/>
        </w:rPr>
      </w:pPr>
      <w:r w:rsidRPr="00E07933">
        <w:rPr>
          <w:rFonts w:eastAsiaTheme="minorEastAsia"/>
          <w:lang w:val="en-US"/>
        </w:rPr>
        <w:t>This mutant does no</w:t>
      </w:r>
      <w:r>
        <w:rPr>
          <w:rFonts w:eastAsiaTheme="minorEastAsia"/>
          <w:lang w:val="en-US"/>
        </w:rPr>
        <w:t xml:space="preserve">t experience any PKA inhibition (and thus no particular protection). There is no decline in growth rate with increasing H. The redox balance is slightly impaired compared to a pde2d mutant, hence, overall, tolerance is decreased (but not much, as explained above) compared to WT. Hence this mutant is not particularly well described by the model #1. </w:t>
      </w:r>
    </w:p>
    <w:p w14:paraId="35C6D299" w14:textId="77777777" w:rsidR="00AB2703" w:rsidRPr="00E07933" w:rsidRDefault="00AB2703" w:rsidP="00AB2703">
      <w:pPr>
        <w:ind w:firstLine="708"/>
        <w:rPr>
          <w:rFonts w:eastAsiaTheme="minorEastAsia"/>
          <w:u w:val="single"/>
          <w:lang w:val="en-US"/>
        </w:rPr>
      </w:pPr>
      <w:proofErr w:type="spellStart"/>
      <w:r w:rsidRPr="00E07933">
        <w:rPr>
          <w:rFonts w:eastAsiaTheme="minorEastAsia"/>
          <w:i/>
          <w:iCs/>
          <w:u w:val="single"/>
          <w:lang w:val="en-US"/>
        </w:rPr>
        <w:t>Prx</w:t>
      </w:r>
      <w:proofErr w:type="spellEnd"/>
      <w:r w:rsidRPr="00A56CD8">
        <w:rPr>
          <w:rFonts w:ascii="Symbol" w:eastAsiaTheme="minorEastAsia" w:hAnsi="Symbol"/>
          <w:i/>
          <w:iCs/>
          <w:u w:val="single"/>
          <w:lang w:val="en-US"/>
        </w:rPr>
        <w:t>D</w:t>
      </w:r>
      <w:r w:rsidRPr="00E07933">
        <w:rPr>
          <w:rFonts w:eastAsiaTheme="minorEastAsia"/>
          <w:u w:val="single"/>
          <w:lang w:val="en-US"/>
        </w:rPr>
        <w:t xml:space="preserve"> mutant</w:t>
      </w:r>
    </w:p>
    <w:p w14:paraId="2789FDA4" w14:textId="77777777" w:rsidR="00AB2703" w:rsidRPr="00E07933" w:rsidRDefault="00AB2703" w:rsidP="00AB2703">
      <w:pPr>
        <w:rPr>
          <w:rFonts w:eastAsiaTheme="minorEastAsia"/>
          <w:lang w:val="en-US"/>
        </w:rPr>
      </w:pPr>
      <w:r>
        <w:rPr>
          <w:rFonts w:eastAsiaTheme="minorEastAsia"/>
          <w:lang w:val="en-US"/>
        </w:rPr>
        <w:t xml:space="preserve">In this case, the scavenging rate b is decreased compared to WT. As expected, </w:t>
      </w:r>
      <w:proofErr w:type="spellStart"/>
      <w:r>
        <w:rPr>
          <w:rFonts w:eastAsiaTheme="minorEastAsia"/>
          <w:lang w:val="en-US"/>
        </w:rPr>
        <w:t>H at</w:t>
      </w:r>
      <w:proofErr w:type="spellEnd"/>
      <w:r>
        <w:rPr>
          <w:rFonts w:eastAsiaTheme="minorEastAsia"/>
          <w:lang w:val="en-US"/>
        </w:rPr>
        <w:t xml:space="preserve"> steady state is larger than in the WT and the homeostatic system is impaired (H202=0.1, 0.2, 0.2mM in the bottom left panel below). However, reducing the scavenging rate also means that the oxidation of A occurs for higher values of H, hence, the MIC of the mutant appears to be slightly higher than WT (see right panel below).  Here there might be a confusion since, in theory, a Tsa1delta mutant should be </w:t>
      </w:r>
      <w:r>
        <w:rPr>
          <w:rFonts w:eastAsiaTheme="minorEastAsia"/>
          <w:lang w:val="en-US"/>
        </w:rPr>
        <w:lastRenderedPageBreak/>
        <w:t xml:space="preserve">modeled as a complete lack of scavenging. In addition, </w:t>
      </w:r>
      <w:proofErr w:type="spellStart"/>
      <w:r>
        <w:rPr>
          <w:rFonts w:eastAsiaTheme="minorEastAsia"/>
          <w:lang w:val="en-US"/>
        </w:rPr>
        <w:t>Aox</w:t>
      </w:r>
      <w:proofErr w:type="spellEnd"/>
      <w:r>
        <w:rPr>
          <w:rFonts w:eastAsiaTheme="minorEastAsia"/>
          <w:lang w:val="en-US"/>
        </w:rPr>
        <w:t xml:space="preserve"> could actually represent oxidized thioredoxins, which are presumably not oxidized in the a tsa1 delta mutant. Altogether, this discrepancy illustrates the difficulty to really take all the </w:t>
      </w:r>
      <w:proofErr w:type="gramStart"/>
      <w:r>
        <w:rPr>
          <w:rFonts w:eastAsiaTheme="minorEastAsia"/>
          <w:lang w:val="en-US"/>
        </w:rPr>
        <w:t>mutants</w:t>
      </w:r>
      <w:proofErr w:type="gramEnd"/>
      <w:r>
        <w:rPr>
          <w:rFonts w:eastAsiaTheme="minorEastAsia"/>
          <w:lang w:val="en-US"/>
        </w:rPr>
        <w:t xml:space="preserve"> data into account. </w:t>
      </w:r>
    </w:p>
    <w:p w14:paraId="73D4500C" w14:textId="77777777" w:rsidR="00AB2703" w:rsidRPr="008A1F3A" w:rsidRDefault="00AB2703" w:rsidP="00AB2703">
      <w:pPr>
        <w:rPr>
          <w:rFonts w:eastAsiaTheme="minorEastAsia"/>
          <w:lang w:val="en-US"/>
        </w:rPr>
      </w:pPr>
      <w:r w:rsidRPr="00455002">
        <w:rPr>
          <w:rFonts w:eastAsiaTheme="minorEastAsia"/>
          <w:lang w:val="en-US"/>
        </w:rPr>
        <w:drawing>
          <wp:anchor distT="0" distB="0" distL="114300" distR="114300" simplePos="0" relativeHeight="251665408" behindDoc="0" locked="0" layoutInCell="1" allowOverlap="1" wp14:anchorId="5DE67DF1" wp14:editId="6E7A7F42">
            <wp:simplePos x="0" y="0"/>
            <wp:positionH relativeFrom="column">
              <wp:posOffset>2976880</wp:posOffset>
            </wp:positionH>
            <wp:positionV relativeFrom="paragraph">
              <wp:posOffset>72390</wp:posOffset>
            </wp:positionV>
            <wp:extent cx="2190115" cy="2667635"/>
            <wp:effectExtent l="0" t="0" r="635" b="0"/>
            <wp:wrapSquare wrapText="bothSides"/>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190115" cy="2667635"/>
                    </a:xfrm>
                    <a:prstGeom prst="rect">
                      <a:avLst/>
                    </a:prstGeom>
                  </pic:spPr>
                </pic:pic>
              </a:graphicData>
            </a:graphic>
          </wp:anchor>
        </w:drawing>
      </w:r>
      <w:r w:rsidRPr="00455002">
        <w:rPr>
          <w:rFonts w:eastAsiaTheme="minorEastAsia"/>
          <w:lang w:val="en-US"/>
        </w:rPr>
        <w:drawing>
          <wp:anchor distT="0" distB="0" distL="114300" distR="114300" simplePos="0" relativeHeight="251666432" behindDoc="0" locked="0" layoutInCell="1" allowOverlap="1" wp14:anchorId="6C70F8B7" wp14:editId="45027A7E">
            <wp:simplePos x="0" y="0"/>
            <wp:positionH relativeFrom="column">
              <wp:posOffset>148</wp:posOffset>
            </wp:positionH>
            <wp:positionV relativeFrom="paragraph">
              <wp:posOffset>143</wp:posOffset>
            </wp:positionV>
            <wp:extent cx="2844399" cy="2875753"/>
            <wp:effectExtent l="0" t="0" r="0" b="1270"/>
            <wp:wrapSquare wrapText="bothSides"/>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844399" cy="2875753"/>
                    </a:xfrm>
                    <a:prstGeom prst="rect">
                      <a:avLst/>
                    </a:prstGeom>
                  </pic:spPr>
                </pic:pic>
              </a:graphicData>
            </a:graphic>
          </wp:anchor>
        </w:drawing>
      </w:r>
    </w:p>
    <w:p w14:paraId="330FC389" w14:textId="77777777" w:rsidR="00AB2703" w:rsidRPr="008A1F3A" w:rsidRDefault="00AB2703" w:rsidP="00AB2703">
      <w:pPr>
        <w:rPr>
          <w:rFonts w:eastAsiaTheme="minorEastAsia"/>
          <w:lang w:val="en-US"/>
        </w:rPr>
      </w:pPr>
    </w:p>
    <w:p w14:paraId="7ECD3D40" w14:textId="77777777" w:rsidR="00AB2703" w:rsidRPr="008A1F3A" w:rsidRDefault="00AB2703" w:rsidP="00AB2703">
      <w:pPr>
        <w:rPr>
          <w:rFonts w:eastAsiaTheme="minorEastAsia"/>
          <w:lang w:val="en-US"/>
        </w:rPr>
      </w:pPr>
    </w:p>
    <w:p w14:paraId="22B3C254" w14:textId="77777777" w:rsidR="00AB2703" w:rsidRPr="008A1F3A" w:rsidRDefault="00AB2703" w:rsidP="00AB2703">
      <w:pPr>
        <w:rPr>
          <w:rFonts w:eastAsiaTheme="minorEastAsia"/>
          <w:lang w:val="en-US"/>
        </w:rPr>
      </w:pPr>
    </w:p>
    <w:p w14:paraId="6532D094" w14:textId="77777777" w:rsidR="00AB2703" w:rsidRPr="008A1F3A" w:rsidRDefault="00AB2703" w:rsidP="00AB2703">
      <w:pPr>
        <w:rPr>
          <w:rFonts w:eastAsiaTheme="minorEastAsia"/>
          <w:lang w:val="en-US"/>
        </w:rPr>
      </w:pPr>
    </w:p>
    <w:p w14:paraId="6978A337" w14:textId="77777777" w:rsidR="00AB2703" w:rsidRPr="008A1F3A" w:rsidRDefault="00AB2703" w:rsidP="00AB2703">
      <w:pPr>
        <w:rPr>
          <w:lang w:val="en-US"/>
        </w:rPr>
      </w:pPr>
    </w:p>
    <w:p w14:paraId="541A72EF" w14:textId="77777777" w:rsidR="00AB2703" w:rsidRPr="008A1F3A" w:rsidRDefault="00AB2703" w:rsidP="00AB2703">
      <w:pPr>
        <w:rPr>
          <w:lang w:val="en-US"/>
        </w:rPr>
      </w:pPr>
    </w:p>
    <w:p w14:paraId="15B821A1" w14:textId="77777777" w:rsidR="00AB2703" w:rsidRDefault="00AB2703" w:rsidP="00AB2703">
      <w:pPr>
        <w:rPr>
          <w:lang w:val="en-US"/>
        </w:rPr>
      </w:pPr>
    </w:p>
    <w:p w14:paraId="53EED90E" w14:textId="77777777" w:rsidR="00AB2703" w:rsidRDefault="00AB2703" w:rsidP="00AB2703">
      <w:pPr>
        <w:rPr>
          <w:lang w:val="en-US"/>
        </w:rPr>
      </w:pPr>
    </w:p>
    <w:p w14:paraId="0D09D770" w14:textId="77777777" w:rsidR="00AB2703" w:rsidRDefault="00AB2703" w:rsidP="00AB2703">
      <w:pPr>
        <w:rPr>
          <w:lang w:val="en-US"/>
        </w:rPr>
      </w:pPr>
    </w:p>
    <w:p w14:paraId="4D9AA600" w14:textId="77777777" w:rsidR="00AB2703" w:rsidRDefault="00AB2703" w:rsidP="00AB2703">
      <w:pPr>
        <w:rPr>
          <w:lang w:val="en-US"/>
        </w:rPr>
      </w:pPr>
    </w:p>
    <w:p w14:paraId="40DF1E53" w14:textId="77777777" w:rsidR="00AB2703" w:rsidRDefault="00AB2703" w:rsidP="00AB2703">
      <w:pPr>
        <w:rPr>
          <w:rFonts w:eastAsiaTheme="minorEastAsia"/>
          <w:b/>
          <w:bCs/>
          <w:lang w:val="en-US"/>
        </w:rPr>
      </w:pPr>
    </w:p>
    <w:p w14:paraId="4A9B2534" w14:textId="77777777" w:rsidR="00AB2703" w:rsidRDefault="00AB2703" w:rsidP="00AB2703">
      <w:pPr>
        <w:rPr>
          <w:rFonts w:eastAsiaTheme="minorEastAsia"/>
          <w:b/>
          <w:bCs/>
          <w:lang w:val="en-US"/>
        </w:rPr>
      </w:pPr>
      <w:r w:rsidRPr="00EE0729">
        <w:rPr>
          <w:rFonts w:eastAsiaTheme="minorEastAsia"/>
          <w:b/>
          <w:bCs/>
          <w:lang w:val="en-US"/>
        </w:rPr>
        <w:t>Model #</w:t>
      </w:r>
      <w:r>
        <w:rPr>
          <w:rFonts w:eastAsiaTheme="minorEastAsia"/>
          <w:b/>
          <w:bCs/>
          <w:lang w:val="en-US"/>
        </w:rPr>
        <w:t>2</w:t>
      </w:r>
      <w:r w:rsidRPr="00EE0729">
        <w:rPr>
          <w:rFonts w:eastAsiaTheme="minorEastAsia"/>
          <w:b/>
          <w:bCs/>
          <w:lang w:val="en-US"/>
        </w:rPr>
        <w:t xml:space="preserve">: </w:t>
      </w:r>
      <w:r>
        <w:rPr>
          <w:rFonts w:eastAsiaTheme="minorEastAsia"/>
          <w:b/>
          <w:bCs/>
          <w:lang w:val="en-US"/>
        </w:rPr>
        <w:t>the “base” model</w:t>
      </w:r>
    </w:p>
    <w:p w14:paraId="3CEF0792" w14:textId="77777777" w:rsidR="00AB2703" w:rsidRDefault="00AB2703" w:rsidP="00AB2703">
      <w:pPr>
        <w:rPr>
          <w:rFonts w:eastAsiaTheme="minorEastAsia"/>
          <w:lang w:val="en-US"/>
        </w:rPr>
      </w:pPr>
      <w:r w:rsidRPr="00AC36F8">
        <w:rPr>
          <w:rFonts w:eastAsiaTheme="minorEastAsia"/>
          <w:lang w:val="en-US"/>
        </w:rPr>
        <w:t>Mode</w:t>
      </w:r>
      <w:r>
        <w:rPr>
          <w:rFonts w:eastAsiaTheme="minorEastAsia"/>
          <w:lang w:val="en-US"/>
        </w:rPr>
        <w:t>l</w:t>
      </w:r>
      <w:r w:rsidRPr="00AC36F8">
        <w:rPr>
          <w:rFonts w:eastAsiaTheme="minorEastAsia"/>
          <w:lang w:val="en-US"/>
        </w:rPr>
        <w:t xml:space="preserve"> #1</w:t>
      </w:r>
      <w:r>
        <w:rPr>
          <w:rFonts w:eastAsiaTheme="minorEastAsia"/>
          <w:lang w:val="en-US"/>
        </w:rPr>
        <w:t xml:space="preserve"> has several issues. Before all, it does </w:t>
      </w:r>
      <w:r w:rsidRPr="00D45955">
        <w:rPr>
          <w:rFonts w:eastAsiaTheme="minorEastAsia"/>
          <w:lang w:val="en-US"/>
        </w:rPr>
        <w:t>not well model the lack of redox balance in the zwf1delta background at low H2O2 concentrations</w:t>
      </w:r>
      <w:r>
        <w:rPr>
          <w:rFonts w:eastAsiaTheme="minorEastAsia"/>
          <w:lang w:val="en-US"/>
        </w:rPr>
        <w:t xml:space="preserve">. The assumption that A reduction is fueled by cell growth is not well justified, even though it makes the model more tractable mathematically and introduces a non-linearity in the model that induces a sharp growth arrest. </w:t>
      </w:r>
    </w:p>
    <w:p w14:paraId="3902310C" w14:textId="77777777" w:rsidR="00AB2703" w:rsidRDefault="00AB2703" w:rsidP="00AB2703">
      <w:pPr>
        <w:rPr>
          <w:rFonts w:eastAsiaTheme="minorEastAsia"/>
          <w:lang w:val="en-US"/>
        </w:rPr>
      </w:pPr>
      <w:r>
        <w:rPr>
          <w:rFonts w:eastAsiaTheme="minorEastAsia"/>
          <w:lang w:val="en-US"/>
        </w:rPr>
        <w:t xml:space="preserve">In this version of the model, we make no particular assumption regarding the recycling of </w:t>
      </w:r>
      <w:proofErr w:type="spellStart"/>
      <w:r>
        <w:rPr>
          <w:rFonts w:eastAsiaTheme="minorEastAsia"/>
          <w:lang w:val="en-US"/>
        </w:rPr>
        <w:t>Aox</w:t>
      </w:r>
      <w:proofErr w:type="spellEnd"/>
      <w:r>
        <w:rPr>
          <w:rFonts w:eastAsiaTheme="minorEastAsia"/>
          <w:lang w:val="en-US"/>
        </w:rPr>
        <w:t xml:space="preserve"> into </w:t>
      </w:r>
      <w:proofErr w:type="spellStart"/>
      <w:r>
        <w:rPr>
          <w:rFonts w:eastAsiaTheme="minorEastAsia"/>
          <w:lang w:val="en-US"/>
        </w:rPr>
        <w:t>Ared</w:t>
      </w:r>
      <w:proofErr w:type="spellEnd"/>
      <w:r>
        <w:rPr>
          <w:rFonts w:eastAsiaTheme="minorEastAsia"/>
          <w:lang w:val="en-US"/>
        </w:rPr>
        <w:t xml:space="preserve">. </w:t>
      </w:r>
    </w:p>
    <w:p w14:paraId="24207E5D" w14:textId="77777777" w:rsidR="00AB2703" w:rsidRDefault="00AB2703" w:rsidP="00AB2703">
      <w:pPr>
        <w:rPr>
          <w:rFonts w:eastAsiaTheme="minorEastAsia"/>
          <w:lang w:val="en-US"/>
        </w:rPr>
      </w:pPr>
      <w:proofErr w:type="gramStart"/>
      <w:r w:rsidRPr="003B7920">
        <w:rPr>
          <w:rFonts w:eastAsiaTheme="minorEastAsia"/>
          <w:lang w:val="en-US"/>
        </w:rPr>
        <w:t>Since :</w:t>
      </w:r>
      <w:proofErr w:type="gramEnd"/>
      <w:r w:rsidRPr="003B7920">
        <w:rPr>
          <w:rFonts w:eastAsiaTheme="minorEastAsia"/>
          <w:lang w:val="en-US"/>
        </w:rPr>
        <w:t xml:space="preserve"> </w:t>
      </w:r>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red</m:t>
            </m:r>
          </m:sub>
        </m:sSub>
        <m:r>
          <w:rPr>
            <w:rFonts w:ascii="Cambria Math" w:hAnsi="Cambria Math"/>
            <w:lang w:val="en-US"/>
          </w:rPr>
          <m:t>=</m:t>
        </m:r>
        <m:r>
          <w:rPr>
            <w:rFonts w:ascii="Cambria Math" w:hAnsi="Cambria Math"/>
            <w:lang w:val="en-US"/>
          </w:rPr>
          <m:t>A</m:t>
        </m:r>
        <m:r>
          <w:rPr>
            <w:rFonts w:ascii="Cambria Math" w:hAnsi="Cambria Math"/>
            <w:lang w:val="en-US"/>
          </w:rPr>
          <m:t xml:space="preserve"> </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1+</m:t>
            </m:r>
            <m:f>
              <m:fPr>
                <m:ctrlPr>
                  <w:rPr>
                    <w:rFonts w:ascii="Cambria Math" w:hAnsi="Cambria Math"/>
                    <w:i/>
                    <w:lang w:val="en-US"/>
                  </w:rPr>
                </m:ctrlPr>
              </m:fPr>
              <m:num>
                <m:r>
                  <w:rPr>
                    <w:rFonts w:ascii="Cambria Math" w:hAnsi="Cambria Math"/>
                    <w:lang w:val="en-US"/>
                  </w:rPr>
                  <m:t>b</m:t>
                </m:r>
                <m:r>
                  <w:rPr>
                    <w:rFonts w:ascii="Cambria Math" w:hAnsi="Cambria Math"/>
                    <w:lang w:val="en-US"/>
                  </w:rPr>
                  <m:t xml:space="preserve"> </m:t>
                </m:r>
                <m:r>
                  <w:rPr>
                    <w:rFonts w:ascii="Cambria Math" w:hAnsi="Cambria Math"/>
                    <w:lang w:val="en-US"/>
                  </w:rPr>
                  <m:t>H</m:t>
                </m:r>
              </m:num>
              <m:den>
                <m:r>
                  <w:rPr>
                    <w:rFonts w:ascii="Cambria Math" w:hAnsi="Cambria Math"/>
                    <w:lang w:val="en-US"/>
                  </w:rPr>
                  <m:t>k</m:t>
                </m:r>
              </m:den>
            </m:f>
            <m:r>
              <w:rPr>
                <w:rFonts w:ascii="Cambria Math" w:hAnsi="Cambria Math"/>
                <w:lang w:val="en-US"/>
              </w:rPr>
              <m:t xml:space="preserve"> </m:t>
            </m:r>
          </m:den>
        </m:f>
        <m:r>
          <w:rPr>
            <w:rFonts w:ascii="Cambria Math" w:hAnsi="Cambria Math"/>
            <w:lang w:val="en-US"/>
          </w:rPr>
          <m:t xml:space="preserve"> </m:t>
        </m:r>
      </m:oMath>
      <w:r w:rsidRPr="003B7920">
        <w:rPr>
          <w:rFonts w:eastAsiaTheme="minorEastAsia"/>
          <w:lang w:val="en-US"/>
        </w:rPr>
        <w:tab/>
        <w:t>(der</w:t>
      </w:r>
      <w:r>
        <w:rPr>
          <w:rFonts w:eastAsiaTheme="minorEastAsia"/>
          <w:lang w:val="en-US"/>
        </w:rPr>
        <w:t xml:space="preserve">ived from Equation (4)), equation (1) can be written as : </w:t>
      </w:r>
    </w:p>
    <w:p w14:paraId="0D9C89EF" w14:textId="77777777" w:rsidR="00AB2703" w:rsidRDefault="00AB2703" w:rsidP="00AB2703">
      <w:pPr>
        <w:rPr>
          <w:rFonts w:eastAsiaTheme="minorEastAsia"/>
          <w:lang w:val="en-US"/>
        </w:rPr>
      </w:pPr>
      <m:oMathPara>
        <m:oMath>
          <m:f>
            <m:fPr>
              <m:ctrlPr>
                <w:rPr>
                  <w:rFonts w:ascii="Cambria Math" w:hAnsi="Cambria Math"/>
                  <w:i/>
                  <w:lang w:val="en-US"/>
                </w:rPr>
              </m:ctrlPr>
            </m:fPr>
            <m:num>
              <m:r>
                <w:rPr>
                  <w:rFonts w:ascii="Cambria Math" w:hAnsi="Cambria Math"/>
                  <w:lang w:val="en-US"/>
                </w:rPr>
                <m:t>dH</m:t>
              </m:r>
            </m:num>
            <m:den>
              <m:r>
                <w:rPr>
                  <w:rFonts w:ascii="Cambria Math" w:hAnsi="Cambria Math"/>
                  <w:lang w:val="en-US"/>
                </w:rPr>
                <m:t>dt</m:t>
              </m:r>
            </m:den>
          </m:f>
          <m:r>
            <w:rPr>
              <w:rFonts w:ascii="Cambria Math" w:hAnsi="Cambria Math"/>
              <w:lang w:val="en-US"/>
            </w:rPr>
            <m:t xml:space="preserve">=e+ a </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ext</m:t>
                  </m:r>
                </m:sub>
              </m:sSub>
              <m:r>
                <w:rPr>
                  <w:rFonts w:ascii="Cambria Math" w:hAnsi="Cambria Math"/>
                  <w:lang w:val="en-US"/>
                </w:rPr>
                <m:t>-H</m:t>
              </m:r>
            </m:e>
          </m:d>
          <m:r>
            <w:rPr>
              <w:rFonts w:ascii="Cambria Math" w:hAnsi="Cambria Math"/>
              <w:lang w:val="en-US"/>
            </w:rPr>
            <m:t xml:space="preserve">-b </m:t>
          </m:r>
          <m:f>
            <m:fPr>
              <m:ctrlPr>
                <w:rPr>
                  <w:rFonts w:ascii="Cambria Math" w:hAnsi="Cambria Math"/>
                  <w:i/>
                  <w:lang w:val="en-US"/>
                </w:rPr>
              </m:ctrlPr>
            </m:fPr>
            <m:num>
              <m:r>
                <w:rPr>
                  <w:rFonts w:ascii="Cambria Math" w:hAnsi="Cambria Math"/>
                  <w:lang w:val="en-US"/>
                </w:rPr>
                <m:t>A</m:t>
              </m:r>
            </m:num>
            <m:den>
              <m:r>
                <w:rPr>
                  <w:rFonts w:ascii="Cambria Math" w:hAnsi="Cambria Math"/>
                  <w:lang w:val="en-US"/>
                </w:rPr>
                <m:t>1+</m:t>
              </m:r>
              <m:f>
                <m:fPr>
                  <m:ctrlPr>
                    <w:rPr>
                      <w:rFonts w:ascii="Cambria Math" w:hAnsi="Cambria Math"/>
                      <w:i/>
                      <w:lang w:val="en-US"/>
                    </w:rPr>
                  </m:ctrlPr>
                </m:fPr>
                <m:num>
                  <m:r>
                    <w:rPr>
                      <w:rFonts w:ascii="Cambria Math" w:hAnsi="Cambria Math"/>
                      <w:lang w:val="en-US"/>
                    </w:rPr>
                    <m:t>bH</m:t>
                  </m:r>
                </m:num>
                <m:den>
                  <m:r>
                    <w:rPr>
                      <w:rFonts w:ascii="Cambria Math" w:hAnsi="Cambria Math"/>
                      <w:lang w:val="en-US"/>
                    </w:rPr>
                    <m:t>k</m:t>
                  </m:r>
                </m:den>
              </m:f>
            </m:den>
          </m:f>
          <m:r>
            <w:rPr>
              <w:rFonts w:ascii="Cambria Math" w:hAnsi="Cambria Math"/>
              <w:lang w:val="en-US"/>
            </w:rPr>
            <m:t>H</m:t>
          </m:r>
        </m:oMath>
      </m:oMathPara>
    </w:p>
    <w:p w14:paraId="496448A0" w14:textId="77777777" w:rsidR="00AB2703" w:rsidRPr="00373EFE" w:rsidRDefault="00AB2703" w:rsidP="00AB2703">
      <w:pPr>
        <w:rPr>
          <w:rFonts w:eastAsiaTheme="minorEastAsia"/>
          <w:u w:val="single"/>
          <w:lang w:val="en-US"/>
        </w:rPr>
      </w:pPr>
      <w:r w:rsidRPr="00BC301B">
        <w:rPr>
          <w:rFonts w:eastAsiaTheme="minorEastAsia"/>
          <w:u w:val="single"/>
          <w:lang w:val="en-US"/>
        </w:rPr>
        <w:t>Equilibrium in response to steps and ramps</w:t>
      </w:r>
    </w:p>
    <w:p w14:paraId="274301CF" w14:textId="77777777" w:rsidR="00AB2703" w:rsidRDefault="00AB2703" w:rsidP="00AB2703">
      <w:pPr>
        <w:rPr>
          <w:rFonts w:eastAsiaTheme="minorEastAsia"/>
          <w:lang w:val="en-US"/>
        </w:rPr>
      </w:pPr>
      <w:r>
        <w:rPr>
          <w:rFonts w:eastAsiaTheme="minorEastAsia"/>
          <w:lang w:val="en-US"/>
        </w:rPr>
        <w:t xml:space="preserve">The nullclines that define the steady-state become: </w:t>
      </w:r>
    </w:p>
    <w:p w14:paraId="50A93A50" w14:textId="77777777" w:rsidR="00AB2703" w:rsidRDefault="00AB2703" w:rsidP="00AB2703">
      <w:pPr>
        <w:rPr>
          <w:rFonts w:eastAsiaTheme="minorEastAsia"/>
          <w:lang w:val="en-US"/>
        </w:rPr>
      </w:pPr>
      <m:oMathPara>
        <m:oMath>
          <m:r>
            <w:rPr>
              <w:rFonts w:ascii="Cambria Math" w:hAnsi="Cambria Math"/>
              <w:lang w:val="en-US"/>
            </w:rPr>
            <m:t>A =</m:t>
          </m:r>
          <m:f>
            <m:fPr>
              <m:ctrlPr>
                <w:rPr>
                  <w:rFonts w:ascii="Cambria Math" w:hAnsi="Cambria Math"/>
                  <w:i/>
                  <w:lang w:val="en-US"/>
                </w:rPr>
              </m:ctrlPr>
            </m:fPr>
            <m:num>
              <m:d>
                <m:dPr>
                  <m:ctrlPr>
                    <w:rPr>
                      <w:rFonts w:ascii="Cambria Math" w:hAnsi="Cambria Math"/>
                      <w:i/>
                      <w:lang w:val="en-US"/>
                    </w:rPr>
                  </m:ctrlPr>
                </m:dPr>
                <m:e>
                  <m:r>
                    <w:rPr>
                      <w:rFonts w:ascii="Cambria Math" w:hAnsi="Cambria Math"/>
                      <w:lang w:val="en-US"/>
                    </w:rPr>
                    <m:t xml:space="preserve">e+ a </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ext</m:t>
                          </m:r>
                        </m:sub>
                      </m:sSub>
                      <m:r>
                        <w:rPr>
                          <w:rFonts w:ascii="Cambria Math" w:hAnsi="Cambria Math"/>
                          <w:lang w:val="en-US"/>
                        </w:rPr>
                        <m:t>-H</m:t>
                      </m:r>
                    </m:e>
                  </m:d>
                </m:e>
              </m:d>
              <m:d>
                <m:dPr>
                  <m:ctrlPr>
                    <w:rPr>
                      <w:rFonts w:ascii="Cambria Math" w:hAnsi="Cambria Math"/>
                      <w:i/>
                      <w:lang w:val="en-US"/>
                    </w:rPr>
                  </m:ctrlPr>
                </m:dPr>
                <m:e>
                  <m:r>
                    <w:rPr>
                      <w:rFonts w:ascii="Cambria Math" w:hAnsi="Cambria Math"/>
                      <w:lang w:val="en-US"/>
                    </w:rPr>
                    <m:t>1+</m:t>
                  </m:r>
                  <m:f>
                    <m:fPr>
                      <m:ctrlPr>
                        <w:rPr>
                          <w:rFonts w:ascii="Cambria Math" w:hAnsi="Cambria Math"/>
                          <w:i/>
                          <w:lang w:val="en-US"/>
                        </w:rPr>
                      </m:ctrlPr>
                    </m:fPr>
                    <m:num>
                      <m:r>
                        <w:rPr>
                          <w:rFonts w:ascii="Cambria Math" w:hAnsi="Cambria Math"/>
                          <w:lang w:val="en-US"/>
                        </w:rPr>
                        <m:t>bH</m:t>
                      </m:r>
                    </m:num>
                    <m:den>
                      <m:r>
                        <w:rPr>
                          <w:rFonts w:ascii="Cambria Math" w:hAnsi="Cambria Math"/>
                          <w:lang w:val="en-US"/>
                        </w:rPr>
                        <m:t>k</m:t>
                      </m:r>
                    </m:den>
                  </m:f>
                </m:e>
              </m:d>
            </m:num>
            <m:den>
              <m:r>
                <w:rPr>
                  <w:rFonts w:ascii="Cambria Math" w:hAnsi="Cambria Math"/>
                  <w:lang w:val="en-US"/>
                </w:rPr>
                <m:t xml:space="preserve">b H </m:t>
              </m:r>
            </m:den>
          </m:f>
          <m:r>
            <w:rPr>
              <w:rFonts w:ascii="Cambria Math" w:hAnsi="Cambria Math"/>
              <w:lang w:val="en-US"/>
            </w:rPr>
            <m:t xml:space="preserve">  and  A =g H</m:t>
          </m:r>
        </m:oMath>
      </m:oMathPara>
    </w:p>
    <w:p w14:paraId="072F0048" w14:textId="77777777" w:rsidR="00AB2703" w:rsidRDefault="00AB2703" w:rsidP="00AB2703">
      <w:pPr>
        <w:rPr>
          <w:rFonts w:eastAsiaTheme="minorEastAsia"/>
          <w:lang w:val="en-US"/>
        </w:rPr>
      </w:pPr>
      <w:r>
        <w:rPr>
          <w:rFonts w:eastAsiaTheme="minorEastAsia"/>
          <w:lang w:val="en-US"/>
        </w:rPr>
        <w:t>In this case, the nullclines are such that there is one stable state, no matter the value of external H202, as can be seen below (red, resp. blue, lines for the first, resp. second nullcline).</w:t>
      </w:r>
    </w:p>
    <w:p w14:paraId="312A8F3E" w14:textId="77777777" w:rsidR="00AB2703" w:rsidRPr="003B7920" w:rsidRDefault="00AB2703" w:rsidP="00AB2703">
      <w:pPr>
        <w:rPr>
          <w:rFonts w:eastAsiaTheme="minorEastAsia"/>
          <w:lang w:val="en-US"/>
        </w:rPr>
      </w:pPr>
      <w:r w:rsidRPr="001D3DD7">
        <w:rPr>
          <w:rFonts w:eastAsiaTheme="minorEastAsia"/>
          <w:lang w:val="en-US"/>
        </w:rPr>
        <w:lastRenderedPageBreak/>
        <w:drawing>
          <wp:inline distT="0" distB="0" distL="0" distR="0" wp14:anchorId="0B2210EA" wp14:editId="34EF8C05">
            <wp:extent cx="2462400" cy="1842305"/>
            <wp:effectExtent l="0" t="0" r="0" b="571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71904" cy="1849416"/>
                    </a:xfrm>
                    <a:prstGeom prst="rect">
                      <a:avLst/>
                    </a:prstGeom>
                  </pic:spPr>
                </pic:pic>
              </a:graphicData>
            </a:graphic>
          </wp:inline>
        </w:drawing>
      </w:r>
    </w:p>
    <w:p w14:paraId="48C60322" w14:textId="77777777" w:rsidR="00AB2703" w:rsidRDefault="00AB2703" w:rsidP="00AB2703">
      <w:pPr>
        <w:rPr>
          <w:rFonts w:eastAsiaTheme="minorEastAsia"/>
          <w:lang w:val="en-US"/>
        </w:rPr>
      </w:pPr>
    </w:p>
    <w:p w14:paraId="6F72FF5F" w14:textId="77777777" w:rsidR="00AB2703" w:rsidRPr="004321B2" w:rsidRDefault="00AB2703" w:rsidP="00AB2703">
      <w:pPr>
        <w:rPr>
          <w:rFonts w:eastAsiaTheme="minorEastAsia"/>
          <w:u w:val="single"/>
          <w:lang w:val="en-US"/>
        </w:rPr>
      </w:pPr>
      <w:r w:rsidRPr="000E5CF6">
        <w:rPr>
          <w:rFonts w:eastAsiaTheme="minorEastAsia"/>
          <w:u w:val="single"/>
          <w:lang w:val="en-US"/>
        </w:rPr>
        <w:t>Stress resistance in step vs ramp</w:t>
      </w:r>
    </w:p>
    <w:p w14:paraId="29BBDF6A" w14:textId="77777777" w:rsidR="00AB2703" w:rsidRDefault="00AB2703" w:rsidP="00AB2703">
      <w:pPr>
        <w:rPr>
          <w:rFonts w:eastAsiaTheme="minorEastAsia"/>
          <w:lang w:val="en-US"/>
        </w:rPr>
      </w:pPr>
      <w:r>
        <w:rPr>
          <w:rFonts w:eastAsiaTheme="minorEastAsia"/>
          <w:lang w:val="en-US"/>
        </w:rPr>
        <w:t xml:space="preserve">Based on equation (5) derived above, the growth rate </w:t>
      </w:r>
      <w:r w:rsidRPr="001D3DD7">
        <w:rPr>
          <w:rFonts w:ascii="Symbol" w:eastAsiaTheme="minorEastAsia" w:hAnsi="Symbol"/>
          <w:lang w:val="en-US"/>
        </w:rPr>
        <w:t>m</w:t>
      </w:r>
      <w:r>
        <w:rPr>
          <w:rFonts w:ascii="Symbol" w:eastAsiaTheme="minorEastAsia" w:hAnsi="Symbol"/>
          <w:lang w:val="en-US"/>
        </w:rPr>
        <w:t xml:space="preserve"> </w:t>
      </w:r>
      <w:r>
        <w:rPr>
          <w:rFonts w:eastAsiaTheme="minorEastAsia"/>
          <w:lang w:val="en-US"/>
        </w:rPr>
        <w:t xml:space="preserve">depends on H as follows: </w:t>
      </w:r>
    </w:p>
    <w:p w14:paraId="2776C1BF" w14:textId="77777777" w:rsidR="00AB2703" w:rsidRDefault="00AB2703" w:rsidP="00AB2703">
      <w:pPr>
        <w:ind w:left="2124" w:firstLine="708"/>
        <w:rPr>
          <w:rFonts w:eastAsiaTheme="minorEastAsia"/>
          <w:lang w:val="en-US"/>
        </w:rPr>
      </w:pPr>
      <m:oMath>
        <m:r>
          <w:rPr>
            <w:rFonts w:ascii="Cambria Math" w:hAnsi="Cambria Math"/>
            <w:lang w:val="en-US"/>
          </w:rPr>
          <m:t>μ</m:t>
        </m:r>
        <m:r>
          <w:rPr>
            <w:rFonts w:ascii="Cambria Math" w:hAnsi="Cambria Math"/>
            <w:lang w:val="en-US"/>
          </w:rPr>
          <m:t>=</m:t>
        </m:r>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0</m:t>
            </m:r>
          </m:sub>
        </m:sSub>
        <m:r>
          <w:rPr>
            <w:rFonts w:ascii="Cambria Math" w:hAnsi="Cambria Math"/>
            <w:lang w:val="en-US"/>
          </w:rPr>
          <m:t xml:space="preserve"> </m:t>
        </m:r>
        <m:d>
          <m:dPr>
            <m:ctrlPr>
              <w:rPr>
                <w:rFonts w:ascii="Cambria Math" w:hAnsi="Cambria Math"/>
                <w:i/>
                <w:lang w:val="en-US"/>
              </w:rPr>
            </m:ctrlPr>
          </m:dPr>
          <m:e>
            <m:r>
              <w:rPr>
                <w:rFonts w:ascii="Cambria Math" w:hAnsi="Cambria Math"/>
                <w:lang w:val="en-US"/>
              </w:rPr>
              <m:t>1-</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ox</m:t>
                    </m:r>
                  </m:sub>
                </m:sSub>
              </m:num>
              <m:den>
                <m:r>
                  <w:rPr>
                    <w:rFonts w:ascii="Cambria Math" w:hAnsi="Cambria Math"/>
                    <w:lang w:val="en-US"/>
                  </w:rPr>
                  <m:t>A</m:t>
                </m:r>
              </m:den>
            </m:f>
          </m:e>
        </m:d>
        <m:r>
          <w:rPr>
            <w:rFonts w:ascii="Cambria Math" w:hAnsi="Cambria Math"/>
            <w:lang w:val="en-US"/>
          </w:rPr>
          <m:t xml:space="preserve">= </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0</m:t>
                </m:r>
              </m:sub>
            </m:sSub>
          </m:num>
          <m:den>
            <m:r>
              <w:rPr>
                <w:rFonts w:ascii="Cambria Math" w:hAnsi="Cambria Math"/>
                <w:lang w:val="en-US"/>
              </w:rPr>
              <m:t>1+</m:t>
            </m:r>
            <m:f>
              <m:fPr>
                <m:ctrlPr>
                  <w:rPr>
                    <w:rFonts w:ascii="Cambria Math" w:hAnsi="Cambria Math"/>
                    <w:i/>
                    <w:lang w:val="en-US"/>
                  </w:rPr>
                </m:ctrlPr>
              </m:fPr>
              <m:num>
                <m:r>
                  <w:rPr>
                    <w:rFonts w:ascii="Cambria Math" w:hAnsi="Cambria Math"/>
                    <w:lang w:val="en-US"/>
                  </w:rPr>
                  <m:t>b</m:t>
                </m:r>
                <m:r>
                  <w:rPr>
                    <w:rFonts w:ascii="Cambria Math" w:hAnsi="Cambria Math"/>
                    <w:lang w:val="en-US"/>
                  </w:rPr>
                  <m:t xml:space="preserve"> </m:t>
                </m:r>
                <m:r>
                  <w:rPr>
                    <w:rFonts w:ascii="Cambria Math" w:hAnsi="Cambria Math"/>
                    <w:lang w:val="en-US"/>
                  </w:rPr>
                  <m:t>H</m:t>
                </m:r>
              </m:num>
              <m:den>
                <m:r>
                  <w:rPr>
                    <w:rFonts w:ascii="Cambria Math" w:hAnsi="Cambria Math"/>
                    <w:lang w:val="en-US"/>
                  </w:rPr>
                  <m:t>k</m:t>
                </m:r>
              </m:den>
            </m:f>
          </m:den>
        </m:f>
      </m:oMath>
      <w:r w:rsidRPr="00125FF7">
        <w:rPr>
          <w:rFonts w:eastAsiaTheme="minorEastAsia"/>
          <w:lang w:val="en-US"/>
        </w:rPr>
        <w:tab/>
      </w:r>
      <w:r w:rsidRPr="00125FF7">
        <w:rPr>
          <w:rFonts w:eastAsiaTheme="minorEastAsia"/>
          <w:lang w:val="en-US"/>
        </w:rPr>
        <w:tab/>
        <w:t>(</w:t>
      </w:r>
      <w:proofErr w:type="gramStart"/>
      <w:r w:rsidRPr="00125FF7">
        <w:rPr>
          <w:rFonts w:eastAsiaTheme="minorEastAsia"/>
          <w:lang w:val="en-US"/>
        </w:rPr>
        <w:t>e</w:t>
      </w:r>
      <w:proofErr w:type="spellStart"/>
      <w:r w:rsidRPr="00125FF7">
        <w:rPr>
          <w:rFonts w:eastAsiaTheme="minorEastAsia"/>
          <w:lang w:val="en-US"/>
        </w:rPr>
        <w:t>q</w:t>
      </w:r>
      <w:r>
        <w:rPr>
          <w:rFonts w:eastAsiaTheme="minorEastAsia"/>
          <w:lang w:val="en-US"/>
        </w:rPr>
        <w:t>uation</w:t>
      </w:r>
      <w:proofErr w:type="spellEnd"/>
      <w:proofErr w:type="gramEnd"/>
      <w:r>
        <w:rPr>
          <w:rFonts w:eastAsiaTheme="minorEastAsia"/>
          <w:lang w:val="en-US"/>
        </w:rPr>
        <w:t xml:space="preserve"> 5)</w:t>
      </w:r>
    </w:p>
    <w:p w14:paraId="11F386DE" w14:textId="77777777" w:rsidR="00AB2703" w:rsidRPr="00DA7BAA" w:rsidRDefault="00AB2703" w:rsidP="00AB2703">
      <w:pPr>
        <w:rPr>
          <w:rFonts w:eastAsiaTheme="minorEastAsia"/>
          <w:lang w:val="en-US"/>
        </w:rPr>
      </w:pPr>
      <w:r>
        <w:rPr>
          <w:rFonts w:eastAsiaTheme="minorEastAsia"/>
          <w:lang w:val="en-US"/>
        </w:rPr>
        <w:t xml:space="preserve">Therefore, in response to a stepping stress, an increase in H induces a transient slowdown in the growth rate (see below). Yet, unlike model #1, there is no irreversible arrest in cell growth and the homeostatic range is not limited, </w:t>
      </w:r>
      <w:proofErr w:type="gramStart"/>
      <w:r>
        <w:rPr>
          <w:rFonts w:eastAsiaTheme="minorEastAsia"/>
          <w:lang w:val="en-US"/>
        </w:rPr>
        <w:t>i.e.</w:t>
      </w:r>
      <w:proofErr w:type="gramEnd"/>
      <w:r>
        <w:rPr>
          <w:rFonts w:eastAsiaTheme="minorEastAsia"/>
          <w:lang w:val="en-US"/>
        </w:rPr>
        <w:t xml:space="preserve"> cells can adapt to an arbitrarily high concentration of H2O2. The reason for this behavior is either that the effect of H on growth rate lacks a </w:t>
      </w:r>
      <w:proofErr w:type="spellStart"/>
      <w:r>
        <w:rPr>
          <w:rFonts w:eastAsiaTheme="minorEastAsia"/>
          <w:lang w:val="en-US"/>
        </w:rPr>
        <w:t>storng</w:t>
      </w:r>
      <w:proofErr w:type="spellEnd"/>
      <w:r>
        <w:rPr>
          <w:rFonts w:eastAsiaTheme="minorEastAsia"/>
          <w:lang w:val="en-US"/>
        </w:rPr>
        <w:t xml:space="preserve"> non-linearity, or because there is </w:t>
      </w:r>
      <w:proofErr w:type="gramStart"/>
      <w:r>
        <w:rPr>
          <w:rFonts w:eastAsiaTheme="minorEastAsia"/>
          <w:lang w:val="en-US"/>
        </w:rPr>
        <w:t>a missing feedback of H</w:t>
      </w:r>
      <w:proofErr w:type="gramEnd"/>
      <w:r>
        <w:rPr>
          <w:rFonts w:eastAsiaTheme="minorEastAsia"/>
          <w:lang w:val="en-US"/>
        </w:rPr>
        <w:t xml:space="preserve"> on antioxidant production. </w:t>
      </w:r>
    </w:p>
    <w:p w14:paraId="4689BB41" w14:textId="77777777" w:rsidR="00AB2703" w:rsidRDefault="00AB2703" w:rsidP="00AB2703">
      <w:pPr>
        <w:rPr>
          <w:rFonts w:eastAsiaTheme="minorEastAsia"/>
          <w:lang w:val="en-US"/>
        </w:rPr>
      </w:pPr>
      <w:r w:rsidRPr="00DA7BAA">
        <w:rPr>
          <w:rFonts w:eastAsiaTheme="minorEastAsia"/>
          <w:lang w:val="en-US"/>
        </w:rPr>
        <w:drawing>
          <wp:anchor distT="0" distB="0" distL="114300" distR="114300" simplePos="0" relativeHeight="251668480" behindDoc="0" locked="0" layoutInCell="1" allowOverlap="1" wp14:anchorId="64DB5955" wp14:editId="4DFEF096">
            <wp:simplePos x="0" y="0"/>
            <wp:positionH relativeFrom="margin">
              <wp:align>left</wp:align>
            </wp:positionH>
            <wp:positionV relativeFrom="paragraph">
              <wp:posOffset>160175</wp:posOffset>
            </wp:positionV>
            <wp:extent cx="2586990" cy="2613025"/>
            <wp:effectExtent l="0" t="0" r="3810" b="0"/>
            <wp:wrapSquare wrapText="bothSides"/>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586990" cy="2613025"/>
                    </a:xfrm>
                    <a:prstGeom prst="rect">
                      <a:avLst/>
                    </a:prstGeom>
                  </pic:spPr>
                </pic:pic>
              </a:graphicData>
            </a:graphic>
          </wp:anchor>
        </w:drawing>
      </w:r>
    </w:p>
    <w:p w14:paraId="2CE186D4" w14:textId="77777777" w:rsidR="00AB2703" w:rsidRDefault="00AB2703" w:rsidP="00AB2703">
      <w:pPr>
        <w:rPr>
          <w:rFonts w:eastAsiaTheme="minorEastAsia"/>
          <w:lang w:val="en-US"/>
        </w:rPr>
      </w:pPr>
      <w:r w:rsidRPr="00DA7BAA">
        <w:rPr>
          <w:rFonts w:eastAsiaTheme="minorEastAsia"/>
          <w:lang w:val="en-US"/>
        </w:rPr>
        <w:drawing>
          <wp:anchor distT="0" distB="0" distL="114300" distR="114300" simplePos="0" relativeHeight="251667456" behindDoc="0" locked="0" layoutInCell="1" allowOverlap="1" wp14:anchorId="48609B1C" wp14:editId="3D2B5B3C">
            <wp:simplePos x="0" y="0"/>
            <wp:positionH relativeFrom="column">
              <wp:posOffset>2850965</wp:posOffset>
            </wp:positionH>
            <wp:positionV relativeFrom="paragraph">
              <wp:posOffset>6265</wp:posOffset>
            </wp:positionV>
            <wp:extent cx="2331085" cy="2311400"/>
            <wp:effectExtent l="0" t="0" r="0" b="0"/>
            <wp:wrapSquare wrapText="bothSides"/>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331085" cy="2311400"/>
                    </a:xfrm>
                    <a:prstGeom prst="rect">
                      <a:avLst/>
                    </a:prstGeom>
                  </pic:spPr>
                </pic:pic>
              </a:graphicData>
            </a:graphic>
          </wp:anchor>
        </w:drawing>
      </w:r>
      <w:r w:rsidRPr="00DA7BAA">
        <w:rPr>
          <w:noProof/>
          <w:lang w:val="en-US"/>
        </w:rPr>
        <w:t xml:space="preserve"> </w:t>
      </w:r>
    </w:p>
    <w:p w14:paraId="62FE412A" w14:textId="77777777" w:rsidR="00AB2703" w:rsidRDefault="00AB2703" w:rsidP="00AB2703">
      <w:pPr>
        <w:rPr>
          <w:rFonts w:eastAsiaTheme="minorEastAsia"/>
          <w:lang w:val="en-US"/>
        </w:rPr>
      </w:pPr>
    </w:p>
    <w:p w14:paraId="4F16D368" w14:textId="77777777" w:rsidR="00AB2703" w:rsidRPr="00125FF7" w:rsidRDefault="00AB2703" w:rsidP="00AB2703">
      <w:pPr>
        <w:rPr>
          <w:rFonts w:eastAsiaTheme="minorEastAsia"/>
          <w:lang w:val="en-US"/>
        </w:rPr>
      </w:pPr>
    </w:p>
    <w:p w14:paraId="39B90CE1" w14:textId="77777777" w:rsidR="00AB2703" w:rsidRDefault="00AB2703" w:rsidP="00AB2703">
      <w:pPr>
        <w:rPr>
          <w:rFonts w:eastAsiaTheme="minorEastAsia"/>
          <w:u w:val="single"/>
          <w:lang w:val="en-US"/>
        </w:rPr>
      </w:pPr>
    </w:p>
    <w:p w14:paraId="0B2FF440" w14:textId="77777777" w:rsidR="00AB2703" w:rsidRDefault="00AB2703" w:rsidP="00AB2703">
      <w:pPr>
        <w:rPr>
          <w:rFonts w:eastAsiaTheme="minorEastAsia"/>
          <w:u w:val="single"/>
          <w:lang w:val="en-US"/>
        </w:rPr>
      </w:pPr>
    </w:p>
    <w:p w14:paraId="49B9ECED" w14:textId="77777777" w:rsidR="00AB2703" w:rsidRDefault="00AB2703" w:rsidP="00AB2703">
      <w:pPr>
        <w:rPr>
          <w:rFonts w:eastAsiaTheme="minorEastAsia"/>
          <w:u w:val="single"/>
          <w:lang w:val="en-US"/>
        </w:rPr>
      </w:pPr>
    </w:p>
    <w:p w14:paraId="7CC32A58" w14:textId="77777777" w:rsidR="00AB2703" w:rsidRDefault="00AB2703" w:rsidP="00AB2703">
      <w:pPr>
        <w:rPr>
          <w:rFonts w:eastAsiaTheme="minorEastAsia"/>
          <w:u w:val="single"/>
          <w:lang w:val="en-US"/>
        </w:rPr>
      </w:pPr>
    </w:p>
    <w:p w14:paraId="663C6189" w14:textId="77777777" w:rsidR="00AB2703" w:rsidRDefault="00AB2703" w:rsidP="00AB2703">
      <w:pPr>
        <w:rPr>
          <w:rFonts w:eastAsiaTheme="minorEastAsia"/>
          <w:u w:val="single"/>
          <w:lang w:val="en-US"/>
        </w:rPr>
      </w:pPr>
    </w:p>
    <w:p w14:paraId="3576B071" w14:textId="77777777" w:rsidR="00AB2703" w:rsidRDefault="00AB2703" w:rsidP="00AB2703">
      <w:pPr>
        <w:rPr>
          <w:rFonts w:eastAsiaTheme="minorEastAsia"/>
          <w:u w:val="single"/>
          <w:lang w:val="en-US"/>
        </w:rPr>
      </w:pPr>
    </w:p>
    <w:p w14:paraId="255BB991" w14:textId="77777777" w:rsidR="00AB2703" w:rsidRPr="00DA7BAA" w:rsidRDefault="00AB2703" w:rsidP="00AB2703">
      <w:pPr>
        <w:rPr>
          <w:rFonts w:eastAsiaTheme="minorEastAsia"/>
          <w:lang w:val="en-US"/>
        </w:rPr>
      </w:pPr>
      <w:r w:rsidRPr="00DA7BAA">
        <w:rPr>
          <w:rFonts w:eastAsiaTheme="minorEastAsia"/>
          <w:lang w:val="en-US"/>
        </w:rPr>
        <w:t>To explore the former hypothesis, in the</w:t>
      </w:r>
      <w:r>
        <w:rPr>
          <w:rFonts w:eastAsiaTheme="minorEastAsia"/>
          <w:lang w:val="en-US"/>
        </w:rPr>
        <w:t xml:space="preserve"> </w:t>
      </w:r>
      <w:r w:rsidRPr="00DA7BAA">
        <w:rPr>
          <w:rFonts w:eastAsiaTheme="minorEastAsia"/>
          <w:lang w:val="en-US"/>
        </w:rPr>
        <w:t xml:space="preserve">following, we assume that the oxidation of A has </w:t>
      </w:r>
      <w:r>
        <w:rPr>
          <w:rFonts w:eastAsiaTheme="minorEastAsia"/>
          <w:lang w:val="en-US"/>
        </w:rPr>
        <w:t xml:space="preserve">a stronger non-linear dependency on H. </w:t>
      </w:r>
    </w:p>
    <w:p w14:paraId="4AEAB356" w14:textId="77777777" w:rsidR="00AB2703" w:rsidRDefault="00AB2703" w:rsidP="00AB2703">
      <w:pPr>
        <w:rPr>
          <w:rFonts w:eastAsiaTheme="minorEastAsia"/>
          <w:b/>
          <w:bCs/>
          <w:lang w:val="en-US"/>
        </w:rPr>
      </w:pPr>
      <w:r w:rsidRPr="00EE0729">
        <w:rPr>
          <w:rFonts w:eastAsiaTheme="minorEastAsia"/>
          <w:b/>
          <w:bCs/>
          <w:lang w:val="en-US"/>
        </w:rPr>
        <w:t>Model #</w:t>
      </w:r>
      <w:r>
        <w:rPr>
          <w:rFonts w:eastAsiaTheme="minorEastAsia"/>
          <w:b/>
          <w:bCs/>
          <w:lang w:val="en-US"/>
        </w:rPr>
        <w:t>3</w:t>
      </w:r>
      <w:r w:rsidRPr="00EE0729">
        <w:rPr>
          <w:rFonts w:eastAsiaTheme="minorEastAsia"/>
          <w:b/>
          <w:bCs/>
          <w:lang w:val="en-US"/>
        </w:rPr>
        <w:t xml:space="preserve">: </w:t>
      </w:r>
      <w:r>
        <w:rPr>
          <w:rFonts w:eastAsiaTheme="minorEastAsia"/>
          <w:b/>
          <w:bCs/>
          <w:lang w:val="en-US"/>
        </w:rPr>
        <w:t>the non-linear model</w:t>
      </w:r>
    </w:p>
    <w:p w14:paraId="28EEC4E8" w14:textId="77777777" w:rsidR="00AB2703" w:rsidRDefault="00AB2703" w:rsidP="00AB2703">
      <w:pPr>
        <w:rPr>
          <w:lang w:val="en-US"/>
        </w:rPr>
      </w:pPr>
      <w:r>
        <w:rPr>
          <w:lang w:val="en-US"/>
        </w:rPr>
        <w:t xml:space="preserve">Model #3 assumes that </w:t>
      </w:r>
      <w:proofErr w:type="spellStart"/>
      <w:r>
        <w:rPr>
          <w:lang w:val="en-US"/>
        </w:rPr>
        <w:t>Aox</w:t>
      </w:r>
      <w:proofErr w:type="spellEnd"/>
      <w:r>
        <w:rPr>
          <w:lang w:val="en-US"/>
        </w:rPr>
        <w:t xml:space="preserve">, like peroxiredoxins, can be further oxidized as Aox2 by reacting with one more molecule of H2O2 (rate constant b’) and be reduced (rate constant k’). The super-oxidation of peroxiredoxin is a </w:t>
      </w:r>
      <w:proofErr w:type="spellStart"/>
      <w:proofErr w:type="gramStart"/>
      <w:r>
        <w:rPr>
          <w:lang w:val="en-US"/>
        </w:rPr>
        <w:t>well known</w:t>
      </w:r>
      <w:proofErr w:type="spellEnd"/>
      <w:proofErr w:type="gramEnd"/>
      <w:r>
        <w:rPr>
          <w:lang w:val="en-US"/>
        </w:rPr>
        <w:t xml:space="preserve"> feature of peroxiredoxins. It is investigated here as a way to justify the non-linearity in peroxiredoxin oxidation as a function of H. Under these assumptions, the equations that govern the partitioning between, </w:t>
      </w:r>
      <w:proofErr w:type="spellStart"/>
      <w:r>
        <w:rPr>
          <w:lang w:val="en-US"/>
        </w:rPr>
        <w:t>Ared</w:t>
      </w:r>
      <w:proofErr w:type="spellEnd"/>
      <w:r>
        <w:rPr>
          <w:lang w:val="en-US"/>
        </w:rPr>
        <w:t xml:space="preserve">, </w:t>
      </w:r>
      <w:proofErr w:type="spellStart"/>
      <w:r>
        <w:rPr>
          <w:lang w:val="en-US"/>
        </w:rPr>
        <w:t>Aox</w:t>
      </w:r>
      <w:proofErr w:type="spellEnd"/>
      <w:r>
        <w:rPr>
          <w:lang w:val="en-US"/>
        </w:rPr>
        <w:t xml:space="preserve"> and Aox2 are:</w:t>
      </w:r>
    </w:p>
    <w:p w14:paraId="6B04C9E0" w14:textId="77777777" w:rsidR="00AB2703" w:rsidRPr="00B40442" w:rsidRDefault="00AB2703" w:rsidP="00AB2703">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red</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ox</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ox2</m:t>
              </m:r>
            </m:sub>
          </m:sSub>
          <m:r>
            <w:rPr>
              <w:rFonts w:ascii="Cambria Math" w:hAnsi="Cambria Math"/>
              <w:lang w:val="en-US"/>
            </w:rPr>
            <m:t xml:space="preserve">=A , b H </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red</m:t>
              </m:r>
            </m:sub>
          </m:sSub>
          <m:r>
            <w:rPr>
              <w:rFonts w:ascii="Cambria Math" w:hAnsi="Cambria Math"/>
              <w:lang w:val="en-US"/>
            </w:rPr>
            <m:t>=k</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ox</m:t>
              </m:r>
            </m:sub>
          </m:sSub>
          <m:r>
            <w:rPr>
              <w:rFonts w:ascii="Cambria Math" w:hAnsi="Cambria Math"/>
              <w:lang w:val="en-US"/>
            </w:rPr>
            <m:t xml:space="preserve"> , </m:t>
          </m:r>
          <m:sSup>
            <m:sSupPr>
              <m:ctrlPr>
                <w:rPr>
                  <w:rFonts w:ascii="Cambria Math" w:hAnsi="Cambria Math"/>
                  <w:i/>
                  <w:lang w:val="en-US"/>
                </w:rPr>
              </m:ctrlPr>
            </m:sSupPr>
            <m:e>
              <m:r>
                <w:rPr>
                  <w:rFonts w:ascii="Cambria Math" w:hAnsi="Cambria Math"/>
                  <w:lang w:val="en-US"/>
                </w:rPr>
                <m:t>b</m:t>
              </m:r>
            </m:e>
            <m:sup>
              <m:r>
                <w:rPr>
                  <w:rFonts w:ascii="Cambria Math" w:hAnsi="Cambria Math"/>
                  <w:lang w:val="en-US"/>
                </w:rPr>
                <m:t>'</m:t>
              </m:r>
            </m:sup>
          </m:sSup>
          <m:r>
            <w:rPr>
              <w:rFonts w:ascii="Cambria Math" w:hAnsi="Cambria Math"/>
              <w:lang w:val="en-US"/>
            </w:rPr>
            <m:t xml:space="preserve">H </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ox</m:t>
              </m:r>
            </m:sub>
          </m:sSub>
          <m:r>
            <w:rPr>
              <w:rFonts w:ascii="Cambria Math" w:hAnsi="Cambria Math"/>
              <w:lang w:val="en-US"/>
            </w:rPr>
            <m:t>=</m:t>
          </m:r>
          <m:sSup>
            <m:sSupPr>
              <m:ctrlPr>
                <w:rPr>
                  <w:rFonts w:ascii="Cambria Math" w:hAnsi="Cambria Math"/>
                  <w:i/>
                  <w:lang w:val="en-US"/>
                </w:rPr>
              </m:ctrlPr>
            </m:sSupPr>
            <m:e>
              <m:r>
                <w:rPr>
                  <w:rFonts w:ascii="Cambria Math" w:hAnsi="Cambria Math"/>
                  <w:lang w:val="en-US"/>
                </w:rPr>
                <m:t>k</m:t>
              </m:r>
            </m:e>
            <m:sup>
              <m:r>
                <w:rPr>
                  <w:rFonts w:ascii="Cambria Math" w:hAnsi="Cambria Math"/>
                  <w:lang w:val="en-US"/>
                </w:rPr>
                <m:t>'</m:t>
              </m:r>
            </m:sup>
          </m:sSup>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ox2</m:t>
              </m:r>
            </m:sub>
          </m:sSub>
        </m:oMath>
      </m:oMathPara>
    </w:p>
    <w:p w14:paraId="31C18F29" w14:textId="77777777" w:rsidR="00AB2703" w:rsidRDefault="00AB2703" w:rsidP="00AB2703">
      <w:pPr>
        <w:rPr>
          <w:lang w:val="en-US"/>
        </w:rPr>
      </w:pPr>
      <w:r>
        <w:rPr>
          <w:lang w:val="en-US"/>
        </w:rPr>
        <w:t xml:space="preserve">Hence, </w:t>
      </w:r>
      <w:proofErr w:type="spellStart"/>
      <w:r>
        <w:rPr>
          <w:lang w:val="en-US"/>
        </w:rPr>
        <w:t>Ared</w:t>
      </w:r>
      <w:proofErr w:type="spellEnd"/>
      <w:r>
        <w:rPr>
          <w:lang w:val="en-US"/>
        </w:rPr>
        <w:t xml:space="preserve"> writes: </w:t>
      </w:r>
    </w:p>
    <w:p w14:paraId="699DEA3D" w14:textId="77777777" w:rsidR="00AB2703" w:rsidRDefault="00AB2703" w:rsidP="00AB2703">
      <w:pPr>
        <w:rPr>
          <w:lang w:val="en-US"/>
        </w:rPr>
      </w:pPr>
      <m:oMathPara>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red</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A</m:t>
              </m:r>
            </m:num>
            <m:den>
              <m:r>
                <w:rPr>
                  <w:rFonts w:ascii="Cambria Math" w:hAnsi="Cambria Math"/>
                  <w:lang w:val="en-US"/>
                </w:rPr>
                <m:t>1+</m:t>
              </m:r>
              <m:f>
                <m:fPr>
                  <m:ctrlPr>
                    <w:rPr>
                      <w:rFonts w:ascii="Cambria Math" w:hAnsi="Cambria Math"/>
                      <w:i/>
                      <w:lang w:val="en-US"/>
                    </w:rPr>
                  </m:ctrlPr>
                </m:fPr>
                <m:num>
                  <m:r>
                    <w:rPr>
                      <w:rFonts w:ascii="Cambria Math" w:hAnsi="Cambria Math"/>
                      <w:lang w:val="en-US"/>
                    </w:rPr>
                    <m:t>b</m:t>
                  </m:r>
                </m:num>
                <m:den>
                  <m:r>
                    <w:rPr>
                      <w:rFonts w:ascii="Cambria Math" w:hAnsi="Cambria Math"/>
                      <w:lang w:val="en-US"/>
                    </w:rPr>
                    <m:t>k</m:t>
                  </m:r>
                </m:den>
              </m:f>
              <m:r>
                <w:rPr>
                  <w:rFonts w:ascii="Cambria Math" w:hAnsi="Cambria Math"/>
                  <w:lang w:val="en-US"/>
                </w:rPr>
                <m:t>H+</m:t>
              </m:r>
              <m:f>
                <m:fPr>
                  <m:ctrlPr>
                    <w:rPr>
                      <w:rFonts w:ascii="Cambria Math" w:hAnsi="Cambria Math"/>
                      <w:i/>
                      <w:lang w:val="en-US"/>
                    </w:rPr>
                  </m:ctrlPr>
                </m:fPr>
                <m:num>
                  <m:r>
                    <w:rPr>
                      <w:rFonts w:ascii="Cambria Math" w:hAnsi="Cambria Math"/>
                      <w:lang w:val="en-US"/>
                    </w:rPr>
                    <m:t>bb'</m:t>
                  </m:r>
                </m:num>
                <m:den>
                  <m:r>
                    <w:rPr>
                      <w:rFonts w:ascii="Cambria Math" w:hAnsi="Cambria Math"/>
                      <w:lang w:val="en-US"/>
                    </w:rPr>
                    <m:t>kk'</m:t>
                  </m:r>
                </m:den>
              </m:f>
              <m:sSup>
                <m:sSupPr>
                  <m:ctrlPr>
                    <w:rPr>
                      <w:rFonts w:ascii="Cambria Math" w:hAnsi="Cambria Math"/>
                      <w:i/>
                      <w:lang w:val="en-US"/>
                    </w:rPr>
                  </m:ctrlPr>
                </m:sSupPr>
                <m:e>
                  <m:r>
                    <w:rPr>
                      <w:rFonts w:ascii="Cambria Math" w:hAnsi="Cambria Math"/>
                      <w:lang w:val="en-US"/>
                    </w:rPr>
                    <m:t>H</m:t>
                  </m:r>
                </m:e>
                <m:sup>
                  <m:r>
                    <w:rPr>
                      <w:rFonts w:ascii="Cambria Math" w:hAnsi="Cambria Math"/>
                      <w:lang w:val="en-US"/>
                    </w:rPr>
                    <m:t>2</m:t>
                  </m:r>
                </m:sup>
              </m:sSup>
            </m:den>
          </m:f>
        </m:oMath>
      </m:oMathPara>
    </w:p>
    <w:p w14:paraId="6A3017E6" w14:textId="77777777" w:rsidR="00AB2703" w:rsidRDefault="00AB2703" w:rsidP="00AB2703">
      <w:pPr>
        <w:rPr>
          <w:lang w:val="en-US"/>
        </w:rPr>
      </w:pPr>
      <w:r>
        <w:rPr>
          <w:lang w:val="en-US"/>
        </w:rPr>
        <w:t xml:space="preserve">This means that both the H2O2 scavenging rate and the reduction in cell growth can follow a quadratic law (provided the linear term is negligible), as follows: </w:t>
      </w:r>
    </w:p>
    <w:p w14:paraId="5211C86B" w14:textId="77777777" w:rsidR="00AB2703" w:rsidRDefault="00AB2703" w:rsidP="00AB2703">
      <w:pPr>
        <w:ind w:left="2124" w:firstLine="708"/>
        <w:rPr>
          <w:lang w:val="en-US"/>
        </w:rPr>
      </w:pPr>
      <m:oMath>
        <m:f>
          <m:fPr>
            <m:ctrlPr>
              <w:rPr>
                <w:rFonts w:ascii="Cambria Math" w:hAnsi="Cambria Math"/>
                <w:i/>
                <w:lang w:val="en-US"/>
              </w:rPr>
            </m:ctrlPr>
          </m:fPr>
          <m:num>
            <m:r>
              <w:rPr>
                <w:rFonts w:ascii="Cambria Math" w:hAnsi="Cambria Math"/>
                <w:lang w:val="en-US"/>
              </w:rPr>
              <m:t>dH</m:t>
            </m:r>
          </m:num>
          <m:den>
            <m:r>
              <w:rPr>
                <w:rFonts w:ascii="Cambria Math" w:hAnsi="Cambria Math"/>
                <w:lang w:val="en-US"/>
              </w:rPr>
              <m:t>dt</m:t>
            </m:r>
          </m:den>
        </m:f>
        <m:r>
          <w:rPr>
            <w:rFonts w:ascii="Cambria Math" w:hAnsi="Cambria Math"/>
            <w:lang w:val="en-US"/>
          </w:rPr>
          <m:t xml:space="preserve">=e+ a </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ext</m:t>
                </m:r>
              </m:sub>
            </m:sSub>
            <m:r>
              <w:rPr>
                <w:rFonts w:ascii="Cambria Math" w:hAnsi="Cambria Math"/>
                <w:lang w:val="en-US"/>
              </w:rPr>
              <m:t>-H</m:t>
            </m:r>
          </m:e>
        </m:d>
        <m:r>
          <w:rPr>
            <w:rFonts w:ascii="Cambria Math" w:hAnsi="Cambria Math"/>
            <w:lang w:val="en-US"/>
          </w:rPr>
          <m:t xml:space="preserve">-b </m:t>
        </m:r>
        <m:f>
          <m:fPr>
            <m:ctrlPr>
              <w:rPr>
                <w:rFonts w:ascii="Cambria Math" w:hAnsi="Cambria Math"/>
                <w:i/>
                <w:lang w:val="en-US"/>
              </w:rPr>
            </m:ctrlPr>
          </m:fPr>
          <m:num>
            <m:r>
              <w:rPr>
                <w:rFonts w:ascii="Cambria Math" w:hAnsi="Cambria Math"/>
                <w:lang w:val="en-US"/>
              </w:rPr>
              <m:t>A</m:t>
            </m:r>
          </m:num>
          <m:den>
            <m:r>
              <w:rPr>
                <w:rFonts w:ascii="Cambria Math" w:hAnsi="Cambria Math"/>
                <w:lang w:val="en-US"/>
              </w:rPr>
              <m:t>1+δ</m:t>
            </m:r>
            <m:sSup>
              <m:sSupPr>
                <m:ctrlPr>
                  <w:rPr>
                    <w:rFonts w:ascii="Cambria Math" w:hAnsi="Cambria Math"/>
                    <w:i/>
                    <w:lang w:val="en-US"/>
                  </w:rPr>
                </m:ctrlPr>
              </m:sSupPr>
              <m:e>
                <m:r>
                  <w:rPr>
                    <w:rFonts w:ascii="Cambria Math" w:hAnsi="Cambria Math"/>
                    <w:lang w:val="en-US"/>
                  </w:rPr>
                  <m:t>H</m:t>
                </m:r>
              </m:e>
              <m:sup>
                <m:r>
                  <w:rPr>
                    <w:rFonts w:ascii="Cambria Math" w:hAnsi="Cambria Math"/>
                    <w:lang w:val="en-US"/>
                  </w:rPr>
                  <m:t>2</m:t>
                </m:r>
              </m:sup>
            </m:sSup>
          </m:den>
        </m:f>
        <m:r>
          <w:rPr>
            <w:rFonts w:ascii="Cambria Math" w:hAnsi="Cambria Math"/>
            <w:lang w:val="en-US"/>
          </w:rPr>
          <m:t>H</m:t>
        </m:r>
      </m:oMath>
      <w:r>
        <w:rPr>
          <w:rFonts w:eastAsiaTheme="minorEastAsia"/>
          <w:lang w:val="en-US"/>
        </w:rPr>
        <w:tab/>
      </w:r>
      <w:r>
        <w:rPr>
          <w:rFonts w:eastAsiaTheme="minorEastAsia"/>
          <w:lang w:val="en-US"/>
        </w:rPr>
        <w:tab/>
      </w:r>
    </w:p>
    <w:p w14:paraId="0F428000" w14:textId="77777777" w:rsidR="00AB2703" w:rsidRDefault="00AB2703" w:rsidP="00AB2703">
      <w:pPr>
        <w:rPr>
          <w:lang w:val="en-US"/>
        </w:rPr>
      </w:pPr>
      <w:proofErr w:type="gramStart"/>
      <w:r>
        <w:rPr>
          <w:lang w:val="en-US"/>
        </w:rPr>
        <w:t>And :</w:t>
      </w:r>
      <w:proofErr w:type="gramEnd"/>
      <w:r>
        <w:rPr>
          <w:lang w:val="en-US"/>
        </w:rPr>
        <w:t xml:space="preserve"> </w:t>
      </w:r>
    </w:p>
    <w:p w14:paraId="05352C49" w14:textId="77777777" w:rsidR="00AB2703" w:rsidRPr="00FC016E" w:rsidRDefault="00AB2703" w:rsidP="00AB2703">
      <w:pPr>
        <w:rPr>
          <w:rFonts w:eastAsiaTheme="minorEastAsia"/>
          <w:lang w:val="en-US"/>
        </w:rPr>
      </w:pPr>
      <m:oMathPara>
        <m:oMath>
          <m:r>
            <w:rPr>
              <w:rFonts w:ascii="Cambria Math" w:hAnsi="Cambria Math"/>
              <w:lang w:val="en-US"/>
            </w:rPr>
            <m:t>μ</m:t>
          </m:r>
          <m:r>
            <w:rPr>
              <w:rFonts w:ascii="Cambria Math" w:hAnsi="Cambria Math"/>
              <w:lang w:val="en-US"/>
            </w:rPr>
            <m:t>=</m:t>
          </m:r>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0</m:t>
              </m:r>
            </m:sub>
          </m:sSub>
          <m:r>
            <w:rPr>
              <w:rFonts w:ascii="Cambria Math" w:hAnsi="Cambria Math"/>
              <w:lang w:val="en-US"/>
            </w:rPr>
            <m:t xml:space="preserve"> </m:t>
          </m:r>
          <m:d>
            <m:dPr>
              <m:ctrlPr>
                <w:rPr>
                  <w:rFonts w:ascii="Cambria Math" w:hAnsi="Cambria Math"/>
                  <w:i/>
                  <w:lang w:val="en-US"/>
                </w:rPr>
              </m:ctrlPr>
            </m:dPr>
            <m:e>
              <m:r>
                <w:rPr>
                  <w:rFonts w:ascii="Cambria Math" w:hAnsi="Cambria Math"/>
                  <w:lang w:val="en-US"/>
                </w:rPr>
                <m:t>1-</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ox</m:t>
                      </m:r>
                    </m:sub>
                  </m:sSub>
                </m:num>
                <m:den>
                  <m:r>
                    <w:rPr>
                      <w:rFonts w:ascii="Cambria Math" w:hAnsi="Cambria Math"/>
                      <w:lang w:val="en-US"/>
                    </w:rPr>
                    <m:t>A</m:t>
                  </m:r>
                </m:den>
              </m:f>
            </m:e>
          </m:d>
          <m:r>
            <w:rPr>
              <w:rFonts w:ascii="Cambria Math" w:hAnsi="Cambria Math"/>
              <w:lang w:val="en-US"/>
            </w:rPr>
            <m:t xml:space="preserve">= </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0</m:t>
                  </m:r>
                </m:sub>
              </m:sSub>
            </m:num>
            <m:den>
              <m:r>
                <w:rPr>
                  <w:rFonts w:ascii="Cambria Math" w:hAnsi="Cambria Math"/>
                  <w:lang w:val="en-US"/>
                </w:rPr>
                <m:t>1+</m:t>
              </m:r>
              <m:r>
                <w:rPr>
                  <w:rFonts w:ascii="Cambria Math" w:hAnsi="Cambria Math"/>
                  <w:lang w:val="en-US"/>
                </w:rPr>
                <m:t>δ</m:t>
              </m:r>
              <m:sSup>
                <m:sSupPr>
                  <m:ctrlPr>
                    <w:rPr>
                      <w:rFonts w:ascii="Cambria Math" w:hAnsi="Cambria Math"/>
                      <w:i/>
                      <w:lang w:val="en-US"/>
                    </w:rPr>
                  </m:ctrlPr>
                </m:sSupPr>
                <m:e>
                  <m:r>
                    <w:rPr>
                      <w:rFonts w:ascii="Cambria Math" w:hAnsi="Cambria Math"/>
                      <w:lang w:val="en-US"/>
                    </w:rPr>
                    <m:t>H</m:t>
                  </m:r>
                </m:e>
                <m:sup>
                  <m:r>
                    <w:rPr>
                      <w:rFonts w:ascii="Cambria Math" w:hAnsi="Cambria Math"/>
                      <w:lang w:val="en-US"/>
                    </w:rPr>
                    <m:t>2</m:t>
                  </m:r>
                </m:sup>
              </m:sSup>
            </m:den>
          </m:f>
        </m:oMath>
      </m:oMathPara>
    </w:p>
    <w:p w14:paraId="63F0AD68" w14:textId="77777777" w:rsidR="00AB2703" w:rsidRPr="00FC016E" w:rsidRDefault="00AB2703" w:rsidP="00AB2703">
      <w:pPr>
        <w:rPr>
          <w:rFonts w:ascii="Cambria Math" w:eastAsiaTheme="minorEastAsia" w:hAnsi="Cambria Math"/>
          <w:i/>
          <w:lang w:val="en-US"/>
        </w:rPr>
      </w:pPr>
      <w:proofErr w:type="gramStart"/>
      <w:r>
        <w:rPr>
          <w:rFonts w:eastAsiaTheme="minorEastAsia"/>
          <w:lang w:val="en-US"/>
        </w:rPr>
        <w:t>Where :</w:t>
      </w:r>
      <w:proofErr w:type="gramEnd"/>
      <w:r>
        <w:rPr>
          <w:rFonts w:eastAsiaTheme="minorEastAsia"/>
          <w:lang w:val="en-US"/>
        </w:rPr>
        <w:t xml:space="preserve"> </w:t>
      </w:r>
      <w:r w:rsidRPr="00FC016E">
        <w:rPr>
          <w:rFonts w:ascii="Cambria Math" w:hAnsi="Cambria Math"/>
          <w:i/>
          <w:lang w:val="en-US"/>
        </w:rPr>
        <w:br/>
      </w:r>
      <m:oMathPara>
        <m:oMath>
          <m:r>
            <w:rPr>
              <w:rFonts w:ascii="Cambria Math" w:hAnsi="Cambria Math"/>
              <w:lang w:val="en-US"/>
            </w:rPr>
            <m:t>δ</m:t>
          </m:r>
          <m:r>
            <w:rPr>
              <w:rFonts w:ascii="Cambria Math" w:hAnsi="Cambria Math"/>
              <w:lang w:val="en-US"/>
            </w:rPr>
            <m:t>=</m:t>
          </m:r>
          <m:f>
            <m:fPr>
              <m:ctrlPr>
                <w:rPr>
                  <w:rFonts w:ascii="Cambria Math" w:hAnsi="Cambria Math"/>
                  <w:i/>
                  <w:lang w:val="en-US"/>
                </w:rPr>
              </m:ctrlPr>
            </m:fPr>
            <m:num>
              <m:r>
                <w:rPr>
                  <w:rFonts w:ascii="Cambria Math" w:hAnsi="Cambria Math"/>
                  <w:lang w:val="en-US"/>
                </w:rPr>
                <m:t>bb'</m:t>
              </m:r>
            </m:num>
            <m:den>
              <m:r>
                <w:rPr>
                  <w:rFonts w:ascii="Cambria Math" w:hAnsi="Cambria Math"/>
                  <w:lang w:val="en-US"/>
                </w:rPr>
                <m:t>kk'</m:t>
              </m:r>
            </m:den>
          </m:f>
        </m:oMath>
      </m:oMathPara>
    </w:p>
    <w:p w14:paraId="23395429" w14:textId="77777777" w:rsidR="00AB2703" w:rsidRDefault="00AB2703" w:rsidP="00AB2703">
      <w:pPr>
        <w:rPr>
          <w:iCs/>
          <w:lang w:val="en-US"/>
        </w:rPr>
      </w:pPr>
    </w:p>
    <w:p w14:paraId="695E7984" w14:textId="77777777" w:rsidR="00AB2703" w:rsidRPr="00C321E1" w:rsidRDefault="00AB2703" w:rsidP="00AB2703">
      <w:pPr>
        <w:rPr>
          <w:rFonts w:eastAsiaTheme="minorEastAsia"/>
          <w:u w:val="single"/>
          <w:lang w:val="en-US"/>
        </w:rPr>
      </w:pPr>
      <w:r w:rsidRPr="000E5CF6">
        <w:rPr>
          <w:rFonts w:eastAsiaTheme="minorEastAsia"/>
          <w:u w:val="single"/>
          <w:lang w:val="en-US"/>
        </w:rPr>
        <w:t xml:space="preserve">Stress resistance in </w:t>
      </w:r>
      <w:r>
        <w:rPr>
          <w:rFonts w:eastAsiaTheme="minorEastAsia"/>
          <w:u w:val="single"/>
          <w:lang w:val="en-US"/>
        </w:rPr>
        <w:t>step stress</w:t>
      </w:r>
    </w:p>
    <w:p w14:paraId="6868A7E0" w14:textId="77777777" w:rsidR="00AB2703" w:rsidRDefault="00AB2703" w:rsidP="00AB2703">
      <w:pPr>
        <w:rPr>
          <w:iCs/>
          <w:lang w:val="en-US"/>
        </w:rPr>
      </w:pPr>
      <w:r>
        <w:rPr>
          <w:iCs/>
          <w:lang w:val="en-US"/>
        </w:rPr>
        <w:t xml:space="preserve">Although, this model is very similar to the base model, the non-linearity in </w:t>
      </w:r>
      <w:proofErr w:type="gramStart"/>
      <w:r>
        <w:rPr>
          <w:iCs/>
          <w:lang w:val="en-US"/>
        </w:rPr>
        <w:t>A</w:t>
      </w:r>
      <w:proofErr w:type="gramEnd"/>
      <w:r>
        <w:rPr>
          <w:iCs/>
          <w:lang w:val="en-US"/>
        </w:rPr>
        <w:t xml:space="preserve"> oxidation leads to an important decreases in scavenging capacity if H goes beyond a threshold ~1/</w:t>
      </w:r>
      <w:r w:rsidRPr="00E351F2">
        <w:rPr>
          <w:rFonts w:ascii="Symbol" w:hAnsi="Symbol"/>
          <w:iCs/>
          <w:lang w:val="en-US"/>
        </w:rPr>
        <w:t>d</w:t>
      </w:r>
      <w:r>
        <w:rPr>
          <w:iCs/>
          <w:lang w:val="en-US"/>
        </w:rPr>
        <w:t xml:space="preserve">. Hence, above this value, the growth rate drops dramatically and so does the antioxidant production rate. Hence the time to reach a steady-state increases a lot beyond this threshold. This indicates that a non-linearity in antioxidant oxidation is key to observe the emergence of sharp resistance limit. </w:t>
      </w:r>
    </w:p>
    <w:p w14:paraId="11FD1DEF" w14:textId="77777777" w:rsidR="00AB2703" w:rsidRDefault="00AB2703" w:rsidP="00AB2703">
      <w:pPr>
        <w:rPr>
          <w:iCs/>
          <w:lang w:val="en-US"/>
        </w:rPr>
      </w:pPr>
      <w:r w:rsidRPr="00E351F2">
        <w:rPr>
          <w:iCs/>
          <w:lang w:val="en-US"/>
        </w:rPr>
        <w:drawing>
          <wp:anchor distT="0" distB="0" distL="114300" distR="114300" simplePos="0" relativeHeight="251670528" behindDoc="0" locked="0" layoutInCell="1" allowOverlap="1" wp14:anchorId="4357F360" wp14:editId="202076E7">
            <wp:simplePos x="0" y="0"/>
            <wp:positionH relativeFrom="column">
              <wp:posOffset>2750185</wp:posOffset>
            </wp:positionH>
            <wp:positionV relativeFrom="paragraph">
              <wp:posOffset>128905</wp:posOffset>
            </wp:positionV>
            <wp:extent cx="2252980" cy="2206625"/>
            <wp:effectExtent l="0" t="0" r="0" b="3175"/>
            <wp:wrapSquare wrapText="bothSides"/>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252980" cy="2206625"/>
                    </a:xfrm>
                    <a:prstGeom prst="rect">
                      <a:avLst/>
                    </a:prstGeom>
                  </pic:spPr>
                </pic:pic>
              </a:graphicData>
            </a:graphic>
            <wp14:sizeRelH relativeFrom="margin">
              <wp14:pctWidth>0</wp14:pctWidth>
            </wp14:sizeRelH>
            <wp14:sizeRelV relativeFrom="margin">
              <wp14:pctHeight>0</wp14:pctHeight>
            </wp14:sizeRelV>
          </wp:anchor>
        </w:drawing>
      </w:r>
      <w:r w:rsidRPr="00E351F2">
        <w:rPr>
          <w:iCs/>
          <w:lang w:val="en-US"/>
        </w:rPr>
        <w:drawing>
          <wp:anchor distT="0" distB="0" distL="114300" distR="114300" simplePos="0" relativeHeight="251669504" behindDoc="0" locked="0" layoutInCell="1" allowOverlap="1" wp14:anchorId="187E4B45" wp14:editId="401A5741">
            <wp:simplePos x="0" y="0"/>
            <wp:positionH relativeFrom="margin">
              <wp:align>left</wp:align>
            </wp:positionH>
            <wp:positionV relativeFrom="paragraph">
              <wp:posOffset>-3175</wp:posOffset>
            </wp:positionV>
            <wp:extent cx="2498090" cy="2485390"/>
            <wp:effectExtent l="0" t="0" r="0" b="0"/>
            <wp:wrapSquare wrapText="bothSides"/>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498090" cy="2485390"/>
                    </a:xfrm>
                    <a:prstGeom prst="rect">
                      <a:avLst/>
                    </a:prstGeom>
                  </pic:spPr>
                </pic:pic>
              </a:graphicData>
            </a:graphic>
            <wp14:sizeRelH relativeFrom="margin">
              <wp14:pctWidth>0</wp14:pctWidth>
            </wp14:sizeRelH>
            <wp14:sizeRelV relativeFrom="margin">
              <wp14:pctHeight>0</wp14:pctHeight>
            </wp14:sizeRelV>
          </wp:anchor>
        </w:drawing>
      </w:r>
    </w:p>
    <w:p w14:paraId="36722055" w14:textId="77777777" w:rsidR="00AB2703" w:rsidRDefault="00AB2703" w:rsidP="00AB2703">
      <w:pPr>
        <w:rPr>
          <w:iCs/>
          <w:lang w:val="en-US"/>
        </w:rPr>
      </w:pPr>
    </w:p>
    <w:p w14:paraId="534F33CB" w14:textId="77777777" w:rsidR="00AB2703" w:rsidRDefault="00AB2703" w:rsidP="00AB2703">
      <w:pPr>
        <w:rPr>
          <w:iCs/>
          <w:lang w:val="en-US"/>
        </w:rPr>
      </w:pPr>
    </w:p>
    <w:p w14:paraId="2082E790" w14:textId="77777777" w:rsidR="00AB2703" w:rsidRDefault="00AB2703" w:rsidP="00AB2703">
      <w:pPr>
        <w:rPr>
          <w:iCs/>
          <w:lang w:val="en-US"/>
        </w:rPr>
      </w:pPr>
    </w:p>
    <w:p w14:paraId="58FA399B" w14:textId="77777777" w:rsidR="00AB2703" w:rsidRDefault="00AB2703" w:rsidP="00AB2703">
      <w:pPr>
        <w:rPr>
          <w:iCs/>
          <w:lang w:val="en-US"/>
        </w:rPr>
      </w:pPr>
    </w:p>
    <w:p w14:paraId="1280D54A" w14:textId="77777777" w:rsidR="00AB2703" w:rsidRDefault="00AB2703" w:rsidP="00AB2703">
      <w:pPr>
        <w:rPr>
          <w:iCs/>
          <w:lang w:val="en-US"/>
        </w:rPr>
      </w:pPr>
    </w:p>
    <w:p w14:paraId="73833386" w14:textId="77777777" w:rsidR="00AB2703" w:rsidRDefault="00AB2703" w:rsidP="00AB2703">
      <w:pPr>
        <w:rPr>
          <w:iCs/>
          <w:lang w:val="en-US"/>
        </w:rPr>
      </w:pPr>
    </w:p>
    <w:p w14:paraId="0B5C8C00" w14:textId="77777777" w:rsidR="00AB2703" w:rsidRDefault="00AB2703" w:rsidP="00AB2703">
      <w:pPr>
        <w:rPr>
          <w:iCs/>
          <w:lang w:val="en-US"/>
        </w:rPr>
      </w:pPr>
    </w:p>
    <w:p w14:paraId="78739A43" w14:textId="77777777" w:rsidR="00AB2703" w:rsidRDefault="00AB2703" w:rsidP="00AB2703">
      <w:pPr>
        <w:rPr>
          <w:iCs/>
          <w:lang w:val="en-US"/>
        </w:rPr>
      </w:pPr>
    </w:p>
    <w:p w14:paraId="05F1FA60" w14:textId="77777777" w:rsidR="00AB2703" w:rsidRDefault="00AB2703" w:rsidP="00AB2703">
      <w:pPr>
        <w:rPr>
          <w:iCs/>
          <w:lang w:val="en-US"/>
        </w:rPr>
      </w:pPr>
    </w:p>
    <w:p w14:paraId="2F1ED612" w14:textId="77777777" w:rsidR="00AB2703" w:rsidRPr="00C321E1" w:rsidRDefault="00AB2703" w:rsidP="00AB2703">
      <w:pPr>
        <w:rPr>
          <w:rFonts w:eastAsiaTheme="minorEastAsia"/>
          <w:u w:val="single"/>
          <w:lang w:val="en-US"/>
        </w:rPr>
      </w:pPr>
      <w:r>
        <w:rPr>
          <w:rFonts w:eastAsiaTheme="minorEastAsia"/>
          <w:u w:val="single"/>
          <w:lang w:val="en-US"/>
        </w:rPr>
        <w:t>General non-linear model</w:t>
      </w:r>
    </w:p>
    <w:p w14:paraId="4D0735EC" w14:textId="77777777" w:rsidR="00AB2703" w:rsidRDefault="00AB2703" w:rsidP="00AB2703">
      <w:pPr>
        <w:rPr>
          <w:iCs/>
          <w:lang w:val="en-US"/>
        </w:rPr>
      </w:pPr>
      <w:r>
        <w:rPr>
          <w:iCs/>
          <w:lang w:val="en-US"/>
        </w:rPr>
        <w:t xml:space="preserve">The shape of the nullclines (above) at high H2O2 concentration also reveal that the system is close to displaying </w:t>
      </w:r>
      <w:proofErr w:type="spellStart"/>
      <w:r>
        <w:rPr>
          <w:iCs/>
          <w:lang w:val="en-US"/>
        </w:rPr>
        <w:t>multistability</w:t>
      </w:r>
      <w:proofErr w:type="spellEnd"/>
      <w:r>
        <w:rPr>
          <w:iCs/>
          <w:lang w:val="en-US"/>
        </w:rPr>
        <w:t xml:space="preserve">, which could potentially lead to a much sharper resistance limit.  To investigate this, in the following, we assume that growth rate depends on H as </w:t>
      </w:r>
      <w:proofErr w:type="gramStart"/>
      <w:r>
        <w:rPr>
          <w:iCs/>
          <w:lang w:val="en-US"/>
        </w:rPr>
        <w:t>follows :</w:t>
      </w:r>
      <w:proofErr w:type="gramEnd"/>
      <w:r>
        <w:rPr>
          <w:iCs/>
          <w:lang w:val="en-US"/>
        </w:rPr>
        <w:t xml:space="preserve"> </w:t>
      </w:r>
    </w:p>
    <w:p w14:paraId="28AC8038" w14:textId="77777777" w:rsidR="00AB2703" w:rsidRPr="00D72FFC" w:rsidRDefault="00AB2703" w:rsidP="00AB2703">
      <w:pPr>
        <w:rPr>
          <w:rFonts w:eastAsiaTheme="minorEastAsia"/>
          <w:lang w:val="en-US"/>
        </w:rPr>
      </w:pPr>
      <m:oMathPara>
        <m:oMath>
          <m:r>
            <w:rPr>
              <w:rFonts w:ascii="Cambria Math" w:hAnsi="Cambria Math"/>
              <w:lang w:val="en-US"/>
            </w:rPr>
            <w:lastRenderedPageBreak/>
            <m:t>μ</m:t>
          </m:r>
          <m:r>
            <w:rPr>
              <w:rFonts w:ascii="Cambria Math" w:hAnsi="Cambria Math"/>
              <w:lang w:val="en-US"/>
            </w:rPr>
            <m:t>=</m:t>
          </m:r>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0</m:t>
              </m:r>
            </m:sub>
          </m:sSub>
          <m:r>
            <w:rPr>
              <w:rFonts w:ascii="Cambria Math" w:hAnsi="Cambria Math"/>
              <w:lang w:val="en-US"/>
            </w:rPr>
            <m:t xml:space="preserve"> </m:t>
          </m:r>
          <m:d>
            <m:dPr>
              <m:ctrlPr>
                <w:rPr>
                  <w:rFonts w:ascii="Cambria Math" w:hAnsi="Cambria Math"/>
                  <w:i/>
                  <w:lang w:val="en-US"/>
                </w:rPr>
              </m:ctrlPr>
            </m:dPr>
            <m:e>
              <m:r>
                <w:rPr>
                  <w:rFonts w:ascii="Cambria Math" w:hAnsi="Cambria Math"/>
                  <w:lang w:val="en-US"/>
                </w:rPr>
                <m:t>1-</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ox</m:t>
                      </m:r>
                    </m:sub>
                  </m:sSub>
                </m:num>
                <m:den>
                  <m:r>
                    <w:rPr>
                      <w:rFonts w:ascii="Cambria Math" w:hAnsi="Cambria Math"/>
                      <w:lang w:val="en-US"/>
                    </w:rPr>
                    <m:t>A</m:t>
                  </m:r>
                </m:den>
              </m:f>
            </m:e>
          </m:d>
          <m:r>
            <w:rPr>
              <w:rFonts w:ascii="Cambria Math" w:hAnsi="Cambria Math"/>
              <w:lang w:val="en-US"/>
            </w:rPr>
            <m:t xml:space="preserve">= </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0</m:t>
                  </m:r>
                </m:sub>
              </m:sSub>
            </m:num>
            <m:den>
              <m:r>
                <w:rPr>
                  <w:rFonts w:ascii="Cambria Math" w:hAnsi="Cambria Math"/>
                  <w:lang w:val="en-US"/>
                </w:rPr>
                <m:t>1+</m:t>
              </m:r>
              <m:r>
                <w:rPr>
                  <w:rFonts w:ascii="Cambria Math" w:hAnsi="Cambria Math"/>
                  <w:lang w:val="en-US"/>
                </w:rPr>
                <m:t>δ</m:t>
              </m:r>
              <m:sSup>
                <m:sSupPr>
                  <m:ctrlPr>
                    <w:rPr>
                      <w:rFonts w:ascii="Cambria Math" w:hAnsi="Cambria Math"/>
                      <w:i/>
                      <w:lang w:val="en-US"/>
                    </w:rPr>
                  </m:ctrlPr>
                </m:sSupPr>
                <m:e>
                  <m:r>
                    <w:rPr>
                      <w:rFonts w:ascii="Cambria Math" w:hAnsi="Cambria Math"/>
                      <w:lang w:val="en-US"/>
                    </w:rPr>
                    <m:t>H</m:t>
                  </m:r>
                </m:e>
                <m:sup>
                  <m:r>
                    <w:rPr>
                      <w:rFonts w:ascii="Cambria Math" w:hAnsi="Cambria Math"/>
                      <w:lang w:val="en-US"/>
                    </w:rPr>
                    <m:t>n</m:t>
                  </m:r>
                </m:sup>
              </m:sSup>
            </m:den>
          </m:f>
        </m:oMath>
      </m:oMathPara>
    </w:p>
    <w:p w14:paraId="7CBFA3E1" w14:textId="77777777" w:rsidR="00AB2703" w:rsidRDefault="00AB2703" w:rsidP="00AB2703">
      <w:pPr>
        <w:rPr>
          <w:rFonts w:eastAsiaTheme="minorEastAsia"/>
          <w:lang w:val="en-US"/>
        </w:rPr>
      </w:pPr>
      <w:r>
        <w:rPr>
          <w:rFonts w:eastAsiaTheme="minorEastAsia"/>
          <w:lang w:val="en-US"/>
        </w:rPr>
        <w:t xml:space="preserve">This can be justified that the thiols groups of peroxiredoxins cysteines can be further oxidized as SO3H. The equation of evolution H also becomes: </w:t>
      </w:r>
    </w:p>
    <w:p w14:paraId="5EFEF023" w14:textId="77777777" w:rsidR="00AB2703" w:rsidRPr="00D72FFC" w:rsidRDefault="00AB2703" w:rsidP="00AB2703">
      <w:pPr>
        <w:rPr>
          <w:rFonts w:eastAsiaTheme="minorEastAsia"/>
          <w:lang w:val="en-US"/>
        </w:rPr>
      </w:pPr>
      <m:oMathPara>
        <m:oMath>
          <m:f>
            <m:fPr>
              <m:ctrlPr>
                <w:rPr>
                  <w:rFonts w:ascii="Cambria Math" w:hAnsi="Cambria Math"/>
                  <w:i/>
                  <w:lang w:val="en-US"/>
                </w:rPr>
              </m:ctrlPr>
            </m:fPr>
            <m:num>
              <m:r>
                <w:rPr>
                  <w:rFonts w:ascii="Cambria Math" w:hAnsi="Cambria Math"/>
                  <w:lang w:val="en-US"/>
                </w:rPr>
                <m:t>dH</m:t>
              </m:r>
            </m:num>
            <m:den>
              <m:r>
                <w:rPr>
                  <w:rFonts w:ascii="Cambria Math" w:hAnsi="Cambria Math"/>
                  <w:lang w:val="en-US"/>
                </w:rPr>
                <m:t>dt</m:t>
              </m:r>
            </m:den>
          </m:f>
          <m:r>
            <w:rPr>
              <w:rFonts w:ascii="Cambria Math" w:hAnsi="Cambria Math"/>
              <w:lang w:val="en-US"/>
            </w:rPr>
            <m:t xml:space="preserve">=e+ a </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ext</m:t>
                  </m:r>
                </m:sub>
              </m:sSub>
              <m:r>
                <w:rPr>
                  <w:rFonts w:ascii="Cambria Math" w:hAnsi="Cambria Math"/>
                  <w:lang w:val="en-US"/>
                </w:rPr>
                <m:t>-H</m:t>
              </m:r>
            </m:e>
          </m:d>
          <m:r>
            <w:rPr>
              <w:rFonts w:ascii="Cambria Math" w:hAnsi="Cambria Math"/>
              <w:lang w:val="en-US"/>
            </w:rPr>
            <m:t xml:space="preserve">-b </m:t>
          </m:r>
          <m:f>
            <m:fPr>
              <m:ctrlPr>
                <w:rPr>
                  <w:rFonts w:ascii="Cambria Math" w:hAnsi="Cambria Math"/>
                  <w:i/>
                  <w:lang w:val="en-US"/>
                </w:rPr>
              </m:ctrlPr>
            </m:fPr>
            <m:num>
              <m:r>
                <w:rPr>
                  <w:rFonts w:ascii="Cambria Math" w:hAnsi="Cambria Math"/>
                  <w:lang w:val="en-US"/>
                </w:rPr>
                <m:t>A</m:t>
              </m:r>
            </m:num>
            <m:den>
              <m:r>
                <w:rPr>
                  <w:rFonts w:ascii="Cambria Math" w:hAnsi="Cambria Math"/>
                  <w:lang w:val="en-US"/>
                </w:rPr>
                <m:t>1+δ</m:t>
              </m:r>
              <m:sSup>
                <m:sSupPr>
                  <m:ctrlPr>
                    <w:rPr>
                      <w:rFonts w:ascii="Cambria Math" w:hAnsi="Cambria Math"/>
                      <w:i/>
                      <w:lang w:val="en-US"/>
                    </w:rPr>
                  </m:ctrlPr>
                </m:sSupPr>
                <m:e>
                  <m:r>
                    <w:rPr>
                      <w:rFonts w:ascii="Cambria Math" w:hAnsi="Cambria Math"/>
                      <w:lang w:val="en-US"/>
                    </w:rPr>
                    <m:t>H</m:t>
                  </m:r>
                </m:e>
                <m:sup>
                  <m:r>
                    <w:rPr>
                      <w:rFonts w:ascii="Cambria Math" w:hAnsi="Cambria Math"/>
                      <w:lang w:val="en-US"/>
                    </w:rPr>
                    <m:t>n</m:t>
                  </m:r>
                </m:sup>
              </m:sSup>
            </m:den>
          </m:f>
          <m:r>
            <w:rPr>
              <w:rFonts w:ascii="Cambria Math" w:hAnsi="Cambria Math"/>
              <w:lang w:val="en-US"/>
            </w:rPr>
            <m:t>H</m:t>
          </m:r>
        </m:oMath>
      </m:oMathPara>
    </w:p>
    <w:p w14:paraId="754F633A" w14:textId="77777777" w:rsidR="00AB2703" w:rsidRDefault="00AB2703" w:rsidP="00AB2703">
      <w:pPr>
        <w:rPr>
          <w:rFonts w:eastAsiaTheme="minorEastAsia"/>
          <w:lang w:val="en-US"/>
        </w:rPr>
      </w:pPr>
      <w:r>
        <w:rPr>
          <w:rFonts w:eastAsiaTheme="minorEastAsia"/>
          <w:lang w:val="en-US"/>
        </w:rPr>
        <w:t xml:space="preserve">Below are displayed the nullclines for n=3, with </w:t>
      </w:r>
      <w:proofErr w:type="spellStart"/>
      <w:r>
        <w:rPr>
          <w:rFonts w:eastAsiaTheme="minorEastAsia"/>
          <w:lang w:val="en-US"/>
        </w:rPr>
        <w:t>Hext</w:t>
      </w:r>
      <w:proofErr w:type="spellEnd"/>
      <w:r>
        <w:rPr>
          <w:rFonts w:eastAsiaTheme="minorEastAsia"/>
          <w:lang w:val="en-US"/>
        </w:rPr>
        <w:t xml:space="preserve">=0.1mM, 0.25mM, and 0.5mM. These </w:t>
      </w:r>
      <w:proofErr w:type="spellStart"/>
      <w:r>
        <w:rPr>
          <w:rFonts w:eastAsiaTheme="minorEastAsia"/>
          <w:lang w:val="en-US"/>
        </w:rPr>
        <w:t>nucllines</w:t>
      </w:r>
      <w:proofErr w:type="spellEnd"/>
      <w:r>
        <w:rPr>
          <w:rFonts w:eastAsiaTheme="minorEastAsia"/>
          <w:lang w:val="en-US"/>
        </w:rPr>
        <w:t xml:space="preserve"> reveal a quite sharp transition from a “low” H stable state to a “high” H stable state as the external H202 concentration increases. </w:t>
      </w:r>
    </w:p>
    <w:p w14:paraId="019E9339" w14:textId="77777777" w:rsidR="00AB2703" w:rsidRPr="00D16AD7" w:rsidRDefault="00AB2703" w:rsidP="00AB2703">
      <w:pPr>
        <w:rPr>
          <w:rFonts w:eastAsiaTheme="minorEastAsia"/>
          <w:lang w:val="en-US"/>
        </w:rPr>
      </w:pPr>
      <w:r w:rsidRPr="00933E19">
        <w:rPr>
          <w:rFonts w:eastAsiaTheme="minorEastAsia"/>
          <w:lang w:val="en-US"/>
        </w:rPr>
        <w:drawing>
          <wp:inline distT="0" distB="0" distL="0" distR="0" wp14:anchorId="4D923380" wp14:editId="7CCE9C00">
            <wp:extent cx="5760720" cy="1443355"/>
            <wp:effectExtent l="0" t="0" r="0" b="4445"/>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1443355"/>
                    </a:xfrm>
                    <a:prstGeom prst="rect">
                      <a:avLst/>
                    </a:prstGeom>
                  </pic:spPr>
                </pic:pic>
              </a:graphicData>
            </a:graphic>
          </wp:inline>
        </w:drawing>
      </w:r>
    </w:p>
    <w:p w14:paraId="3B829B98" w14:textId="77777777" w:rsidR="00AB2703" w:rsidRDefault="00AB2703" w:rsidP="00AB2703">
      <w:pPr>
        <w:rPr>
          <w:iCs/>
          <w:lang w:val="en-US"/>
        </w:rPr>
      </w:pPr>
      <w:r w:rsidRPr="00D16AD7">
        <w:rPr>
          <w:iCs/>
          <w:lang w:val="en-US"/>
        </w:rPr>
        <w:drawing>
          <wp:anchor distT="0" distB="0" distL="114300" distR="114300" simplePos="0" relativeHeight="251672576" behindDoc="0" locked="0" layoutInCell="1" allowOverlap="1" wp14:anchorId="1D43986C" wp14:editId="453B3AC8">
            <wp:simplePos x="0" y="0"/>
            <wp:positionH relativeFrom="column">
              <wp:posOffset>2757255</wp:posOffset>
            </wp:positionH>
            <wp:positionV relativeFrom="paragraph">
              <wp:posOffset>832065</wp:posOffset>
            </wp:positionV>
            <wp:extent cx="2519680" cy="1930400"/>
            <wp:effectExtent l="0" t="0" r="0" b="0"/>
            <wp:wrapSquare wrapText="bothSides"/>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519680" cy="1930400"/>
                    </a:xfrm>
                    <a:prstGeom prst="rect">
                      <a:avLst/>
                    </a:prstGeom>
                  </pic:spPr>
                </pic:pic>
              </a:graphicData>
            </a:graphic>
            <wp14:sizeRelH relativeFrom="margin">
              <wp14:pctWidth>0</wp14:pctWidth>
            </wp14:sizeRelH>
            <wp14:sizeRelV relativeFrom="margin">
              <wp14:pctHeight>0</wp14:pctHeight>
            </wp14:sizeRelV>
          </wp:anchor>
        </w:drawing>
      </w:r>
      <w:r w:rsidRPr="00D16AD7">
        <w:rPr>
          <w:iCs/>
          <w:lang w:val="en-US"/>
        </w:rPr>
        <w:drawing>
          <wp:anchor distT="0" distB="0" distL="114300" distR="114300" simplePos="0" relativeHeight="251671552" behindDoc="0" locked="0" layoutInCell="1" allowOverlap="1" wp14:anchorId="0C4AD271" wp14:editId="2D77ECFA">
            <wp:simplePos x="0" y="0"/>
            <wp:positionH relativeFrom="column">
              <wp:posOffset>144055</wp:posOffset>
            </wp:positionH>
            <wp:positionV relativeFrom="paragraph">
              <wp:posOffset>796475</wp:posOffset>
            </wp:positionV>
            <wp:extent cx="2606040" cy="1995170"/>
            <wp:effectExtent l="0" t="0" r="3810" b="5080"/>
            <wp:wrapSquare wrapText="bothSides"/>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606040" cy="1995170"/>
                    </a:xfrm>
                    <a:prstGeom prst="rect">
                      <a:avLst/>
                    </a:prstGeom>
                  </pic:spPr>
                </pic:pic>
              </a:graphicData>
            </a:graphic>
            <wp14:sizeRelH relativeFrom="margin">
              <wp14:pctWidth>0</wp14:pctWidth>
            </wp14:sizeRelH>
            <wp14:sizeRelV relativeFrom="margin">
              <wp14:pctHeight>0</wp14:pctHeight>
            </wp14:sizeRelV>
          </wp:anchor>
        </w:drawing>
      </w:r>
      <w:r>
        <w:rPr>
          <w:iCs/>
          <w:lang w:val="en-US"/>
        </w:rPr>
        <w:t xml:space="preserve">If we now consider the dynamics of the system with this set of parameters, we see that, beyond 0.1mM, internal H becomes so high that the system is unable to reach the stable state within the duration of the simulation (see figures below). This behavior is not so different from that observed in model #1 above, even though the stability landscape is quite different. </w:t>
      </w:r>
    </w:p>
    <w:p w14:paraId="1C97DE4E" w14:textId="77777777" w:rsidR="00AB2703" w:rsidRDefault="00AB2703" w:rsidP="00AB2703">
      <w:pPr>
        <w:rPr>
          <w:iCs/>
          <w:lang w:val="en-US"/>
        </w:rPr>
      </w:pPr>
    </w:p>
    <w:p w14:paraId="09380B3D" w14:textId="77777777" w:rsidR="00AB2703" w:rsidRDefault="00AB2703" w:rsidP="00AB2703">
      <w:pPr>
        <w:rPr>
          <w:iCs/>
          <w:lang w:val="en-US"/>
        </w:rPr>
      </w:pPr>
    </w:p>
    <w:p w14:paraId="4613DFC7" w14:textId="77777777" w:rsidR="00AB2703" w:rsidRDefault="00AB2703" w:rsidP="00AB2703">
      <w:pPr>
        <w:rPr>
          <w:iCs/>
          <w:lang w:val="en-US"/>
        </w:rPr>
      </w:pPr>
    </w:p>
    <w:p w14:paraId="037CAD1D" w14:textId="77777777" w:rsidR="00AB2703" w:rsidRDefault="00AB2703" w:rsidP="00AB2703">
      <w:pPr>
        <w:rPr>
          <w:iCs/>
          <w:lang w:val="en-US"/>
        </w:rPr>
      </w:pPr>
    </w:p>
    <w:p w14:paraId="6109E083" w14:textId="77777777" w:rsidR="00AB2703" w:rsidRDefault="00AB2703" w:rsidP="00AB2703">
      <w:pPr>
        <w:rPr>
          <w:iCs/>
          <w:lang w:val="en-US"/>
        </w:rPr>
      </w:pPr>
    </w:p>
    <w:p w14:paraId="52F6FD85" w14:textId="77777777" w:rsidR="00AB2703" w:rsidRDefault="00AB2703" w:rsidP="00AB2703">
      <w:pPr>
        <w:rPr>
          <w:iCs/>
          <w:lang w:val="en-US"/>
        </w:rPr>
      </w:pPr>
    </w:p>
    <w:p w14:paraId="6868C1CA" w14:textId="77777777" w:rsidR="00AB2703" w:rsidRDefault="00AB2703" w:rsidP="00AB2703">
      <w:pPr>
        <w:rPr>
          <w:iCs/>
          <w:lang w:val="en-US"/>
        </w:rPr>
      </w:pPr>
    </w:p>
    <w:p w14:paraId="15DF407F" w14:textId="77777777" w:rsidR="00AB2703" w:rsidRDefault="00AB2703" w:rsidP="00AB2703">
      <w:pPr>
        <w:rPr>
          <w:iCs/>
          <w:lang w:val="en-US"/>
        </w:rPr>
      </w:pPr>
    </w:p>
    <w:p w14:paraId="30BA0102" w14:textId="77777777" w:rsidR="00AB2703" w:rsidRDefault="00AB2703" w:rsidP="00AB2703">
      <w:pPr>
        <w:rPr>
          <w:iCs/>
          <w:lang w:val="en-US"/>
        </w:rPr>
      </w:pPr>
      <w:r>
        <w:rPr>
          <w:iCs/>
          <w:lang w:val="en-US"/>
        </w:rPr>
        <w:t xml:space="preserve">Adjusting d and b values allows us to get a resistance limit that is closer to that observed experimentally. Yet, the ability of the system to recover long after stress exposure does not really </w:t>
      </w:r>
      <w:proofErr w:type="spellStart"/>
      <w:r>
        <w:rPr>
          <w:iCs/>
          <w:lang w:val="en-US"/>
        </w:rPr>
        <w:t>ressemble</w:t>
      </w:r>
      <w:proofErr w:type="spellEnd"/>
      <w:r>
        <w:rPr>
          <w:iCs/>
          <w:lang w:val="en-US"/>
        </w:rPr>
        <w:t xml:space="preserve"> our experimental observations. The simulation shows that the system is very unstable at intermediate H2O2 concentrations. </w:t>
      </w:r>
    </w:p>
    <w:p w14:paraId="6AC57E65" w14:textId="77777777" w:rsidR="00AB2703" w:rsidRDefault="00AB2703" w:rsidP="00AB2703">
      <w:pPr>
        <w:rPr>
          <w:iCs/>
          <w:lang w:val="en-US"/>
        </w:rPr>
      </w:pPr>
    </w:p>
    <w:p w14:paraId="358ECC46" w14:textId="77777777" w:rsidR="00AB2703" w:rsidRDefault="00AB2703" w:rsidP="00AB2703">
      <w:pPr>
        <w:rPr>
          <w:iCs/>
          <w:lang w:val="en-US"/>
        </w:rPr>
      </w:pPr>
    </w:p>
    <w:p w14:paraId="423F5C57" w14:textId="77777777" w:rsidR="00AB2703" w:rsidRDefault="00AB2703" w:rsidP="00AB2703">
      <w:pPr>
        <w:rPr>
          <w:iCs/>
          <w:lang w:val="en-US"/>
        </w:rPr>
      </w:pPr>
    </w:p>
    <w:p w14:paraId="13C65751" w14:textId="77777777" w:rsidR="00AB2703" w:rsidRDefault="00AB2703" w:rsidP="00AB2703">
      <w:pPr>
        <w:rPr>
          <w:iCs/>
          <w:lang w:val="en-US"/>
        </w:rPr>
      </w:pPr>
    </w:p>
    <w:p w14:paraId="3B106C82" w14:textId="77777777" w:rsidR="00AB2703" w:rsidRDefault="00AB2703" w:rsidP="00AB2703">
      <w:pPr>
        <w:rPr>
          <w:iCs/>
          <w:lang w:val="en-US"/>
        </w:rPr>
      </w:pPr>
    </w:p>
    <w:p w14:paraId="001F85E8" w14:textId="77777777" w:rsidR="00AB2703" w:rsidRDefault="00AB2703" w:rsidP="00AB2703">
      <w:pPr>
        <w:rPr>
          <w:iCs/>
          <w:lang w:val="en-US"/>
        </w:rPr>
      </w:pPr>
      <w:r w:rsidRPr="00461935">
        <w:rPr>
          <w:iCs/>
          <w:u w:val="single"/>
          <w:lang w:val="en-US"/>
        </w:rPr>
        <w:lastRenderedPageBreak/>
        <w:drawing>
          <wp:anchor distT="0" distB="0" distL="114300" distR="114300" simplePos="0" relativeHeight="251674624" behindDoc="0" locked="0" layoutInCell="1" allowOverlap="1" wp14:anchorId="6CCB07F0" wp14:editId="43FC6937">
            <wp:simplePos x="0" y="0"/>
            <wp:positionH relativeFrom="column">
              <wp:posOffset>2649220</wp:posOffset>
            </wp:positionH>
            <wp:positionV relativeFrom="paragraph">
              <wp:posOffset>129540</wp:posOffset>
            </wp:positionV>
            <wp:extent cx="2792730" cy="2309495"/>
            <wp:effectExtent l="0" t="0" r="7620" b="0"/>
            <wp:wrapSquare wrapText="bothSides"/>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2792730" cy="2309495"/>
                    </a:xfrm>
                    <a:prstGeom prst="rect">
                      <a:avLst/>
                    </a:prstGeom>
                  </pic:spPr>
                </pic:pic>
              </a:graphicData>
            </a:graphic>
            <wp14:sizeRelH relativeFrom="margin">
              <wp14:pctWidth>0</wp14:pctWidth>
            </wp14:sizeRelH>
            <wp14:sizeRelV relativeFrom="margin">
              <wp14:pctHeight>0</wp14:pctHeight>
            </wp14:sizeRelV>
          </wp:anchor>
        </w:drawing>
      </w:r>
      <w:r w:rsidRPr="00461935">
        <w:rPr>
          <w:iCs/>
          <w:lang w:val="en-US"/>
        </w:rPr>
        <w:drawing>
          <wp:anchor distT="0" distB="0" distL="114300" distR="114300" simplePos="0" relativeHeight="251673600" behindDoc="0" locked="0" layoutInCell="1" allowOverlap="1" wp14:anchorId="455D3387" wp14:editId="238EA600">
            <wp:simplePos x="0" y="0"/>
            <wp:positionH relativeFrom="column">
              <wp:posOffset>-66295</wp:posOffset>
            </wp:positionH>
            <wp:positionV relativeFrom="paragraph">
              <wp:posOffset>495</wp:posOffset>
            </wp:positionV>
            <wp:extent cx="2584800" cy="2554288"/>
            <wp:effectExtent l="0" t="0" r="6350" b="0"/>
            <wp:wrapSquare wrapText="bothSides"/>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2584800" cy="2554288"/>
                    </a:xfrm>
                    <a:prstGeom prst="rect">
                      <a:avLst/>
                    </a:prstGeom>
                  </pic:spPr>
                </pic:pic>
              </a:graphicData>
            </a:graphic>
          </wp:anchor>
        </w:drawing>
      </w:r>
    </w:p>
    <w:p w14:paraId="5460BE1E" w14:textId="77777777" w:rsidR="00AB2703" w:rsidRDefault="00AB2703" w:rsidP="00AB2703">
      <w:pPr>
        <w:rPr>
          <w:iCs/>
          <w:lang w:val="en-US"/>
        </w:rPr>
      </w:pPr>
    </w:p>
    <w:p w14:paraId="1E6A5E84" w14:textId="77777777" w:rsidR="00AB2703" w:rsidRPr="00461935" w:rsidRDefault="00AB2703" w:rsidP="00AB2703">
      <w:pPr>
        <w:rPr>
          <w:rFonts w:eastAsiaTheme="minorEastAsia"/>
          <w:u w:val="single"/>
          <w:lang w:val="en-US"/>
        </w:rPr>
      </w:pPr>
      <w:r w:rsidRPr="00461935">
        <w:rPr>
          <w:rFonts w:eastAsiaTheme="minorEastAsia"/>
          <w:u w:val="single"/>
          <w:lang w:val="en-US"/>
        </w:rPr>
        <w:t xml:space="preserve">Stress </w:t>
      </w:r>
      <w:proofErr w:type="spellStart"/>
      <w:r w:rsidRPr="00461935">
        <w:rPr>
          <w:rFonts w:eastAsiaTheme="minorEastAsia"/>
          <w:u w:val="single"/>
          <w:lang w:val="en-US"/>
        </w:rPr>
        <w:t>stress</w:t>
      </w:r>
      <w:proofErr w:type="spellEnd"/>
      <w:r w:rsidRPr="00461935">
        <w:rPr>
          <w:rFonts w:eastAsiaTheme="minorEastAsia"/>
          <w:u w:val="single"/>
          <w:lang w:val="en-US"/>
        </w:rPr>
        <w:t xml:space="preserve"> versus ramps</w:t>
      </w:r>
    </w:p>
    <w:p w14:paraId="71B8B91A" w14:textId="77777777" w:rsidR="00AB2703" w:rsidRDefault="00AB2703" w:rsidP="00AB2703">
      <w:pPr>
        <w:rPr>
          <w:iCs/>
          <w:lang w:val="en-US"/>
        </w:rPr>
      </w:pPr>
      <w:r w:rsidRPr="00DA6B94">
        <w:rPr>
          <w:iCs/>
          <w:lang w:val="en-US"/>
        </w:rPr>
        <w:t xml:space="preserve">As expected, </w:t>
      </w:r>
      <w:r>
        <w:rPr>
          <w:iCs/>
          <w:lang w:val="en-US"/>
        </w:rPr>
        <w:t xml:space="preserve">better stress adaptation can be achieved when cells are submitted to ramps compared to step stresses, see figure below. Yet, the geometry of the nullclines indicates that the system is also very unstable at high H2O2 in response to ramping stresses. </w:t>
      </w:r>
    </w:p>
    <w:p w14:paraId="56A221C4" w14:textId="77777777" w:rsidR="00AB2703" w:rsidRDefault="00AB2703" w:rsidP="00AB2703">
      <w:pPr>
        <w:rPr>
          <w:iCs/>
          <w:lang w:val="en-US"/>
        </w:rPr>
      </w:pPr>
      <w:r w:rsidRPr="00605437">
        <w:rPr>
          <w:iCs/>
          <w:lang w:val="en-US"/>
        </w:rPr>
        <w:drawing>
          <wp:anchor distT="0" distB="0" distL="114300" distR="114300" simplePos="0" relativeHeight="251675648" behindDoc="0" locked="0" layoutInCell="1" allowOverlap="1" wp14:anchorId="32830D51" wp14:editId="68A2A28E">
            <wp:simplePos x="0" y="0"/>
            <wp:positionH relativeFrom="margin">
              <wp:align>left</wp:align>
            </wp:positionH>
            <wp:positionV relativeFrom="paragraph">
              <wp:posOffset>194310</wp:posOffset>
            </wp:positionV>
            <wp:extent cx="2346325" cy="2182495"/>
            <wp:effectExtent l="0" t="0" r="0" b="8255"/>
            <wp:wrapSquare wrapText="bothSides"/>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346325" cy="2182495"/>
                    </a:xfrm>
                    <a:prstGeom prst="rect">
                      <a:avLst/>
                    </a:prstGeom>
                  </pic:spPr>
                </pic:pic>
              </a:graphicData>
            </a:graphic>
            <wp14:sizeRelH relativeFrom="margin">
              <wp14:pctWidth>0</wp14:pctWidth>
            </wp14:sizeRelH>
            <wp14:sizeRelV relativeFrom="margin">
              <wp14:pctHeight>0</wp14:pctHeight>
            </wp14:sizeRelV>
          </wp:anchor>
        </w:drawing>
      </w:r>
    </w:p>
    <w:p w14:paraId="24F637D8" w14:textId="77777777" w:rsidR="00AB2703" w:rsidRPr="005D2509" w:rsidRDefault="00AB2703" w:rsidP="00AB2703">
      <w:pPr>
        <w:rPr>
          <w:iCs/>
          <w:lang w:val="en-US"/>
        </w:rPr>
      </w:pPr>
      <w:r w:rsidRPr="00605437">
        <w:rPr>
          <w:iCs/>
          <w:lang w:val="en-US"/>
        </w:rPr>
        <w:drawing>
          <wp:inline distT="0" distB="0" distL="0" distR="0" wp14:anchorId="42432263" wp14:editId="248B1306">
            <wp:extent cx="2404800" cy="2053676"/>
            <wp:effectExtent l="0" t="0" r="0" b="3810"/>
            <wp:docPr id="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416209" cy="2063419"/>
                    </a:xfrm>
                    <a:prstGeom prst="rect">
                      <a:avLst/>
                    </a:prstGeom>
                  </pic:spPr>
                </pic:pic>
              </a:graphicData>
            </a:graphic>
          </wp:inline>
        </w:drawing>
      </w:r>
    </w:p>
    <w:p w14:paraId="14C91291" w14:textId="77777777" w:rsidR="00AB2703" w:rsidRDefault="00AB2703" w:rsidP="00AB2703">
      <w:pPr>
        <w:rPr>
          <w:iCs/>
          <w:u w:val="single"/>
          <w:lang w:val="en-US"/>
        </w:rPr>
      </w:pPr>
    </w:p>
    <w:p w14:paraId="00DA07E4" w14:textId="77777777" w:rsidR="00AB2703" w:rsidRDefault="00AB2703" w:rsidP="00AB2703">
      <w:pPr>
        <w:rPr>
          <w:iCs/>
          <w:u w:val="single"/>
          <w:lang w:val="en-US"/>
        </w:rPr>
      </w:pPr>
    </w:p>
    <w:p w14:paraId="476D66AE" w14:textId="77777777" w:rsidR="00AB2703" w:rsidRPr="00DA6B94" w:rsidRDefault="00AB2703" w:rsidP="00AB2703">
      <w:pPr>
        <w:rPr>
          <w:iCs/>
          <w:u w:val="single"/>
          <w:lang w:val="en-US"/>
        </w:rPr>
      </w:pPr>
      <w:r w:rsidRPr="00DA6B94">
        <w:rPr>
          <w:iCs/>
          <w:u w:val="single"/>
          <w:lang w:val="en-US"/>
        </w:rPr>
        <w:t xml:space="preserve">Tolerance </w:t>
      </w:r>
    </w:p>
    <w:p w14:paraId="4B090B89" w14:textId="77777777" w:rsidR="00AB2703" w:rsidRPr="00DA6B94" w:rsidRDefault="00AB2703" w:rsidP="00AB2703">
      <w:pPr>
        <w:rPr>
          <w:iCs/>
          <w:lang w:val="en-US"/>
        </w:rPr>
      </w:pPr>
      <w:r w:rsidRPr="00DA6B94">
        <w:rPr>
          <w:iCs/>
          <w:lang w:val="en-US"/>
        </w:rPr>
        <w:t>To be done ….</w:t>
      </w:r>
    </w:p>
    <w:p w14:paraId="350C6268" w14:textId="77777777" w:rsidR="00AB2703" w:rsidRDefault="00AB2703" w:rsidP="00AB2703">
      <w:pPr>
        <w:rPr>
          <w:iCs/>
          <w:lang w:val="en-US"/>
        </w:rPr>
      </w:pPr>
    </w:p>
    <w:p w14:paraId="37280F3E" w14:textId="77777777" w:rsidR="00AB2703" w:rsidRDefault="00AB2703" w:rsidP="00AB2703">
      <w:pPr>
        <w:rPr>
          <w:iCs/>
          <w:lang w:val="en-US"/>
        </w:rPr>
      </w:pPr>
    </w:p>
    <w:p w14:paraId="16DD80BD" w14:textId="77777777" w:rsidR="00AB2703" w:rsidRDefault="00AB2703" w:rsidP="00AB2703">
      <w:pPr>
        <w:rPr>
          <w:iCs/>
          <w:lang w:val="en-US"/>
        </w:rPr>
      </w:pPr>
    </w:p>
    <w:p w14:paraId="4AA08383" w14:textId="77777777" w:rsidR="00AB2703" w:rsidRDefault="00AB2703" w:rsidP="00AB2703">
      <w:pPr>
        <w:rPr>
          <w:iCs/>
          <w:lang w:val="en-US"/>
        </w:rPr>
      </w:pPr>
    </w:p>
    <w:p w14:paraId="0AE222EB" w14:textId="77777777" w:rsidR="00AB2703" w:rsidRPr="00DA6B94" w:rsidRDefault="00AB2703" w:rsidP="00AB2703">
      <w:pPr>
        <w:rPr>
          <w:iCs/>
          <w:lang w:val="en-US"/>
        </w:rPr>
      </w:pPr>
    </w:p>
    <w:p w14:paraId="20623B2F" w14:textId="77777777" w:rsidR="00AB2703" w:rsidRPr="00AB2703" w:rsidRDefault="00AB2703" w:rsidP="00AB2703">
      <w:pPr>
        <w:rPr>
          <w:iCs/>
          <w:u w:val="single"/>
          <w:lang w:val="en-US"/>
        </w:rPr>
      </w:pPr>
      <w:r w:rsidRPr="00AB2703">
        <w:rPr>
          <w:iCs/>
          <w:u w:val="single"/>
          <w:lang w:val="en-US"/>
        </w:rPr>
        <w:lastRenderedPageBreak/>
        <w:t xml:space="preserve">Mutants </w:t>
      </w:r>
    </w:p>
    <w:p w14:paraId="73853B2F" w14:textId="77777777" w:rsidR="00AB2703" w:rsidRPr="00DA6B94" w:rsidRDefault="00AB2703" w:rsidP="00AB2703">
      <w:pPr>
        <w:ind w:firstLine="708"/>
        <w:rPr>
          <w:rFonts w:eastAsiaTheme="minorEastAsia"/>
          <w:u w:val="single"/>
          <w:lang w:val="en-US"/>
        </w:rPr>
      </w:pPr>
      <w:r w:rsidRPr="00DA6B94">
        <w:rPr>
          <w:rFonts w:eastAsiaTheme="minorEastAsia"/>
          <w:i/>
          <w:iCs/>
          <w:u w:val="single"/>
          <w:lang w:val="en-US"/>
        </w:rPr>
        <w:t>zwf1</w:t>
      </w:r>
      <w:r w:rsidRPr="00A56CD8">
        <w:rPr>
          <w:rFonts w:ascii="Symbol" w:eastAsiaTheme="minorEastAsia" w:hAnsi="Symbol"/>
          <w:i/>
          <w:iCs/>
          <w:u w:val="single"/>
          <w:lang w:val="en-US"/>
        </w:rPr>
        <w:t>D</w:t>
      </w:r>
      <w:r w:rsidRPr="00DA6B94">
        <w:rPr>
          <w:rFonts w:eastAsiaTheme="minorEastAsia"/>
          <w:u w:val="single"/>
          <w:lang w:val="en-US"/>
        </w:rPr>
        <w:t xml:space="preserve"> mutant</w:t>
      </w:r>
    </w:p>
    <w:p w14:paraId="593C745B" w14:textId="77777777" w:rsidR="00AB2703" w:rsidRDefault="00AB2703" w:rsidP="00AB2703">
      <w:pPr>
        <w:rPr>
          <w:iCs/>
          <w:lang w:val="en-US"/>
        </w:rPr>
      </w:pPr>
      <w:r w:rsidRPr="00DA6B94">
        <w:rPr>
          <w:iCs/>
          <w:lang w:val="en-US"/>
        </w:rPr>
        <w:t>Th</w:t>
      </w:r>
      <w:r>
        <w:rPr>
          <w:iCs/>
          <w:lang w:val="en-US"/>
        </w:rPr>
        <w:t xml:space="preserve">is mutant can be modeled by decreasing the value of k, leading to an increase in </w:t>
      </w:r>
      <w:r w:rsidRPr="00DA6B94">
        <w:rPr>
          <w:rFonts w:ascii="Symbol" w:hAnsi="Symbol"/>
          <w:iCs/>
          <w:lang w:val="en-US"/>
        </w:rPr>
        <w:t>d</w:t>
      </w:r>
      <w:r>
        <w:rPr>
          <w:iCs/>
          <w:lang w:val="en-US"/>
        </w:rPr>
        <w:t xml:space="preserve">. This leads in an almost complete growth arrest beyond 0.2mM. Interestingly, antioxidant production is not completely stalled beyond this point. Hence, unlike model #1, there is a slight decoupling between antioxidant production and growth, which makes this model slightly more realistic. Yet, a major issue is that the steady state H concentration is quite similar in the mutant and the WT below the MIC. This discrepancy is also observed in model #1. </w:t>
      </w:r>
    </w:p>
    <w:p w14:paraId="7F48B1AE" w14:textId="77777777" w:rsidR="00AB2703" w:rsidRDefault="00AB2703" w:rsidP="00AB2703">
      <w:pPr>
        <w:rPr>
          <w:iCs/>
          <w:lang w:val="en-US"/>
        </w:rPr>
      </w:pPr>
      <w:r w:rsidRPr="005D2509">
        <w:rPr>
          <w:iCs/>
          <w:lang w:val="en-US"/>
        </w:rPr>
        <w:drawing>
          <wp:anchor distT="0" distB="0" distL="114300" distR="114300" simplePos="0" relativeHeight="251676672" behindDoc="0" locked="0" layoutInCell="1" allowOverlap="1" wp14:anchorId="0665859B" wp14:editId="7FC3362A">
            <wp:simplePos x="0" y="0"/>
            <wp:positionH relativeFrom="column">
              <wp:posOffset>2796540</wp:posOffset>
            </wp:positionH>
            <wp:positionV relativeFrom="paragraph">
              <wp:posOffset>210360</wp:posOffset>
            </wp:positionV>
            <wp:extent cx="2564130" cy="2138045"/>
            <wp:effectExtent l="0" t="0" r="7620" b="0"/>
            <wp:wrapSquare wrapText="bothSides"/>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2564130" cy="2138045"/>
                    </a:xfrm>
                    <a:prstGeom prst="rect">
                      <a:avLst/>
                    </a:prstGeom>
                  </pic:spPr>
                </pic:pic>
              </a:graphicData>
            </a:graphic>
            <wp14:sizeRelH relativeFrom="margin">
              <wp14:pctWidth>0</wp14:pctWidth>
            </wp14:sizeRelH>
            <wp14:sizeRelV relativeFrom="margin">
              <wp14:pctHeight>0</wp14:pctHeight>
            </wp14:sizeRelV>
          </wp:anchor>
        </w:drawing>
      </w:r>
      <w:r w:rsidRPr="005D2509">
        <w:rPr>
          <w:iCs/>
          <w:lang w:val="en-US"/>
        </w:rPr>
        <w:drawing>
          <wp:anchor distT="0" distB="0" distL="114300" distR="114300" simplePos="0" relativeHeight="251677696" behindDoc="0" locked="0" layoutInCell="1" allowOverlap="1" wp14:anchorId="7F01E58F" wp14:editId="06D0AC58">
            <wp:simplePos x="0" y="0"/>
            <wp:positionH relativeFrom="column">
              <wp:posOffset>-50400</wp:posOffset>
            </wp:positionH>
            <wp:positionV relativeFrom="paragraph">
              <wp:posOffset>42855</wp:posOffset>
            </wp:positionV>
            <wp:extent cx="2599690" cy="2613025"/>
            <wp:effectExtent l="0" t="0" r="0" b="0"/>
            <wp:wrapSquare wrapText="bothSides"/>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2599690" cy="2613025"/>
                    </a:xfrm>
                    <a:prstGeom prst="rect">
                      <a:avLst/>
                    </a:prstGeom>
                  </pic:spPr>
                </pic:pic>
              </a:graphicData>
            </a:graphic>
          </wp:anchor>
        </w:drawing>
      </w:r>
    </w:p>
    <w:p w14:paraId="22D54C42" w14:textId="77777777" w:rsidR="00AB2703" w:rsidRDefault="00AB2703" w:rsidP="00AB2703">
      <w:pPr>
        <w:rPr>
          <w:iCs/>
          <w:lang w:val="en-US"/>
        </w:rPr>
      </w:pPr>
      <w:r w:rsidRPr="005D2509">
        <w:rPr>
          <w:noProof/>
          <w:lang w:val="en-US"/>
        </w:rPr>
        <w:t xml:space="preserve"> </w:t>
      </w:r>
    </w:p>
    <w:p w14:paraId="6BDB571E" w14:textId="77777777" w:rsidR="00AB2703" w:rsidRPr="00DA6B94" w:rsidRDefault="00AB2703" w:rsidP="00AB2703">
      <w:pPr>
        <w:rPr>
          <w:iCs/>
          <w:lang w:val="en-US"/>
        </w:rPr>
      </w:pPr>
      <w:r>
        <w:rPr>
          <w:iCs/>
          <w:lang w:val="en-US"/>
        </w:rPr>
        <w:t xml:space="preserve"> </w:t>
      </w:r>
    </w:p>
    <w:p w14:paraId="58A9FD41" w14:textId="77777777" w:rsidR="00AB2703" w:rsidRDefault="00AB2703" w:rsidP="00AB2703">
      <w:pPr>
        <w:rPr>
          <w:iCs/>
          <w:lang w:val="en-US"/>
        </w:rPr>
      </w:pPr>
    </w:p>
    <w:p w14:paraId="0C657B10" w14:textId="77777777" w:rsidR="00AB2703" w:rsidRDefault="00AB2703" w:rsidP="00AB2703">
      <w:pPr>
        <w:rPr>
          <w:rFonts w:eastAsiaTheme="minorEastAsia"/>
          <w:b/>
          <w:bCs/>
          <w:lang w:val="en-US"/>
        </w:rPr>
      </w:pPr>
    </w:p>
    <w:p w14:paraId="2C2EBD20" w14:textId="77777777" w:rsidR="00AB2703" w:rsidRDefault="00AB2703" w:rsidP="00AB2703">
      <w:pPr>
        <w:rPr>
          <w:rFonts w:eastAsiaTheme="minorEastAsia"/>
          <w:b/>
          <w:bCs/>
          <w:lang w:val="en-US"/>
        </w:rPr>
      </w:pPr>
    </w:p>
    <w:p w14:paraId="181A43D4" w14:textId="77777777" w:rsidR="00AB2703" w:rsidRDefault="00AB2703" w:rsidP="00AB2703">
      <w:pPr>
        <w:rPr>
          <w:rFonts w:eastAsiaTheme="minorEastAsia"/>
          <w:b/>
          <w:bCs/>
          <w:lang w:val="en-US"/>
        </w:rPr>
      </w:pPr>
    </w:p>
    <w:p w14:paraId="42A8CF44" w14:textId="77777777" w:rsidR="00AB2703" w:rsidRDefault="00AB2703" w:rsidP="00AB2703">
      <w:pPr>
        <w:rPr>
          <w:rFonts w:eastAsiaTheme="minorEastAsia"/>
          <w:b/>
          <w:bCs/>
          <w:lang w:val="en-US"/>
        </w:rPr>
      </w:pPr>
    </w:p>
    <w:p w14:paraId="612446D5" w14:textId="77777777" w:rsidR="00AB2703" w:rsidRDefault="00AB2703" w:rsidP="00AB2703">
      <w:pPr>
        <w:rPr>
          <w:rFonts w:eastAsiaTheme="minorEastAsia"/>
          <w:b/>
          <w:bCs/>
          <w:lang w:val="en-US"/>
        </w:rPr>
      </w:pPr>
    </w:p>
    <w:p w14:paraId="47BE3F22" w14:textId="77777777" w:rsidR="00AB2703" w:rsidRDefault="00AB2703" w:rsidP="00AB2703">
      <w:pPr>
        <w:rPr>
          <w:rFonts w:eastAsiaTheme="minorEastAsia"/>
          <w:b/>
          <w:bCs/>
          <w:lang w:val="en-US"/>
        </w:rPr>
      </w:pPr>
    </w:p>
    <w:p w14:paraId="6888C873" w14:textId="77777777" w:rsidR="00AB2703" w:rsidRDefault="00AB2703" w:rsidP="00AB2703">
      <w:pPr>
        <w:rPr>
          <w:rFonts w:eastAsiaTheme="minorEastAsia"/>
          <w:b/>
          <w:bCs/>
          <w:lang w:val="en-US"/>
        </w:rPr>
      </w:pPr>
      <w:r w:rsidRPr="00EE0729">
        <w:rPr>
          <w:rFonts w:eastAsiaTheme="minorEastAsia"/>
          <w:b/>
          <w:bCs/>
          <w:lang w:val="en-US"/>
        </w:rPr>
        <w:t>Model #</w:t>
      </w:r>
      <w:r>
        <w:rPr>
          <w:rFonts w:eastAsiaTheme="minorEastAsia"/>
          <w:b/>
          <w:bCs/>
          <w:lang w:val="en-US"/>
        </w:rPr>
        <w:t>4</w:t>
      </w:r>
      <w:r w:rsidRPr="00EE0729">
        <w:rPr>
          <w:rFonts w:eastAsiaTheme="minorEastAsia"/>
          <w:b/>
          <w:bCs/>
          <w:lang w:val="en-US"/>
        </w:rPr>
        <w:t xml:space="preserve">: </w:t>
      </w:r>
      <w:r>
        <w:rPr>
          <w:rFonts w:eastAsiaTheme="minorEastAsia"/>
          <w:b/>
          <w:bCs/>
          <w:lang w:val="en-US"/>
        </w:rPr>
        <w:t>the antioxidant production control model</w:t>
      </w:r>
    </w:p>
    <w:p w14:paraId="627EE075" w14:textId="77777777" w:rsidR="00AB2703" w:rsidRDefault="00AB2703" w:rsidP="00AB2703">
      <w:pPr>
        <w:rPr>
          <w:iCs/>
          <w:lang w:val="en-US"/>
        </w:rPr>
      </w:pPr>
      <w:r w:rsidRPr="001A017C">
        <w:rPr>
          <w:iCs/>
          <w:lang w:val="en-US"/>
        </w:rPr>
        <w:t xml:space="preserve">The emergence of a resistance limits requires the inactivation of H2O2 scavenging above a certain value H. There are several ways to model this. The main argument used here is that oxidized A slows down the growth rate, and growth is mandatory for antioxidant production, which is key to restore the redox balance. </w:t>
      </w:r>
    </w:p>
    <w:p w14:paraId="3875CBEF" w14:textId="77777777" w:rsidR="00AB2703" w:rsidRDefault="00AB2703" w:rsidP="00AB2703">
      <w:pPr>
        <w:rPr>
          <w:iCs/>
          <w:lang w:val="en-US"/>
        </w:rPr>
      </w:pPr>
      <w:r>
        <w:rPr>
          <w:iCs/>
          <w:lang w:val="en-US"/>
        </w:rPr>
        <w:t xml:space="preserve">Several ways have been investigated to take this aspect into </w:t>
      </w:r>
      <w:proofErr w:type="gramStart"/>
      <w:r>
        <w:rPr>
          <w:iCs/>
          <w:lang w:val="en-US"/>
        </w:rPr>
        <w:t>account :</w:t>
      </w:r>
      <w:proofErr w:type="gramEnd"/>
      <w:r>
        <w:rPr>
          <w:iCs/>
          <w:lang w:val="en-US"/>
        </w:rPr>
        <w:t xml:space="preserve"> recycling of A fueled by cell growth (model #1), or non-linear oxidation of A by H (model #3). If no hypothesis is formulated regarding </w:t>
      </w:r>
      <w:proofErr w:type="gramStart"/>
      <w:r>
        <w:rPr>
          <w:iCs/>
          <w:lang w:val="en-US"/>
        </w:rPr>
        <w:t>the  oxidation</w:t>
      </w:r>
      <w:proofErr w:type="gramEnd"/>
      <w:r>
        <w:rPr>
          <w:iCs/>
          <w:lang w:val="en-US"/>
        </w:rPr>
        <w:t xml:space="preserve"> of A (i.e. no non-</w:t>
      </w:r>
      <w:proofErr w:type="spellStart"/>
      <w:r>
        <w:rPr>
          <w:iCs/>
          <w:lang w:val="en-US"/>
        </w:rPr>
        <w:t>lineraity</w:t>
      </w:r>
      <w:proofErr w:type="spellEnd"/>
      <w:r>
        <w:rPr>
          <w:iCs/>
          <w:lang w:val="en-US"/>
        </w:rPr>
        <w:t xml:space="preserve">, model #2), then there is no resistance limit. Nevertheless, even with model #1 and #3, there is a major issue that makes these models unrealistic: </w:t>
      </w:r>
      <w:r w:rsidRPr="00D63386">
        <w:rPr>
          <w:iCs/>
          <w:lang w:val="en-US"/>
        </w:rPr>
        <w:t xml:space="preserve">Zwf1d mutant and WT do not display a strong difference in internal </w:t>
      </w:r>
      <w:proofErr w:type="spellStart"/>
      <w:r w:rsidRPr="00D63386">
        <w:rPr>
          <w:iCs/>
          <w:lang w:val="en-US"/>
        </w:rPr>
        <w:t>H at</w:t>
      </w:r>
      <w:proofErr w:type="spellEnd"/>
      <w:r w:rsidRPr="00D63386">
        <w:rPr>
          <w:iCs/>
          <w:lang w:val="en-US"/>
        </w:rPr>
        <w:t xml:space="preserve"> steady state below the MIC</w:t>
      </w:r>
      <w:r>
        <w:rPr>
          <w:iCs/>
          <w:lang w:val="en-US"/>
        </w:rPr>
        <w:t xml:space="preserve">. Yet, it is essential to explain why the zwf1d gets a better tolerance than the WT. </w:t>
      </w:r>
    </w:p>
    <w:p w14:paraId="1A1D6B17" w14:textId="77777777" w:rsidR="00AB2703" w:rsidRDefault="00AB2703" w:rsidP="00AB2703">
      <w:pPr>
        <w:rPr>
          <w:iCs/>
          <w:lang w:val="en-US"/>
        </w:rPr>
      </w:pPr>
      <w:r>
        <w:rPr>
          <w:iCs/>
          <w:lang w:val="en-US"/>
        </w:rPr>
        <w:t xml:space="preserve">Therefore, in model #4, we try to refine the model to comply with experimental observations. The main idea is that the dependency of antioxidant production on H could have a different scaling than the scaling of dilution (or growth) on H. </w:t>
      </w:r>
    </w:p>
    <w:p w14:paraId="75A20DF8" w14:textId="77777777" w:rsidR="00AB2703" w:rsidRDefault="00AB2703" w:rsidP="00AB2703">
      <w:pPr>
        <w:rPr>
          <w:iCs/>
          <w:lang w:val="en-US"/>
        </w:rPr>
      </w:pPr>
      <w:r>
        <w:rPr>
          <w:iCs/>
          <w:lang w:val="en-US"/>
        </w:rPr>
        <w:t xml:space="preserve">Equations for this model are as </w:t>
      </w:r>
      <w:proofErr w:type="gramStart"/>
      <w:r>
        <w:rPr>
          <w:iCs/>
          <w:lang w:val="en-US"/>
        </w:rPr>
        <w:t>follows :</w:t>
      </w:r>
      <w:proofErr w:type="gramEnd"/>
      <w:r>
        <w:rPr>
          <w:iCs/>
          <w:lang w:val="en-US"/>
        </w:rPr>
        <w:t xml:space="preserve"> </w:t>
      </w:r>
    </w:p>
    <w:p w14:paraId="64FEE145" w14:textId="77777777" w:rsidR="00AB2703" w:rsidRDefault="00AB2703" w:rsidP="00AB2703">
      <w:pPr>
        <w:rPr>
          <w:iCs/>
          <w:lang w:val="en-US"/>
        </w:rPr>
      </w:pPr>
    </w:p>
    <w:p w14:paraId="21150FC6" w14:textId="77777777" w:rsidR="00AB2703" w:rsidRDefault="00AB2703" w:rsidP="00AB2703">
      <w:pPr>
        <w:rPr>
          <w:iCs/>
          <w:lang w:val="en-US"/>
        </w:rPr>
      </w:pPr>
      <m:oMathPara>
        <m:oMath>
          <m:r>
            <w:rPr>
              <w:rFonts w:ascii="Cambria Math" w:hAnsi="Cambria Math"/>
              <w:lang w:val="en-US"/>
            </w:rPr>
            <m:t>μ</m:t>
          </m:r>
          <m:r>
            <w:rPr>
              <w:rFonts w:ascii="Cambria Math" w:hAnsi="Cambria Math"/>
              <w:lang w:val="en-US"/>
            </w:rPr>
            <m:t>=</m:t>
          </m:r>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0</m:t>
              </m:r>
            </m:sub>
          </m:sSub>
          <m:r>
            <w:rPr>
              <w:rFonts w:ascii="Cambria Math" w:hAnsi="Cambria Math"/>
              <w:lang w:val="en-US"/>
            </w:rPr>
            <m:t xml:space="preserve"> </m:t>
          </m:r>
          <m:d>
            <m:dPr>
              <m:ctrlPr>
                <w:rPr>
                  <w:rFonts w:ascii="Cambria Math" w:hAnsi="Cambria Math"/>
                  <w:i/>
                  <w:lang w:val="en-US"/>
                </w:rPr>
              </m:ctrlPr>
            </m:dPr>
            <m:e>
              <m:r>
                <w:rPr>
                  <w:rFonts w:ascii="Cambria Math" w:hAnsi="Cambria Math"/>
                  <w:lang w:val="en-US"/>
                </w:rPr>
                <m:t>1-</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ox</m:t>
                      </m:r>
                    </m:sub>
                  </m:sSub>
                </m:num>
                <m:den>
                  <m:r>
                    <w:rPr>
                      <w:rFonts w:ascii="Cambria Math" w:hAnsi="Cambria Math"/>
                      <w:lang w:val="en-US"/>
                    </w:rPr>
                    <m:t>A</m:t>
                  </m:r>
                </m:den>
              </m:f>
            </m:e>
          </m:d>
          <m:r>
            <w:rPr>
              <w:rFonts w:ascii="Cambria Math" w:hAnsi="Cambria Math"/>
              <w:lang w:val="en-US"/>
            </w:rPr>
            <m:t xml:space="preserve">= </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0</m:t>
                  </m:r>
                </m:sub>
              </m:sSub>
            </m:num>
            <m:den>
              <m:r>
                <w:rPr>
                  <w:rFonts w:ascii="Cambria Math" w:hAnsi="Cambria Math"/>
                  <w:lang w:val="en-US"/>
                </w:rPr>
                <m:t>1+</m:t>
              </m:r>
              <m:r>
                <w:rPr>
                  <w:rFonts w:ascii="Cambria Math" w:hAnsi="Cambria Math"/>
                  <w:lang w:val="en-US"/>
                </w:rPr>
                <m:t>δ</m:t>
              </m:r>
              <m:sSup>
                <m:sSupPr>
                  <m:ctrlPr>
                    <w:rPr>
                      <w:rFonts w:ascii="Cambria Math" w:hAnsi="Cambria Math"/>
                      <w:i/>
                      <w:lang w:val="en-US"/>
                    </w:rPr>
                  </m:ctrlPr>
                </m:sSupPr>
                <m:e>
                  <m:r>
                    <w:rPr>
                      <w:rFonts w:ascii="Cambria Math" w:hAnsi="Cambria Math"/>
                      <w:lang w:val="en-US"/>
                    </w:rPr>
                    <m:t>H</m:t>
                  </m:r>
                </m:e>
                <m:sup>
                  <m:r>
                    <w:rPr>
                      <w:rFonts w:ascii="Cambria Math" w:hAnsi="Cambria Math"/>
                      <w:lang w:val="en-US"/>
                    </w:rPr>
                    <m:t>2</m:t>
                  </m:r>
                </m:sup>
              </m:sSup>
            </m:den>
          </m:f>
        </m:oMath>
      </m:oMathPara>
    </w:p>
    <w:p w14:paraId="400AF480" w14:textId="77777777" w:rsidR="00AB2703" w:rsidRDefault="00AB2703" w:rsidP="00AB2703">
      <w:pPr>
        <w:rPr>
          <w:iCs/>
          <w:lang w:val="en-US"/>
        </w:rPr>
      </w:pPr>
    </w:p>
    <w:p w14:paraId="7F52969B" w14:textId="77777777" w:rsidR="00AB2703" w:rsidRPr="00AD75E4" w:rsidRDefault="00AB2703" w:rsidP="00AB2703">
      <w:pPr>
        <w:rPr>
          <w:rFonts w:eastAsiaTheme="minorEastAsia"/>
          <w:lang w:val="en-US"/>
        </w:rPr>
      </w:pPr>
      <m:oMathPara>
        <m:oMath>
          <m:f>
            <m:fPr>
              <m:ctrlPr>
                <w:rPr>
                  <w:rFonts w:ascii="Cambria Math" w:hAnsi="Cambria Math"/>
                  <w:i/>
                  <w:lang w:val="en-US"/>
                </w:rPr>
              </m:ctrlPr>
            </m:fPr>
            <m:num>
              <m:r>
                <w:rPr>
                  <w:rFonts w:ascii="Cambria Math" w:hAnsi="Cambria Math"/>
                  <w:lang w:val="en-US"/>
                </w:rPr>
                <m:t>dH</m:t>
              </m:r>
            </m:num>
            <m:den>
              <m:r>
                <w:rPr>
                  <w:rFonts w:ascii="Cambria Math" w:hAnsi="Cambria Math"/>
                  <w:lang w:val="en-US"/>
                </w:rPr>
                <m:t>dt</m:t>
              </m:r>
            </m:den>
          </m:f>
          <m:r>
            <w:rPr>
              <w:rFonts w:ascii="Cambria Math" w:hAnsi="Cambria Math"/>
              <w:lang w:val="en-US"/>
            </w:rPr>
            <m:t xml:space="preserve">=e+ a </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ext</m:t>
                  </m:r>
                </m:sub>
              </m:sSub>
              <m:r>
                <w:rPr>
                  <w:rFonts w:ascii="Cambria Math" w:hAnsi="Cambria Math"/>
                  <w:lang w:val="en-US"/>
                </w:rPr>
                <m:t>-H</m:t>
              </m:r>
            </m:e>
          </m:d>
          <m:r>
            <w:rPr>
              <w:rFonts w:ascii="Cambria Math" w:hAnsi="Cambria Math"/>
              <w:lang w:val="en-US"/>
            </w:rPr>
            <m:t xml:space="preserve">-b </m:t>
          </m:r>
          <m:f>
            <m:fPr>
              <m:ctrlPr>
                <w:rPr>
                  <w:rFonts w:ascii="Cambria Math" w:hAnsi="Cambria Math"/>
                  <w:i/>
                  <w:lang w:val="en-US"/>
                </w:rPr>
              </m:ctrlPr>
            </m:fPr>
            <m:num>
              <m:r>
                <w:rPr>
                  <w:rFonts w:ascii="Cambria Math" w:hAnsi="Cambria Math"/>
                  <w:lang w:val="en-US"/>
                </w:rPr>
                <m:t>A</m:t>
              </m:r>
            </m:num>
            <m:den>
              <m:r>
                <w:rPr>
                  <w:rFonts w:ascii="Cambria Math" w:hAnsi="Cambria Math"/>
                  <w:lang w:val="en-US"/>
                </w:rPr>
                <m:t>1+δ</m:t>
              </m:r>
              <m:sSup>
                <m:sSupPr>
                  <m:ctrlPr>
                    <w:rPr>
                      <w:rFonts w:ascii="Cambria Math" w:hAnsi="Cambria Math"/>
                      <w:i/>
                      <w:lang w:val="en-US"/>
                    </w:rPr>
                  </m:ctrlPr>
                </m:sSupPr>
                <m:e>
                  <m:r>
                    <w:rPr>
                      <w:rFonts w:ascii="Cambria Math" w:hAnsi="Cambria Math"/>
                      <w:lang w:val="en-US"/>
                    </w:rPr>
                    <m:t>H</m:t>
                  </m:r>
                </m:e>
                <m:sup>
                  <m:r>
                    <w:rPr>
                      <w:rFonts w:ascii="Cambria Math" w:hAnsi="Cambria Math"/>
                      <w:lang w:val="en-US"/>
                    </w:rPr>
                    <m:t>2</m:t>
                  </m:r>
                </m:sup>
              </m:sSup>
            </m:den>
          </m:f>
          <m:r>
            <w:rPr>
              <w:rFonts w:ascii="Cambria Math" w:hAnsi="Cambria Math"/>
              <w:lang w:val="en-US"/>
            </w:rPr>
            <m:t>H</m:t>
          </m:r>
        </m:oMath>
      </m:oMathPara>
    </w:p>
    <w:p w14:paraId="1E68BCC9" w14:textId="77777777" w:rsidR="00AB2703" w:rsidRPr="00AD75E4" w:rsidRDefault="00AB2703" w:rsidP="00AB2703">
      <w:pPr>
        <w:rPr>
          <w:rFonts w:eastAsiaTheme="minorEastAsia"/>
          <w:lang w:val="en-US"/>
        </w:rPr>
      </w:pPr>
      <m:oMathPara>
        <m:oMath>
          <m:f>
            <m:fPr>
              <m:ctrlPr>
                <w:rPr>
                  <w:rFonts w:ascii="Cambria Math" w:hAnsi="Cambria Math"/>
                  <w:i/>
                  <w:lang w:val="en-US"/>
                </w:rPr>
              </m:ctrlPr>
            </m:fPr>
            <m:num>
              <m:r>
                <w:rPr>
                  <w:rFonts w:ascii="Cambria Math" w:hAnsi="Cambria Math"/>
                  <w:lang w:val="en-US"/>
                </w:rPr>
                <m:t>dA</m:t>
              </m:r>
            </m:num>
            <m:den>
              <m:r>
                <w:rPr>
                  <w:rFonts w:ascii="Cambria Math" w:hAnsi="Cambria Math"/>
                  <w:lang w:val="en-US"/>
                </w:rPr>
                <m:t>dt</m:t>
              </m:r>
            </m:den>
          </m:f>
          <m:r>
            <w:rPr>
              <w:rFonts w:ascii="Cambria Math" w:hAnsi="Cambria Math"/>
              <w:lang w:val="en-US"/>
            </w:rPr>
            <m:t xml:space="preserve">=g </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1+δ'</m:t>
              </m:r>
              <m:sSup>
                <m:sSupPr>
                  <m:ctrlPr>
                    <w:rPr>
                      <w:rFonts w:ascii="Cambria Math" w:hAnsi="Cambria Math"/>
                      <w:i/>
                      <w:lang w:val="en-US"/>
                    </w:rPr>
                  </m:ctrlPr>
                </m:sSupPr>
                <m:e>
                  <m:r>
                    <w:rPr>
                      <w:rFonts w:ascii="Cambria Math" w:hAnsi="Cambria Math"/>
                      <w:lang w:val="en-US"/>
                    </w:rPr>
                    <m:t>H</m:t>
                  </m:r>
                </m:e>
                <m:sup>
                  <m:r>
                    <w:rPr>
                      <w:rFonts w:ascii="Cambria Math" w:hAnsi="Cambria Math"/>
                      <w:lang w:val="en-US"/>
                    </w:rPr>
                    <m:t>n</m:t>
                  </m:r>
                </m:sup>
              </m:sSup>
            </m:den>
          </m:f>
          <m:r>
            <w:rPr>
              <w:rFonts w:ascii="Cambria Math" w:hAnsi="Cambria Math"/>
              <w:lang w:val="en-US"/>
            </w:rPr>
            <m:t xml:space="preserve"> H- μ A</m:t>
          </m:r>
        </m:oMath>
      </m:oMathPara>
    </w:p>
    <w:p w14:paraId="331F23E4" w14:textId="77777777" w:rsidR="00AB2703" w:rsidRDefault="00AB2703" w:rsidP="00AB2703">
      <w:pPr>
        <w:rPr>
          <w:rFonts w:eastAsiaTheme="minorEastAsia"/>
          <w:iCs/>
          <w:lang w:val="en-US"/>
        </w:rPr>
      </w:pPr>
    </w:p>
    <w:p w14:paraId="4CB0B67F" w14:textId="77777777" w:rsidR="00AB2703" w:rsidRPr="00AD75E4" w:rsidRDefault="00AB2703" w:rsidP="00AB2703">
      <w:pPr>
        <w:rPr>
          <w:rFonts w:eastAsiaTheme="minorEastAsia"/>
          <w:iCs/>
          <w:lang w:val="en-US"/>
        </w:rPr>
      </w:pPr>
      <w:r>
        <w:rPr>
          <w:rFonts w:eastAsiaTheme="minorEastAsia"/>
          <w:iCs/>
          <w:lang w:val="en-US"/>
        </w:rPr>
        <w:t xml:space="preserve">With n&gt;2. </w:t>
      </w:r>
    </w:p>
    <w:p w14:paraId="325609B8" w14:textId="77777777" w:rsidR="00AB2703" w:rsidRPr="007E1514" w:rsidRDefault="00AB2703" w:rsidP="00AB2703">
      <w:pPr>
        <w:rPr>
          <w:b/>
          <w:bCs/>
          <w:iCs/>
          <w:lang w:val="en-US"/>
        </w:rPr>
      </w:pPr>
      <w:r>
        <w:rPr>
          <w:iCs/>
          <w:lang w:val="en-US"/>
        </w:rPr>
        <w:t>To be continued….</w:t>
      </w:r>
    </w:p>
    <w:p w14:paraId="5B4E91D3" w14:textId="703D3154" w:rsidR="005811D9" w:rsidRPr="00AB2703" w:rsidRDefault="005811D9" w:rsidP="005811D9">
      <w:pPr>
        <w:jc w:val="center"/>
        <w:rPr>
          <w:lang w:val="en-US"/>
        </w:rPr>
      </w:pPr>
    </w:p>
    <w:p w14:paraId="769A5002" w14:textId="77777777" w:rsidR="005811D9" w:rsidRPr="00AB2703" w:rsidRDefault="005811D9" w:rsidP="005811D9">
      <w:pPr>
        <w:jc w:val="center"/>
        <w:rPr>
          <w:lang w:val="en-US"/>
        </w:rPr>
      </w:pPr>
    </w:p>
    <w:sectPr w:rsidR="005811D9" w:rsidRPr="00AB270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1256F"/>
    <w:multiLevelType w:val="hybridMultilevel"/>
    <w:tmpl w:val="25E06078"/>
    <w:lvl w:ilvl="0" w:tplc="8A8A4180">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72E69F5"/>
    <w:multiLevelType w:val="hybridMultilevel"/>
    <w:tmpl w:val="92CE80FE"/>
    <w:lvl w:ilvl="0" w:tplc="2DA6A892">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5D35117B"/>
    <w:multiLevelType w:val="hybridMultilevel"/>
    <w:tmpl w:val="6276A50C"/>
    <w:lvl w:ilvl="0" w:tplc="88F83040">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3" w15:restartNumberingAfterBreak="0">
    <w:nsid w:val="64DC1CAD"/>
    <w:multiLevelType w:val="hybridMultilevel"/>
    <w:tmpl w:val="BADCFBB6"/>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77205650"/>
    <w:multiLevelType w:val="hybridMultilevel"/>
    <w:tmpl w:val="E25697B0"/>
    <w:lvl w:ilvl="0" w:tplc="0BE233DC">
      <w:start w:val="1"/>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79B559DE"/>
    <w:multiLevelType w:val="hybridMultilevel"/>
    <w:tmpl w:val="4B5C8DC4"/>
    <w:lvl w:ilvl="0" w:tplc="E6C247A0">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4"/>
  </w:num>
  <w:num w:numId="4">
    <w:abstractNumId w:val="0"/>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6AE1"/>
    <w:rsid w:val="005811D9"/>
    <w:rsid w:val="00691ABD"/>
    <w:rsid w:val="006C4B23"/>
    <w:rsid w:val="009A1417"/>
    <w:rsid w:val="00A36AE1"/>
    <w:rsid w:val="00AB2703"/>
    <w:rsid w:val="00E9061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505DEE"/>
  <w15:chartTrackingRefBased/>
  <w15:docId w15:val="{1E45312F-14B4-4DA3-8D1D-03AD0DC4A6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2703"/>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AB2703"/>
    <w:pPr>
      <w:ind w:left="720"/>
      <w:contextualSpacing/>
    </w:pPr>
  </w:style>
  <w:style w:type="character" w:styleId="Textedelespacerserv">
    <w:name w:val="Placeholder Text"/>
    <w:basedOn w:val="Policepardfaut"/>
    <w:uiPriority w:val="99"/>
    <w:semiHidden/>
    <w:rsid w:val="00AB270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2693</Words>
  <Characters>14813</Characters>
  <Application>Microsoft Office Word</Application>
  <DocSecurity>0</DocSecurity>
  <Lines>123</Lines>
  <Paragraphs>34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gilles charvin</dc:creator>
  <cp:keywords/>
  <dc:description/>
  <cp:lastModifiedBy>gilles charvin</cp:lastModifiedBy>
  <cp:revision>2</cp:revision>
  <dcterms:created xsi:type="dcterms:W3CDTF">2024-05-21T15:06:00Z</dcterms:created>
  <dcterms:modified xsi:type="dcterms:W3CDTF">2024-06-18T12:56:00Z</dcterms:modified>
</cp:coreProperties>
</file>