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 </w:t>
      </w:r>
    </w:p>
    <w:p>
      <w:pPr>
        <w:pStyle w:val="2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页面级数据</w:t>
      </w:r>
    </w:p>
    <w:tbl>
      <w:tblPr>
        <w:tblStyle w:val="4"/>
        <w:tblpPr w:leftFromText="180" w:rightFromText="180" w:vertAnchor="page" w:horzAnchor="page" w:tblpX="1934" w:tblpY="2418"/>
        <w:tblOverlap w:val="never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2085"/>
        <w:gridCol w:w="2085"/>
        <w:gridCol w:w="20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083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属性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枚举值</w:t>
            </w:r>
          </w:p>
        </w:tc>
        <w:tc>
          <w:tcPr>
            <w:tcW w:w="2083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”document”</w:t>
            </w:r>
          </w:p>
        </w:tc>
        <w:tc>
          <w:tcPr>
            <w:tcW w:w="208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区分页面级或者事件级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http/https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hostname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域名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port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端口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pathname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文件路径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search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查询字符串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hash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哈希串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href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访问地址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os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onsolas" w:hAnsi="Consolas" w:eastAsia="宋体"/>
                <w:color w:val="248C85"/>
                <w:sz w:val="22"/>
                <w:highlight w:val="lightGray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248C85"/>
                <w:sz w:val="22"/>
                <w:highlight w:val="lightGray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ios</w:t>
            </w:r>
            <w:r>
              <w:rPr>
                <w:rFonts w:hint="default" w:ascii="Consolas" w:hAnsi="Consolas" w:eastAsia="宋体"/>
                <w:color w:val="248C85"/>
                <w:sz w:val="22"/>
                <w:highlight w:val="lightGray"/>
                <w:lang w:val="en-US" w:eastAsia="zh-CN"/>
              </w:rPr>
              <w:t>”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"windows phone"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"android"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"windows"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"Macintosh"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"linux/unix"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"unknown"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移动设备/桌面设备，未获取为</w:t>
            </w:r>
            <w:r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unkown</w:t>
            </w:r>
            <w:r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broswerVersion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浏览器内置版本号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broswer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"Edge"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"IE"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"Firefox"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"Chrome"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"Opera"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"Safari"</w:t>
            </w:r>
          </w:p>
          <w:p>
            <w:pPr>
              <w:widowControl/>
              <w:jc w:val="center"/>
              <w:textAlignment w:val="center"/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lightGray"/>
              </w:rPr>
              <w:t>"unknown"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主流浏览器，无法获取则为“unknown”，若腾讯之类封装主流内核，会被解释为封装的主流浏览器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usrId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uuid格式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UUID随机码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eastAsia="zh-CN"/>
              </w:rPr>
              <w:t>“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上海市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eastAsia="zh-CN"/>
              </w:rPr>
              <w:t>”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等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Baidu map api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毫秒值，格林尼治起始</w:t>
            </w:r>
          </w:p>
        </w:tc>
        <w:tc>
          <w:tcPr>
            <w:tcW w:w="2083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数值，方便后续排序</w:t>
            </w:r>
          </w:p>
        </w:tc>
      </w:tr>
    </w:tbl>
    <w:p>
      <w:pPr>
        <w:pStyle w:val="2"/>
        <w:rPr>
          <w:rFonts w:hint="eastAsia" w:eastAsia="宋体"/>
          <w:lang w:eastAsia="zh-CN"/>
        </w:rPr>
      </w:pPr>
    </w:p>
    <w:p>
      <w:pPr>
        <w:pStyle w:val="2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事件级数据</w:t>
      </w:r>
    </w:p>
    <w:tbl>
      <w:tblPr>
        <w:tblStyle w:val="4"/>
        <w:tblpPr w:leftFromText="180" w:rightFromText="180" w:vertAnchor="text" w:horzAnchor="page" w:tblpX="1964" w:tblpY="316"/>
        <w:tblOverlap w:val="never"/>
        <w:tblW w:w="83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4"/>
        <w:gridCol w:w="2221"/>
        <w:gridCol w:w="2221"/>
        <w:gridCol w:w="22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</w:trPr>
        <w:tc>
          <w:tcPr>
            <w:tcW w:w="166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属性</w:t>
            </w:r>
          </w:p>
        </w:tc>
        <w:tc>
          <w:tcPr>
            <w:tcW w:w="2221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2221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枚举值</w:t>
            </w:r>
          </w:p>
        </w:tc>
        <w:tc>
          <w:tcPr>
            <w:tcW w:w="2219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166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21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21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event</w:t>
            </w:r>
            <w:r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”</w:t>
            </w:r>
          </w:p>
        </w:tc>
        <w:tc>
          <w:tcPr>
            <w:tcW w:w="2219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区分页面级或者事件级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66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usrId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uuid格式</w:t>
            </w:r>
          </w:p>
        </w:tc>
        <w:tc>
          <w:tcPr>
            <w:tcW w:w="2219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UUID随机码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66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elementType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eastAsia="zh-CN"/>
              </w:rPr>
              <w:t>“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DIV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eastAsia="zh-CN"/>
              </w:rPr>
              <w:t>”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等</w:t>
            </w:r>
          </w:p>
        </w:tc>
        <w:tc>
          <w:tcPr>
            <w:tcW w:w="2219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触发事件的元素标签名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66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elementId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元素ID</w:t>
            </w:r>
          </w:p>
        </w:tc>
        <w:tc>
          <w:tcPr>
            <w:tcW w:w="2219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触发事件的元素ID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01" w:hRule="atLeast"/>
        </w:trPr>
        <w:tc>
          <w:tcPr>
            <w:tcW w:w="166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containType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Boolean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true/false</w:t>
            </w:r>
          </w:p>
        </w:tc>
        <w:tc>
          <w:tcPr>
            <w:tcW w:w="2219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click事件</w:t>
            </w:r>
          </w:p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true-点击本元素以及后代元素均会触发采集</w:t>
            </w:r>
          </w:p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false-仅点击本元素才能触发采集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30" w:hRule="atLeast"/>
        </w:trPr>
        <w:tc>
          <w:tcPr>
            <w:tcW w:w="166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eventType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1/2/3</w:t>
            </w:r>
          </w:p>
        </w:tc>
        <w:tc>
          <w:tcPr>
            <w:tcW w:w="2219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事件类型</w:t>
            </w:r>
          </w:p>
          <w:p>
            <w:pPr>
              <w:widowControl/>
              <w:numPr>
                <w:ilvl w:val="0"/>
                <w:numId w:val="1"/>
              </w:numPr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点击量统计（containType-true为包含点击，false为单一点击）</w:t>
            </w:r>
          </w:p>
          <w:p>
            <w:pPr>
              <w:widowControl/>
              <w:numPr>
                <w:ilvl w:val="0"/>
                <w:numId w:val="1"/>
              </w:numPr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修改量统计，适用于input(type=</w:t>
            </w:r>
            <w:r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text</w:t>
            </w:r>
            <w:r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) textarea select</w:t>
            </w:r>
          </w:p>
          <w:p>
            <w:pPr>
              <w:widowControl/>
              <w:numPr>
                <w:ilvl w:val="0"/>
                <w:numId w:val="1"/>
              </w:numPr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曝光量统计,桌面浏览器统计上下左右滚动，移动浏览器统计上下左右滑动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66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2221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毫秒值，格林尼治起始</w:t>
            </w:r>
          </w:p>
        </w:tc>
        <w:tc>
          <w:tcPr>
            <w:tcW w:w="2219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数值，方便后续排序</w:t>
            </w:r>
          </w:p>
        </w:tc>
      </w:tr>
    </w:tbl>
    <w:p>
      <w:pPr>
        <w:pStyle w:val="2"/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单页面采集数据=</w:t>
      </w:r>
      <w:r>
        <w:rPr>
          <w:rFonts w:hint="eastAsia" w:eastAsia="宋体"/>
          <w:b/>
          <w:bCs/>
          <w:lang w:val="en-US" w:eastAsia="zh-CN"/>
        </w:rPr>
        <w:t>文档级数据*1+事件级数据*事件数目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后台需要</w:t>
      </w:r>
      <w:r>
        <w:rPr>
          <w:rFonts w:hint="eastAsia" w:eastAsia="宋体"/>
          <w:b/>
          <w:bCs/>
          <w:lang w:val="en-US" w:eastAsia="zh-CN"/>
        </w:rPr>
        <w:t>逐条保存</w:t>
      </w:r>
      <w:r>
        <w:rPr>
          <w:rFonts w:hint="eastAsia" w:eastAsia="宋体"/>
          <w:lang w:val="en-US" w:eastAsia="zh-CN"/>
        </w:rPr>
        <w:t>数据，用于后续的不同维度数据抽取和指标运算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IP地址前台获取成本过高，需后台直接读出，然后，按照</w:t>
      </w:r>
      <w:r>
        <w:rPr>
          <w:rFonts w:hint="eastAsia" w:eastAsia="宋体"/>
          <w:b/>
          <w:bCs/>
          <w:lang w:val="en-US" w:eastAsia="zh-CN"/>
        </w:rPr>
        <w:t>页面级变量</w:t>
      </w:r>
      <w:r>
        <w:rPr>
          <w:rFonts w:hint="eastAsia" w:eastAsia="宋体"/>
          <w:lang w:val="en-US" w:eastAsia="zh-CN"/>
        </w:rPr>
        <w:t>保存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usrId的有效期暂定为30天，30天后重新计算----此时间与具体业务有关系，后续可按需更改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地理位置需消耗大量资源从baidu加载，因此，采用cookie保存，有限时间内，落地页加载一次，全站有效，目前按照会话获取位置，一个会话获取一次--此时间与具体业务有关系，后续可按需更改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前后台采用image方式，添加查询字符串，name/value均采用encodeurl编码，避开跨域影响--后续如需从后台加载数据，</w:t>
      </w:r>
      <w:r>
        <w:rPr>
          <w:rFonts w:hint="eastAsia" w:eastAsia="宋体"/>
          <w:b/>
          <w:bCs/>
          <w:lang w:val="en-US" w:eastAsia="zh-CN"/>
        </w:rPr>
        <w:t>后续可升级为跨域ajax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E8C99"/>
    <w:multiLevelType w:val="singleLevel"/>
    <w:tmpl w:val="BD1E8C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1D41A3"/>
    <w:multiLevelType w:val="singleLevel"/>
    <w:tmpl w:val="C61D41A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38A9"/>
    <w:rsid w:val="00EF7C25"/>
    <w:rsid w:val="03A56D51"/>
    <w:rsid w:val="03C77AC8"/>
    <w:rsid w:val="07AB2DB3"/>
    <w:rsid w:val="0A5415B3"/>
    <w:rsid w:val="0F2C73B4"/>
    <w:rsid w:val="0F9D0F94"/>
    <w:rsid w:val="10067413"/>
    <w:rsid w:val="136320F7"/>
    <w:rsid w:val="1FE82CC0"/>
    <w:rsid w:val="214673BB"/>
    <w:rsid w:val="22B76741"/>
    <w:rsid w:val="233D2C09"/>
    <w:rsid w:val="24E17169"/>
    <w:rsid w:val="27901058"/>
    <w:rsid w:val="28E13097"/>
    <w:rsid w:val="29AB6848"/>
    <w:rsid w:val="2F9C7A45"/>
    <w:rsid w:val="30390E70"/>
    <w:rsid w:val="331B7280"/>
    <w:rsid w:val="33FA5695"/>
    <w:rsid w:val="36C66BDF"/>
    <w:rsid w:val="37E9632E"/>
    <w:rsid w:val="3D320C0B"/>
    <w:rsid w:val="3D3925DB"/>
    <w:rsid w:val="3EA70AD9"/>
    <w:rsid w:val="423D5565"/>
    <w:rsid w:val="442347B1"/>
    <w:rsid w:val="45B13122"/>
    <w:rsid w:val="45E262BD"/>
    <w:rsid w:val="46045CE1"/>
    <w:rsid w:val="46732B5E"/>
    <w:rsid w:val="4B216BD3"/>
    <w:rsid w:val="4B74029B"/>
    <w:rsid w:val="4EF457E3"/>
    <w:rsid w:val="53BC14E5"/>
    <w:rsid w:val="584C11C7"/>
    <w:rsid w:val="5D3B4D7F"/>
    <w:rsid w:val="5DF8016E"/>
    <w:rsid w:val="5E5C698F"/>
    <w:rsid w:val="5E83684A"/>
    <w:rsid w:val="5F511B75"/>
    <w:rsid w:val="633B649D"/>
    <w:rsid w:val="64C96EC2"/>
    <w:rsid w:val="668223AC"/>
    <w:rsid w:val="6DF4157A"/>
    <w:rsid w:val="6F905545"/>
    <w:rsid w:val="73225213"/>
    <w:rsid w:val="73A1209B"/>
    <w:rsid w:val="7571284A"/>
    <w:rsid w:val="79595C2E"/>
    <w:rsid w:val="7EBB0AF4"/>
    <w:rsid w:val="7F8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2018-05-22T06:34:00Z</dcterms:created>
  <dc:creator>陈颖颖</dc:creator>
  <cp:lastModifiedBy>陈颖颖</cp:lastModifiedBy>
  <dcterms:modified xsi:type="dcterms:W3CDTF">2018-05-22T08:07:27Z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