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5F7B" w14:textId="06A64255" w:rsidR="00186FA8" w:rsidRPr="00F62B68" w:rsidRDefault="0000000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t>Договор № {contract_n=2}</w:t>
      </w:r>
    </w:p>
    <w:p w14:paraId="1B1AD245" w14:textId="18EB08D1" w:rsidR="00186FA8" w:rsidRPr="00073105" w:rsidRDefault="00073105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t>{document_name=поставка усепешных программистов}</w:t>
      </w:r>
    </w:p>
    <w:p w14:paraId="6F0159B6" w14:textId="77777777" w:rsidR="00186FA8" w:rsidRPr="00073105" w:rsidRDefault="00186FA8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/>
    </w:p>
    <w:p w14:paraId="21DB813F" w14:textId="015D751D" w:rsidR="00186FA8" w:rsidRPr="000519ED" w:rsidRDefault="00073105">
      <w:pPr>
        <w:widowControl w:val="0"/>
        <w:spacing w:after="0" w:line="240" w:lineRule="auto"/>
        <w:ind w:firstLine="6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t>{place=г.Москва}</w:t>
        <w:tab/>
        <w:tab/>
        <w:tab/>
        <w:tab/>
        <w:tab/>
        <w:tab/>
        <w:tab/>
        <w:tab/>
        <w:t xml:space="preserve"> </w:t>
      </w:r>
    </w:p>
    <w:p w14:paraId="7CFA178A" w14:textId="77777777" w:rsidR="00186FA8" w:rsidRPr="00A56395" w:rsidRDefault="00186FA8" w:rsidP="00E273F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/>
    </w:p>
    <w:p w14:paraId="2165F82E" w14:textId="0F248641" w:rsidR="00186FA8" w:rsidRDefault="0007310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t>{supplier=None}, в лице {supplier_signer=None}, действующего на основании Устава, именуемый в дальнейшем «Поставщик» и {contractor=ВТОРОЙ}, в лице {contractor_signer=ВТОРОЙ ВТОРОЙ ВТОРОЙ ВТОРОЙ }, действующего на основании Устава, именуемый в дальнейшем «Заказчик», в соответствии с требованиями п. 4 ч. 1 ст. 93 Федерального закона от 05 апреля 2013 года № 44-ФЗ «О контрактной системе в сфере закупок товаров, работ, услуг для обеспечения государственных и муниципальных нужд», заключили настоящий Договор о нижеследующем:</w:t>
      </w:r>
    </w:p>
    <w:p w14:paraId="5FEEB7AE" w14:textId="77777777" w:rsidR="00186FA8" w:rsidRDefault="00186FA8">
      <w:pPr>
        <w:keepNext/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/>
    </w:p>
    <w:p w14:paraId="6409662D" w14:textId="77777777" w:rsidR="00186FA8" w:rsidRDefault="00000000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t>ПРЕДМЕТ ДОГОВОРА</w:t>
      </w:r>
    </w:p>
    <w:p w14:paraId="57A1AFA0" w14:textId="77777777" w:rsidR="00186FA8" w:rsidRDefault="00186FA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/>
    </w:p>
    <w:p w14:paraId="70DB80D0" w14:textId="77777777" w:rsidR="00186FA8" w:rsidRDefault="00000000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Поставщик обязуется поставить, а Заказчик обязуется оплатить в обусловленный срок – Товар в соответствии с условиями договора и Спецификацией к нему (Приложение №2).</w:t>
      </w:r>
    </w:p>
    <w:p w14:paraId="2FE996C9" w14:textId="1B1CEC97" w:rsidR="00186FA8" w:rsidRDefault="00000000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ИКЗ: {ikz=None}</w:t>
      </w:r>
    </w:p>
    <w:p w14:paraId="2F4A742A" w14:textId="70D65654" w:rsidR="00186FA8" w:rsidRDefault="00000000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Источник финансирования {finance_source=None}.</w:t>
      </w:r>
    </w:p>
    <w:p w14:paraId="56572C40" w14:textId="77777777" w:rsidR="00186FA8" w:rsidRDefault="00186FA8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  <w:r/>
    </w:p>
    <w:p w14:paraId="6949678B" w14:textId="77777777" w:rsidR="00186FA8" w:rsidRDefault="00000000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t>2. ЦЕНА И ПОРЯДОК РАСЧЕТОВ</w:t>
      </w:r>
    </w:p>
    <w:p w14:paraId="40162699" w14:textId="77777777" w:rsidR="00186FA8" w:rsidRDefault="00186FA8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/>
    </w:p>
    <w:p w14:paraId="2CD39306" w14:textId="0B93C79A" w:rsidR="00186FA8" w:rsidRDefault="0000000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2.1. Цена настоящего договора {price=1000} ({price_str=None}) рублей, 00 коп. без налога (НДС).</w:t>
      </w:r>
    </w:p>
    <w:p w14:paraId="4BBC260B" w14:textId="77777777" w:rsidR="00186FA8" w:rsidRDefault="0000000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2.2. Цена Договора является твердой и определяется на весь срок исполнения Договора, за исключением случаев, установленных в Законе о контрактной системе</w:t>
      </w:r>
    </w:p>
    <w:p w14:paraId="0C0C5E2C" w14:textId="77777777" w:rsidR="00186FA8" w:rsidRDefault="0000000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2.3. Цена договора включает в себя стоимость Товара, расходы на выполнение Спецификации (Приложение №1) в полном объеме, перевозку.</w:t>
      </w:r>
    </w:p>
    <w:p w14:paraId="51858038" w14:textId="306AED78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2.4 Оплата за поставленный товар осуществляется заказчиком безналичным перечислением денежных средств в течение 10 (десяти) рабочих дней после проведения Заказчиком приемки товара и предоставления Поставщиком надлежащим образом оформленных платежных документов: счета, счет-фактуры и товарной накладной.</w:t>
      </w:r>
    </w:p>
    <w:p w14:paraId="0994D411" w14:textId="72BAB255" w:rsidR="00186FA8" w:rsidRDefault="00000000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2.5. Аванс {prepay=None}.</w:t>
      </w:r>
    </w:p>
    <w:p w14:paraId="2D983CFC" w14:textId="77777777" w:rsidR="00186FA8" w:rsidRDefault="00000000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2.6. Сумма по Договору, подлежащая уплате Поставщику, уменьшается на размер налогов, сборов и иных обязательных платежей в бюджеты бюджетной системы Российской Федерации, связанных с оплатой Договора,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  <w:tab/>
      </w:r>
    </w:p>
    <w:p w14:paraId="44685ADA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2.7. Цена Договора может быть изменена, если по предложению Заказчика увеличивается или уменьшается предусмотренное Договором количество Товара не более чем на десять процентов. </w:t>
      </w:r>
    </w:p>
    <w:p w14:paraId="727225B9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>При этом по соглашению Сторон допускается изменение с учетом положений бюджетного законодательства Российской Федерации цены Договора пропорционально дополнительному количеству Товара исходя из установленной в Договоре цены единицы Товара, но не более чем на десять процентов цены Договора. При уменьшении предусмотренного Договором количества Товара Стороны Договора обязаны уменьшить цену Договора исходя из цены единицы Товара.</w:t>
      </w:r>
    </w:p>
    <w:p w14:paraId="201E23D1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>Цена единицы дополнительно поставляемого Товара или цена единицы Товара при уменьшении предусмотренного Договором количества поставляемого Товара должна определяться как частное от деления первоначальной цены Договора на предусмотренное в Договоре количество Товара.</w:t>
      </w:r>
    </w:p>
    <w:p w14:paraId="3F50DB46" w14:textId="77777777" w:rsidR="00186FA8" w:rsidRDefault="00186FA8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/>
    </w:p>
    <w:p w14:paraId="1BF8D7CF" w14:textId="77777777" w:rsidR="00186FA8" w:rsidRDefault="00000000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t>3. СРОКИ ДЕЙСТВИЯ ДОГОВОРА</w:t>
      </w:r>
    </w:p>
    <w:p w14:paraId="347BEFB3" w14:textId="77777777" w:rsidR="00186FA8" w:rsidRDefault="00186FA8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  <w:r/>
    </w:p>
    <w:p w14:paraId="11A77528" w14:textId="7B0A7E4F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3.1. Договор вступает в силу со дня его подписания обеими Сторонами. Срок действия договора c момента заключения Договора до {period=None}, в части расчетов до полного исполнения своих обязательств.</w:t>
      </w:r>
    </w:p>
    <w:p w14:paraId="60462BD0" w14:textId="77777777" w:rsidR="00186FA8" w:rsidRDefault="00186FA8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/>
    </w:p>
    <w:p w14:paraId="7F0BB1CF" w14:textId="77777777" w:rsidR="00186FA8" w:rsidRDefault="00000000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t>4. СРОКИ И ПОРЯДОК ПОСТАВКИ ТОВАРА</w:t>
      </w:r>
    </w:p>
    <w:p w14:paraId="7EB15DF0" w14:textId="77777777" w:rsidR="00186FA8" w:rsidRDefault="00186FA8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/>
    </w:p>
    <w:p w14:paraId="756DB73F" w14:textId="77777777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4.1. Поставка Товара осуществляется со склада Поставщика транспортом Поставщика. </w:t>
      </w:r>
    </w:p>
    <w:p w14:paraId="0D1BDDDB" w14:textId="77777777" w:rsidR="00186FA8" w:rsidRDefault="00000000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4.2. Поставщик осуществляет передачу в течение 10 (десяти) рабочих дней со дня заключения контракта. Поставщик за 2 (два) дня до момента поставки товара информирует Заказчика о предстоящей поставке.</w:t>
      </w:r>
    </w:p>
    <w:p w14:paraId="011AD8AE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4.3. Проверка качества Товара производится Заказчиком при его получении от Поставщика.</w:t>
      </w:r>
    </w:p>
    <w:p w14:paraId="7DF72E93" w14:textId="7BA4450C" w:rsidR="00186FA8" w:rsidRPr="00A360EE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4.4. Доставка Товара осуществляется силами Поставщика на склад Заказчика по адресу: {supplier_address=None}.</w:t>
      </w:r>
    </w:p>
    <w:p w14:paraId="0EC2B36B" w14:textId="77777777" w:rsidR="00186FA8" w:rsidRDefault="00186FA8">
      <w:pPr>
        <w:widowControl w:val="0"/>
        <w:tabs>
          <w:tab w:val="left" w:pos="709"/>
          <w:tab w:val="left" w:pos="163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/>
    </w:p>
    <w:p w14:paraId="5E69D22E" w14:textId="77777777" w:rsidR="00186FA8" w:rsidRDefault="00000000">
      <w:pPr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t>УПАКОВКА, МАРКИРОВКА И ПЕРЕДАЧА ТОВАРА</w:t>
      </w:r>
    </w:p>
    <w:p w14:paraId="1CB12566" w14:textId="77777777" w:rsidR="00186FA8" w:rsidRDefault="00186FA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/>
    </w:p>
    <w:p w14:paraId="52F4891A" w14:textId="77777777" w:rsidR="00186FA8" w:rsidRDefault="00000000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Товар поставляется в стандартной упаковке, отвечающей международным требованиям и обеспечивающей полную сохранность груза при условии надлежащего обращения с ним при транспортировке.</w:t>
      </w:r>
    </w:p>
    <w:p w14:paraId="0A3C9C7D" w14:textId="77777777" w:rsidR="00186FA8" w:rsidRDefault="00000000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Товар должен   быть   надлежащего   качества, соответствовать   стандартам, техническим условиям и иным требованиям к его качеству. С поставляемым Товаром Поставщик обязан предоставить сертификат соответствия, регистрационное удостоверение.</w:t>
      </w:r>
    </w:p>
    <w:p w14:paraId="524C2C6B" w14:textId="77777777" w:rsidR="00186FA8" w:rsidRDefault="00000000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t>В процессе приема-передачи Товара проверяется его комплектность и маркировка изделий.</w:t>
      </w:r>
    </w:p>
    <w:p w14:paraId="4F50E9E0" w14:textId="77777777" w:rsidR="00186FA8" w:rsidRDefault="00186FA8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/>
    </w:p>
    <w:p w14:paraId="6E290A84" w14:textId="77777777" w:rsidR="00186FA8" w:rsidRDefault="00000000">
      <w:pPr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t>ПРАВО СОБСТВЕННОСТИ</w:t>
      </w:r>
    </w:p>
    <w:p w14:paraId="3785697B" w14:textId="77777777" w:rsidR="00186FA8" w:rsidRPr="00902E58" w:rsidRDefault="00186FA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/>
    </w:p>
    <w:p w14:paraId="142C7385" w14:textId="77777777" w:rsidR="00186FA8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>Право собственности на Товар переходит от Поставщика к Заказчику после приемки товара Заказчиком.</w:t>
      </w:r>
    </w:p>
    <w:p w14:paraId="08587502" w14:textId="77777777" w:rsidR="00186FA8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/>
    </w:p>
    <w:p w14:paraId="448D9056" w14:textId="77777777" w:rsidR="00186FA8" w:rsidRDefault="00000000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t>7. ФОРС-МАЖОР</w:t>
      </w:r>
    </w:p>
    <w:p w14:paraId="05E71F71" w14:textId="77777777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7.1.</w:t>
        <w:tab/>
        <w:t>Сторона освобождается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событий, которые сторона не могла предвидеть и предотвратить разумными мерами.</w:t>
      </w:r>
    </w:p>
    <w:p w14:paraId="0EADF09F" w14:textId="77777777" w:rsidR="00186FA8" w:rsidRDefault="00186FA8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  <w:r/>
    </w:p>
    <w:p w14:paraId="41F4AA93" w14:textId="77777777" w:rsidR="00186FA8" w:rsidRDefault="00000000">
      <w:pPr>
        <w:keepNext/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t>8. ОТВЕТСТВЕННОСТЬ СТОРОН</w:t>
      </w:r>
    </w:p>
    <w:p w14:paraId="6240A6B0" w14:textId="77777777" w:rsidR="00186FA8" w:rsidRDefault="00186FA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/>
    </w:p>
    <w:p w14:paraId="65478D3F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8.1. Стороны несут ответственность за неисполнение либо ненадлежащее исполнение своих обязательств по настоящему договору.</w:t>
      </w:r>
    </w:p>
    <w:p w14:paraId="05028587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8.2. Стороны обязаны незамедлительно информировать друг друга об изменении указанных в договоре реквизитов, включая изменения фактических, почтовых и юридических адресов, а также уполномоченных представителей, предстоящих реорганизациях, ликвидациях и иных действиях, в результате которых может быть прекращена деятельность сторон или затруднено исполнение предусмотренных договором обязательств.</w:t>
      </w:r>
    </w:p>
    <w:p w14:paraId="4CC94523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8.3. Ни одна из сторон не имеет права в рамках настоящего Договора передавать свои права и обязательства третьей стороне без письменного подтверждения другой стороны.</w:t>
      </w:r>
    </w:p>
    <w:p w14:paraId="606E394A" w14:textId="77777777" w:rsidR="00186FA8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8.4. Пеня начисляется за каждый день просрочки исполнения обязательства Поставщиком, предусмотренного договором, в размере одной трехсотой действующей на дату уплаты пени ставки рефинансирования Центрального банка Российской Федерации от цены договора, уменьшенной на сумму, пропорциональную объему обязательств, предусмотренных договором и фактически исполненных Поставщиком.</w:t>
      </w:r>
    </w:p>
    <w:p w14:paraId="7F98A319" w14:textId="77777777" w:rsidR="00186FA8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8.5. За каждый факт неисполнения или ненадлежащего исполнения Поставщиком обязательств, предусмотренных договором, за исключением просрочки исполнения обязательств (в том числе гарантийного обязательства), предусмотренных договором, размер штрафа устанавливается в виде фиксированной суммы, определяемой в следующем порядке:</w:t>
      </w:r>
    </w:p>
    <w:p w14:paraId="1DB5E068" w14:textId="77777777" w:rsidR="00186FA8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а) 10 процентов цены договора в случае, если цена договора не превышает 3 млн. рублей;</w:t>
      </w:r>
    </w:p>
    <w:p w14:paraId="656EC607" w14:textId="77777777" w:rsidR="00186FA8" w:rsidRDefault="00000000"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8.6. Поставщик несет ответственность за качественное оказание Услуг в полном объеме и сроки установленные законодательством РФ.</w:t>
      </w:r>
    </w:p>
    <w:p w14:paraId="65AFE8FC" w14:textId="77777777" w:rsidR="00186FA8" w:rsidRDefault="00000000"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8.7. Пеня начисляется за каждый день просрочки исполнения ЗАКАЗЧИКОМ обязательства, предусмотренного Договором, начиная со дня, следующего после дня истечения установленного Договором срока исполнения обязательства. Такая пеня устанавливается Договором в размере одной трехсотой действующей на дату уплаты пеней ключевой ставки Центрального банка Российской Федерации от не уплаченной в срок суммы. </w:t>
      </w:r>
    </w:p>
    <w:p w14:paraId="288A01B6" w14:textId="77777777" w:rsidR="00186FA8" w:rsidRDefault="00000000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8.8. За каждый факт неисполнения Заказчиком обязательств, предусмотренных Договором, за исключением просрочки исполнения обязательств, предусмотренных Договором, размер штрафа устанавливается в виде фиксированной суммы - 1000 рублей.</w:t>
      </w:r>
    </w:p>
    <w:p w14:paraId="517067C0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8.9.  Заключая настоящий Договор, Поставщик декларирует, что он соответствует требованиям к участникам закупки, установленным ч.1 ст. 31 Федерального закона от 05.04.2013г. № 44-ФЗ «О контрактной системе в сфере закупок товаров, работ, услуг для обеспечения государственных и муниципальных нужд».</w:t>
      </w:r>
    </w:p>
    <w:p w14:paraId="60491946" w14:textId="77777777" w:rsidR="00186FA8" w:rsidRDefault="00186F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/>
    </w:p>
    <w:p w14:paraId="6F5B7B2D" w14:textId="77777777" w:rsidR="00186FA8" w:rsidRDefault="0000000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t>9. ГАРАНТИЙНЫЕ ОБЯЗАТЕЛЬСТВА</w:t>
      </w:r>
    </w:p>
    <w:p w14:paraId="23916B01" w14:textId="77777777" w:rsidR="00186FA8" w:rsidRDefault="00186FA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/>
    </w:p>
    <w:p w14:paraId="1CC2D05E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9.1. Поставщик гарантирует качество и надежность поставленного товара в течение срока годности (прописанного в паспорте или инструкции по эксплуатации) с момента передачи товара Заказчику.</w:t>
      </w:r>
    </w:p>
    <w:p w14:paraId="78C0792A" w14:textId="77777777" w:rsidR="00186FA8" w:rsidRDefault="00186FA8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/>
    </w:p>
    <w:p w14:paraId="0AF54A5B" w14:textId="77777777" w:rsidR="00186FA8" w:rsidRDefault="00000000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t>10. РАЗРЕШЕНИЕ СПОРОВ</w:t>
      </w:r>
    </w:p>
    <w:p w14:paraId="7F322F8A" w14:textId="77777777" w:rsidR="00186FA8" w:rsidRDefault="00186FA8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/>
    </w:p>
    <w:p w14:paraId="4356C0F6" w14:textId="77777777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10.1. Все споры и разногласия, возникающие из настоящего Договора или в связи с ним, будут по возможности решаться путем переговоров.</w:t>
      </w:r>
    </w:p>
    <w:p w14:paraId="723572B5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>10.2. В случае недостижения взаимного согласия споры по настоящему Контракту разрешаются в Арбитражном суде Пермского края.</w:t>
      </w:r>
    </w:p>
    <w:p w14:paraId="077E85B0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>До передачи спора на разрешение Арбитражного суда Пермского края Стороны примут меры к его урегулированию в претензионном порядке. Претензия должна быть направлена в письменном виде. По полученной претензии Сторона должна дать письменный ответ, по существу, в срок не позднее 14 (четырнадцати) дней с даты ее получения.</w:t>
      </w:r>
    </w:p>
    <w:p w14:paraId="1BDB7533" w14:textId="77777777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10.3. Расторжение Договора допускается по соглашению Сторон, по решению суда, в случае одностороннего отказа Стороны Договора от исполнения Договора в соответствии с гражданским законодательством.</w:t>
      </w:r>
    </w:p>
    <w:p w14:paraId="4D2BEB36" w14:textId="77777777" w:rsidR="00186FA8" w:rsidRDefault="00186FA8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/>
    </w:p>
    <w:p w14:paraId="28EB4D9C" w14:textId="77777777" w:rsidR="00186FA8" w:rsidRDefault="00000000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Приложение №1 - Техническое задание;</w:t>
      </w:r>
    </w:p>
    <w:p w14:paraId="660D2F17" w14:textId="77777777" w:rsidR="00186FA8" w:rsidRDefault="00000000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Приложение №2 - Спецификация; </w:t>
      </w:r>
    </w:p>
    <w:p w14:paraId="22D461E5" w14:textId="77777777" w:rsidR="00186FA8" w:rsidRDefault="00000000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Приложение №3 - Порядок приемки Товара; </w:t>
      </w:r>
    </w:p>
    <w:p w14:paraId="48BC4E2E" w14:textId="77777777" w:rsidR="00186FA8" w:rsidRDefault="00000000">
      <w:pPr>
        <w:widowControl w:val="0"/>
        <w:tabs>
          <w:tab w:val="left" w:pos="993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Приложение №4 - Форма документа о приемке Товара;</w:t>
      </w:r>
    </w:p>
    <w:p w14:paraId="7B101931" w14:textId="77777777" w:rsidR="00186FA8" w:rsidRDefault="00186FA8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  <w:r/>
    </w:p>
    <w:p w14:paraId="33A36EE1" w14:textId="77777777" w:rsidR="00186FA8" w:rsidRDefault="00000000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t>11. Юридические адреса и реквизиты сторон</w:t>
      </w:r>
    </w:p>
    <w:p w14:paraId="1FE16DCE" w14:textId="77777777" w:rsidR="00186FA8" w:rsidRDefault="00186FA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/>
    </w:p>
    <w:tbl>
      <w:tblPr>
        <w:tblStyle w:val="a"/>
        <w:tblW w:w="9345" w:type="dxa"/>
        <w:tblLayout w:type="fixed"/>
        <w:tblLook w:val="0400" w:firstRow="0" w:lastRow="0" w:firstColumn="0" w:lastColumn="0" w:noHBand="0" w:noVBand="1"/>
      </w:tblPr>
      <w:tblGrid>
        <w:gridCol w:w="4529"/>
        <w:gridCol w:w="4816"/>
      </w:tblGrid>
      <w:tr w:rsidR="00186FA8" w:rsidRPr="00AE70C3" w14:paraId="0D1E181B" w14:textId="77777777">
        <w:trPr>
          <w:trHeight w:val="3246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ПОСТАВЩИК</w:t>
              <w:br/>
              <w:t>{supplier=None}</w:t>
              <w:br/>
              <w:t>Адрес: {supplier_address=None}</w:t>
              <w:br/>
              <w:t xml:space="preserve">ИНН {supplier_inn=None} </w:t>
              <w:br/>
              <w:t>КПП {supplier_kpp=None}</w:t>
              <w:br/>
              <w:t>Банковские реквизиты:</w:t>
              <w:br/>
              <w:t>Р/счет: { contractor_bank_k_account=None} {supplier_bank=None}</w:t>
              <w:br/>
              <w:t xml:space="preserve">К/счет: {supplier_bank_k_account=None} </w:t>
              <w:br/>
              <w:t>БИК: {supplier_bik=None}</w:t>
              <w:br/>
              <w:t>Телефон: {supplier_phone=None}</w:t>
              <w:br/>
              <w:t>E-mail: {supplier_email=None}</w:t>
              <w:br/>
              <w:br/>
              <w:t>Поставщик:</w:t>
              <w:br/>
              <w:t>{supplier_signer=None}</w:t>
              <w:br/>
              <w:br/>
              <w:t>__________________ /{supplier_signer=None}/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ЗАКАЗЧИК</w:t>
              <w:br/>
              <w:t>{contractor=ВТОРОЙ}</w:t>
              <w:br/>
              <w:t>Адрес: {contractor_address=None}</w:t>
              <w:br/>
              <w:t>Телефон: {contractorr_phone=None}</w:t>
              <w:br/>
              <w:t>Получатель: {reciver=None}</w:t>
              <w:br/>
              <w:t>Р/счет: {contractor_bank_k_account=None} {contactor_bank=None}</w:t>
              <w:br/>
              <w:t>БИК {contractor_bik=None}</w:t>
              <w:br/>
              <w:t>ИНН {contractor_inn=None}</w:t>
              <w:br/>
              <w:t>КПП {contractor_kpp=None}</w:t>
              <w:br/>
              <w:t>ОГРН {contractor_ogrn=None}</w:t>
              <w:br/>
              <w:t>ОКПО {contractor_okpo=None}</w:t>
              <w:br/>
              <w:t>ОКТМО {contractor_oktmo=None}</w:t>
              <w:br/>
              <w:t>ОКАТО {contractor_okato=None}</w:t>
              <w:br/>
              <w:t>E-mail: {contractor_email=None}</w:t>
              <w:br/>
              <w:br/>
              <w:t>Заказчик:</w:t>
              <w:br/>
              <w:t>{contractor_signer=ВТОРОЙ ВТОРОЙ ВТОРОЙ ВТОРОЙ }</w:t>
              <w:br/>
              <w:br/>
              <w:t>____________________/{contractor_signer=ВТОРОЙ ВТОРОЙ ВТОРОЙ ВТОРОЙ }/</w:t>
              <w:br/>
            </w:r>
          </w:p>
        </w:tc>
      </w:tr>
    </w:tbl>
    <w:p w14:paraId="40799636" w14:textId="77777777" w:rsidR="00186FA8" w:rsidRPr="00AE70C3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/>
    </w:p>
    <w:p w14:paraId="13845BE7" w14:textId="77777777" w:rsidR="00186FA8" w:rsidRPr="00AE70C3" w:rsidRDefault="00186FA8">
      <w:pPr>
        <w:jc w:val="both"/>
        <w:rPr>
          <w:rFonts w:ascii="Courier New" w:eastAsia="Courier New" w:hAnsi="Courier New" w:cs="Courier New"/>
          <w:b/>
          <w:sz w:val="18"/>
          <w:szCs w:val="18"/>
          <w:lang w:val="en-US"/>
        </w:rPr>
        <w:sectPr w:rsidR="00186FA8" w:rsidRPr="00AE70C3">
          <w:pgSz w:w="11906" w:h="16838"/>
          <w:pgMar w:top="1134" w:right="850" w:bottom="1134" w:left="993" w:header="0" w:footer="0" w:gutter="0"/>
          <w:pgNumType w:start="1"/>
          <w:cols w:space="720"/>
        </w:sectPr>
      </w:pPr>
      <w:r/>
    </w:p>
    <w:p w14:paraId="57C66EEE" w14:textId="77777777" w:rsidR="00186FA8" w:rsidRDefault="00000000">
      <w:pPr>
        <w:rPr>
          <w:rFonts w:ascii="Times New Roman" w:eastAsia="Times New Roman" w:hAnsi="Times New Roman" w:cs="Times New Roman"/>
          <w:b/>
        </w:rPr>
      </w:pPr>
      <w:r>
        <w:t>Часть 2. Общие условия поставки.</w:t>
      </w:r>
    </w:p>
    <w:p w14:paraId="729A7B45" w14:textId="77777777" w:rsidR="00186FA8" w:rsidRDefault="00000000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</w:rPr>
      </w:pPr>
      <w:r>
        <w:t xml:space="preserve">Условия поставки: </w:t>
      </w:r>
    </w:p>
    <w:p w14:paraId="2B780BF7" w14:textId="77777777" w:rsidR="00186FA8" w:rsidRPr="00C05A8A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t xml:space="preserve"> Товар поставляется согласно техническому заданию в течение 10 рабочих дней со дня заключения контракта. Поставщик за 2 (два) дня до момента поставки товара информирует Заказчика о предстоящей поставке. </w:t>
      </w:r>
    </w:p>
    <w:p w14:paraId="376FCCFC" w14:textId="67582234" w:rsidR="00186FA8" w:rsidRPr="00C05A8A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t xml:space="preserve"> Поставка осуществляется по адресу: {supplier_address=None}.</w:t>
      </w:r>
    </w:p>
    <w:p w14:paraId="5717B99C" w14:textId="77777777" w:rsidR="00186FA8" w:rsidRDefault="00186FA8">
      <w:pPr>
        <w:jc w:val="both"/>
        <w:rPr>
          <w:rFonts w:ascii="Times New Roman" w:eastAsia="Times New Roman" w:hAnsi="Times New Roman" w:cs="Times New Roman"/>
        </w:rPr>
      </w:pPr>
      <w:r/>
    </w:p>
    <w:p w14:paraId="44387C40" w14:textId="77777777" w:rsidR="00186FA8" w:rsidRDefault="00000000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</w:rPr>
      </w:pPr>
      <w:r>
        <w:t>Требования к качеству продукции:</w:t>
      </w:r>
    </w:p>
    <w:p w14:paraId="46037047" w14:textId="77777777" w:rsidR="00186FA8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t>Товар должен быть сертифицирован или декларирован, иметь свидетельство о государственной регистрации (при наличии), регистрационное удостоверение.</w:t>
      </w:r>
    </w:p>
    <w:p w14:paraId="0CF72325" w14:textId="77777777" w:rsidR="00186FA8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t>Товар должен полностью соответствовать стандартам качества, сертификату соответствия, техническому паспорту завода-изготовителя или технической спецификации завода изготовителя.</w:t>
      </w:r>
    </w:p>
    <w:p w14:paraId="000C03A2" w14:textId="77777777" w:rsidR="00186FA8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t>Товар должен быть произведен при соблюдении требований нормативных документов (стандарты, технические условия, сертификаты качества и т.п.) в условиях их серийного производства.</w:t>
      </w:r>
    </w:p>
    <w:p w14:paraId="67F41260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t xml:space="preserve">3.  Требования к безопасности продукции: </w:t>
      </w:r>
    </w:p>
    <w:p w14:paraId="1971D362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t>3.1. Товар должен являться собственностью поставщика, не заложен, не арестован, не являться предметом третьих лиц.</w:t>
      </w:r>
    </w:p>
    <w:p w14:paraId="3EC703EF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t>3.2. Товар должен быть новым (не бывшем в употреблении, не восстановленным).</w:t>
      </w:r>
    </w:p>
    <w:p w14:paraId="73EEBD8A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t>3.3. Товар должен быть упакован в тару, отвечающую требованиям ТУ и обеспечивающую его сохранность при перевозке и хранении. Год выпуска товара не ранее 2022 г.</w:t>
      </w:r>
    </w:p>
    <w:p w14:paraId="28EA4F8B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t>3.4. Маркировка упаковки (первичной и вторичной) должна соответствовать требованиям (нанесение на упаковку всей необходимой информации на русском языке).</w:t>
      </w:r>
    </w:p>
    <w:p w14:paraId="3FFA5D70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t>3.5. Остаточный срок годности на товар начинает действовать с момента передачи товара Заказчику и должен составлять не менее 24 месяцев.</w:t>
      </w:r>
    </w:p>
    <w:p w14:paraId="02DF78A5" w14:textId="3B283594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t>3.6. При поставке товара должны быть предоставлены все документы, подтверждающие качество товара (регистрационное удостоверение, свидетельство государственной регистрации (при наличии), сертификат или декларация соответствия (при их наличии), так же в сопроводительных документах (товарной накладной, реестре и т. п.) должны быть указаны серия (партия) и срок годности товара.</w:t>
      </w:r>
    </w:p>
    <w:p w14:paraId="1D9B8CCE" w14:textId="65FE7E50" w:rsidR="00A37599" w:rsidRDefault="00000000" w:rsidP="00A37599">
      <w:pPr>
        <w:jc w:val="both"/>
        <w:rPr>
          <w:rFonts w:ascii="Times New Roman" w:eastAsia="Times New Roman" w:hAnsi="Times New Roman" w:cs="Times New Roman"/>
        </w:rPr>
      </w:pPr>
      <w:r>
        <w:t>3.7. Перед поставкой товара поставщик должен провести мониторинг безопасности изделия медицинского назначения (проверка товара, партии и т.д. по информационным письмам на сайте Росздравнадзора) в случае, если после поставки товара и дальнейшего мониторинга безопасности выявлены несоответствия, товар должен быть заменен на безопасный в течение трех дней.</w:t>
      </w:r>
    </w:p>
    <w:p w14:paraId="6F40B088" w14:textId="77777777" w:rsidR="00A37599" w:rsidRDefault="00A37599">
      <w:pPr>
        <w:rPr>
          <w:rFonts w:ascii="Times New Roman" w:eastAsia="Times New Roman" w:hAnsi="Times New Roman" w:cs="Times New Roman"/>
        </w:rPr>
      </w:pPr>
      <w:r/>
    </w:p>
    <w:p w14:paraId="73757F05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Приложение № 2</w:t>
      </w:r>
    </w:p>
    <w:p w14:paraId="7D96C7E4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к настоящему Договору</w:t>
      </w:r>
    </w:p>
    <w:p w14:paraId="1C7F7762" w14:textId="77777777" w:rsidR="00186FA8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/>
    </w:p>
    <w:p w14:paraId="6113A053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t>Спецификация</w:t>
      </w:r>
    </w:p>
    <w:p w14:paraId="48FA730F" w14:textId="77777777" w:rsidR="00186FA8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/>
    </w:p>
    <w:tbl>
      <w:tblPr>
        <w:tblStyle w:val="a2"/>
        <w:tblW w:w="1029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"/>
        <w:gridCol w:w="5577"/>
        <w:gridCol w:w="792"/>
        <w:gridCol w:w="1188"/>
        <w:gridCol w:w="1188"/>
        <w:gridCol w:w="1089"/>
      </w:tblGrid>
      <w:tr w:rsidR="00186FA8" w14:paraId="4498FCF0" w14:textId="77777777">
        <w:trPr>
          <w:trHeight w:val="569"/>
        </w:trPr>
        <w:tc>
          <w:tcPr>
            <w:tcW w:w="463" w:type="dxa"/>
          </w:tcPr>
          <w:p>
            <w:r>
              <w:t>№ п/п</w:t>
            </w:r>
          </w:p>
        </w:tc>
        <w:tc>
          <w:tcPr>
            <w:tcW w:w="5577" w:type="dxa"/>
          </w:tcPr>
          <w:p>
            <w:r>
              <w:t xml:space="preserve">Наименование </w:t>
              <w:br/>
              <w:t>продукции</w:t>
            </w:r>
          </w:p>
        </w:tc>
        <w:tc>
          <w:tcPr>
            <w:tcW w:w="792" w:type="dxa"/>
          </w:tcPr>
          <w:p>
            <w:r>
              <w:t>Ед. изм.</w:t>
            </w:r>
          </w:p>
        </w:tc>
        <w:tc>
          <w:tcPr>
            <w:tcW w:w="1188" w:type="dxa"/>
          </w:tcPr>
          <w:p>
            <w:r>
              <w:t xml:space="preserve">Цена за ед. в  </w:t>
              <w:br/>
              <w:t>руб. (без НДС)</w:t>
            </w:r>
          </w:p>
        </w:tc>
        <w:tc>
          <w:tcPr>
            <w:tcW w:w="1188" w:type="dxa"/>
          </w:tcPr>
          <w:p>
            <w:r>
              <w:t>Количество</w:t>
            </w:r>
          </w:p>
        </w:tc>
        <w:tc>
          <w:tcPr>
            <w:tcW w:w="1089" w:type="dxa"/>
          </w:tcPr>
          <w:p>
            <w:r>
              <w:t xml:space="preserve">Сумма в руб.  </w:t>
              <w:br/>
              <w:t>(без НДС)</w:t>
            </w:r>
          </w:p>
        </w:tc>
      </w:tr>
    </w:tbl>
    <w:p w14:paraId="05E3075E" w14:textId="77777777" w:rsidR="00186FA8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/>
    </w:p>
    <w:p w14:paraId="719E5A17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  Период поставки (дней): 1 - 10 с момента заключения Договора.</w:t>
      </w:r>
    </w:p>
    <w:p w14:paraId="62F3265B" w14:textId="184F7AF3" w:rsidR="00186FA8" w:rsidRPr="003971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  Адрес поставки: {supplier_address=None}.</w:t>
      </w:r>
    </w:p>
    <w:sectPr w:rsidR="00186FA8" w:rsidRPr="0039712C">
      <w:pgSz w:w="11906" w:h="16838"/>
      <w:pgMar w:top="1134" w:right="851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Astra Serif">
    <w:altName w:val="Arial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790"/>
    <w:multiLevelType w:val="multilevel"/>
    <w:tmpl w:val="599061EC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720" w:hanging="72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" w15:restartNumberingAfterBreak="0">
    <w:nsid w:val="3B323455"/>
    <w:multiLevelType w:val="multilevel"/>
    <w:tmpl w:val="B0D46330"/>
    <w:lvl w:ilvl="0">
      <w:start w:val="1"/>
      <w:numFmt w:val="decimal"/>
      <w:lvlText w:val="%1."/>
      <w:lvlJc w:val="left"/>
      <w:pPr>
        <w:ind w:left="708" w:hanging="408"/>
      </w:pPr>
    </w:lvl>
    <w:lvl w:ilvl="1">
      <w:start w:val="1"/>
      <w:numFmt w:val="decimal"/>
      <w:lvlText w:val="%1.%2."/>
      <w:lvlJc w:val="left"/>
      <w:pPr>
        <w:ind w:left="1005" w:hanging="705"/>
      </w:pPr>
    </w:lvl>
    <w:lvl w:ilvl="2">
      <w:start w:val="1"/>
      <w:numFmt w:val="decimal"/>
      <w:lvlText w:val="%1.%2.%3."/>
      <w:lvlJc w:val="left"/>
      <w:pPr>
        <w:ind w:left="1020" w:hanging="720"/>
      </w:pPr>
    </w:lvl>
    <w:lvl w:ilvl="3">
      <w:start w:val="1"/>
      <w:numFmt w:val="decimal"/>
      <w:lvlText w:val="%1.%2.%3.%4."/>
      <w:lvlJc w:val="left"/>
      <w:pPr>
        <w:ind w:left="1020" w:hanging="720"/>
      </w:pPr>
    </w:lvl>
    <w:lvl w:ilvl="4">
      <w:start w:val="1"/>
      <w:numFmt w:val="decimal"/>
      <w:lvlText w:val="%1.%2.%3.%4.%5."/>
      <w:lvlJc w:val="left"/>
      <w:pPr>
        <w:ind w:left="1380" w:hanging="1080"/>
      </w:pPr>
    </w:lvl>
    <w:lvl w:ilvl="5">
      <w:start w:val="1"/>
      <w:numFmt w:val="decimal"/>
      <w:lvlText w:val="%1.%2.%3.%4.%5.%6."/>
      <w:lvlJc w:val="left"/>
      <w:pPr>
        <w:ind w:left="1380" w:hanging="1080"/>
      </w:pPr>
    </w:lvl>
    <w:lvl w:ilvl="6">
      <w:start w:val="1"/>
      <w:numFmt w:val="decimal"/>
      <w:lvlText w:val="%1.%2.%3.%4.%5.%6.%7."/>
      <w:lvlJc w:val="left"/>
      <w:pPr>
        <w:ind w:left="1380" w:hanging="1080"/>
      </w:pPr>
    </w:lvl>
    <w:lvl w:ilvl="7">
      <w:start w:val="1"/>
      <w:numFmt w:val="decimal"/>
      <w:lvlText w:val="%1.%2.%3.%4.%5.%6.%7.%8."/>
      <w:lvlJc w:val="left"/>
      <w:pPr>
        <w:ind w:left="1740" w:hanging="1440"/>
      </w:pPr>
    </w:lvl>
    <w:lvl w:ilvl="8">
      <w:start w:val="1"/>
      <w:numFmt w:val="decimal"/>
      <w:lvlText w:val="%1.%2.%3.%4.%5.%6.%7.%8.%9."/>
      <w:lvlJc w:val="left"/>
      <w:pPr>
        <w:ind w:left="1740" w:hanging="1440"/>
      </w:pPr>
    </w:lvl>
  </w:abstractNum>
  <w:abstractNum w:abstractNumId="2" w15:restartNumberingAfterBreak="0">
    <w:nsid w:val="668F3DB1"/>
    <w:multiLevelType w:val="multilevel"/>
    <w:tmpl w:val="E0BC426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799690196">
    <w:abstractNumId w:val="2"/>
  </w:num>
  <w:num w:numId="2" w16cid:durableId="1496260637">
    <w:abstractNumId w:val="0"/>
  </w:num>
  <w:num w:numId="3" w16cid:durableId="2009478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FA8"/>
    <w:rsid w:val="00006338"/>
    <w:rsid w:val="000519ED"/>
    <w:rsid w:val="00073105"/>
    <w:rsid w:val="000B5D39"/>
    <w:rsid w:val="000E444D"/>
    <w:rsid w:val="00156BB3"/>
    <w:rsid w:val="00157254"/>
    <w:rsid w:val="0018592B"/>
    <w:rsid w:val="00185DA9"/>
    <w:rsid w:val="00186FA8"/>
    <w:rsid w:val="00205E98"/>
    <w:rsid w:val="00236767"/>
    <w:rsid w:val="00307EF7"/>
    <w:rsid w:val="00372A86"/>
    <w:rsid w:val="00386728"/>
    <w:rsid w:val="0039712C"/>
    <w:rsid w:val="003A090D"/>
    <w:rsid w:val="003B06DE"/>
    <w:rsid w:val="003F1B58"/>
    <w:rsid w:val="004B62CE"/>
    <w:rsid w:val="00546B24"/>
    <w:rsid w:val="00675FEA"/>
    <w:rsid w:val="006E716A"/>
    <w:rsid w:val="00745B0E"/>
    <w:rsid w:val="007A2533"/>
    <w:rsid w:val="007E6731"/>
    <w:rsid w:val="008553E1"/>
    <w:rsid w:val="00880961"/>
    <w:rsid w:val="00883525"/>
    <w:rsid w:val="0089587E"/>
    <w:rsid w:val="00902E58"/>
    <w:rsid w:val="00953FB9"/>
    <w:rsid w:val="009A664B"/>
    <w:rsid w:val="00A360EE"/>
    <w:rsid w:val="00A37599"/>
    <w:rsid w:val="00A56395"/>
    <w:rsid w:val="00AE70C3"/>
    <w:rsid w:val="00B6105B"/>
    <w:rsid w:val="00B62DD6"/>
    <w:rsid w:val="00C05A8A"/>
    <w:rsid w:val="00CF3BB4"/>
    <w:rsid w:val="00D07B6D"/>
    <w:rsid w:val="00D34735"/>
    <w:rsid w:val="00D42572"/>
    <w:rsid w:val="00D83C9E"/>
    <w:rsid w:val="00D95E9A"/>
    <w:rsid w:val="00E273FC"/>
    <w:rsid w:val="00E734CB"/>
    <w:rsid w:val="00F33BC7"/>
    <w:rsid w:val="00F62ABB"/>
    <w:rsid w:val="00F62B68"/>
    <w:rsid w:val="00FB525E"/>
    <w:rsid w:val="00FE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B3194"/>
  <w15:docId w15:val="{89FAFE66-EA51-2743-81CA-29C5FDF1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spacing w:before="240" w:after="120"/>
    </w:pPr>
    <w:rPr>
      <w:rFonts w:ascii="PT Astra Serif" w:eastAsia="PT Astra Serif" w:hAnsi="PT Astra Serif" w:cs="PT Astra Seri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i0sri7K9eO+omwef/96ef7XFqQ==">CgMxLjAyCWlkLmdqZGd4czgAciExblQ4SjJUcW1pWmhaZXNib25fdTg1XzlaV3VJS1p6Mmw=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1779</Words>
  <Characters>10142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 university</Company>
  <LinksUpToDate>false</LinksUpToDate>
  <CharactersWithSpaces>11898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Grigoriy Churakov</cp:lastModifiedBy>
  <cp:revision>10</cp:revision>
  <dcterms:created xsi:type="dcterms:W3CDTF">2023-12-09T06:31:00Z</dcterms:created>
  <dcterms:modified xsi:type="dcterms:W3CDTF">2023-12-09T18:57:00Z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