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施工技术交底记录</w:t>
      </w:r>
    </w:p>
    <w:p>
      <w:r>
        <w:t>项目：1 号地块地下室结构工程</w:t>
      </w:r>
    </w:p>
    <w:p>
      <w:r>
        <w:t>交底内容：</w:t>
      </w:r>
    </w:p>
    <w:p>
      <w:r>
        <w:t>1. 模板安装前应复核轴线、标高与预留洞口位置。</w:t>
      </w:r>
    </w:p>
    <w:p>
      <w:r>
        <w:t>2. 钢筋绑扎完成后须经监理验收合格方可浇筑混凝土。</w:t>
      </w:r>
    </w:p>
    <w:p>
      <w:r>
        <w:t>3. 混凝土浇筑应连续进行，并按规定留置试块。</w:t>
      </w:r>
    </w:p>
    <w:p>
      <w:r>
        <w:t>交底人：资料员甲　　接收人：施工班组</w:t>
      </w:r>
    </w:p>
  </w:body>
</w:document>
</file>