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F3" w:rsidRPr="00FC38A5" w:rsidRDefault="005E5201" w:rsidP="005E5201">
      <w:pPr>
        <w:spacing w:line="36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Dr. Biser Stoichkov</w:t>
      </w:r>
    </w:p>
    <w:p w:rsidR="005E5201" w:rsidRDefault="005E5201" w:rsidP="005E5201">
      <w:pPr>
        <w:spacing w:line="360" w:lineRule="auto"/>
      </w:pPr>
      <w:r>
        <w:rPr>
          <w:rFonts w:ascii="Tahoma" w:eastAsia="Tahoma" w:hAnsi="Tahoma" w:cs="Tahoma"/>
          <w:sz w:val="24"/>
        </w:rPr>
        <w:t>1. The maxillary sinus is covered by:</w:t>
      </w:r>
    </w:p>
    <w:p w:rsidR="005E5201" w:rsidRDefault="00F73041" w:rsidP="00D07ADD">
      <w:pPr>
        <w:spacing w:line="360" w:lineRule="auto"/>
        <w:ind w:left="720" w:firstLine="720"/>
      </w:pPr>
      <w:r>
        <w:rPr>
          <w:rFonts w:ascii="Tahoma" w:eastAsia="Tahoma" w:hAnsi="Tahoma" w:cs="Tahoma"/>
          <w:sz w:val="24"/>
        </w:rPr>
        <w:t xml:space="preserve">   </w:t>
      </w:r>
      <w:bookmarkStart w:id="0" w:name="_GoBack"/>
      <w:bookmarkEnd w:id="0"/>
      <w:r w:rsidR="005E5201">
        <w:rPr>
          <w:rFonts w:ascii="Tahoma" w:eastAsia="Tahoma" w:hAnsi="Tahoma" w:cs="Tahoma"/>
          <w:sz w:val="24"/>
        </w:rPr>
        <w:t>corneous flat epithelium</w:t>
      </w:r>
    </w:p>
    <w:p w:rsidR="005E5201" w:rsidRDefault="005E5201" w:rsidP="005E5201">
      <w:pPr>
        <w:numPr>
          <w:ilvl w:val="0"/>
          <w:numId w:val="1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multilayered not corneous epithelium</w:t>
      </w:r>
    </w:p>
    <w:p w:rsidR="00BE3628" w:rsidRDefault="005E5201" w:rsidP="00BE3628">
      <w:pPr>
        <w:numPr>
          <w:ilvl w:val="0"/>
          <w:numId w:val="1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respiratory epithelium</w:t>
      </w:r>
    </w:p>
    <w:p w:rsidR="00BE3628" w:rsidRDefault="00BE3628" w:rsidP="00BE3628">
      <w:pPr>
        <w:spacing w:line="360" w:lineRule="auto"/>
      </w:pPr>
    </w:p>
    <w:p w:rsidR="005E5201" w:rsidRDefault="005E5201" w:rsidP="00BE3628">
      <w:pPr>
        <w:numPr>
          <w:ilvl w:val="0"/>
          <w:numId w:val="1"/>
        </w:numPr>
        <w:spacing w:line="360" w:lineRule="auto"/>
        <w:ind w:left="-360" w:firstLine="360"/>
      </w:pPr>
      <w:r w:rsidRPr="00BE3628">
        <w:rPr>
          <w:rFonts w:ascii="Tahoma" w:eastAsia="Tahoma" w:hAnsi="Tahoma" w:cs="Tahoma"/>
          <w:sz w:val="24"/>
        </w:rPr>
        <w:t>2. Mucosa of the maxillary sinus contains mucous glands.</w:t>
      </w:r>
    </w:p>
    <w:p w:rsidR="005E5201" w:rsidRDefault="005E5201" w:rsidP="005E5201">
      <w:pPr>
        <w:numPr>
          <w:ilvl w:val="0"/>
          <w:numId w:val="1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a/.True</w:t>
      </w:r>
    </w:p>
    <w:p w:rsidR="004B0D2B" w:rsidRDefault="005E5201" w:rsidP="00FB0445">
      <w:pPr>
        <w:numPr>
          <w:ilvl w:val="0"/>
          <w:numId w:val="1"/>
        </w:numPr>
        <w:spacing w:line="360" w:lineRule="auto"/>
        <w:ind w:left="-360" w:firstLine="360"/>
      </w:pPr>
      <w:r w:rsidRPr="004B0D2B">
        <w:rPr>
          <w:rFonts w:ascii="Tahoma" w:eastAsia="Tahoma" w:hAnsi="Tahoma" w:cs="Tahoma"/>
          <w:sz w:val="24"/>
        </w:rPr>
        <w:t>b/.False</w:t>
      </w:r>
      <w:r w:rsidR="00B873E5" w:rsidRPr="004B0D2B">
        <w:rPr>
          <w:rFonts w:ascii="Tahoma" w:eastAsia="Tahoma" w:hAnsi="Tahoma" w:cs="Tahoma"/>
          <w:sz w:val="24"/>
        </w:rPr>
        <w:t>`</w:t>
      </w:r>
    </w:p>
    <w:p w:rsidR="004B0D2B" w:rsidRDefault="004B0D2B" w:rsidP="004B0D2B">
      <w:pPr>
        <w:spacing w:line="360" w:lineRule="auto"/>
      </w:pP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3. Anatomically are described the following types of maxillary sinus: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small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pneumatic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deep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surgical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sclerotic</w:t>
      </w:r>
    </w:p>
    <w:p w:rsidR="005E5201" w:rsidRDefault="005E5201" w:rsidP="005E5201">
      <w:pPr>
        <w:numPr>
          <w:ilvl w:val="0"/>
          <w:numId w:val="2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artistic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3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4. Clinically, more often an odontogenic sinusitis affects:</w:t>
      </w:r>
    </w:p>
    <w:p w:rsidR="005E5201" w:rsidRDefault="005E5201" w:rsidP="005E5201">
      <w:pPr>
        <w:numPr>
          <w:ilvl w:val="0"/>
          <w:numId w:val="3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only one side of the upper jaw</w:t>
      </w:r>
    </w:p>
    <w:p w:rsidR="005E5201" w:rsidRDefault="005E5201" w:rsidP="005E5201">
      <w:pPr>
        <w:numPr>
          <w:ilvl w:val="0"/>
          <w:numId w:val="3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always both sides of the upper jaw</w:t>
      </w:r>
    </w:p>
    <w:p w:rsidR="005E5201" w:rsidRDefault="005E5201" w:rsidP="005E5201">
      <w:pPr>
        <w:numPr>
          <w:ilvl w:val="0"/>
          <w:numId w:val="3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only the lower jaw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4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5. The presence of multiple periodontitis of the upper lateral teeth is one of the signs of maxillary sinusitis.</w:t>
      </w:r>
    </w:p>
    <w:p w:rsidR="005E5201" w:rsidRDefault="005E5201" w:rsidP="005E5201">
      <w:pPr>
        <w:numPr>
          <w:ilvl w:val="0"/>
          <w:numId w:val="4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b/.true</w:t>
      </w:r>
    </w:p>
    <w:p w:rsidR="005E5201" w:rsidRDefault="005E5201" w:rsidP="005E5201">
      <w:pPr>
        <w:numPr>
          <w:ilvl w:val="0"/>
          <w:numId w:val="4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a/.false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 xml:space="preserve">6. Etiology of </w:t>
      </w:r>
      <w:r>
        <w:rPr>
          <w:rFonts w:ascii="Tahoma" w:eastAsia="Tahoma" w:hAnsi="Tahoma" w:cs="Tahoma"/>
          <w:i/>
          <w:sz w:val="24"/>
        </w:rPr>
        <w:t>odontogenic</w:t>
      </w:r>
      <w:r>
        <w:rPr>
          <w:rFonts w:ascii="Tahoma" w:eastAsia="Tahoma" w:hAnsi="Tahoma" w:cs="Tahoma"/>
          <w:sz w:val="24"/>
        </w:rPr>
        <w:t xml:space="preserve"> maxillary sinusitis includes:</w:t>
      </w: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lastRenderedPageBreak/>
        <w:t>complications of periodontitis of the upper teeth</w:t>
      </w: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presence of foreign bodies in the maxillary sinus</w:t>
      </w: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viral infections</w:t>
      </w: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post extraction perforations</w:t>
      </w:r>
    </w:p>
    <w:p w:rsidR="005E5201" w:rsidRDefault="005E5201" w:rsidP="005E5201">
      <w:pPr>
        <w:numPr>
          <w:ilvl w:val="0"/>
          <w:numId w:val="5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allergy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6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 xml:space="preserve">7. Etiology of </w:t>
      </w:r>
      <w:r>
        <w:rPr>
          <w:rFonts w:ascii="Tahoma" w:eastAsia="Tahoma" w:hAnsi="Tahoma" w:cs="Tahoma"/>
          <w:i/>
          <w:sz w:val="24"/>
        </w:rPr>
        <w:t>odontogenic</w:t>
      </w:r>
      <w:r>
        <w:rPr>
          <w:rFonts w:ascii="Tahoma" w:eastAsia="Tahoma" w:hAnsi="Tahoma" w:cs="Tahoma"/>
          <w:sz w:val="24"/>
        </w:rPr>
        <w:t xml:space="preserve"> maxillary sinusitis is always have a presence of non-vital upper lateral tooth.</w:t>
      </w:r>
    </w:p>
    <w:p w:rsidR="005E5201" w:rsidRDefault="005E5201" w:rsidP="005E5201">
      <w:pPr>
        <w:numPr>
          <w:ilvl w:val="0"/>
          <w:numId w:val="6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a/.false</w:t>
      </w:r>
    </w:p>
    <w:p w:rsidR="005E5201" w:rsidRDefault="005E5201" w:rsidP="005E5201">
      <w:pPr>
        <w:numPr>
          <w:ilvl w:val="0"/>
          <w:numId w:val="6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b/.true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7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8. If there is communication between the oral cavity and the maxillary sinus after tooth extraction is a precondition for the development of maxillary sinusitis.</w:t>
      </w:r>
    </w:p>
    <w:p w:rsidR="005E5201" w:rsidRDefault="005E5201" w:rsidP="005E5201">
      <w:pPr>
        <w:numPr>
          <w:ilvl w:val="0"/>
          <w:numId w:val="7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a/.false</w:t>
      </w:r>
    </w:p>
    <w:p w:rsidR="005E5201" w:rsidRDefault="005E5201" w:rsidP="005E5201">
      <w:pPr>
        <w:numPr>
          <w:ilvl w:val="0"/>
          <w:numId w:val="7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b/.true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8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9. Which X-ray methods can proved maxillary sinusitis?</w:t>
      </w:r>
    </w:p>
    <w:p w:rsidR="005E5201" w:rsidRDefault="005E5201" w:rsidP="005E5201">
      <w:pPr>
        <w:numPr>
          <w:ilvl w:val="0"/>
          <w:numId w:val="8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sectoral roentgenographs</w:t>
      </w:r>
    </w:p>
    <w:p w:rsidR="005E5201" w:rsidRDefault="005E5201" w:rsidP="005E5201">
      <w:pPr>
        <w:numPr>
          <w:ilvl w:val="0"/>
          <w:numId w:val="8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orthopantomography</w:t>
      </w:r>
    </w:p>
    <w:p w:rsidR="005E5201" w:rsidRDefault="005E5201" w:rsidP="005E5201">
      <w:pPr>
        <w:numPr>
          <w:ilvl w:val="0"/>
          <w:numId w:val="8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roentgenography of paranasal cavities</w:t>
      </w:r>
    </w:p>
    <w:p w:rsidR="005E5201" w:rsidRDefault="005E5201" w:rsidP="005E5201">
      <w:pPr>
        <w:numPr>
          <w:ilvl w:val="0"/>
          <w:numId w:val="8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computed tomography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10. The differential diagnosis of acute odontogenic maxillary sinusitis includes: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pulpit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epilepsy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acute periodontitis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trigeminal  neuralgia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cancer of the upper jaw</w:t>
      </w:r>
    </w:p>
    <w:p w:rsidR="005E5201" w:rsidRDefault="005E5201" w:rsidP="005E5201">
      <w:pPr>
        <w:numPr>
          <w:ilvl w:val="0"/>
          <w:numId w:val="9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diplopia</w:t>
      </w:r>
    </w:p>
    <w:p w:rsidR="005E5201" w:rsidRDefault="005E5201" w:rsidP="005E5201">
      <w:pPr>
        <w:spacing w:line="360" w:lineRule="auto"/>
      </w:pPr>
    </w:p>
    <w:p w:rsidR="005E5201" w:rsidRDefault="005E5201" w:rsidP="005E5201">
      <w:pPr>
        <w:numPr>
          <w:ilvl w:val="0"/>
          <w:numId w:val="10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lastRenderedPageBreak/>
        <w:t>11. Perforation of the maxillary sinus floor could be closed immediately when:</w:t>
      </w:r>
    </w:p>
    <w:p w:rsidR="005E5201" w:rsidRDefault="005E5201" w:rsidP="005E5201">
      <w:pPr>
        <w:numPr>
          <w:ilvl w:val="0"/>
          <w:numId w:val="10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 foreign body in the maxillary sinus persist</w:t>
      </w:r>
    </w:p>
    <w:p w:rsidR="005E5201" w:rsidRDefault="005E5201" w:rsidP="005E5201">
      <w:pPr>
        <w:numPr>
          <w:ilvl w:val="0"/>
          <w:numId w:val="10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there is shading in maxillary sinus of the X-ray examination</w:t>
      </w:r>
    </w:p>
    <w:p w:rsidR="005E5201" w:rsidRDefault="005E5201" w:rsidP="005E5201">
      <w:pPr>
        <w:numPr>
          <w:ilvl w:val="0"/>
          <w:numId w:val="10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there is displaced root in maxillary sinus</w:t>
      </w:r>
    </w:p>
    <w:p w:rsidR="005E5201" w:rsidRDefault="005E5201" w:rsidP="005E5201">
      <w:pPr>
        <w:numPr>
          <w:ilvl w:val="0"/>
          <w:numId w:val="10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there is not X-ray evidence for pathological process in the sinus</w:t>
      </w:r>
    </w:p>
    <w:p w:rsidR="005E5201" w:rsidRDefault="005E5201" w:rsidP="005E5201">
      <w:pPr>
        <w:spacing w:line="360" w:lineRule="auto"/>
      </w:pPr>
    </w:p>
    <w:p w:rsidR="005E5201" w:rsidRDefault="005E5201" w:rsidP="0016487D">
      <w:pPr>
        <w:spacing w:line="360" w:lineRule="auto"/>
      </w:pPr>
      <w:r>
        <w:rPr>
          <w:rFonts w:ascii="Tahoma" w:eastAsia="Tahoma" w:hAnsi="Tahoma" w:cs="Tahoma"/>
          <w:sz w:val="24"/>
        </w:rPr>
        <w:t>Treatment of chronic odontogenic maxillary sinusitis includes:</w:t>
      </w:r>
    </w:p>
    <w:p w:rsidR="005E5201" w:rsidRDefault="005E5201" w:rsidP="005E5201">
      <w:pPr>
        <w:numPr>
          <w:ilvl w:val="0"/>
          <w:numId w:val="11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closure of the perforation towards the oral cavity, if any persist</w:t>
      </w:r>
    </w:p>
    <w:p w:rsidR="005E5201" w:rsidRDefault="005E5201" w:rsidP="005E5201">
      <w:pPr>
        <w:numPr>
          <w:ilvl w:val="0"/>
          <w:numId w:val="11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>Caldwell-Luc antrotomy</w:t>
      </w:r>
      <w:r>
        <w:rPr>
          <w:rFonts w:ascii="Tahoma" w:eastAsia="Tahoma" w:hAnsi="Tahoma" w:cs="Tahoma"/>
          <w:sz w:val="24"/>
        </w:rPr>
        <w:t xml:space="preserve"> </w:t>
      </w:r>
    </w:p>
    <w:p w:rsidR="005E5201" w:rsidRDefault="005E5201" w:rsidP="005E5201">
      <w:pPr>
        <w:numPr>
          <w:ilvl w:val="0"/>
          <w:numId w:val="11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sinus lift</w:t>
      </w:r>
    </w:p>
    <w:p w:rsidR="005E5201" w:rsidRDefault="005E5201" w:rsidP="005E5201">
      <w:pPr>
        <w:numPr>
          <w:ilvl w:val="0"/>
          <w:numId w:val="11"/>
        </w:numPr>
        <w:spacing w:line="360" w:lineRule="auto"/>
        <w:ind w:left="-360" w:firstLine="360"/>
      </w:pPr>
      <w:r>
        <w:rPr>
          <w:rFonts w:ascii="Tahoma" w:eastAsia="Tahoma" w:hAnsi="Tahoma" w:cs="Tahoma"/>
          <w:sz w:val="24"/>
        </w:rPr>
        <w:t>a puncture of the maxillary sinus</w:t>
      </w:r>
    </w:p>
    <w:p w:rsidR="00357FC9" w:rsidRDefault="005E5201" w:rsidP="00DC410E">
      <w:pPr>
        <w:numPr>
          <w:ilvl w:val="0"/>
          <w:numId w:val="11"/>
        </w:numPr>
        <w:spacing w:line="360" w:lineRule="auto"/>
        <w:ind w:left="-360" w:firstLine="360"/>
      </w:pPr>
      <w:r>
        <w:rPr>
          <w:rFonts w:ascii="Tahoma" w:eastAsia="Tahoma" w:hAnsi="Tahoma" w:cs="Tahoma"/>
          <w:b/>
          <w:sz w:val="24"/>
        </w:rPr>
        <w:t xml:space="preserve">extraction or endodontic treatment of the causative tooth  </w:t>
      </w:r>
    </w:p>
    <w:sectPr w:rsidR="00357F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8747C"/>
    <w:multiLevelType w:val="multilevel"/>
    <w:tmpl w:val="04CA09C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18E11B9F"/>
    <w:multiLevelType w:val="multilevel"/>
    <w:tmpl w:val="B6B254C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280E6BE3"/>
    <w:multiLevelType w:val="multilevel"/>
    <w:tmpl w:val="4BE024F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A861AE6"/>
    <w:multiLevelType w:val="multilevel"/>
    <w:tmpl w:val="47B2D94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2FFD34CD"/>
    <w:multiLevelType w:val="multilevel"/>
    <w:tmpl w:val="D60888A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E7A0D29"/>
    <w:multiLevelType w:val="multilevel"/>
    <w:tmpl w:val="1310A3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42267D1B"/>
    <w:multiLevelType w:val="multilevel"/>
    <w:tmpl w:val="7CA4111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481A595B"/>
    <w:multiLevelType w:val="multilevel"/>
    <w:tmpl w:val="60A88A0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4A834585"/>
    <w:multiLevelType w:val="multilevel"/>
    <w:tmpl w:val="9A2C1FF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75545968"/>
    <w:multiLevelType w:val="multilevel"/>
    <w:tmpl w:val="6F2C71E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781D451C"/>
    <w:multiLevelType w:val="multilevel"/>
    <w:tmpl w:val="2ED626B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7D"/>
    <w:rsid w:val="0001467D"/>
    <w:rsid w:val="00156EE6"/>
    <w:rsid w:val="0016487D"/>
    <w:rsid w:val="001B5882"/>
    <w:rsid w:val="00480FDB"/>
    <w:rsid w:val="004950F3"/>
    <w:rsid w:val="004B0D2B"/>
    <w:rsid w:val="005E5201"/>
    <w:rsid w:val="009822CF"/>
    <w:rsid w:val="00A15B77"/>
    <w:rsid w:val="00AA2056"/>
    <w:rsid w:val="00B27216"/>
    <w:rsid w:val="00B873E5"/>
    <w:rsid w:val="00BE3628"/>
    <w:rsid w:val="00D07ADD"/>
    <w:rsid w:val="00DA4755"/>
    <w:rsid w:val="00DC410E"/>
    <w:rsid w:val="00E052A4"/>
    <w:rsid w:val="00E95917"/>
    <w:rsid w:val="00F73041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A5DD4-9BE5-452D-8911-3B45E4B7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20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gosho</cp:lastModifiedBy>
  <cp:revision>20</cp:revision>
  <dcterms:created xsi:type="dcterms:W3CDTF">2014-11-28T01:52:00Z</dcterms:created>
  <dcterms:modified xsi:type="dcterms:W3CDTF">2014-12-17T19:06:00Z</dcterms:modified>
</cp:coreProperties>
</file>