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c772368ae64205" /></Relationships>
</file>

<file path=word/document.xml><?xml version="1.0" encoding="utf-8"?>
<w:document xmlns:w="http://schemas.openxmlformats.org/wordprocessingml/2006/main">
  <w:body>
    <w:p>
      <w:r>
        <w:t>The initial histological appearance of a successful apicectomy would show on a radiograph as
a)  a radiolucent area.
    b)  woven bone.
c) cortical bone around surgical site.</w:t>
      </w:r>
    </w:p>
    <w:p>
      <w:r>
        <w:t/>
      </w:r>
    </w:p>
    <w:p>
      <w:r>
        <w:t>Trauma from occlusion may
  a) initiate marginal gingivitis.
b) result in purulent periapical periodontitis 
c) affect the progression of periodontitis.</w:t>
      </w:r>
    </w:p>
    <w:p>
      <w:r>
        <w:t/>
      </w:r>
    </w:p>
    <w:p>
      <w:r>
        <w:t/>
      </w:r>
    </w:p>
    <w:p>
      <w:r>
        <w:t>A periapical bacterial infection causes the most significant increase in
a) basophils.
b) neutrophils.
c) lymphocytes.</w:t>
      </w:r>
    </w:p>
    <w:p>
      <w:r>
        <w:t/>
      </w:r>
    </w:p>
    <w:p>
      <w:r>
        <w:t>A patient experiences pain and some gingival swelling in the anterior segment of the mandible. The mandibular lateral incisor has a shallow restoration, is tender to percussion and gives a positive response to the electric pulp tester. There is some mobility. The most likely diagnosis is
a) acute periradicular abscess.
b) acute serous pulpitis.
c) lateral periodontal abscess.
</w:t>
      </w:r>
    </w:p>
    <w:p>
      <w:r>
        <w:t/>
      </w:r>
    </w:p>
    <w:p>
      <w:r>
        <w:t>Periapical infection from a mandibular second molar may not spread by direct extension to the
a) Submental triangle
b) sublingual space.
c) submandibular space</w:t>
      </w:r>
    </w:p>
    <w:p>
      <w:r>
        <w:t/>
      </w:r>
    </w:p>
    <w:p>
      <w:r>
        <w:t>The predominant organism(s) associated with chronic (adult) periodontitis is/are
a) Prevotella intermedia and  Porphyromonas gingivalis.
b) Pseudomonas aeruginosa
c) Helicobacter pylori</w:t>
      </w:r>
    </w:p>
    <w:p>
      <w:r>
        <w:t/>
      </w:r>
    </w:p>
    <w:p>
      <w:r>
        <w:t> A patient experiences an infection when symptoms appear quickly and severe. What type of infection is this?</w:t>
      </w:r>
    </w:p>
    <w:p>
      <w:r>
        <w:t>a) Acute</w:t>
      </w:r>
    </w:p>
    <w:p>
      <w:r>
        <w:t>b) Chronic</w:t>
      </w:r>
    </w:p>
    <w:p>
      <w:r>
        <w:t>c)Latent</w:t>
      </w:r>
    </w:p>
    <w:p>
      <w:r>
        <w:t/>
      </w:r>
    </w:p>
    <w:p>
      <w:r>
        <w:t> Indication for apical surgery is perforation of the apex </w:t>
      </w:r>
    </w:p>
    <w:p>
      <w:r>
        <w:t>a) overfilling of the canal</w:t>
      </w:r>
    </w:p>
    <w:p>
      <w:r>
        <w:t>b) underfilling of the entire canal</w:t>
      </w:r>
    </w:p>
    <w:p>
      <w:r>
        <w:t/>
      </w:r>
    </w:p>
    <w:p>
      <w:r>
        <w:t>Which of the principles of mucoperiosteal flap design is wrong?</w:t>
      </w:r>
    </w:p>
    <w:p>
      <w:r>
        <w:t>a) the base of the flap should be larger than the apex</w:t>
      </w:r>
    </w:p>
    <w:p>
      <w:r>
        <w:t>b) the base of the flap should be smaller than the apex</w:t>
      </w:r>
    </w:p>
    <w:p>
      <w:r>
        <w:t>c)flap design should ensure adequate blood supply</w:t>
      </w:r>
    </w:p>
    <w:p>
      <w:r>
        <w:t/>
      </w:r>
    </w:p>
    <w:p>
      <w:r>
        <w:t> The removal of the apical segment removes poorly obturated canals, tissue left in the canal, or quite often an apical delta of accessory foramina containing remnants of necrotic tissue.</w:t>
      </w:r>
    </w:p>
    <w:p>
      <w:r>
        <w:t>True</w:t>
      </w:r>
    </w:p>
    <w:p>
      <w:r>
        <w:t>False</w:t>
      </w:r>
    </w:p>
    <w:p>
      <w:r>
        <w:t/>
      </w:r>
    </w:p>
    <w:p>
      <w:r>
        <w:t>What flap design is most appropriate for preservation of the marginal and interdental gingiva?</w:t>
      </w:r>
    </w:p>
    <w:p>
      <w:r>
        <w:t>A full mucoperiosteal flap involving the marginal and interdental gingiva</w:t>
      </w:r>
    </w:p>
    <w:p>
      <w:r>
        <w:t>a submarginal rectangular flap</w:t>
      </w:r>
    </w:p>
    <w:p>
      <w:r>
        <w:t>single sided (envelope) flap</w:t>
      </w:r>
    </w:p>
    <w:p>
      <w:r>
        <w:t/>
      </w:r>
    </w:p>
    <w:p>
      <w:r>
        <w:t> What type of scalpel is best used for intraoral incision and drainage of periapical abscess?</w:t>
      </w:r>
    </w:p>
    <w:p>
      <w:r>
        <w:t>A pointed no. 11 or no. 12 blade </w:t>
      </w:r>
    </w:p>
    <w:p>
      <w:r>
        <w:t>Rounded no. 15 blade.</w:t>
      </w:r>
    </w:p>
    <w:p>
      <w:r>
        <w:t>Dissecting chisel</w:t>
      </w:r>
    </w:p>
    <w:p>
      <w:r>
        <w:t/>
      </w:r>
    </w:p>
    <w:p>
      <w:r>
        <w:t>What is the ideal angle of the apical bevel during apicoectomy?</w:t>
      </w:r>
    </w:p>
    <w:p>
      <w:r>
        <w:t>a)A bevel as close to zero degrees as possible </w:t>
      </w:r>
    </w:p>
    <w:p>
      <w:r>
        <w:t>b)A bevel of 45 degrees</w:t>
      </w:r>
    </w:p>
    <w:p>
      <w:r>
        <w:t>c)A bevel over 45 degrees </w:t>
      </w:r>
    </w:p>
    <w:p>
      <w:r>
        <w:t/>
      </w:r>
    </w:p>
    <w:p>
      <w:r>
        <w:t>The success of periapical surgery is closely related to orthograde root fills </w:t>
      </w:r>
    </w:p>
    <w:p>
      <w:r>
        <w:t>  a)True</w:t>
      </w:r>
    </w:p>
    <w:p>
      <w:r>
        <w:t>  b)False</w:t>
      </w:r>
    </w:p>
    <w:p>
      <w:r>
        <w:t/>
      </w:r>
    </w:p>
    <w:p>
      <w:r>
        <w:t>The success rate for retrograde is higher than properly done orthograde fills.</w:t>
      </w:r>
    </w:p>
    <w:p>
      <w:r>
        <w:t>a)True</w:t>
      </w:r>
    </w:p>
    <w:p>
      <w:r>
        <w:t>b)False</w:t>
      </w:r>
    </w:p>
    <w:p>
      <w:r>
        <w:t/>
      </w:r>
    </w:p>
    <w:p>
      <w:r>
        <w:t>The goal of apical surgery is to eliminate the source of periapical irritation emanating from the root canal, which perpetuates apical infection; to allow reformation of cementum around the apex, to reestablish a functioning periodontal ligament, to allow alveolar bone repair. </w:t>
      </w:r>
    </w:p>
    <w:p>
      <w:r>
        <w:t>a)True</w:t>
      </w:r>
    </w:p>
    <w:p>
      <w:r>
        <w:t>b)False</w:t>
      </w:r>
    </w:p>
    <w:p>
      <w:r>
        <w:t>
</w:t>
      </w:r>
    </w:p>
  </w:body>
</w:document>
</file>