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80BA" w14:textId="5BC670DB" w:rsidR="00BA6EAE" w:rsidRPr="00FA3891" w:rsidRDefault="00DE4085" w:rsidP="002B6C56">
      <w:pPr>
        <w:spacing w:line="288" w:lineRule="auto"/>
        <w:rPr>
          <w:rFonts w:ascii="Calibri" w:hAnsi="Calibri" w:cs="Calibri"/>
          <w:sz w:val="22"/>
          <w:szCs w:val="22"/>
        </w:rPr>
      </w:pPr>
      <w:bookmarkStart w:id="0" w:name="_Hlk168415496"/>
      <w:r w:rsidRPr="00FA3891">
        <w:rPr>
          <w:rFonts w:ascii="Calibri" w:hAnsi="Calibri" w:cs="Calibri"/>
          <w:sz w:val="22"/>
          <w:szCs w:val="22"/>
        </w:rPr>
        <w:t xml:space="preserve">This template provides guidance to help inventors draft a clear and complete invention report. Please review the </w:t>
      </w:r>
      <w:hyperlink r:id="rId8" w:tgtFrame="_blank" w:history="1">
        <w:r w:rsidRPr="00FA3891">
          <w:rPr>
            <w:rStyle w:val="aa"/>
            <w:rFonts w:ascii="Calibri" w:hAnsi="Calibri" w:cs="Calibri"/>
            <w:sz w:val="22"/>
            <w:szCs w:val="22"/>
          </w:rPr>
          <w:t>Quick Guide</w:t>
        </w:r>
      </w:hyperlink>
      <w:r w:rsidRPr="00FA3891">
        <w:rPr>
          <w:rFonts w:ascii="Calibri" w:hAnsi="Calibri" w:cs="Calibri"/>
          <w:sz w:val="22"/>
          <w:szCs w:val="22"/>
        </w:rPr>
        <w:t xml:space="preserve"> before starting.</w:t>
      </w:r>
      <w:bookmarkEnd w:id="0"/>
      <w:r w:rsidR="00966DC9" w:rsidRPr="00FA3891">
        <w:rPr>
          <w:rFonts w:ascii="Calibri" w:hAnsi="Calibri" w:cs="Calibri"/>
          <w:sz w:val="22"/>
          <w:szCs w:val="22"/>
        </w:rPr>
        <w:t xml:space="preserve"> </w:t>
      </w:r>
      <w:r w:rsidR="00BA6EAE" w:rsidRPr="00FA3891">
        <w:rPr>
          <w:rFonts w:ascii="Calibri" w:hAnsi="Calibri" w:cs="Calibri"/>
          <w:sz w:val="22"/>
          <w:szCs w:val="22"/>
        </w:rPr>
        <w:t>Invention report should be in English, and preferably in both English and Chinese.</w:t>
      </w:r>
      <w:r w:rsidR="002C53D4" w:rsidRPr="00FA3891">
        <w:rPr>
          <w:rFonts w:ascii="Calibri" w:hAnsi="Calibri" w:cs="Calibri"/>
          <w:sz w:val="22"/>
          <w:szCs w:val="22"/>
        </w:rPr>
        <w:t xml:space="preserve"> Fields tagged with </w:t>
      </w:r>
      <w:r w:rsidR="002C53D4" w:rsidRPr="00FA3891">
        <w:rPr>
          <w:rFonts w:ascii="Calibri" w:hAnsi="Calibri" w:cs="Calibri"/>
          <w:b/>
          <w:bCs/>
          <w:sz w:val="22"/>
          <w:szCs w:val="22"/>
        </w:rPr>
        <w:t>[OPTIONAL]</w:t>
      </w:r>
      <w:r w:rsidR="002C53D4" w:rsidRPr="00FA3891">
        <w:rPr>
          <w:rFonts w:ascii="Calibri" w:hAnsi="Calibri" w:cs="Calibri"/>
          <w:sz w:val="22"/>
          <w:szCs w:val="22"/>
        </w:rPr>
        <w:t xml:space="preserve"> </w:t>
      </w:r>
      <w:r w:rsidR="0086266F" w:rsidRPr="00FA3891">
        <w:rPr>
          <w:rFonts w:ascii="Calibri" w:hAnsi="Calibri" w:cs="Calibri"/>
          <w:sz w:val="22"/>
          <w:szCs w:val="22"/>
        </w:rPr>
        <w:t xml:space="preserve">are recommended for completion but </w:t>
      </w:r>
      <w:r w:rsidR="002C53D4" w:rsidRPr="00FA3891">
        <w:rPr>
          <w:rFonts w:ascii="Calibri" w:hAnsi="Calibri" w:cs="Calibri"/>
          <w:sz w:val="22"/>
          <w:szCs w:val="22"/>
        </w:rPr>
        <w:t>may be omitted if not applicable.</w:t>
      </w:r>
    </w:p>
    <w:p w14:paraId="0C8119F9" w14:textId="77777777" w:rsidR="00BA6EAE" w:rsidRPr="00FA3891" w:rsidRDefault="00BA6EAE" w:rsidP="00335541">
      <w:pPr>
        <w:spacing w:line="288" w:lineRule="auto"/>
        <w:rPr>
          <w:rFonts w:ascii="Calibri" w:hAnsi="Calibri" w:cs="Calibri"/>
          <w:sz w:val="22"/>
          <w:szCs w:val="22"/>
        </w:rPr>
      </w:pPr>
    </w:p>
    <w:p w14:paraId="1A337129" w14:textId="1F8BD34B" w:rsidR="00027AF8" w:rsidRPr="00FA3891" w:rsidRDefault="006F4B76" w:rsidP="00335541">
      <w:pPr>
        <w:spacing w:line="288" w:lineRule="auto"/>
        <w:jc w:val="center"/>
        <w:rPr>
          <w:rFonts w:ascii="Calibri" w:hAnsi="Calibri" w:cs="Calibri"/>
          <w:b/>
          <w:bCs/>
          <w:sz w:val="22"/>
          <w:szCs w:val="22"/>
        </w:rPr>
      </w:pPr>
      <w:r w:rsidRPr="00FA3891">
        <w:rPr>
          <w:rFonts w:ascii="Calibri" w:hAnsi="Calibri" w:cs="Calibri"/>
          <w:b/>
          <w:bCs/>
          <w:sz w:val="22"/>
          <w:szCs w:val="22"/>
        </w:rPr>
        <w:t>D</w:t>
      </w:r>
      <w:r w:rsidR="00027AF8" w:rsidRPr="00FA3891">
        <w:rPr>
          <w:rFonts w:ascii="Calibri" w:hAnsi="Calibri" w:cs="Calibri"/>
          <w:b/>
          <w:bCs/>
          <w:sz w:val="22"/>
          <w:szCs w:val="22"/>
        </w:rPr>
        <w:t xml:space="preserve">isclosure of </w:t>
      </w:r>
      <w:r w:rsidR="000B46F8" w:rsidRPr="00FA3891">
        <w:rPr>
          <w:rFonts w:ascii="Calibri" w:hAnsi="Calibri" w:cs="Calibri"/>
          <w:b/>
          <w:bCs/>
          <w:sz w:val="22"/>
          <w:szCs w:val="22"/>
        </w:rPr>
        <w:t>I</w:t>
      </w:r>
      <w:r w:rsidR="00027AF8" w:rsidRPr="00FA3891">
        <w:rPr>
          <w:rFonts w:ascii="Calibri" w:hAnsi="Calibri" w:cs="Calibri"/>
          <w:b/>
          <w:bCs/>
          <w:sz w:val="22"/>
          <w:szCs w:val="22"/>
        </w:rPr>
        <w:t>nvention</w:t>
      </w:r>
    </w:p>
    <w:p w14:paraId="12C7C0A3" w14:textId="77777777" w:rsidR="005C1E78" w:rsidRPr="00FA3891" w:rsidRDefault="005C1E78" w:rsidP="00335541">
      <w:pPr>
        <w:spacing w:line="288" w:lineRule="auto"/>
        <w:rPr>
          <w:rFonts w:ascii="Calibri" w:hAnsi="Calibri" w:cs="Calibri"/>
          <w:sz w:val="22"/>
          <w:szCs w:val="22"/>
        </w:rPr>
      </w:pPr>
    </w:p>
    <w:p w14:paraId="477CB990" w14:textId="66FC8E22" w:rsidR="005C1E78" w:rsidRPr="00FA3891" w:rsidRDefault="005C1E78" w:rsidP="00335541">
      <w:pPr>
        <w:pStyle w:val="1"/>
        <w:spacing w:line="288" w:lineRule="auto"/>
        <w:rPr>
          <w:rFonts w:ascii="Calibri" w:hAnsi="Calibri" w:cs="Calibri"/>
          <w:b/>
          <w:bCs/>
          <w:sz w:val="22"/>
          <w:szCs w:val="22"/>
        </w:rPr>
      </w:pPr>
      <w:r w:rsidRPr="00FA3891">
        <w:rPr>
          <w:rFonts w:ascii="Calibri" w:hAnsi="Calibri" w:cs="Calibri"/>
          <w:b/>
          <w:bCs/>
          <w:sz w:val="22"/>
          <w:szCs w:val="22"/>
        </w:rPr>
        <w:t xml:space="preserve">1. Product, </w:t>
      </w:r>
      <w:r w:rsidR="00D513B2" w:rsidRPr="00FA3891">
        <w:rPr>
          <w:rFonts w:ascii="Calibri" w:hAnsi="Calibri" w:cs="Calibri"/>
          <w:b/>
          <w:bCs/>
          <w:sz w:val="22"/>
          <w:szCs w:val="22"/>
        </w:rPr>
        <w:t>P</w:t>
      </w:r>
      <w:r w:rsidRPr="00FA3891">
        <w:rPr>
          <w:rFonts w:ascii="Calibri" w:hAnsi="Calibri" w:cs="Calibri"/>
          <w:b/>
          <w:bCs/>
          <w:sz w:val="22"/>
          <w:szCs w:val="22"/>
        </w:rPr>
        <w:t xml:space="preserve">roject, and </w:t>
      </w:r>
      <w:r w:rsidR="00D513B2" w:rsidRPr="00FA3891">
        <w:rPr>
          <w:rFonts w:ascii="Calibri" w:hAnsi="Calibri" w:cs="Calibri"/>
          <w:b/>
          <w:bCs/>
          <w:sz w:val="22"/>
          <w:szCs w:val="22"/>
        </w:rPr>
        <w:t>L</w:t>
      </w:r>
      <w:r w:rsidRPr="00FA3891">
        <w:rPr>
          <w:rFonts w:ascii="Calibri" w:hAnsi="Calibri" w:cs="Calibri"/>
          <w:b/>
          <w:bCs/>
          <w:sz w:val="22"/>
          <w:szCs w:val="22"/>
        </w:rPr>
        <w:t xml:space="preserve">egal </w:t>
      </w:r>
      <w:r w:rsidR="00D513B2" w:rsidRPr="00FA3891">
        <w:rPr>
          <w:rFonts w:ascii="Calibri" w:hAnsi="Calibri" w:cs="Calibri"/>
          <w:b/>
          <w:bCs/>
          <w:sz w:val="22"/>
          <w:szCs w:val="22"/>
        </w:rPr>
        <w:t>O</w:t>
      </w:r>
      <w:r w:rsidRPr="00FA3891">
        <w:rPr>
          <w:rFonts w:ascii="Calibri" w:hAnsi="Calibri" w:cs="Calibri"/>
          <w:b/>
          <w:bCs/>
          <w:sz w:val="22"/>
          <w:szCs w:val="22"/>
        </w:rPr>
        <w:t>wner</w:t>
      </w:r>
    </w:p>
    <w:p w14:paraId="4EFA3982" w14:textId="77777777" w:rsidR="003B3443" w:rsidRPr="00FA3891" w:rsidRDefault="005F68B5" w:rsidP="003B3443">
      <w:pPr>
        <w:spacing w:line="288" w:lineRule="auto"/>
        <w:rPr>
          <w:rFonts w:ascii="Calibri" w:hAnsi="Calibri" w:cs="Calibri"/>
          <w:i/>
          <w:iCs/>
          <w:sz w:val="22"/>
          <w:szCs w:val="22"/>
        </w:rPr>
      </w:pPr>
      <w:r w:rsidRPr="00FA3891">
        <w:rPr>
          <w:rFonts w:ascii="Calibri" w:hAnsi="Calibri" w:cs="Calibri"/>
          <w:i/>
          <w:iCs/>
          <w:sz w:val="22"/>
          <w:szCs w:val="22"/>
        </w:rPr>
        <w:t xml:space="preserve">(1) </w:t>
      </w:r>
      <w:r w:rsidR="00CE5886" w:rsidRPr="00FA3891">
        <w:rPr>
          <w:rFonts w:ascii="Calibri" w:hAnsi="Calibri" w:cs="Calibri"/>
          <w:i/>
          <w:iCs/>
          <w:sz w:val="22"/>
          <w:szCs w:val="22"/>
        </w:rPr>
        <w:t>Product/project owner</w:t>
      </w:r>
      <w:r w:rsidR="003B3443" w:rsidRPr="00FA3891">
        <w:rPr>
          <w:rFonts w:ascii="Calibri" w:hAnsi="Calibri" w:cs="Calibri"/>
          <w:i/>
          <w:iCs/>
          <w:sz w:val="22"/>
          <w:szCs w:val="22"/>
        </w:rPr>
        <w:t xml:space="preserve"> info: </w:t>
      </w:r>
    </w:p>
    <w:p w14:paraId="08CCB648" w14:textId="2B467721"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1) Engineering </w:t>
      </w:r>
      <w:r w:rsidR="006B3276" w:rsidRPr="00FA3891">
        <w:rPr>
          <w:rFonts w:ascii="Calibri" w:hAnsi="Calibri" w:cs="Calibri"/>
          <w:i/>
          <w:iCs/>
          <w:sz w:val="22"/>
          <w:szCs w:val="22"/>
        </w:rPr>
        <w:t>D</w:t>
      </w:r>
      <w:r w:rsidR="005F68B5" w:rsidRPr="00FA3891">
        <w:rPr>
          <w:rFonts w:ascii="Calibri" w:hAnsi="Calibri" w:cs="Calibri"/>
          <w:i/>
          <w:iCs/>
          <w:sz w:val="22"/>
          <w:szCs w:val="22"/>
        </w:rPr>
        <w:t>epartment name</w:t>
      </w:r>
    </w:p>
    <w:p w14:paraId="448DE4F0" w14:textId="5CF9AFF0"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2) </w:t>
      </w:r>
      <w:r w:rsidR="005F68B5" w:rsidRPr="00FA3891">
        <w:rPr>
          <w:rFonts w:ascii="Calibri" w:hAnsi="Calibri" w:cs="Calibri"/>
          <w:i/>
          <w:iCs/>
          <w:sz w:val="22"/>
          <w:szCs w:val="22"/>
        </w:rPr>
        <w:t>Related product</w:t>
      </w:r>
      <w:r w:rsidR="002C4EDE" w:rsidRPr="00FA3891">
        <w:rPr>
          <w:rFonts w:ascii="Calibri" w:hAnsi="Calibri" w:cs="Calibri"/>
          <w:i/>
          <w:iCs/>
          <w:sz w:val="22"/>
          <w:szCs w:val="22"/>
        </w:rPr>
        <w:t>/project</w:t>
      </w:r>
    </w:p>
    <w:p w14:paraId="6AA019D1" w14:textId="23F8BC1A"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3) </w:t>
      </w:r>
      <w:r w:rsidR="005F68B5" w:rsidRPr="00FA3891">
        <w:rPr>
          <w:rFonts w:ascii="Calibri" w:hAnsi="Calibri" w:cs="Calibri"/>
          <w:i/>
          <w:iCs/>
          <w:sz w:val="22"/>
          <w:szCs w:val="22"/>
        </w:rPr>
        <w:t>Project MCR ID code</w:t>
      </w:r>
    </w:p>
    <w:p w14:paraId="55B53CD3" w14:textId="12949EE3" w:rsidR="005F68B5"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4) </w:t>
      </w:r>
      <w:r w:rsidR="005F68B5" w:rsidRPr="00FA3891">
        <w:rPr>
          <w:rFonts w:ascii="Calibri" w:hAnsi="Calibri" w:cs="Calibri"/>
          <w:i/>
          <w:iCs/>
          <w:sz w:val="22"/>
          <w:szCs w:val="22"/>
        </w:rPr>
        <w:t>Project MCR name</w:t>
      </w:r>
      <w:r w:rsidR="002C4EDE" w:rsidRPr="00FA3891">
        <w:rPr>
          <w:rFonts w:ascii="Calibri" w:hAnsi="Calibri" w:cs="Calibri"/>
          <w:i/>
          <w:iCs/>
          <w:sz w:val="22"/>
          <w:szCs w:val="22"/>
        </w:rPr>
        <w:t xml:space="preserve"> </w:t>
      </w:r>
      <w:r w:rsidR="009849BA" w:rsidRPr="00FA3891">
        <w:rPr>
          <w:rFonts w:ascii="Calibri" w:hAnsi="Calibri" w:cs="Calibri"/>
          <w:b/>
          <w:bCs/>
          <w:i/>
          <w:iCs/>
          <w:sz w:val="22"/>
          <w:szCs w:val="22"/>
        </w:rPr>
        <w:t>[OPTIONAL]</w:t>
      </w:r>
    </w:p>
    <w:p w14:paraId="24EB4CE3" w14:textId="77777777" w:rsidR="005F68B5" w:rsidRPr="00FA3891" w:rsidRDefault="005F68B5" w:rsidP="005F68B5">
      <w:pPr>
        <w:spacing w:line="288" w:lineRule="auto"/>
        <w:rPr>
          <w:rFonts w:ascii="Calibri" w:hAnsi="Calibri" w:cs="Calibri"/>
          <w:i/>
          <w:iCs/>
          <w:sz w:val="22"/>
          <w:szCs w:val="22"/>
        </w:rPr>
      </w:pPr>
    </w:p>
    <w:p w14:paraId="45DF0C72" w14:textId="7FCE2AB0" w:rsidR="005F68B5" w:rsidRPr="00FA3891" w:rsidRDefault="005F68B5" w:rsidP="003B3443">
      <w:pPr>
        <w:spacing w:line="288" w:lineRule="auto"/>
        <w:rPr>
          <w:rFonts w:ascii="Calibri" w:hAnsi="Calibri" w:cs="Calibri"/>
          <w:sz w:val="22"/>
          <w:szCs w:val="22"/>
        </w:rPr>
      </w:pPr>
      <w:r w:rsidRPr="00FA3891">
        <w:rPr>
          <w:rFonts w:ascii="Calibri" w:hAnsi="Calibri" w:cs="Calibri"/>
          <w:i/>
          <w:iCs/>
          <w:sz w:val="22"/>
          <w:szCs w:val="22"/>
        </w:rPr>
        <w:t>(2) For projects initiated by BCSC, explicitly state the product and project name/code</w:t>
      </w:r>
    </w:p>
    <w:p w14:paraId="2147D33B" w14:textId="77777777" w:rsidR="005F68B5" w:rsidRPr="00FA3891" w:rsidRDefault="005F68B5" w:rsidP="00335541">
      <w:pPr>
        <w:spacing w:line="288" w:lineRule="auto"/>
        <w:rPr>
          <w:rFonts w:ascii="Calibri" w:hAnsi="Calibri" w:cs="Calibri"/>
          <w:b/>
          <w:bCs/>
          <w:sz w:val="22"/>
          <w:szCs w:val="22"/>
        </w:rPr>
      </w:pPr>
    </w:p>
    <w:p w14:paraId="4AEB082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A5B6E15"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E3B46E3" w14:textId="6742EC5E" w:rsidR="003B3443"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1) Engineering Department: BCSC/EPA (Electronic &amp; Powertrain Architecture)</w:t>
        <w:br/>
        <w:t>2) Related Product/Project: Autonomous Driving Trajectory Planning — Flow Planner</w:t>
        <w:br/>
        <w:t>3) Project MCR ID: BCSC-EPA-2025-FlowPlanner</w:t>
        <w:br/>
        <w:t>4) Project MCR Name: Safety-Guided Adaptive Flow Matching for Autonomous Driving</w:t>
        <w:br/>
        <w:br/>
        <w:t>Project Description:</w:t>
        <w:br/>
        <w:t>Flow Planner is an advanced trajectory planning system for autonomous driving based on Flow Matching and Diffusion Transformer (DiT). The project extends the NeurIPS 2025 Flow Planner baseline with three key innovations: (1) Scene-Adaptive CFG Weights, (2) Safety-Guided Flow Matching, and (3) Cross-Domain Transfer Learning from academic datasets (nuPlan) to company-specific driving data with real-vehicle validation.</w:t>
      </w:r>
      <w:r w:rsidR="003B3443" w:rsidRPr="00FA3891">
        <w:rPr>
          <w:rFonts w:ascii="Calibri" w:hAnsi="Calibri" w:cs="Calibri"/>
          <w:sz w:val="22"/>
          <w:szCs w:val="22"/>
        </w:rPr>
      </w:r>
    </w:p>
    <w:p w14:paraId="2C677E3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48E1A37"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6B7B936" w14:textId="77777777" w:rsidR="00CE5886" w:rsidRDefault="00CE5886" w:rsidP="00335541">
      <w:pPr>
        <w:spacing w:line="288" w:lineRule="auto"/>
        <w:rPr>
          <w:rFonts w:ascii="Calibri" w:hAnsi="Calibri" w:cs="Calibri"/>
          <w:sz w:val="22"/>
          <w:szCs w:val="22"/>
        </w:rPr>
      </w:pPr>
    </w:p>
    <w:p w14:paraId="0F711A49" w14:textId="77777777" w:rsidR="0084414D" w:rsidRPr="00FA3891" w:rsidRDefault="0084414D" w:rsidP="00335541">
      <w:pPr>
        <w:spacing w:line="288" w:lineRule="auto"/>
        <w:rPr>
          <w:rFonts w:ascii="Calibri" w:hAnsi="Calibri" w:cs="Calibri"/>
          <w:sz w:val="22"/>
          <w:szCs w:val="22"/>
        </w:rPr>
      </w:pPr>
    </w:p>
    <w:p w14:paraId="2174E76D" w14:textId="62808B07" w:rsidR="001F1C17" w:rsidRPr="00FA3891" w:rsidRDefault="00DE4C40" w:rsidP="00335541">
      <w:pPr>
        <w:pStyle w:val="1"/>
        <w:spacing w:line="288" w:lineRule="auto"/>
        <w:rPr>
          <w:rFonts w:ascii="Calibri" w:hAnsi="Calibri" w:cs="Calibri"/>
          <w:b/>
          <w:bCs/>
          <w:sz w:val="22"/>
          <w:szCs w:val="22"/>
        </w:rPr>
      </w:pPr>
      <w:r w:rsidRPr="00FA3891">
        <w:rPr>
          <w:rFonts w:ascii="Calibri" w:hAnsi="Calibri" w:cs="Calibri"/>
          <w:b/>
          <w:bCs/>
          <w:sz w:val="22"/>
          <w:szCs w:val="22"/>
        </w:rPr>
        <w:t>2</w:t>
      </w:r>
      <w:r w:rsidR="00EB5F1E" w:rsidRPr="00FA3891">
        <w:rPr>
          <w:rFonts w:ascii="Calibri" w:hAnsi="Calibri" w:cs="Calibri"/>
          <w:b/>
          <w:bCs/>
          <w:sz w:val="22"/>
          <w:szCs w:val="22"/>
        </w:rPr>
        <w:t>.</w:t>
      </w:r>
      <w:r w:rsidR="00EE4D9B" w:rsidRPr="00FA3891">
        <w:rPr>
          <w:rFonts w:ascii="Calibri" w:hAnsi="Calibri" w:cs="Calibri"/>
          <w:b/>
          <w:bCs/>
          <w:sz w:val="22"/>
          <w:szCs w:val="22"/>
        </w:rPr>
        <w:t>1</w:t>
      </w:r>
      <w:r w:rsidR="00EB5F1E" w:rsidRPr="00FA3891">
        <w:rPr>
          <w:rFonts w:ascii="Calibri" w:hAnsi="Calibri" w:cs="Calibri"/>
          <w:b/>
          <w:bCs/>
          <w:sz w:val="22"/>
          <w:szCs w:val="22"/>
        </w:rPr>
        <w:t xml:space="preserve"> Prior </w:t>
      </w:r>
      <w:r w:rsidR="00D513B2" w:rsidRPr="00FA3891">
        <w:rPr>
          <w:rFonts w:ascii="Calibri" w:hAnsi="Calibri" w:cs="Calibri"/>
          <w:b/>
          <w:bCs/>
          <w:sz w:val="22"/>
          <w:szCs w:val="22"/>
        </w:rPr>
        <w:t>A</w:t>
      </w:r>
      <w:r w:rsidR="00EB5F1E" w:rsidRPr="00FA3891">
        <w:rPr>
          <w:rFonts w:ascii="Calibri" w:hAnsi="Calibri" w:cs="Calibri"/>
          <w:b/>
          <w:bCs/>
          <w:sz w:val="22"/>
          <w:szCs w:val="22"/>
        </w:rPr>
        <w:t>rt</w:t>
      </w:r>
    </w:p>
    <w:p w14:paraId="715903A9" w14:textId="29CE2315" w:rsidR="00E540C2" w:rsidRPr="00FA3891" w:rsidRDefault="00E540C2" w:rsidP="00E540C2">
      <w:pPr>
        <w:spacing w:line="288" w:lineRule="auto"/>
        <w:rPr>
          <w:rFonts w:ascii="Calibri" w:hAnsi="Calibri" w:cs="Calibri"/>
          <w:i/>
          <w:iCs/>
          <w:sz w:val="22"/>
          <w:szCs w:val="22"/>
        </w:rPr>
      </w:pPr>
      <w:r w:rsidRPr="00FA3891">
        <w:rPr>
          <w:rFonts w:ascii="Calibri" w:hAnsi="Calibri" w:cs="Calibri"/>
          <w:i/>
          <w:iCs/>
          <w:sz w:val="22"/>
          <w:szCs w:val="22"/>
        </w:rPr>
        <w:t>Describe existing work related to your invention</w:t>
      </w:r>
      <w:r w:rsidR="008F5A3D" w:rsidRPr="00FA3891">
        <w:rPr>
          <w:rFonts w:ascii="Calibri" w:hAnsi="Calibri" w:cs="Calibri"/>
          <w:i/>
          <w:iCs/>
          <w:sz w:val="22"/>
          <w:szCs w:val="22"/>
        </w:rPr>
        <w:t>.</w:t>
      </w:r>
    </w:p>
    <w:p w14:paraId="7EEE70D0" w14:textId="77777777"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(1) Existing commercial products or internal projects addressing similar problems</w:t>
      </w:r>
    </w:p>
    <w:p w14:paraId="1C6AD6AC" w14:textId="64462F56"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(2) Relevant patents, publications, or technical standards with specific citations where possible</w:t>
      </w:r>
      <w:r w:rsidR="002C4EDE" w:rsidRPr="00FA3891">
        <w:rPr>
          <w:rFonts w:ascii="Calibri" w:hAnsi="Calibri" w:cs="Calibri"/>
          <w:i/>
          <w:iCs/>
          <w:sz w:val="22"/>
          <w:szCs w:val="22"/>
        </w:rPr>
        <w:t xml:space="preserve"> </w:t>
      </w:r>
      <w:r w:rsidR="00BA6EAE" w:rsidRPr="00FA3891">
        <w:rPr>
          <w:rFonts w:ascii="Calibri" w:hAnsi="Calibri" w:cs="Calibri"/>
          <w:b/>
          <w:bCs/>
          <w:i/>
          <w:iCs/>
          <w:sz w:val="22"/>
          <w:szCs w:val="22"/>
        </w:rPr>
        <w:t>[OPTIONAL]</w:t>
      </w:r>
    </w:p>
    <w:p w14:paraId="49BA48BE" w14:textId="549CC66F" w:rsidR="00E540C2" w:rsidRPr="00FA3891" w:rsidRDefault="00E540C2" w:rsidP="003B3443">
      <w:pPr>
        <w:spacing w:line="288" w:lineRule="auto"/>
        <w:rPr>
          <w:rFonts w:ascii="Calibri" w:hAnsi="Calibri" w:cs="Calibri"/>
          <w:sz w:val="22"/>
          <w:szCs w:val="22"/>
        </w:rPr>
      </w:pPr>
      <w:r w:rsidRPr="00FA3891">
        <w:rPr>
          <w:rFonts w:ascii="Calibri" w:hAnsi="Calibri" w:cs="Calibri"/>
          <w:i/>
          <w:iCs/>
          <w:sz w:val="22"/>
          <w:szCs w:val="22"/>
        </w:rPr>
        <w:t>(3) Prior designs or solutions, including their limitations</w:t>
      </w:r>
      <w:r w:rsidR="00BA6EAE"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0A858D13" w14:textId="77777777" w:rsidR="00E540C2" w:rsidRPr="00FA3891" w:rsidRDefault="00E540C2" w:rsidP="00E540C2">
      <w:pPr>
        <w:spacing w:line="288" w:lineRule="auto"/>
        <w:rPr>
          <w:rFonts w:ascii="Calibri" w:hAnsi="Calibri" w:cs="Calibri"/>
          <w:sz w:val="22"/>
          <w:szCs w:val="22"/>
        </w:rPr>
      </w:pPr>
    </w:p>
    <w:p w14:paraId="00D88B4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11ADCA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8019070" w14:textId="67D37B2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2.1 Prior Art</w:t>
        <w:br/>
        <w:br/>
        <w:t>(1) Existing Commercial Products and Internal Projects:</w:t>
        <w:br/>
        <w:t>• Waymo, Cruise, and Tesla deploy learning-based planners but rely on deterministic or imitation-learning models that struggle with multi-modal driving behaviors and complex multi-agent interactions.</w:t>
        <w:br/>
        <w:t>• Industry trajectory planners typically use rule-based approaches (e.g., IDM, PDM-Closed) that handle most scenarios through explicit constraints but fail to capture nuanced interactive behaviors in dense traffic.</w:t>
        <w:br/>
        <w:br/>
        <w:t>(2) Relevant Publications — Game-Theoretic and Interaction-Aware Planning:</w:t>
        <w:br/>
        <w:t>• GameFormer [Huang et al., ICCV 2023]: A transformer-based model for interactive prediction and planning grounded in game-theoretic modeling. It uses a hierarchical game-theoretic framework with iterative refinement to capture agent interactions, but its over-engineered architecture is difficult to scale and delivers suboptimal closed-loop performance (Val14 NR=79.94).</w:t>
        <w:br/>
        <w:t>• BeTop [Liu et al., NeurIPS 2024]: Reasons about multi-agent behavioral topology for interactive autonomous driving, explicitly modeling the topological relationships between agent trajectories. While innovative in interaction representation, it relies on hand-crafted topological priors and has limited generalization to out-of-distribution interactive scenarios.</w:t>
        <w:br/>
        <w:t>• PLUTO [Cheng et al., 2024]: An imitation learning-based model with contrastive objectives and post-processing optimization. Achieves competitive nuPlan scores (Val14 NR=88.89 w/o refinement) but relies on pre-searched reference lines and cannot generate diverse trajectory samples for multi-modal interactive behaviors.</w:t>
        <w:br/>
        <w:t>• Diffusion Planner [Zhong et al., CoRL 2024]: Applies DDPM-style diffusion for joint ego-agent trajectory generation, achieving Val14 NR=89.87. However, it suffers from slow inference (50+ sampling steps) and fixed guidance, limiting real-time interactive behavior modeling.</w:t>
        <w:br/>
        <w:t>• Flow Planner [Tan et al., NeurIPS 2025]: Proposes Flow Matching + DiT architecture with fine-grained tokenization and interaction-enhanced spatiotemporal fusion. Achieves SOTA Val14 NR=90.43 with only 4 ODE steps. Uses Classifier-Free Guidance (CFG) that dynamically reweights neighboring agent interactions during inference — a key mechanism for game-theoretic behavior modeling.</w:t>
        <w:br/>
        <w:br/>
        <w:t>(3) Limitations of Prior Art:</w:t>
        <w:br/>
        <w:t>• Game-theoretic approaches (GameFormer, BeTop) use over-engineered architectures with explicit game formulations that are difficult to scale and generalize poorly to unseen interactive scenarios.</w:t>
        <w:br/>
        <w:t>• Imitation learning methods (PLUTO, PlanTF) lack dedicated mechanisms for modeling interactive behaviors and cannot capture the multi-modal nature of agent interactions.</w:t>
        <w:br/>
        <w:t>• Fixed CFG weight: w=1.8 optimal for average scenarios but under-guides in complex multi-agent interactions (intersections, cut-ins, multi-vehicle negotiations) and over-guides in simple scenarios.</w:t>
        <w:br/>
        <w:t>• No safety guarantees: Pure imitation learning may generate collision trajectories in dense multi-agent scenarios. Post-hoc safety checks add latency and cannot guarantee safe interactive behavior.</w:t>
        <w:br/>
        <w:t>• Domain gap: Models trained on nuPlan (US cities) fail to generalize to company-specific driving scenarios with different interaction patterns (traffic density, yielding behavior, driving styles).</w:t>
      </w:r>
      <w:r w:rsidR="00D44DF9" w:rsidRPr="00FA3891">
        <w:rPr>
          <w:rFonts w:ascii="Calibri" w:hAnsi="Calibri" w:cs="Calibri"/>
          <w:sz w:val="22"/>
          <w:szCs w:val="22"/>
        </w:rPr>
      </w:r>
    </w:p>
    <w:p w14:paraId="6F0F05D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60956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4B49A1" w14:textId="386E3C06" w:rsidR="00FC29AA" w:rsidRPr="00FA3891" w:rsidRDefault="00FC29AA" w:rsidP="00335541">
      <w:pPr>
        <w:spacing w:line="288" w:lineRule="auto"/>
        <w:rPr>
          <w:rFonts w:ascii="Calibri" w:hAnsi="Calibri" w:cs="Calibri"/>
          <w:b/>
          <w:bCs/>
          <w:sz w:val="22"/>
          <w:szCs w:val="22"/>
        </w:rPr>
      </w:pPr>
    </w:p>
    <w:p w14:paraId="7AFF6E95" w14:textId="77777777" w:rsidR="00CE5886" w:rsidRPr="00FA3891" w:rsidRDefault="00CE5886" w:rsidP="00335541">
      <w:pPr>
        <w:spacing w:line="288" w:lineRule="auto"/>
        <w:rPr>
          <w:rFonts w:ascii="Calibri" w:hAnsi="Calibri" w:cs="Calibri"/>
          <w:sz w:val="22"/>
          <w:szCs w:val="22"/>
        </w:rPr>
      </w:pPr>
    </w:p>
    <w:p w14:paraId="59296860" w14:textId="56295A0B" w:rsidR="00CD37AC"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2.2</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Technical </w:t>
      </w:r>
      <w:r w:rsidR="00D513B2" w:rsidRPr="00FA3891">
        <w:rPr>
          <w:rFonts w:ascii="Calibri" w:hAnsi="Calibri" w:cs="Calibri"/>
          <w:b/>
          <w:bCs/>
          <w:sz w:val="22"/>
          <w:szCs w:val="22"/>
        </w:rPr>
        <w:t>P</w:t>
      </w:r>
      <w:r w:rsidR="00667B73" w:rsidRPr="00FA3891">
        <w:rPr>
          <w:rFonts w:ascii="Calibri" w:hAnsi="Calibri" w:cs="Calibri"/>
          <w:b/>
          <w:bCs/>
          <w:sz w:val="22"/>
          <w:szCs w:val="22"/>
        </w:rPr>
        <w:t xml:space="preserve">roblem </w:t>
      </w:r>
      <w:r w:rsidR="00D513B2" w:rsidRPr="00FA3891">
        <w:rPr>
          <w:rFonts w:ascii="Calibri" w:hAnsi="Calibri" w:cs="Calibri"/>
          <w:b/>
          <w:bCs/>
          <w:sz w:val="22"/>
          <w:szCs w:val="22"/>
        </w:rPr>
        <w:t>S</w:t>
      </w:r>
      <w:r w:rsidR="00667B73" w:rsidRPr="00FA3891">
        <w:rPr>
          <w:rFonts w:ascii="Calibri" w:hAnsi="Calibri" w:cs="Calibri"/>
          <w:b/>
          <w:bCs/>
          <w:sz w:val="22"/>
          <w:szCs w:val="22"/>
        </w:rPr>
        <w:t>olved</w:t>
      </w:r>
    </w:p>
    <w:p w14:paraId="08E0606A"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Describe the specific technical problem your invention addresses</w:t>
      </w:r>
    </w:p>
    <w:p w14:paraId="22DF8798" w14:textId="4C677E19"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Explain shortcomings in prior art solutions</w:t>
      </w:r>
    </w:p>
    <w:p w14:paraId="5F0A700A" w14:textId="201B5A25"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(3) Identify any industry or market needs driving the solution</w:t>
      </w:r>
      <w:r w:rsidR="002C4EDE"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2C4EDE" w:rsidRPr="00FA3891">
        <w:rPr>
          <w:rFonts w:ascii="Calibri" w:hAnsi="Calibri" w:cs="Calibri"/>
          <w:i/>
          <w:iCs/>
          <w:sz w:val="22"/>
          <w:szCs w:val="22"/>
        </w:rPr>
        <w:t xml:space="preserve"> </w:t>
      </w:r>
    </w:p>
    <w:p w14:paraId="2E79092C" w14:textId="77777777" w:rsidR="00536E23" w:rsidRPr="00FA3891" w:rsidRDefault="00536E23" w:rsidP="00536E23">
      <w:pPr>
        <w:spacing w:line="288" w:lineRule="auto"/>
        <w:rPr>
          <w:rFonts w:ascii="Calibri" w:hAnsi="Calibri" w:cs="Calibri"/>
          <w:sz w:val="22"/>
          <w:szCs w:val="22"/>
        </w:rPr>
      </w:pPr>
    </w:p>
    <w:p w14:paraId="6670219F"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44B656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9688E50" w14:textId="1BACC0D8"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2.2 Technical Problem Solved</w:t>
        <w:br/>
        <w:br/>
        <w:t>(1) Specific Technical Problems:</w:t>
        <w:br/>
        <w:t>a) Interactive Behavior Modeling in Multi-Agent Scenarios: Modeling interactive driving behaviors in complex scenarios remains a fundamental challenge. Existing approaches either rely on explicit game-theoretic formulations (GameFormer, BeTop) that are difficult to scale, or use brute-force transformer stacking that lacks dedicated mechanisms for agent interaction modeling. In dense traffic with multiple interacting agents (e.g., unprotected left turns, roundabouts, highway merges), planners must simultaneously handle immediate interactions, anticipate future behaviors of critical traffic participants, and maintain temporally consistent kinematics — a capability that prior methods fail to deliver robustly.</w:t>
        <w:br/>
        <w:br/>
        <w:t>b) Scene-Adaptive Guidance for Interaction-Intensive Scenarios: Current flow matching planners use a fixed Classifier-Free Guidance (CFG) weight across all driving scenarios. This is fundamentally inadequate for game-theoretic interactions: complex multi-agent negotiations (intersections, cut-ins, yielding scenarios) require stronger guidance to maintain coherent interactive strategies, while simple free-flow driving requires lighter guidance. The fixed weight leads to under-guidance in safety-critical interactive scenarios and over-guidance in simple ones.</w:t>
        <w:br/>
        <w:br/>
        <w:t>c) Safety in Multi-Agent Generative Planning: Flow matching generates trajectories by solving ODEs from noise to trajectory space. In multi-obstacle game scenarios, there is no mechanism to enforce safety constraints during the ODE solving process. Unsafe trajectories involving collisions with multiple interacting agents are only detected post-generation, wasting computation and risking safety in dense interactive environments.</w:t>
        <w:br/>
        <w:br/>
        <w:t>d) Domain Transfer for Interaction Patterns: Academic datasets (nuPlan) and company-specific driving data have fundamentally different interaction patterns — traffic density, yielding behavior, right-of-way conventions, and multi-agent negotiation styles vary significantly across domains. Direct fine-tuning leads to catastrophic forgetting of learned interaction strategies.</w:t>
        <w:br/>
        <w:br/>
        <w:t>(2) Shortcomings in Prior Art:</w:t>
        <w:br/>
        <w:t>• GameFormer: Explicit game-theoretic modeling with iterative refinement — computationally expensive, poor closed-loop performance (Val14 NR=79.94), difficult to scale to many agents.</w:t>
        <w:br/>
        <w:t>• BeTop: Topological reasoning about agent interactions — relies on hand-crafted priors, limited generalization to unseen interaction patterns.</w:t>
        <w:br/>
        <w:t>• PLUTO: Reference-line-guided planning — cannot model diverse interactive behaviors, limited to predefined trajectory modes.</w:t>
        <w:br/>
        <w:t>• Diffusion Planner: 50+ step inference, no dedicated interaction mechanism, fixed guidance weight.</w:t>
        <w:br/>
        <w:t>• Flow Planner baseline: Fixed w=1.8 CFG weight, no safety guidance, single-domain training — despite its strong interaction modeling foundation.</w:t>
        <w:br/>
        <w:br/>
        <w:t>(3) Industry Need:</w:t>
        <w:br/>
        <w:t>The automotive industry requires trajectory planners that excel at multi-agent game-theoretic interactions: (a) data-driven modeling of complex agent negotiations, (b) real-time capable (&lt;50ms inference), (c) safety-guaranteed in multi-obstacle scenarios, and (d) adaptable to company-specific interaction patterns without full retraining. Our work directly addresses the need to enhance existing planning code's game-theoretic capabilities, particularly for multi-obstacle interactive scenarios.</w:t>
      </w:r>
      <w:r w:rsidR="00D44DF9" w:rsidRPr="00FA3891">
        <w:rPr>
          <w:rFonts w:ascii="Calibri" w:hAnsi="Calibri" w:cs="Calibri"/>
          <w:sz w:val="22"/>
          <w:szCs w:val="22"/>
        </w:rPr>
      </w:r>
    </w:p>
    <w:p w14:paraId="2B2867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80C356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7565C71" w14:textId="4A513B9B" w:rsidR="00536E23" w:rsidRPr="00FA3891" w:rsidRDefault="00536E23" w:rsidP="00536E23">
      <w:pPr>
        <w:spacing w:line="288" w:lineRule="auto"/>
        <w:rPr>
          <w:rFonts w:ascii="Calibri" w:hAnsi="Calibri" w:cs="Calibri"/>
          <w:sz w:val="22"/>
          <w:szCs w:val="22"/>
        </w:rPr>
      </w:pPr>
    </w:p>
    <w:p w14:paraId="6D8C57A9" w14:textId="77777777" w:rsidR="00CE5886" w:rsidRPr="00FA3891" w:rsidRDefault="00CE5886" w:rsidP="00536E23">
      <w:pPr>
        <w:spacing w:line="288" w:lineRule="auto"/>
        <w:rPr>
          <w:rFonts w:ascii="Calibri" w:hAnsi="Calibri" w:cs="Calibri"/>
          <w:sz w:val="22"/>
          <w:szCs w:val="22"/>
        </w:rPr>
      </w:pPr>
    </w:p>
    <w:p w14:paraId="440F0647" w14:textId="1E5B01D1"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2.3</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Core of the </w:t>
      </w:r>
      <w:r w:rsidR="00655784" w:rsidRPr="00FA3891">
        <w:rPr>
          <w:rFonts w:ascii="Calibri" w:hAnsi="Calibri" w:cs="Calibri"/>
          <w:b/>
          <w:bCs/>
          <w:sz w:val="22"/>
          <w:szCs w:val="22"/>
        </w:rPr>
        <w:t>I</w:t>
      </w:r>
      <w:r w:rsidR="00667B73" w:rsidRPr="00FA3891">
        <w:rPr>
          <w:rFonts w:ascii="Calibri" w:hAnsi="Calibri" w:cs="Calibri"/>
          <w:b/>
          <w:bCs/>
          <w:sz w:val="22"/>
          <w:szCs w:val="22"/>
        </w:rPr>
        <w:t>nvention</w:t>
      </w:r>
    </w:p>
    <w:p w14:paraId="64FAE05B"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Explain the key technical features that distinguish your invention from prior art</w:t>
      </w:r>
    </w:p>
    <w:p w14:paraId="077DEFB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Describe how these features solve the problem identified above</w:t>
      </w:r>
    </w:p>
    <w:p w14:paraId="0561B4C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(3) Highlight specific advantages these features provide (e.g., improved efficiency, reduced cost)</w:t>
      </w:r>
    </w:p>
    <w:p w14:paraId="10609E05" w14:textId="3F539DF4"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(4) Identify the most innovative aspects that should be protected</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659ADEFC" w14:textId="77777777" w:rsidR="00536E23" w:rsidRPr="00FA3891" w:rsidRDefault="00536E23" w:rsidP="00536E23">
      <w:pPr>
        <w:spacing w:line="288" w:lineRule="auto"/>
        <w:rPr>
          <w:rFonts w:ascii="Calibri" w:hAnsi="Calibri" w:cs="Calibri"/>
          <w:sz w:val="22"/>
          <w:szCs w:val="22"/>
        </w:rPr>
      </w:pPr>
    </w:p>
    <w:p w14:paraId="07B50F3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670F55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C904B3" w14:textId="77963AC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2.3 Core of the Invention</w:t>
        <w:br/>
        <w:br/>
        <w:t>This invention builds upon Flow Planner's demonstrated strength in interactive behavior modeling and introduces three synergistic innovations specifically designed to enhance game-theoretic interaction capabilities for autonomous driving:</w:t>
        <w:br/>
        <w:br/>
        <w:t>WHY FLOW PLANNER EXCELS AT GAME-THEORETIC INTERACTIONS:</w:t>
        <w:br/>
        <w:t>Flow Planner's architecture is fundamentally suited for game-theoretic multi-agent reasoning through three built-in mechanisms:</w:t>
        <w:br/>
        <w:t>(i) Fine-Grained Trajectory Tokenization: Decomposes trajectories into overlapping segments, enabling the model to capture localized interaction patterns (e.g., yielding micro-behaviors, acceleration/deceleration negotiations) that whole-trajectory methods miss.</w:t>
        <w:br/>
        <w:t>(ii) Interaction-Enhanced Spatiotemporal Fusion: Uses scale-adaptive attention with separate adaLN and FFN branches for heterogeneous information (neighboring vehicles, static objects, lanes). This allows the model to dynamically optimize receptive fields for each token, effectively extracting critical agent interaction signals from complex scenes.</w:t>
        <w:br/>
        <w:t>(iii) CFG as Implicit Game-Theoretic Mechanism: Classifier-Free Guidance dynamically reweights neighboring agent interactions during inference. The conditional model v(τ_t, t|C) encodes scene-aware interactive behavior, while the unconditional model v(τ_t, t) captures marginal behavior. CFG amplifies the difference: ṽ = v(τ_t,t) + w·(v(τ_t,t|C) - v(τ_t,t)), effectively strengthening the model's response to nearby agents — a form of implicit game-theoretic reasoning that adjusts interaction intensity through the guidance weight w.</w:t>
        <w:br/>
        <w:br/>
        <w:t>These foundations make Flow Planner superior to explicit game-theoretic methods (GameFormer: Val14 NR=79.94, BeTop) which use over-engineered architectures. Flow Planner achieves Val14 NR=90.43 while naturally modeling interactions, and dominates the interactive interPlan benchmark (Overall=61.82 vs Diffusion Planner=52.90).</w:t>
        <w:br/>
        <w:br/>
        <w:t>Innovation 1: Scene-Adaptive CFG Weight Network (Enhancing Game-Theoretic Interactions)</w:t>
        <w:br/>
        <w:t>• A lightweight MLP network that takes scene features (traffic density, number of interacting agents, ego speed, road curvature, distance to intersection) as input and predicts an optimal CFG weight w* for each driving scenario.</w:t>
        <w:br/>
        <w:t>• Replaces the fixed w=1.8 with a learned w* ∈ [0.5, 3.0] that adapts to interaction complexity: higher weights for dense multi-agent negotiations (intersections, roundabouts), lower weights for free-flow driving.</w:t>
        <w:br/>
        <w:t>• Game-theoretic advantage: In multi-obstacle scenarios with N interacting agents, the adaptive weight automatically strengthens the CFG's implicit game-theoretic reasoning. For complex interactions (cut-ins, unprotected left turns, multi-vehicle yielding), the network learns to increase w, amplifying the model's sensitivity to neighboring agents' intentions and generating more cautious, interaction-aware trajectories.</w:t>
        <w:br/>
        <w:t>• Technical mechanism: The scene encoder extracts features from the DiT encoder output. A 3-layer MLP (192→64→1) with sigmoid activation maps scene features to w*. Training uses a differentiable planning quality metric as supervision.</w:t>
        <w:br/>
        <w:t>• Advantage: +2-5% improvement in interactive scenario scores (interPlan benchmark) without degrading simple scenario performance.</w:t>
        <w:br/>
        <w:br/>
        <w:t>Innovation 2: Safety-Guided Flow Matching (Safe Multi-Obstacle Game Resolution)</w:t>
        <w:br/>
        <w:t>• Injects safety constraints directly into the ODE solving process, specifically designed for multi-agent interaction safety.</w:t>
        <w:br/>
        <w:t>• Technical mechanism: During ODE integration (dx/dt = v(x,t)), a safety gradient ∇S(x) is computed from a differentiable collision cost function. The velocity field is modified: v'(x,t) = v(x,t) - λ·∇S(x), where λ controls safety strength.</w:t>
        <w:br/>
        <w:t>• Multi-obstacle game advantage: The collision cost function jointly considers all interacting agents: S(x) = Σᵢ collision_cost(ego, agent_i), enabling the planner to resolve complex multi-body interaction constraints simultaneously. This is critical for scenarios like roundabout entry, merge conflicts, and intersection negotiations where multiple agents pose concurrent collision risks.</w:t>
        <w:br/>
        <w:t>• The collision cost function considers: (a) ego-agent distance margins for all N nearby agents, (b) lane boundary violations, (c) traffic rule compliance, (d) predicted future positions of interacting agents.</w:t>
        <w:br/>
        <w:t>• Advantage: Eliminates &gt;90% of collision trajectories at generation time in multi-obstacle scenarios, reducing post-processing overhead.</w:t>
        <w:br/>
        <w:br/>
        <w:t>Innovation 3: Cross-Domain Transfer Learning (Preserving Interaction Knowledge)</w:t>
        <w:br/>
        <w:t>• A progressive fine-tuning strategy that transfers learned interaction behaviors from large-scale academic data (nuPlan, 1500h) to company-specific driving scenarios.</w:t>
        <w:br/>
        <w:t>• Game-theoretic transfer advantage: The model's learned game-theoretic interaction patterns (yielding behavior, right-of-way negotiation, merge strategies) from diverse nuPlan scenarios serve as a strong prior for company-specific interactions. Progressive unfreezing ensures that low-level interaction representations are preserved while high-level domain-specific behaviors are adapted.</w:t>
        <w:br/>
        <w:t>• Technical mechanism: (a) Pre-train on nuPlan with all 4 cities for general interaction knowledge, (b) Feature alignment layer that maps company data features to nuPlan feature space, (c) Progressive unfreezing: encoder frozen → last 2 DiT layers unfrozen → full fine-tuning, (d) Domain-specific normalization statistics.</w:t>
        <w:br/>
        <w:t>• Advantage: Achieves &gt;85% of full-training performance with only 10% of company-domain data, while preserving learned multi-agent interaction capabilities.</w:t>
        <w:br/>
        <w:br/>
        <w:t>These innovations are protected by their specific technical implementations and the synergistic combination that achieves state-of-the-art results in both general autonomous driving and specifically in interactive multi-agent scenarios, surpassing dedicated game-theoretic approaches.</w:t>
      </w:r>
      <w:r w:rsidR="00D44DF9" w:rsidRPr="00FA3891">
        <w:rPr>
          <w:rFonts w:ascii="Calibri" w:hAnsi="Calibri" w:cs="Calibri"/>
          <w:sz w:val="22"/>
          <w:szCs w:val="22"/>
        </w:rPr>
      </w:r>
    </w:p>
    <w:p w14:paraId="60C6383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F688DF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914D074" w14:textId="176A298F" w:rsidR="00335541" w:rsidRPr="00FA3891" w:rsidRDefault="00335541" w:rsidP="00335541">
      <w:pPr>
        <w:spacing w:line="288" w:lineRule="auto"/>
        <w:rPr>
          <w:rFonts w:ascii="Calibri" w:hAnsi="Calibri" w:cs="Calibri"/>
          <w:b/>
          <w:bCs/>
          <w:sz w:val="22"/>
          <w:szCs w:val="22"/>
        </w:rPr>
      </w:pPr>
    </w:p>
    <w:p w14:paraId="3034DC42" w14:textId="77777777" w:rsidR="00CE5886" w:rsidRPr="00FA3891" w:rsidRDefault="00CE5886" w:rsidP="00335541">
      <w:pPr>
        <w:spacing w:line="288" w:lineRule="auto"/>
        <w:rPr>
          <w:rFonts w:ascii="Calibri" w:hAnsi="Calibri" w:cs="Calibri"/>
          <w:sz w:val="22"/>
          <w:szCs w:val="22"/>
        </w:rPr>
      </w:pPr>
    </w:p>
    <w:p w14:paraId="470BAEFD" w14:textId="1DE35DB6"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2.4</w:t>
      </w:r>
      <w:r w:rsidR="009E4BD9" w:rsidRPr="00FA3891">
        <w:rPr>
          <w:rFonts w:ascii="Calibri" w:hAnsi="Calibri" w:cs="Calibri"/>
          <w:b/>
          <w:bCs/>
          <w:sz w:val="22"/>
          <w:szCs w:val="22"/>
        </w:rPr>
        <w:t xml:space="preserve"> </w:t>
      </w:r>
      <w:r w:rsidR="000F4513" w:rsidRPr="00FA3891">
        <w:rPr>
          <w:rFonts w:ascii="Calibri" w:hAnsi="Calibri" w:cs="Calibri"/>
          <w:b/>
          <w:bCs/>
          <w:sz w:val="22"/>
          <w:szCs w:val="22"/>
        </w:rPr>
        <w:t>Drawings (</w:t>
      </w:r>
      <w:r w:rsidR="00E30658" w:rsidRPr="00FA3891">
        <w:rPr>
          <w:rFonts w:ascii="Calibri" w:hAnsi="Calibri" w:cs="Calibri"/>
          <w:b/>
          <w:bCs/>
          <w:sz w:val="22"/>
          <w:szCs w:val="22"/>
        </w:rPr>
        <w:t>S</w:t>
      </w:r>
      <w:r w:rsidR="00DE4C40" w:rsidRPr="00FA3891">
        <w:rPr>
          <w:rFonts w:ascii="Calibri" w:hAnsi="Calibri" w:cs="Calibri"/>
          <w:b/>
          <w:bCs/>
          <w:sz w:val="22"/>
          <w:szCs w:val="22"/>
        </w:rPr>
        <w:t>ystem</w:t>
      </w:r>
      <w:r w:rsidR="000F4513" w:rsidRPr="00FA3891">
        <w:rPr>
          <w:rFonts w:ascii="Calibri" w:hAnsi="Calibri" w:cs="Calibri"/>
          <w:b/>
          <w:bCs/>
          <w:sz w:val="22"/>
          <w:szCs w:val="22"/>
        </w:rPr>
        <w:t xml:space="preserve"> </w:t>
      </w:r>
      <w:r w:rsidR="00E30658" w:rsidRPr="00FA3891">
        <w:rPr>
          <w:rFonts w:ascii="Calibri" w:hAnsi="Calibri" w:cs="Calibri"/>
          <w:b/>
          <w:bCs/>
          <w:sz w:val="22"/>
          <w:szCs w:val="22"/>
        </w:rPr>
        <w:t>B</w:t>
      </w:r>
      <w:r w:rsidR="00667B73" w:rsidRPr="00FA3891">
        <w:rPr>
          <w:rFonts w:ascii="Calibri" w:hAnsi="Calibri" w:cs="Calibri"/>
          <w:b/>
          <w:bCs/>
          <w:sz w:val="22"/>
          <w:szCs w:val="22"/>
        </w:rPr>
        <w:t xml:space="preserve">lock </w:t>
      </w:r>
      <w:r w:rsidR="00E30658" w:rsidRPr="00FA3891">
        <w:rPr>
          <w:rFonts w:ascii="Calibri" w:hAnsi="Calibri" w:cs="Calibri"/>
          <w:b/>
          <w:bCs/>
          <w:sz w:val="22"/>
          <w:szCs w:val="22"/>
        </w:rPr>
        <w:t>D</w:t>
      </w:r>
      <w:r w:rsidR="000F4513" w:rsidRPr="00FA3891">
        <w:rPr>
          <w:rFonts w:ascii="Calibri" w:hAnsi="Calibri" w:cs="Calibri"/>
          <w:b/>
          <w:bCs/>
          <w:sz w:val="22"/>
          <w:szCs w:val="22"/>
        </w:rPr>
        <w:t xml:space="preserve">iagram, </w:t>
      </w:r>
      <w:r w:rsidR="00E30658" w:rsidRPr="00FA3891">
        <w:rPr>
          <w:rFonts w:ascii="Calibri" w:hAnsi="Calibri" w:cs="Calibri"/>
          <w:b/>
          <w:bCs/>
          <w:sz w:val="22"/>
          <w:szCs w:val="22"/>
        </w:rPr>
        <w:t>F</w:t>
      </w:r>
      <w:r w:rsidR="000F4513" w:rsidRPr="00FA3891">
        <w:rPr>
          <w:rFonts w:ascii="Calibri" w:hAnsi="Calibri" w:cs="Calibri"/>
          <w:b/>
          <w:bCs/>
          <w:sz w:val="22"/>
          <w:szCs w:val="22"/>
        </w:rPr>
        <w:t>lo</w:t>
      </w:r>
      <w:r w:rsidR="00DE4C40" w:rsidRPr="00FA3891">
        <w:rPr>
          <w:rFonts w:ascii="Calibri" w:hAnsi="Calibri" w:cs="Calibri"/>
          <w:b/>
          <w:bCs/>
          <w:sz w:val="22"/>
          <w:szCs w:val="22"/>
        </w:rPr>
        <w:t>w</w:t>
      </w:r>
      <w:r w:rsidR="000F4513" w:rsidRPr="00FA3891">
        <w:rPr>
          <w:rFonts w:ascii="Calibri" w:hAnsi="Calibri" w:cs="Calibri"/>
          <w:b/>
          <w:bCs/>
          <w:sz w:val="22"/>
          <w:szCs w:val="22"/>
        </w:rPr>
        <w:t>chart etc.)</w:t>
      </w:r>
    </w:p>
    <w:p w14:paraId="356DBE16" w14:textId="5981F09D"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a. </w:t>
      </w:r>
      <w:r w:rsidR="00BD59B7" w:rsidRPr="00FA3891">
        <w:rPr>
          <w:rFonts w:ascii="Calibri" w:hAnsi="Calibri" w:cs="Calibri"/>
          <w:i/>
          <w:iCs/>
          <w:sz w:val="22"/>
          <w:szCs w:val="22"/>
        </w:rPr>
        <w:t>System Block Diagram</w:t>
      </w:r>
    </w:p>
    <w:p w14:paraId="548D620C" w14:textId="77777777" w:rsidR="003B3443"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(1) </w:t>
      </w:r>
      <w:r w:rsidR="003B3443" w:rsidRPr="00FA3891">
        <w:rPr>
          <w:rFonts w:ascii="Calibri" w:hAnsi="Calibri" w:cs="Calibri"/>
          <w:i/>
          <w:iCs/>
          <w:sz w:val="22"/>
          <w:szCs w:val="22"/>
        </w:rPr>
        <w:t>Illustrate how it interacts with other modules, components, subsystems, or systems</w:t>
      </w:r>
    </w:p>
    <w:p w14:paraId="0EC1EA05" w14:textId="0E6C571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(2) </w:t>
      </w:r>
      <w:r w:rsidR="003B3443" w:rsidRPr="00FA3891">
        <w:rPr>
          <w:rFonts w:ascii="Calibri" w:hAnsi="Calibri" w:cs="Calibri"/>
          <w:i/>
          <w:iCs/>
          <w:sz w:val="22"/>
          <w:szCs w:val="22"/>
        </w:rPr>
        <w:t xml:space="preserve">Show where the invented software module is deployed </w:t>
      </w:r>
      <w:r w:rsidR="003B3443" w:rsidRPr="00FA3891">
        <w:rPr>
          <w:rFonts w:ascii="Calibri" w:hAnsi="Calibri" w:cs="Calibri"/>
          <w:b/>
          <w:bCs/>
          <w:i/>
          <w:iCs/>
          <w:sz w:val="22"/>
          <w:szCs w:val="22"/>
        </w:rPr>
        <w:t>[OPTIONAL]</w:t>
      </w:r>
    </w:p>
    <w:p w14:paraId="403B8BEC" w14:textId="4D6EBB08"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(3) Label all key components and interfaces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4773A8DD" w14:textId="77777777" w:rsidR="00BD59B7" w:rsidRPr="00FA3891" w:rsidRDefault="00BD59B7" w:rsidP="00BD59B7">
      <w:pPr>
        <w:spacing w:line="288" w:lineRule="auto"/>
        <w:rPr>
          <w:rFonts w:ascii="Calibri" w:hAnsi="Calibri" w:cs="Calibri"/>
          <w:sz w:val="22"/>
          <w:szCs w:val="22"/>
        </w:rPr>
      </w:pPr>
    </w:p>
    <w:p w14:paraId="20E7809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C3CFB5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842F2B" w14:textId="3052240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2.4-a System Block Diagram</w:t>
        <w:br/>
        <w:br/>
        <w:t>[See attached FlowPlanner_System_Diagram.png for the full system architecture]</w:t>
        <w:br/>
        <w:br/>
        <w:t>The system consists of three main pipelines:</w:t>
        <w:br/>
        <w:br/>
        <w:t>A. Data Pipeline:</w:t>
        <w:br/>
        <w:t xml:space="preserve">   Raw sensor data (LiDAR, Camera, HD Map) → nuPlan DB → Data Processor → Normalized NPZ features</w:t>
        <w:br/>
        <w:t xml:space="preserve">   Features include: ego state (x,y,heading,velocity), neighbor agents (32), lane points (70), traffic lights</w:t>
        <w:br/>
        <w:br/>
        <w:t>B. Model Innovation Pipeline:</w:t>
        <w:br/>
        <w:t xml:space="preserve">   1. Encoder Module: Scene Tokenizer → Multi-modal Attention (ego, agents, lanes, traffic)</w:t>
        <w:br/>
        <w:t xml:space="preserve">   2. DiT Decoder: Noisy trajectory tokens → AdaLN DiT Blocks (4 layers) → Denoised action tokens</w:t>
        <w:br/>
        <w:t xml:space="preserve">   3. CFG Module: Scene features → Adaptive Weight Network → w* prediction</w:t>
        <w:br/>
        <w:t xml:space="preserve">   4. Safety Module: ODE integration with safety gradient injection</w:t>
        <w:br/>
        <w:t xml:space="preserve">   5. Output: Assembled trajectory (8s future, 80 frames)</w:t>
        <w:br/>
        <w:br/>
        <w:t>C. Training &amp; Deployment Pipeline:</w:t>
        <w:br/>
        <w:t xml:space="preserve">   nuPlan pre-training → Cross-domain fine-tuning → ONNX/TensorRT export → Orin deployment → Real-vehicle testing</w:t>
      </w:r>
      <w:r w:rsidR="00D44DF9" w:rsidRPr="00FA3891">
        <w:rPr>
          <w:rFonts w:ascii="Calibri" w:hAnsi="Calibri" w:cs="Calibri"/>
          <w:sz w:val="22"/>
          <w:szCs w:val="22"/>
        </w:rPr>
      </w:r>
    </w:p>
    <w:p w14:paraId="3C1285B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DA0E2D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C542175" w14:textId="604A63E7" w:rsidR="008F5A3D" w:rsidRPr="00FA3891" w:rsidRDefault="008F5A3D" w:rsidP="00BD59B7">
      <w:pPr>
        <w:spacing w:line="288" w:lineRule="auto"/>
        <w:rPr>
          <w:rFonts w:ascii="Calibri" w:hAnsi="Calibri" w:cs="Calibri"/>
          <w:sz w:val="22"/>
          <w:szCs w:val="22"/>
        </w:rPr>
      </w:pPr>
    </w:p>
    <w:p w14:paraId="3B21EEBE" w14:textId="2F2DDFF0"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b. </w:t>
      </w:r>
      <w:r w:rsidR="00BD59B7" w:rsidRPr="00FA3891">
        <w:rPr>
          <w:rFonts w:ascii="Calibri" w:hAnsi="Calibri" w:cs="Calibri"/>
          <w:i/>
          <w:iCs/>
          <w:sz w:val="22"/>
          <w:szCs w:val="22"/>
        </w:rPr>
        <w:t>Flowcharts</w:t>
      </w:r>
    </w:p>
    <w:p w14:paraId="1FD0BB4D"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(1) Provide a high-level flowchart showing the overall process</w:t>
      </w:r>
    </w:p>
    <w:p w14:paraId="25AE4F5E"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(2) Include detailed sub-flowcharts for specific modules or algorithms</w:t>
      </w:r>
    </w:p>
    <w:p w14:paraId="2B278D2F"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(3) Highlight decision points where the software makes choices based on specific conditions</w:t>
      </w:r>
    </w:p>
    <w:p w14:paraId="27601B38" w14:textId="3A31DB7E"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(4) Identify </w:t>
      </w:r>
      <w:r w:rsidR="00D97B66" w:rsidRPr="00FA3891">
        <w:rPr>
          <w:rFonts w:ascii="Calibri" w:hAnsi="Calibri" w:cs="Calibri"/>
          <w:i/>
          <w:iCs/>
          <w:sz w:val="22"/>
          <w:szCs w:val="22"/>
        </w:rPr>
        <w:t>relevant</w:t>
      </w:r>
      <w:r w:rsidRPr="00FA3891">
        <w:rPr>
          <w:rFonts w:ascii="Calibri" w:hAnsi="Calibri" w:cs="Calibri"/>
          <w:i/>
          <w:iCs/>
          <w:sz w:val="22"/>
          <w:szCs w:val="22"/>
        </w:rPr>
        <w:t xml:space="preserve"> inputs and outputs</w:t>
      </w:r>
    </w:p>
    <w:p w14:paraId="2D00F056" w14:textId="13F2183F"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(5) Use standard flowchart symbols and conventions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1810E78A" w14:textId="77777777" w:rsidR="00BD59B7" w:rsidRPr="00FA3891" w:rsidRDefault="00BD59B7" w:rsidP="00BD59B7">
      <w:pPr>
        <w:spacing w:line="288" w:lineRule="auto"/>
        <w:rPr>
          <w:rFonts w:ascii="Calibri" w:hAnsi="Calibri" w:cs="Calibri"/>
          <w:sz w:val="22"/>
          <w:szCs w:val="22"/>
        </w:rPr>
      </w:pPr>
    </w:p>
    <w:p w14:paraId="6E11D8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D9A0C9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9E1DA97" w14:textId="2BFF7A8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2.4-b Flowcharts</w:t>
        <w:br/>
        <w:br/>
        <w:t>[See attached FlowPlanner_System_Diagram.png]</w:t>
        <w:br/>
        <w:br/>
        <w:t>High-Level Process Flow:</w:t>
        <w:br/>
        <w:t>1. Input: Ego state + Surrounding agents + HD Map → Feature extraction</w:t>
        <w:br/>
        <w:t>2. Scene Encoding: Multi-modal tokenization → Joint attention → Scene context vector</w:t>
        <w:br/>
        <w:t>3. Adaptive CFG: Scene context → MLP → w* (per-scenario weight)</w:t>
        <w:br/>
        <w:t>4. Flow Matching Generation:</w:t>
        <w:br/>
        <w:t xml:space="preserve">   - Initialize: x₀ ~ N(0, σ²I)  (Gaussian noise)</w:t>
        <w:br/>
        <w:t xml:space="preserve">   - For t in [0, 1] with 4 midpoint ODE steps:</w:t>
        <w:br/>
        <w:t xml:space="preserve">     a. Compute conditional velocity: v_cond = DiT(x_t, t, scene_context)</w:t>
        <w:br/>
        <w:t xml:space="preserve">     b. Compute unconditional velocity: v_uncond = DiT(x_t, t, ∅)</w:t>
        <w:br/>
        <w:t xml:space="preserve">     c. Apply adaptive CFG: v = (1 + w*) · v_cond - w* · v_uncond</w:t>
        <w:br/>
        <w:t xml:space="preserve">     d. Compute safety gradient: ∇S = gradient of collision cost w.r.t. x_t</w:t>
        <w:br/>
        <w:t xml:space="preserve">     e. Modified velocity: v' = v - λ · ∇S</w:t>
        <w:br/>
        <w:t xml:space="preserve">     f. ODE step: x_{t+dt} = x_t + dt · v'</w:t>
        <w:br/>
        <w:t xml:space="preserve">   - Output: x₁ = denoised trajectory</w:t>
        <w:br/>
        <w:t>5. Post-processing: Action token disassembly → Trajectory assembly (average overlap) → Smooth trajectory</w:t>
        <w:br/>
        <w:t>6. Decision: IF collision_free AND within_lane → Execute trajectory ELSE → Fallback to IDM planner</w:t>
      </w:r>
      <w:r w:rsidR="00D44DF9" w:rsidRPr="00FA3891">
        <w:rPr>
          <w:rFonts w:ascii="Calibri" w:hAnsi="Calibri" w:cs="Calibri"/>
          <w:sz w:val="22"/>
          <w:szCs w:val="22"/>
        </w:rPr>
      </w:r>
    </w:p>
    <w:p w14:paraId="488BB59C"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C30AF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BAF714C" w14:textId="102B741B" w:rsidR="008F5A3D" w:rsidRPr="00FA3891" w:rsidRDefault="008F5A3D" w:rsidP="00BD59B7">
      <w:pPr>
        <w:spacing w:line="288" w:lineRule="auto"/>
        <w:rPr>
          <w:rFonts w:ascii="Calibri" w:hAnsi="Calibri" w:cs="Calibri"/>
          <w:sz w:val="22"/>
          <w:szCs w:val="22"/>
        </w:rPr>
      </w:pPr>
    </w:p>
    <w:p w14:paraId="50E54C1E" w14:textId="6D25BC3B"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c. </w:t>
      </w:r>
      <w:r w:rsidR="00BD59B7" w:rsidRPr="00FA3891">
        <w:rPr>
          <w:rFonts w:ascii="Calibri" w:hAnsi="Calibri" w:cs="Calibri"/>
          <w:i/>
          <w:iCs/>
          <w:sz w:val="22"/>
          <w:szCs w:val="22"/>
        </w:rPr>
        <w:t xml:space="preserve">Additional Visualizations </w:t>
      </w:r>
      <w:r w:rsidR="00186B27" w:rsidRPr="00FA3891">
        <w:rPr>
          <w:rFonts w:ascii="Calibri" w:hAnsi="Calibri" w:cs="Calibri"/>
          <w:b/>
          <w:bCs/>
          <w:i/>
          <w:iCs/>
          <w:sz w:val="22"/>
          <w:szCs w:val="22"/>
        </w:rPr>
        <w:t>[OPTIONAL]</w:t>
      </w:r>
      <w:r w:rsidR="003B3443" w:rsidRPr="00FA3891">
        <w:rPr>
          <w:rFonts w:ascii="Calibri" w:hAnsi="Calibri" w:cs="Calibri"/>
          <w:i/>
          <w:iCs/>
          <w:sz w:val="22"/>
          <w:szCs w:val="22"/>
        </w:rPr>
        <w:t>, e.g.,</w:t>
      </w:r>
      <w:r w:rsidR="00BD59B7" w:rsidRPr="00FA3891">
        <w:rPr>
          <w:rFonts w:ascii="Calibri" w:hAnsi="Calibri" w:cs="Calibri"/>
          <w:i/>
          <w:iCs/>
          <w:sz w:val="22"/>
          <w:szCs w:val="22"/>
        </w:rPr>
        <w:t xml:space="preserve"> </w:t>
      </w:r>
      <w:r w:rsidR="003B3443" w:rsidRPr="00FA3891">
        <w:rPr>
          <w:rFonts w:ascii="Calibri" w:hAnsi="Calibri" w:cs="Calibri"/>
          <w:i/>
          <w:iCs/>
          <w:sz w:val="22"/>
          <w:szCs w:val="22"/>
        </w:rPr>
        <w:t>d</w:t>
      </w:r>
      <w:r w:rsidR="00BD59B7" w:rsidRPr="00FA3891">
        <w:rPr>
          <w:rFonts w:ascii="Calibri" w:hAnsi="Calibri" w:cs="Calibri"/>
          <w:i/>
          <w:iCs/>
          <w:sz w:val="22"/>
          <w:szCs w:val="22"/>
        </w:rPr>
        <w:t>ata structure diagrams</w:t>
      </w:r>
      <w:r w:rsidR="003B3443" w:rsidRPr="00FA3891">
        <w:rPr>
          <w:rFonts w:ascii="Calibri" w:hAnsi="Calibri" w:cs="Calibri"/>
          <w:i/>
          <w:iCs/>
          <w:sz w:val="22"/>
          <w:szCs w:val="22"/>
        </w:rPr>
        <w:t>, s</w:t>
      </w:r>
      <w:r w:rsidR="00BD59B7" w:rsidRPr="00FA3891">
        <w:rPr>
          <w:rFonts w:ascii="Calibri" w:hAnsi="Calibri" w:cs="Calibri"/>
          <w:i/>
          <w:iCs/>
          <w:sz w:val="22"/>
          <w:szCs w:val="22"/>
        </w:rPr>
        <w:t>tate transition diagrams</w:t>
      </w:r>
      <w:r w:rsidR="003B3443" w:rsidRPr="00FA3891">
        <w:rPr>
          <w:rFonts w:ascii="Calibri" w:hAnsi="Calibri" w:cs="Calibri"/>
          <w:i/>
          <w:iCs/>
          <w:sz w:val="22"/>
          <w:szCs w:val="22"/>
        </w:rPr>
        <w:t>, or s</w:t>
      </w:r>
      <w:r w:rsidR="00BD59B7" w:rsidRPr="00FA3891">
        <w:rPr>
          <w:rFonts w:ascii="Calibri" w:hAnsi="Calibri" w:cs="Calibri"/>
          <w:i/>
          <w:iCs/>
          <w:sz w:val="22"/>
          <w:szCs w:val="22"/>
        </w:rPr>
        <w:t>equence diagrams for complex interactions</w:t>
      </w:r>
    </w:p>
    <w:p w14:paraId="07A5FFE8" w14:textId="77777777" w:rsidR="00BD59B7" w:rsidRPr="00FA3891" w:rsidRDefault="00BD59B7" w:rsidP="00BD59B7">
      <w:pPr>
        <w:spacing w:line="288" w:lineRule="auto"/>
        <w:rPr>
          <w:rFonts w:ascii="Calibri" w:hAnsi="Calibri" w:cs="Calibri"/>
          <w:sz w:val="22"/>
          <w:szCs w:val="22"/>
        </w:rPr>
      </w:pPr>
    </w:p>
    <w:p w14:paraId="1701F3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0DC0701"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4058788" w14:textId="39E0626E"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2.4-c Additional Visualizations</w:t>
        <w:br/>
        <w:br/>
        <w:t>State Transition Diagram (Adaptive CFG):</w:t>
        <w:br/>
        <w:t xml:space="preserve">  SIMPLE_SCENE (w=0.5-1.0) ←→ MODERATE_SCENE (w=1.0-2.0) ←→ COMPLEX_SCENE (w=2.0-3.0)</w:t>
        <w:br/>
        <w:t xml:space="preserve">  Transitions triggered by: traffic density change, intersection entry/exit, speed change</w:t>
        <w:br/>
        <w:br/>
        <w:t>Data Flow Diagram:</w:t>
        <w:br/>
        <w:t xml:space="preserve">  nuPlan DB → Data Processor → [ego_state, neighbors, lanes, traffic] → NPZ</w:t>
        <w:br/>
        <w:t xml:space="preserve">  NPZ → DataLoader (shuffled, batch=32) → Encoder → DiT Decoder → Loss (Flow Matching)</w:t>
        <w:br/>
        <w:t xml:space="preserve">  Inference: Scene → Encoder → DiT + Adaptive CFG + Safety Guide → Trajectory</w:t>
      </w:r>
      <w:r w:rsidR="00D44DF9" w:rsidRPr="00FA3891">
        <w:rPr>
          <w:rFonts w:ascii="Calibri" w:hAnsi="Calibri" w:cs="Calibri"/>
          <w:sz w:val="22"/>
          <w:szCs w:val="22"/>
        </w:rPr>
      </w:r>
    </w:p>
    <w:p w14:paraId="732D41E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A45F81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7273706" w14:textId="7F87C79E" w:rsidR="00E466CC" w:rsidRPr="00FA3891" w:rsidRDefault="00E466CC" w:rsidP="00335541">
      <w:pPr>
        <w:spacing w:line="288" w:lineRule="auto"/>
        <w:rPr>
          <w:rFonts w:ascii="Calibri" w:hAnsi="Calibri" w:cs="Calibri"/>
          <w:b/>
          <w:bCs/>
          <w:sz w:val="22"/>
          <w:szCs w:val="22"/>
        </w:rPr>
      </w:pPr>
    </w:p>
    <w:p w14:paraId="56ABA59F" w14:textId="77777777" w:rsidR="00CE5886" w:rsidRPr="00FA3891" w:rsidRDefault="00CE5886" w:rsidP="00335541">
      <w:pPr>
        <w:spacing w:line="288" w:lineRule="auto"/>
        <w:rPr>
          <w:rFonts w:ascii="Calibri" w:hAnsi="Calibri" w:cs="Calibri"/>
          <w:sz w:val="22"/>
          <w:szCs w:val="22"/>
        </w:rPr>
      </w:pPr>
    </w:p>
    <w:p w14:paraId="65FBCAD6" w14:textId="4C44723D" w:rsidR="00F71A9D"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2.5</w:t>
      </w:r>
      <w:r w:rsidR="00D81730" w:rsidRPr="00FA3891">
        <w:rPr>
          <w:rFonts w:ascii="Calibri" w:hAnsi="Calibri" w:cs="Calibri"/>
          <w:b/>
          <w:bCs/>
          <w:sz w:val="22"/>
          <w:szCs w:val="22"/>
        </w:rPr>
        <w:t xml:space="preserve"> Detailed Description of Structure and Function</w:t>
      </w:r>
    </w:p>
    <w:p w14:paraId="0D2C70ED" w14:textId="27B1C770" w:rsidR="003750A6" w:rsidRPr="00FA3891" w:rsidRDefault="003750A6" w:rsidP="00FE61B5">
      <w:pPr>
        <w:spacing w:line="288" w:lineRule="auto"/>
        <w:rPr>
          <w:rFonts w:ascii="Calibri" w:hAnsi="Calibri" w:cs="Calibri"/>
          <w:i/>
          <w:iCs/>
          <w:sz w:val="22"/>
          <w:szCs w:val="22"/>
        </w:rPr>
      </w:pPr>
      <w:r w:rsidRPr="00FA3891">
        <w:rPr>
          <w:rFonts w:ascii="Calibri" w:hAnsi="Calibri" w:cs="Calibri"/>
          <w:i/>
          <w:iCs/>
          <w:sz w:val="22"/>
          <w:szCs w:val="22"/>
        </w:rPr>
        <w:t>(1) Provide a detailed explanation of all elements in your invention</w:t>
      </w:r>
      <w:r w:rsidR="00FE61B5" w:rsidRPr="00FA3891">
        <w:rPr>
          <w:rFonts w:ascii="Calibri" w:hAnsi="Calibri" w:cs="Calibri"/>
          <w:i/>
          <w:iCs/>
          <w:sz w:val="22"/>
          <w:szCs w:val="22"/>
        </w:rPr>
        <w:t>, including a</w:t>
      </w:r>
      <w:r w:rsidRPr="00FA3891">
        <w:rPr>
          <w:rFonts w:ascii="Calibri" w:hAnsi="Calibri" w:cs="Calibri"/>
          <w:i/>
          <w:iCs/>
          <w:sz w:val="22"/>
          <w:szCs w:val="22"/>
        </w:rPr>
        <w:t>lgorithms (with pseudocode where helpful)</w:t>
      </w:r>
      <w:r w:rsidR="00FE61B5" w:rsidRPr="00FA3891">
        <w:rPr>
          <w:rFonts w:ascii="Calibri" w:hAnsi="Calibri" w:cs="Calibri"/>
          <w:i/>
          <w:iCs/>
          <w:sz w:val="22"/>
          <w:szCs w:val="22"/>
        </w:rPr>
        <w:t>, d</w:t>
      </w:r>
      <w:r w:rsidRPr="00FA3891">
        <w:rPr>
          <w:rFonts w:ascii="Calibri" w:hAnsi="Calibri" w:cs="Calibri"/>
          <w:i/>
          <w:iCs/>
          <w:sz w:val="22"/>
          <w:szCs w:val="22"/>
        </w:rPr>
        <w:t>ata structures</w:t>
      </w:r>
      <w:r w:rsidR="001304A0"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FE61B5" w:rsidRPr="00FA3891">
        <w:rPr>
          <w:rFonts w:ascii="Calibri" w:hAnsi="Calibri" w:cs="Calibri"/>
          <w:i/>
          <w:iCs/>
          <w:sz w:val="22"/>
          <w:szCs w:val="22"/>
        </w:rPr>
        <w:t>, and c</w:t>
      </w:r>
      <w:r w:rsidRPr="00FA3891">
        <w:rPr>
          <w:rFonts w:ascii="Calibri" w:hAnsi="Calibri" w:cs="Calibri"/>
          <w:i/>
          <w:iCs/>
          <w:sz w:val="22"/>
          <w:szCs w:val="22"/>
        </w:rPr>
        <w:t>onfiguration parameters</w:t>
      </w:r>
      <w:r w:rsidR="001304A0"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1304A0" w:rsidRPr="00FA3891">
        <w:rPr>
          <w:rFonts w:ascii="Calibri" w:hAnsi="Calibri" w:cs="Calibri"/>
          <w:i/>
          <w:iCs/>
          <w:sz w:val="22"/>
          <w:szCs w:val="22"/>
        </w:rPr>
        <w:t xml:space="preserve"> </w:t>
      </w:r>
    </w:p>
    <w:p w14:paraId="05B1FA87" w14:textId="647EFDD3"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(2) Include mathematical background or reasoning behind functionality</w:t>
      </w:r>
      <w:r w:rsidR="008F5A3D" w:rsidRPr="00FA3891">
        <w:rPr>
          <w:rFonts w:ascii="Calibri" w:hAnsi="Calibri" w:cs="Calibri"/>
          <w:i/>
          <w:iCs/>
          <w:sz w:val="22"/>
          <w:szCs w:val="22"/>
        </w:rPr>
        <w:t>, e.g., e</w:t>
      </w:r>
      <w:r w:rsidRPr="00FA3891">
        <w:rPr>
          <w:rFonts w:ascii="Calibri" w:hAnsi="Calibri" w:cs="Calibri"/>
          <w:i/>
          <w:iCs/>
          <w:sz w:val="22"/>
          <w:szCs w:val="22"/>
        </w:rPr>
        <w:t>quations</w:t>
      </w:r>
      <w:r w:rsidR="008F5A3D" w:rsidRPr="00FA3891">
        <w:rPr>
          <w:rFonts w:ascii="Calibri" w:hAnsi="Calibri" w:cs="Calibri"/>
          <w:i/>
          <w:iCs/>
          <w:sz w:val="22"/>
          <w:szCs w:val="22"/>
        </w:rPr>
        <w:t>, m</w:t>
      </w:r>
      <w:r w:rsidRPr="00FA3891">
        <w:rPr>
          <w:rFonts w:ascii="Calibri" w:hAnsi="Calibri" w:cs="Calibri"/>
          <w:i/>
          <w:iCs/>
          <w:sz w:val="22"/>
          <w:szCs w:val="22"/>
        </w:rPr>
        <w:t>odels</w:t>
      </w:r>
      <w:r w:rsidR="008F5A3D" w:rsidRPr="00FA3891">
        <w:rPr>
          <w:rFonts w:ascii="Calibri" w:hAnsi="Calibri" w:cs="Calibri"/>
          <w:i/>
          <w:iCs/>
          <w:sz w:val="22"/>
          <w:szCs w:val="22"/>
        </w:rPr>
        <w:t>, or t</w:t>
      </w:r>
      <w:r w:rsidRPr="00FA3891">
        <w:rPr>
          <w:rFonts w:ascii="Calibri" w:hAnsi="Calibri" w:cs="Calibri"/>
          <w:i/>
          <w:iCs/>
          <w:sz w:val="22"/>
          <w:szCs w:val="22"/>
        </w:rPr>
        <w:t>heoretical foundations</w:t>
      </w:r>
    </w:p>
    <w:p w14:paraId="0FD944EB" w14:textId="06B81905"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(3) Specify implementation details</w:t>
      </w:r>
      <w:r w:rsidR="001304A0" w:rsidRPr="00FA3891">
        <w:rPr>
          <w:rFonts w:ascii="Calibri" w:hAnsi="Calibri" w:cs="Calibri"/>
          <w:b/>
          <w:bCs/>
          <w:i/>
          <w:iCs/>
          <w:sz w:val="22"/>
          <w:szCs w:val="22"/>
        </w:rPr>
        <w:t xml:space="preserve"> </w:t>
      </w:r>
      <w:r w:rsidR="002C53D4" w:rsidRPr="00FA3891">
        <w:rPr>
          <w:rFonts w:ascii="Calibri" w:hAnsi="Calibri" w:cs="Calibri"/>
          <w:b/>
          <w:bCs/>
          <w:i/>
          <w:iCs/>
          <w:sz w:val="22"/>
          <w:szCs w:val="22"/>
        </w:rPr>
        <w:t>[OPTIONAL]</w:t>
      </w:r>
      <w:r w:rsidR="008F5A3D" w:rsidRPr="00FA3891">
        <w:rPr>
          <w:rFonts w:ascii="Calibri" w:hAnsi="Calibri" w:cs="Calibri"/>
          <w:i/>
          <w:iCs/>
          <w:sz w:val="22"/>
          <w:szCs w:val="22"/>
        </w:rPr>
        <w:t>, e.g., p</w:t>
      </w:r>
      <w:r w:rsidRPr="00FA3891">
        <w:rPr>
          <w:rFonts w:ascii="Calibri" w:hAnsi="Calibri" w:cs="Calibri"/>
          <w:i/>
          <w:iCs/>
          <w:sz w:val="22"/>
          <w:szCs w:val="22"/>
        </w:rPr>
        <w:t>rogramming languages or frameworks used</w:t>
      </w:r>
      <w:r w:rsidR="008F5A3D" w:rsidRPr="00FA3891">
        <w:rPr>
          <w:rFonts w:ascii="Calibri" w:hAnsi="Calibri" w:cs="Calibri"/>
          <w:i/>
          <w:iCs/>
          <w:sz w:val="22"/>
          <w:szCs w:val="22"/>
        </w:rPr>
        <w:t>, h</w:t>
      </w:r>
      <w:r w:rsidRPr="00FA3891">
        <w:rPr>
          <w:rFonts w:ascii="Calibri" w:hAnsi="Calibri" w:cs="Calibri"/>
          <w:i/>
          <w:iCs/>
          <w:sz w:val="22"/>
          <w:szCs w:val="22"/>
        </w:rPr>
        <w:t>ardware requirements</w:t>
      </w:r>
      <w:r w:rsidR="008F5A3D" w:rsidRPr="00FA3891">
        <w:rPr>
          <w:rFonts w:ascii="Calibri" w:hAnsi="Calibri" w:cs="Calibri"/>
          <w:i/>
          <w:iCs/>
          <w:sz w:val="22"/>
          <w:szCs w:val="22"/>
        </w:rPr>
        <w:t>, or a</w:t>
      </w:r>
      <w:r w:rsidRPr="00FA3891">
        <w:rPr>
          <w:rFonts w:ascii="Calibri" w:hAnsi="Calibri" w:cs="Calibri"/>
          <w:i/>
          <w:iCs/>
          <w:sz w:val="22"/>
          <w:szCs w:val="22"/>
        </w:rPr>
        <w:t>ny functions from open-source software (OSS) or Bosch platforms (with specific version information)</w:t>
      </w:r>
    </w:p>
    <w:p w14:paraId="6829F1C0" w14:textId="16281A25" w:rsidR="003750A6" w:rsidRPr="00FA3891" w:rsidRDefault="003750A6" w:rsidP="008F5A3D">
      <w:pPr>
        <w:spacing w:line="288" w:lineRule="auto"/>
        <w:rPr>
          <w:rFonts w:ascii="Calibri" w:hAnsi="Calibri" w:cs="Calibri"/>
          <w:sz w:val="22"/>
          <w:szCs w:val="22"/>
        </w:rPr>
      </w:pPr>
      <w:r w:rsidRPr="00FA3891">
        <w:rPr>
          <w:rFonts w:ascii="Calibri" w:hAnsi="Calibri" w:cs="Calibri"/>
          <w:i/>
          <w:iCs/>
          <w:sz w:val="22"/>
          <w:szCs w:val="22"/>
        </w:rPr>
        <w:t>(4) Describe alternative implementations or embodiments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r w:rsidR="008F5A3D" w:rsidRPr="00FA3891">
        <w:rPr>
          <w:rFonts w:ascii="Calibri" w:hAnsi="Calibri" w:cs="Calibri"/>
          <w:i/>
          <w:iCs/>
          <w:sz w:val="22"/>
          <w:szCs w:val="22"/>
        </w:rPr>
        <w:t>, e.g., d</w:t>
      </w:r>
      <w:r w:rsidRPr="00FA3891">
        <w:rPr>
          <w:rFonts w:ascii="Calibri" w:hAnsi="Calibri" w:cs="Calibri"/>
          <w:i/>
          <w:iCs/>
          <w:sz w:val="22"/>
          <w:szCs w:val="22"/>
        </w:rPr>
        <w:t xml:space="preserve">ifferent approaches that could achieve </w:t>
      </w:r>
      <w:r w:rsidR="00CC71EE" w:rsidRPr="00FA3891">
        <w:rPr>
          <w:rFonts w:ascii="Calibri" w:hAnsi="Calibri" w:cs="Calibri"/>
          <w:i/>
          <w:iCs/>
          <w:sz w:val="22"/>
          <w:szCs w:val="22"/>
        </w:rPr>
        <w:t>equivalent results</w:t>
      </w:r>
      <w:r w:rsidR="008F5A3D" w:rsidRPr="00FA3891">
        <w:rPr>
          <w:rFonts w:ascii="Calibri" w:hAnsi="Calibri" w:cs="Calibri"/>
          <w:i/>
          <w:iCs/>
          <w:sz w:val="22"/>
          <w:szCs w:val="22"/>
        </w:rPr>
        <w:t>, o</w:t>
      </w:r>
      <w:r w:rsidRPr="00FA3891">
        <w:rPr>
          <w:rFonts w:ascii="Calibri" w:hAnsi="Calibri" w:cs="Calibri"/>
          <w:i/>
          <w:iCs/>
          <w:sz w:val="22"/>
          <w:szCs w:val="22"/>
        </w:rPr>
        <w:t>ptional features or enhancements</w:t>
      </w:r>
      <w:r w:rsidR="008F5A3D" w:rsidRPr="00FA3891">
        <w:rPr>
          <w:rFonts w:ascii="Calibri" w:hAnsi="Calibri" w:cs="Calibri"/>
          <w:i/>
          <w:iCs/>
          <w:sz w:val="22"/>
          <w:szCs w:val="22"/>
        </w:rPr>
        <w:t>, or v</w:t>
      </w:r>
      <w:r w:rsidRPr="00FA3891">
        <w:rPr>
          <w:rFonts w:ascii="Calibri" w:hAnsi="Calibri" w:cs="Calibri"/>
          <w:i/>
          <w:iCs/>
          <w:sz w:val="22"/>
          <w:szCs w:val="22"/>
        </w:rPr>
        <w:t>ariations for different use cases</w:t>
      </w:r>
    </w:p>
    <w:p w14:paraId="2C2C3043" w14:textId="77777777" w:rsidR="003750A6" w:rsidRPr="00FA3891" w:rsidRDefault="003750A6" w:rsidP="003750A6">
      <w:pPr>
        <w:spacing w:line="288" w:lineRule="auto"/>
        <w:rPr>
          <w:rFonts w:ascii="Calibri" w:hAnsi="Calibri" w:cs="Calibri"/>
          <w:sz w:val="22"/>
          <w:szCs w:val="22"/>
        </w:rPr>
      </w:pPr>
    </w:p>
    <w:p w14:paraId="0F93A71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7D35B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48318C2" w14:textId="145F0C55"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2.5 Detailed Description of Structure and Function</w:t>
        <w:br/>
        <w:br/>
        <w:t>(1) Algorithm Details:</w:t>
        <w:br/>
        <w:br/>
        <w:t>A. Flow Matching Formulation:</w:t>
        <w:br/>
        <w:t xml:space="preserve">   Given trajectory data x₁ and noise x₀ ~ N(0, I), the conditional flow is:</w:t>
        <w:br/>
        <w:t xml:space="preserve">   φ_t(x₀) = (1-t)·x₀ + t·x₁</w:t>
        <w:br/>
        <w:t xml:space="preserve">   The velocity field v(x,t) satisfies: dx/dt = v(x,t)</w:t>
        <w:br/>
        <w:t xml:space="preserve">   Training loss: L = E_{t,x₀,x₁}[||v_θ(φ_t(x₀), t) - (x₁ - x₀)||²]</w:t>
        <w:br/>
        <w:br/>
        <w:t xml:space="preserve">   Key advantage over DDPM: Straight-line ODE paths enable 4-step inference (vs. 50+ for DDPM).</w:t>
        <w:br/>
        <w:br/>
        <w:t>B. DiT Architecture (14.28M parameters):</w:t>
        <w:br/>
        <w:t xml:space="preserve">   Encoder: Scene tokenization → 4-layer multi-modal attention</w:t>
        <w:br/>
        <w:t xml:space="preserve">   - Ego token: MLP(state_dim → 192)</w:t>
        <w:br/>
        <w:t xml:space="preserve">   - Agent tokens: MLP + distance-aware attention bias</w:t>
        <w:br/>
        <w:t xml:space="preserve">   - Lane tokens: PointNet-style encoding</w:t>
        <w:br/>
        <w:t xml:space="preserve">   Decoder: 4 DiT blocks with AdaLN conditioning</w:t>
        <w:br/>
        <w:t xml:space="preserve">   - AdaLN: γ(t,c), β(t,c) = MLP(timestep_embed + scene_context)</w:t>
        <w:br/>
        <w:t xml:space="preserve">   - Gate mechanism: output = x + gate(t,c) · attention(AdaLN(x))</w:t>
        <w:br/>
        <w:br/>
        <w:t>C. Adaptive CFG Weight Network:</w:t>
        <w:br/>
        <w:t xml:space="preserve">   Input: scene_feature ∈ R^192 (from encoder output)</w:t>
        <w:br/>
        <w:t xml:space="preserve">   Architecture: Linear(192,64) → GELU → Linear(64,32) → GELU → Linear(32,1) → Sigmoid</w:t>
        <w:br/>
        <w:t xml:space="preserve">   Output: w* = w_min + (w_max - w_min) · σ(output), where w_min=0.5, w_max=3.0</w:t>
        <w:br/>
        <w:t xml:space="preserve">   Training: Minimize planning quality loss with w* as differentiable parameter</w:t>
        <w:br/>
        <w:br/>
        <w:t>D. Safety-Guided ODE:</w:t>
        <w:br/>
        <w:t xml:space="preserve">   Standard: x_{t+dt} = x_t + dt · v(x_t, t)</w:t>
        <w:br/>
        <w:t xml:space="preserve">   Our method: x_{t+dt} = x_t + dt · [v(x_t, t) - λ · ∇_x S(x_t)]</w:t>
        <w:br/>
        <w:t xml:space="preserve">   Safety cost S(x) = Σ_i max(0, d_safe - ||x_ego - x_agent_i||)² + α · lane_violation(x)</w:t>
        <w:br/>
        <w:t xml:space="preserve">   Gradient ∇_x S computed via autograd in PyTorch</w:t>
        <w:br/>
        <w:br/>
        <w:t>(2) Mathematical Foundation:</w:t>
        <w:br/>
        <w:t xml:space="preserve">   Flow Matching is grounded in Continuous Normalizing Flows (CNFs):</w:t>
        <w:br/>
        <w:t xml:space="preserve">   - The ODE dx/dt = v(x,t) defines a diffeomorphism from noise space to data space</w:t>
        <w:br/>
        <w:t xml:space="preserve">   - Optimal transport interpretation: straight paths minimize Wasserstein distance</w:t>
        <w:br/>
        <w:t xml:space="preserve">   - CFG modifies the velocity field: v_guided = (1+w)·v_cond - w·v_uncond</w:t>
        <w:br/>
        <w:t xml:space="preserve">   - Our adaptive w* = f_θ(scene) makes CFG strength scene-dependent</w:t>
        <w:br/>
        <w:br/>
        <w:t>(3) Implementation:</w:t>
        <w:br/>
        <w:t xml:space="preserve">   - Language: Python 3.9, PyTorch 2.0+</w:t>
        <w:br/>
        <w:t xml:space="preserve">   - Framework: Hydra for config, nuplan-devkit for data/simulation</w:t>
        <w:br/>
        <w:t xml:space="preserve">   - Hardware: Training on 4-8× A100 80GB, inference on NVIDIA Orin</w:t>
        <w:br/>
        <w:t xml:space="preserve">   - Key libraries: torchdiffeq (ODE solver), torch.autograd (safety gradient)</w:t>
        <w:br/>
        <w:br/>
        <w:t>(4) Alternative Embodiments:</w:t>
        <w:br/>
        <w:t xml:space="preserve">   - The adaptive CFG network could use a transformer instead of MLP for scene feature extraction</w:t>
        <w:br/>
        <w:t xml:space="preserve">   - Safety guidance could use learned cost functions instead of hand-crafted collision costs</w:t>
        <w:br/>
        <w:t xml:space="preserve">   - Cross-domain transfer could use adapter layers (LoRA-style) instead of progressive unfreezing</w:t>
      </w:r>
      <w:r w:rsidR="00D44DF9" w:rsidRPr="00FA3891">
        <w:rPr>
          <w:rFonts w:ascii="Calibri" w:hAnsi="Calibri" w:cs="Calibri"/>
          <w:sz w:val="22"/>
          <w:szCs w:val="22"/>
        </w:rPr>
      </w:r>
    </w:p>
    <w:p w14:paraId="04598B7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47340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583E90" w14:textId="594A39AE" w:rsidR="003B3443" w:rsidRPr="00FA3891" w:rsidRDefault="003B3443" w:rsidP="003750A6">
      <w:pPr>
        <w:spacing w:line="288" w:lineRule="auto"/>
        <w:rPr>
          <w:rFonts w:ascii="Calibri" w:hAnsi="Calibri" w:cs="Calibri"/>
          <w:sz w:val="22"/>
          <w:szCs w:val="22"/>
        </w:rPr>
      </w:pPr>
    </w:p>
    <w:p w14:paraId="4CB6E937" w14:textId="77777777" w:rsidR="00CE5886" w:rsidRPr="00FA3891" w:rsidRDefault="00CE5886" w:rsidP="00335541">
      <w:pPr>
        <w:spacing w:line="288" w:lineRule="auto"/>
        <w:rPr>
          <w:rFonts w:ascii="Calibri" w:hAnsi="Calibri" w:cs="Calibri"/>
          <w:sz w:val="22"/>
          <w:szCs w:val="22"/>
        </w:rPr>
      </w:pPr>
    </w:p>
    <w:p w14:paraId="5A24F3EC" w14:textId="2C218B22" w:rsidR="00057C2E"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2.6</w:t>
      </w:r>
      <w:r w:rsidR="002523D4" w:rsidRPr="00FA3891">
        <w:rPr>
          <w:rFonts w:ascii="Calibri" w:hAnsi="Calibri" w:cs="Calibri"/>
          <w:b/>
          <w:bCs/>
          <w:sz w:val="22"/>
          <w:szCs w:val="22"/>
        </w:rPr>
        <w:t xml:space="preserve"> Proving the Invention on Competitor Products</w:t>
      </w:r>
      <w:r w:rsidR="0053749A" w:rsidRPr="00FA3891">
        <w:rPr>
          <w:rFonts w:ascii="Calibri" w:hAnsi="Calibri" w:cs="Calibri"/>
          <w:b/>
          <w:bCs/>
          <w:sz w:val="22"/>
          <w:szCs w:val="22"/>
        </w:rPr>
        <w:t xml:space="preserve"> </w:t>
      </w:r>
      <w:r w:rsidR="002C53D4" w:rsidRPr="00FA3891">
        <w:rPr>
          <w:rFonts w:ascii="Calibri" w:hAnsi="Calibri" w:cs="Calibri"/>
          <w:b/>
          <w:bCs/>
          <w:sz w:val="22"/>
          <w:szCs w:val="22"/>
        </w:rPr>
        <w:t>[OPTIONAL]</w:t>
      </w:r>
    </w:p>
    <w:p w14:paraId="302D3A6B" w14:textId="62C05FD4" w:rsidR="003D2340" w:rsidRPr="00FA3891" w:rsidRDefault="003D2340" w:rsidP="003D2340">
      <w:pPr>
        <w:rPr>
          <w:rFonts w:ascii="Calibri" w:hAnsi="Calibri" w:cs="Calibri"/>
          <w:i/>
          <w:iCs/>
          <w:sz w:val="22"/>
          <w:szCs w:val="22"/>
        </w:rPr>
      </w:pPr>
      <w:r w:rsidRPr="00FA3891">
        <w:rPr>
          <w:rFonts w:ascii="Calibri" w:hAnsi="Calibri" w:cs="Calibri"/>
          <w:i/>
          <w:iCs/>
          <w:sz w:val="22"/>
          <w:szCs w:val="22"/>
        </w:rPr>
        <w:t>Discuss how you could detect if competitors are using your algorithm or invention</w:t>
      </w:r>
      <w:r w:rsidR="00D44DF9" w:rsidRPr="00FA3891">
        <w:rPr>
          <w:rFonts w:ascii="Calibri" w:hAnsi="Calibri" w:cs="Calibri"/>
          <w:i/>
          <w:iCs/>
          <w:sz w:val="22"/>
          <w:szCs w:val="22"/>
        </w:rPr>
        <w:t>.</w:t>
      </w:r>
    </w:p>
    <w:p w14:paraId="5226D9E3" w14:textId="77777777" w:rsidR="003D2340" w:rsidRPr="00FA3891" w:rsidRDefault="003D2340" w:rsidP="003D2340">
      <w:pPr>
        <w:rPr>
          <w:rFonts w:ascii="Calibri" w:hAnsi="Calibri" w:cs="Calibri"/>
          <w:i/>
          <w:iCs/>
          <w:sz w:val="22"/>
          <w:szCs w:val="22"/>
        </w:rPr>
      </w:pPr>
    </w:p>
    <w:p w14:paraId="34DE2646" w14:textId="5FB8F18F"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(1) Dynamic behavior detection</w:t>
      </w:r>
      <w:r w:rsidR="008F5A3D" w:rsidRPr="00FA3891">
        <w:rPr>
          <w:rFonts w:ascii="Calibri" w:hAnsi="Calibri" w:cs="Calibri"/>
          <w:i/>
          <w:iCs/>
          <w:sz w:val="22"/>
          <w:szCs w:val="22"/>
        </w:rPr>
        <w:t>, e.g., o</w:t>
      </w:r>
      <w:r w:rsidRPr="00FA3891">
        <w:rPr>
          <w:rFonts w:ascii="Calibri" w:hAnsi="Calibri" w:cs="Calibri"/>
          <w:i/>
          <w:iCs/>
          <w:sz w:val="22"/>
          <w:szCs w:val="22"/>
        </w:rPr>
        <w:t>bservable features during operation</w:t>
      </w:r>
      <w:r w:rsidR="008F5A3D" w:rsidRPr="00FA3891">
        <w:rPr>
          <w:rFonts w:ascii="Calibri" w:hAnsi="Calibri" w:cs="Calibri"/>
          <w:i/>
          <w:iCs/>
          <w:sz w:val="22"/>
          <w:szCs w:val="22"/>
        </w:rPr>
        <w:t>, u</w:t>
      </w:r>
      <w:r w:rsidRPr="00FA3891">
        <w:rPr>
          <w:rFonts w:ascii="Calibri" w:hAnsi="Calibri" w:cs="Calibri"/>
          <w:i/>
          <w:iCs/>
          <w:sz w:val="22"/>
          <w:szCs w:val="22"/>
        </w:rPr>
        <w:t>ser interactions</w:t>
      </w:r>
      <w:r w:rsidR="008F5A3D" w:rsidRPr="00FA3891">
        <w:rPr>
          <w:rFonts w:ascii="Calibri" w:hAnsi="Calibri" w:cs="Calibri"/>
          <w:i/>
          <w:iCs/>
          <w:sz w:val="22"/>
          <w:szCs w:val="22"/>
        </w:rPr>
        <w:t>, c</w:t>
      </w:r>
      <w:r w:rsidRPr="00FA3891">
        <w:rPr>
          <w:rFonts w:ascii="Calibri" w:hAnsi="Calibri" w:cs="Calibri"/>
          <w:i/>
          <w:iCs/>
          <w:sz w:val="22"/>
          <w:szCs w:val="22"/>
        </w:rPr>
        <w:t>ommunication patterns</w:t>
      </w:r>
      <w:r w:rsidR="008F5A3D" w:rsidRPr="00FA3891">
        <w:rPr>
          <w:rFonts w:ascii="Calibri" w:hAnsi="Calibri" w:cs="Calibri"/>
          <w:i/>
          <w:iCs/>
          <w:sz w:val="22"/>
          <w:szCs w:val="22"/>
        </w:rPr>
        <w:t>, or p</w:t>
      </w:r>
      <w:r w:rsidRPr="00FA3891">
        <w:rPr>
          <w:rFonts w:ascii="Calibri" w:hAnsi="Calibri" w:cs="Calibri"/>
          <w:i/>
          <w:iCs/>
          <w:sz w:val="22"/>
          <w:szCs w:val="22"/>
        </w:rPr>
        <w:t>erformance characteristics</w:t>
      </w:r>
    </w:p>
    <w:p w14:paraId="4D01D039" w14:textId="10E4D113"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(2) Static evidence</w:t>
      </w:r>
      <w:r w:rsidR="008F5A3D" w:rsidRPr="00FA3891">
        <w:rPr>
          <w:rFonts w:ascii="Calibri" w:hAnsi="Calibri" w:cs="Calibri"/>
          <w:i/>
          <w:iCs/>
          <w:sz w:val="22"/>
          <w:szCs w:val="22"/>
        </w:rPr>
        <w:t>, e.g., s</w:t>
      </w:r>
      <w:r w:rsidRPr="00FA3891">
        <w:rPr>
          <w:rFonts w:ascii="Calibri" w:hAnsi="Calibri" w:cs="Calibri"/>
          <w:i/>
          <w:iCs/>
          <w:sz w:val="22"/>
          <w:szCs w:val="22"/>
        </w:rPr>
        <w:t>ystem-generated outputs</w:t>
      </w:r>
      <w:r w:rsidR="008F5A3D" w:rsidRPr="00FA3891">
        <w:rPr>
          <w:rFonts w:ascii="Calibri" w:hAnsi="Calibri" w:cs="Calibri"/>
          <w:i/>
          <w:iCs/>
          <w:sz w:val="22"/>
          <w:szCs w:val="22"/>
        </w:rPr>
        <w:t>, l</w:t>
      </w:r>
      <w:r w:rsidRPr="00FA3891">
        <w:rPr>
          <w:rFonts w:ascii="Calibri" w:hAnsi="Calibri" w:cs="Calibri"/>
          <w:i/>
          <w:iCs/>
          <w:sz w:val="22"/>
          <w:szCs w:val="22"/>
        </w:rPr>
        <w:t>ogs or diagnostic data</w:t>
      </w:r>
      <w:r w:rsidR="008F5A3D" w:rsidRPr="00FA3891">
        <w:rPr>
          <w:rFonts w:ascii="Calibri" w:hAnsi="Calibri" w:cs="Calibri"/>
          <w:i/>
          <w:iCs/>
          <w:sz w:val="22"/>
          <w:szCs w:val="22"/>
        </w:rPr>
        <w:t>, p</w:t>
      </w:r>
      <w:r w:rsidRPr="00FA3891">
        <w:rPr>
          <w:rFonts w:ascii="Calibri" w:hAnsi="Calibri" w:cs="Calibri"/>
          <w:i/>
          <w:iCs/>
          <w:sz w:val="22"/>
          <w:szCs w:val="22"/>
        </w:rPr>
        <w:t>roduct documentation</w:t>
      </w:r>
      <w:r w:rsidR="008F5A3D" w:rsidRPr="00FA3891">
        <w:rPr>
          <w:rFonts w:ascii="Calibri" w:hAnsi="Calibri" w:cs="Calibri"/>
          <w:i/>
          <w:iCs/>
          <w:sz w:val="22"/>
          <w:szCs w:val="22"/>
        </w:rPr>
        <w:t xml:space="preserve">, or </w:t>
      </w:r>
      <w:r w:rsidRPr="00FA3891">
        <w:rPr>
          <w:rFonts w:ascii="Calibri" w:hAnsi="Calibri" w:cs="Calibri"/>
          <w:i/>
          <w:iCs/>
          <w:sz w:val="22"/>
          <w:szCs w:val="22"/>
        </w:rPr>
        <w:t>API specifications</w:t>
      </w:r>
    </w:p>
    <w:p w14:paraId="79965847" w14:textId="20DD79B0"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(3) Testing methodologies</w:t>
      </w:r>
      <w:r w:rsidR="008F5A3D" w:rsidRPr="00FA3891">
        <w:rPr>
          <w:rFonts w:ascii="Calibri" w:hAnsi="Calibri" w:cs="Calibri"/>
          <w:i/>
          <w:iCs/>
          <w:sz w:val="22"/>
          <w:szCs w:val="22"/>
        </w:rPr>
        <w:t>, e.g., s</w:t>
      </w:r>
      <w:r w:rsidRPr="00FA3891">
        <w:rPr>
          <w:rFonts w:ascii="Calibri" w:hAnsi="Calibri" w:cs="Calibri"/>
          <w:i/>
          <w:iCs/>
          <w:sz w:val="22"/>
          <w:szCs w:val="22"/>
        </w:rPr>
        <w:t>pecific test scenarios that would reveal use of your invention</w:t>
      </w:r>
      <w:r w:rsidR="008F5A3D" w:rsidRPr="00FA3891">
        <w:rPr>
          <w:rFonts w:ascii="Calibri" w:hAnsi="Calibri" w:cs="Calibri"/>
          <w:i/>
          <w:iCs/>
          <w:sz w:val="22"/>
          <w:szCs w:val="22"/>
        </w:rPr>
        <w:t>, m</w:t>
      </w:r>
      <w:r w:rsidRPr="00FA3891">
        <w:rPr>
          <w:rFonts w:ascii="Calibri" w:hAnsi="Calibri" w:cs="Calibri"/>
          <w:i/>
          <w:iCs/>
          <w:sz w:val="22"/>
          <w:szCs w:val="22"/>
        </w:rPr>
        <w:t>easurable outcomes that would indicate infringement</w:t>
      </w:r>
      <w:r w:rsidR="008F5A3D" w:rsidRPr="00FA3891">
        <w:rPr>
          <w:rFonts w:ascii="Calibri" w:hAnsi="Calibri" w:cs="Calibri"/>
          <w:i/>
          <w:iCs/>
          <w:sz w:val="22"/>
          <w:szCs w:val="22"/>
        </w:rPr>
        <w:t xml:space="preserve">, </w:t>
      </w:r>
      <w:r w:rsidR="00CC71EE" w:rsidRPr="00FA3891">
        <w:rPr>
          <w:rFonts w:ascii="Calibri" w:hAnsi="Calibri" w:cs="Calibri"/>
          <w:i/>
          <w:iCs/>
          <w:sz w:val="22"/>
          <w:szCs w:val="22"/>
        </w:rPr>
        <w:t>tools,</w:t>
      </w:r>
      <w:r w:rsidRPr="00FA3891">
        <w:rPr>
          <w:rFonts w:ascii="Calibri" w:hAnsi="Calibri" w:cs="Calibri"/>
          <w:i/>
          <w:iCs/>
          <w:sz w:val="22"/>
          <w:szCs w:val="22"/>
        </w:rPr>
        <w:t xml:space="preserve"> or techniques for analysis</w:t>
      </w:r>
    </w:p>
    <w:p w14:paraId="26D2BD3B" w14:textId="11703B49" w:rsidR="00B71240" w:rsidRPr="00FA3891" w:rsidRDefault="00B71240" w:rsidP="00B71240">
      <w:pPr>
        <w:rPr>
          <w:rFonts w:ascii="Calibri" w:hAnsi="Calibri" w:cs="Calibri"/>
          <w:i/>
          <w:iCs/>
          <w:sz w:val="22"/>
          <w:szCs w:val="22"/>
        </w:rPr>
      </w:pPr>
      <w:r w:rsidRPr="00FA3891">
        <w:rPr>
          <w:rFonts w:ascii="Calibri" w:hAnsi="Calibri" w:cs="Calibri"/>
          <w:i/>
          <w:iCs/>
          <w:sz w:val="22"/>
          <w:szCs w:val="22"/>
        </w:rPr>
        <w:t>(4) Industry Adoption and Standardization Potential</w:t>
      </w:r>
      <w:r w:rsidR="008F5A3D" w:rsidRPr="00FA3891">
        <w:rPr>
          <w:rFonts w:ascii="Calibri" w:hAnsi="Calibri" w:cs="Calibri"/>
          <w:i/>
          <w:iCs/>
          <w:sz w:val="22"/>
          <w:szCs w:val="22"/>
        </w:rPr>
        <w:t xml:space="preserve">. </w:t>
      </w:r>
      <w:r w:rsidRPr="00FA3891">
        <w:rPr>
          <w:rFonts w:ascii="Calibri" w:hAnsi="Calibri" w:cs="Calibri"/>
          <w:i/>
          <w:iCs/>
          <w:sz w:val="22"/>
          <w:szCs w:val="22"/>
        </w:rPr>
        <w:t xml:space="preserve">Evaluate whether your solution is likely to be adopted broadly across the industry or integrated into common workflows, platforms, or products. If </w:t>
      </w:r>
      <w:r w:rsidRPr="00FA3891">
        <w:rPr>
          <w:rFonts w:ascii="Calibri" w:hAnsi="Calibri" w:cs="Calibri"/>
          <w:i/>
          <w:iCs/>
          <w:sz w:val="22"/>
          <w:szCs w:val="22"/>
        </w:rPr>
        <w:lastRenderedPageBreak/>
        <w:t>your invention is (or becomes) part of an industry standard (formal or de facto), it is more likely that competitors will implement it to remain compatible or compliant.</w:t>
      </w:r>
    </w:p>
    <w:p w14:paraId="19F64060" w14:textId="77777777" w:rsidR="003D2340" w:rsidRPr="00FA3891" w:rsidRDefault="003D2340" w:rsidP="003D2340">
      <w:pPr>
        <w:rPr>
          <w:rFonts w:ascii="Calibri" w:hAnsi="Calibri" w:cs="Calibri"/>
          <w:sz w:val="22"/>
          <w:szCs w:val="22"/>
        </w:rPr>
      </w:pPr>
    </w:p>
    <w:p w14:paraId="6817B5F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0AB9D3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2BA34F3" w14:textId="6F6FBBCA"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2.6 Proving the Invention on Competitor Products</w:t>
        <w:br/>
        <w:br/>
        <w:t>(1) Dynamic Behavior Detection:</w:t>
        <w:br/>
        <w:t xml:space="preserve">   • Scene-adaptive CFG: Competitors using fixed CFG will show uniform behavior across different scene complexities. Our system shows measurably different aggression levels (trajectory curvature, speed profiles) between simple and complex scenes.</w:t>
        <w:br/>
        <w:t xml:space="preserve">   • Safety-guided ODE: Observable reduction in near-miss events and smoother avoidance trajectories compared to systems with post-hoc safety filtering (which show abrupt trajectory corrections).</w:t>
        <w:br/>
        <w:br/>
        <w:t>(2) Static Evidence:</w:t>
        <w:br/>
        <w:t xml:space="preserve">   • Model architecture: Inspection of exported ONNX/TensorRT models would reveal the adaptive weight network branch and safety gradient computation modules.</w:t>
        <w:br/>
        <w:t xml:space="preserve">   • Output patterns: Statistical analysis of planned trajectories across diverse scenarios would show correlation between scene complexity and guidance strength — a signature of adaptive CFG.</w:t>
        <w:br/>
        <w:br/>
        <w:t>(3) Testing Methodologies:</w:t>
        <w:br/>
        <w:t xml:space="preserve">   • Feed identical challenging scenarios (e.g., unprotected left turns, pedestrian jaywalking) to competitor and our system. Our system should show: (a) higher success rate, (b) smoother trajectories, (c) scene-dependent behavior modulation.</w:t>
        <w:br/>
        <w:t xml:space="preserve">   • Ablation testing: Remove adaptive CFG → performance degrades in complex scenes. Remove safety guidance → collision rate increases.</w:t>
        <w:br/>
        <w:br/>
        <w:t>(4) Industry Adoption Potential:</w:t>
        <w:br/>
        <w:t xml:space="preserve">   • Flow Matching is emerging as the preferred generative modeling paradigm (Meta, Google DeepMind).</w:t>
        <w:br/>
        <w:t xml:space="preserve">   • Any flow-matching-based planner facing real-world deployment will need scene-adaptive guidance and safety constraints.</w:t>
        <w:br/>
        <w:t xml:space="preserve">   • Our specific combination of adaptive CFG + safety ODE + cross-domain transfer is likely to become an industry standard approach.</w:t>
      </w:r>
    </w:p>
    <w:p w14:paraId="3C8E012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CF1BD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9B55075" w14:textId="18A409C6" w:rsidR="00CE5886" w:rsidRPr="00FA3891" w:rsidRDefault="00CE5886" w:rsidP="003D2340">
      <w:pPr>
        <w:rPr>
          <w:rFonts w:ascii="Calibri" w:hAnsi="Calibri" w:cs="Calibri"/>
          <w:sz w:val="22"/>
          <w:szCs w:val="22"/>
        </w:rPr>
      </w:pPr>
    </w:p>
    <w:p w14:paraId="0CAA6813" w14:textId="77777777" w:rsidR="003B3443" w:rsidRPr="00FA3891" w:rsidRDefault="003B3443" w:rsidP="003D2340">
      <w:pPr>
        <w:rPr>
          <w:rFonts w:ascii="Calibri" w:hAnsi="Calibri" w:cs="Calibri"/>
          <w:sz w:val="22"/>
          <w:szCs w:val="22"/>
        </w:rPr>
      </w:pPr>
    </w:p>
    <w:p w14:paraId="4A78CDA4" w14:textId="368ED819" w:rsidR="00027AF8"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2.7</w:t>
      </w:r>
      <w:r w:rsidR="009E4BD9" w:rsidRPr="00FA3891">
        <w:rPr>
          <w:rFonts w:ascii="Calibri" w:hAnsi="Calibri" w:cs="Calibri"/>
          <w:b/>
          <w:bCs/>
          <w:sz w:val="22"/>
          <w:szCs w:val="22"/>
        </w:rPr>
        <w:t xml:space="preserve"> </w:t>
      </w:r>
      <w:r w:rsidR="00CB2B51" w:rsidRPr="00FA3891">
        <w:rPr>
          <w:rFonts w:ascii="Calibri" w:hAnsi="Calibri" w:cs="Calibri"/>
          <w:b/>
          <w:bCs/>
          <w:sz w:val="22"/>
          <w:szCs w:val="22"/>
        </w:rPr>
        <w:t>Disclosure Timeline (Third Parties or Public)</w:t>
      </w:r>
    </w:p>
    <w:p w14:paraId="31AC8AE1" w14:textId="197B63A0"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(1) Disclosure plans</w:t>
      </w:r>
      <w:r w:rsidR="008F5A3D" w:rsidRPr="00FA3891">
        <w:rPr>
          <w:rFonts w:ascii="Calibri" w:hAnsi="Calibri" w:cs="Calibri"/>
          <w:i/>
          <w:iCs/>
          <w:sz w:val="22"/>
          <w:szCs w:val="22"/>
        </w:rPr>
        <w:t>, e.g., w</w:t>
      </w:r>
      <w:r w:rsidRPr="00FA3891">
        <w:rPr>
          <w:rFonts w:ascii="Calibri" w:hAnsi="Calibri" w:cs="Calibri"/>
          <w:i/>
          <w:iCs/>
          <w:sz w:val="22"/>
          <w:szCs w:val="22"/>
        </w:rPr>
        <w:t>hen you plan to disclose the invention to third parties</w:t>
      </w:r>
      <w:r w:rsidR="008F5A3D" w:rsidRPr="00FA3891">
        <w:rPr>
          <w:rFonts w:ascii="Calibri" w:hAnsi="Calibri" w:cs="Calibri"/>
          <w:i/>
          <w:iCs/>
          <w:sz w:val="22"/>
          <w:szCs w:val="22"/>
        </w:rPr>
        <w:t>, p</w:t>
      </w:r>
      <w:r w:rsidRPr="00FA3891">
        <w:rPr>
          <w:rFonts w:ascii="Calibri" w:hAnsi="Calibri" w:cs="Calibri"/>
          <w:i/>
          <w:iCs/>
          <w:sz w:val="22"/>
          <w:szCs w:val="22"/>
        </w:rPr>
        <w:t>ublic disclosure dates (conferences, publications, etc.)</w:t>
      </w:r>
      <w:r w:rsidR="008F5A3D" w:rsidRPr="00FA3891">
        <w:rPr>
          <w:rFonts w:ascii="Calibri" w:hAnsi="Calibri" w:cs="Calibri"/>
          <w:i/>
          <w:iCs/>
          <w:sz w:val="22"/>
          <w:szCs w:val="22"/>
        </w:rPr>
        <w:t>, or p</w:t>
      </w:r>
      <w:r w:rsidRPr="00FA3891">
        <w:rPr>
          <w:rFonts w:ascii="Calibri" w:hAnsi="Calibri" w:cs="Calibri"/>
          <w:i/>
          <w:iCs/>
          <w:sz w:val="22"/>
          <w:szCs w:val="22"/>
        </w:rPr>
        <w:t>roduct launch timelines</w:t>
      </w:r>
    </w:p>
    <w:p w14:paraId="2EBB3F01" w14:textId="27BD7B56"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(2) Implementation status</w:t>
      </w:r>
      <w:r w:rsidR="008F5A3D" w:rsidRPr="00FA3891">
        <w:rPr>
          <w:rFonts w:ascii="Calibri" w:hAnsi="Calibri" w:cs="Calibri"/>
          <w:i/>
          <w:iCs/>
          <w:sz w:val="22"/>
          <w:szCs w:val="22"/>
        </w:rPr>
        <w:t>, e.g., c</w:t>
      </w:r>
      <w:r w:rsidRPr="00FA3891">
        <w:rPr>
          <w:rFonts w:ascii="Calibri" w:hAnsi="Calibri" w:cs="Calibri"/>
          <w:i/>
          <w:iCs/>
          <w:sz w:val="22"/>
          <w:szCs w:val="22"/>
        </w:rPr>
        <w:t>urrent development stage (concept, prototype, production-ready)</w:t>
      </w:r>
      <w:r w:rsidR="008F5A3D" w:rsidRPr="00FA3891">
        <w:rPr>
          <w:rFonts w:ascii="Calibri" w:hAnsi="Calibri" w:cs="Calibri"/>
          <w:i/>
          <w:iCs/>
          <w:sz w:val="22"/>
          <w:szCs w:val="22"/>
        </w:rPr>
        <w:t xml:space="preserve">, </w:t>
      </w:r>
      <w:r w:rsidRPr="00FA3891">
        <w:rPr>
          <w:rFonts w:ascii="Calibri" w:hAnsi="Calibri" w:cs="Calibri"/>
          <w:i/>
          <w:iCs/>
          <w:sz w:val="22"/>
          <w:szCs w:val="22"/>
        </w:rPr>
        <w:t>SOP (Start of Production) dates if relevant</w:t>
      </w:r>
      <w:r w:rsidR="008F5A3D" w:rsidRPr="00FA3891">
        <w:rPr>
          <w:rFonts w:ascii="Calibri" w:hAnsi="Calibri" w:cs="Calibri"/>
          <w:i/>
          <w:iCs/>
          <w:sz w:val="22"/>
          <w:szCs w:val="22"/>
        </w:rPr>
        <w:t>, or i</w:t>
      </w:r>
      <w:r w:rsidRPr="00FA3891">
        <w:rPr>
          <w:rFonts w:ascii="Calibri" w:hAnsi="Calibri" w:cs="Calibri"/>
          <w:i/>
          <w:iCs/>
          <w:sz w:val="22"/>
          <w:szCs w:val="22"/>
        </w:rPr>
        <w:t>ntegration plans with existing products</w:t>
      </w:r>
    </w:p>
    <w:p w14:paraId="329D50F9" w14:textId="45A3806C" w:rsidR="00E610D8" w:rsidRPr="00FA3891" w:rsidRDefault="00E610D8" w:rsidP="008F5A3D">
      <w:pPr>
        <w:spacing w:line="288" w:lineRule="auto"/>
        <w:rPr>
          <w:rFonts w:ascii="Calibri" w:hAnsi="Calibri" w:cs="Calibri"/>
          <w:sz w:val="22"/>
          <w:szCs w:val="22"/>
        </w:rPr>
      </w:pPr>
      <w:r w:rsidRPr="00FA3891">
        <w:rPr>
          <w:rFonts w:ascii="Calibri" w:hAnsi="Calibri" w:cs="Calibri"/>
          <w:i/>
          <w:iCs/>
          <w:sz w:val="22"/>
          <w:szCs w:val="22"/>
        </w:rPr>
        <w:t>(3) Commercial potential</w:t>
      </w:r>
      <w:r w:rsidR="00BA6EAE"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8F5A3D" w:rsidRPr="00FA3891">
        <w:rPr>
          <w:rFonts w:ascii="Calibri" w:hAnsi="Calibri" w:cs="Calibri"/>
          <w:i/>
          <w:iCs/>
          <w:sz w:val="22"/>
          <w:szCs w:val="22"/>
        </w:rPr>
        <w:t xml:space="preserve">, e.g., </w:t>
      </w:r>
      <w:r w:rsidR="00CC71EE" w:rsidRPr="00FA3891">
        <w:rPr>
          <w:rFonts w:ascii="Calibri" w:hAnsi="Calibri" w:cs="Calibri"/>
          <w:i/>
          <w:iCs/>
          <w:sz w:val="22"/>
          <w:szCs w:val="22"/>
        </w:rPr>
        <w:t>target</w:t>
      </w:r>
      <w:r w:rsidRPr="00FA3891">
        <w:rPr>
          <w:rFonts w:ascii="Calibri" w:hAnsi="Calibri" w:cs="Calibri"/>
          <w:i/>
          <w:iCs/>
          <w:sz w:val="22"/>
          <w:szCs w:val="22"/>
        </w:rPr>
        <w:t xml:space="preserve"> markets or applications</w:t>
      </w:r>
      <w:r w:rsidR="008F5A3D" w:rsidRPr="00FA3891">
        <w:rPr>
          <w:rFonts w:ascii="Calibri" w:hAnsi="Calibri" w:cs="Calibri"/>
          <w:i/>
          <w:iCs/>
          <w:sz w:val="22"/>
          <w:szCs w:val="22"/>
        </w:rPr>
        <w:t>, c</w:t>
      </w:r>
      <w:r w:rsidRPr="00FA3891">
        <w:rPr>
          <w:rFonts w:ascii="Calibri" w:hAnsi="Calibri" w:cs="Calibri"/>
          <w:i/>
          <w:iCs/>
          <w:sz w:val="22"/>
          <w:szCs w:val="22"/>
        </w:rPr>
        <w:t>ompetitive advantage provided</w:t>
      </w:r>
    </w:p>
    <w:p w14:paraId="583838DF" w14:textId="77777777" w:rsidR="00E610D8" w:rsidRPr="00FA3891" w:rsidRDefault="00E610D8" w:rsidP="00E610D8">
      <w:pPr>
        <w:spacing w:line="288" w:lineRule="auto"/>
        <w:rPr>
          <w:rFonts w:ascii="Calibri" w:hAnsi="Calibri" w:cs="Calibri"/>
          <w:sz w:val="22"/>
          <w:szCs w:val="22"/>
        </w:rPr>
      </w:pPr>
    </w:p>
    <w:p w14:paraId="5D7503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02A5B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99D67AE" w14:textId="212FCA13"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2.7 Disclosure Timeline</w:t>
        <w:br/>
        <w:br/>
        <w:t>(1) Disclosure Plans:</w:t>
        <w:br/>
        <w:t xml:space="preserve">   • Internal BCSC Innovation Review: Q2 2025 (completed project application)</w:t>
        <w:br/>
        <w:t xml:space="preserve">   • Patent filing target: Q3 2025 (before any public disclosure)</w:t>
        <w:br/>
        <w:t xml:space="preserve">   • Conference submission target: NeurIPS 2025 Workshop or CoRL 2025 (after patent filing)</w:t>
        <w:br/>
        <w:t xml:space="preserve">   • No prior public disclosure of the three innovations has been made.</w:t>
        <w:br/>
        <w:br/>
        <w:t>(2) Implementation Status:</w:t>
        <w:br/>
        <w:t xml:space="preserve">   • Flow Planner baseline: Fully reproduced, validated on nuPlan (Val14 NR=90.43 confirmed)</w:t>
        <w:br/>
        <w:t xml:space="preserve">   • Data pipeline: Complete for nuPlan (Boston, Pittsburgh, Vegas datasets processed)</w:t>
        <w:br/>
        <w:t xml:space="preserve">   • Adaptive CFG: Architecture designed, implementation in progress</w:t>
        <w:br/>
        <w:t xml:space="preserve">   • Safety-guided ODE: Mathematical formulation complete, implementation planned for Month 5-7</w:t>
        <w:br/>
        <w:t xml:space="preserve">   • Cross-domain transfer: Strategy designed, pending company data access</w:t>
        <w:br/>
        <w:t xml:space="preserve">   • SOP Target: Q4 2025 for initial integration testing</w:t>
        <w:br/>
        <w:br/>
        <w:t>(3) Commercial Potential:</w:t>
        <w:br/>
        <w:t xml:space="preserve">   • Target: ADAS Level 3+ trajectory planning for Bosch autonomous driving products</w:t>
        <w:br/>
        <w:t xml:space="preserve">   • Competitive advantage: Only system combining adaptive guidance + safety guarantees + cross-domain transfer</w:t>
        <w:br/>
        <w:t xml:space="preserve">   • Deployment platform: NVIDIA Orin (automotive-grade), inference &lt;50ms target</w:t>
      </w:r>
    </w:p>
    <w:p w14:paraId="469F493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7C8960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569195F" w14:textId="5A6B3249" w:rsidR="00335541" w:rsidRPr="00FA3891" w:rsidRDefault="00335541" w:rsidP="00335541">
      <w:pPr>
        <w:spacing w:line="288" w:lineRule="auto"/>
        <w:rPr>
          <w:rFonts w:ascii="Calibri" w:hAnsi="Calibri" w:cs="Calibri"/>
          <w:sz w:val="22"/>
          <w:szCs w:val="22"/>
        </w:rPr>
      </w:pPr>
    </w:p>
    <w:p w14:paraId="52F55DD2" w14:textId="77777777" w:rsidR="00CE5886" w:rsidRPr="00FA3891" w:rsidRDefault="00CE5886" w:rsidP="00335541">
      <w:pPr>
        <w:spacing w:line="288" w:lineRule="auto"/>
        <w:rPr>
          <w:rFonts w:ascii="Calibri" w:hAnsi="Calibri" w:cs="Calibri"/>
          <w:sz w:val="22"/>
          <w:szCs w:val="22"/>
        </w:rPr>
      </w:pPr>
    </w:p>
    <w:p w14:paraId="4AF0F8E0" w14:textId="1313771E" w:rsidR="007A5081" w:rsidRPr="00FA3891" w:rsidRDefault="007A5081" w:rsidP="007A5081">
      <w:pPr>
        <w:pStyle w:val="1"/>
        <w:rPr>
          <w:rFonts w:ascii="Calibri" w:hAnsi="Calibri" w:cs="Calibri"/>
          <w:b/>
          <w:bCs/>
          <w:sz w:val="22"/>
          <w:szCs w:val="22"/>
        </w:rPr>
      </w:pPr>
      <w:r w:rsidRPr="00FA3891">
        <w:rPr>
          <w:rFonts w:ascii="Calibri" w:hAnsi="Calibri" w:cs="Calibri"/>
          <w:b/>
          <w:bCs/>
          <w:sz w:val="22"/>
          <w:szCs w:val="22"/>
        </w:rPr>
        <w:t xml:space="preserve">2.8 Supporting Evidence and Test Results </w:t>
      </w:r>
      <w:r w:rsidR="00186B27" w:rsidRPr="00FA3891">
        <w:rPr>
          <w:rFonts w:ascii="Calibri" w:hAnsi="Calibri" w:cs="Calibri"/>
          <w:b/>
          <w:bCs/>
          <w:sz w:val="22"/>
          <w:szCs w:val="22"/>
        </w:rPr>
        <w:t>[OPTIONAL]</w:t>
      </w:r>
    </w:p>
    <w:p w14:paraId="203D830A"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(1) Provide test data demonstrating the invention's effectiveness</w:t>
      </w:r>
    </w:p>
    <w:p w14:paraId="72D8D7E5"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(2) Include comparative analysis with prior art solutions</w:t>
      </w:r>
    </w:p>
    <w:p w14:paraId="03DF4E0D"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(3) Attach any relevant research findings, simulations, or experimental results</w:t>
      </w:r>
    </w:p>
    <w:p w14:paraId="28C204E4" w14:textId="77777777" w:rsidR="007A5081" w:rsidRPr="00FA3891" w:rsidRDefault="007A5081" w:rsidP="007A5081">
      <w:pPr>
        <w:spacing w:line="288" w:lineRule="auto"/>
        <w:rPr>
          <w:rFonts w:ascii="Calibri" w:hAnsi="Calibri" w:cs="Calibri"/>
          <w:sz w:val="22"/>
          <w:szCs w:val="22"/>
        </w:rPr>
      </w:pPr>
      <w:r w:rsidRPr="00FA3891">
        <w:rPr>
          <w:rFonts w:ascii="Calibri" w:hAnsi="Calibri" w:cs="Calibri"/>
          <w:i/>
          <w:iCs/>
          <w:sz w:val="22"/>
          <w:szCs w:val="22"/>
        </w:rPr>
        <w:t>(4) Reference any internal reports or documentation</w:t>
      </w:r>
    </w:p>
    <w:p w14:paraId="5EAAF0F4" w14:textId="77777777" w:rsidR="00CE5886" w:rsidRPr="00FA3891" w:rsidRDefault="00CE5886" w:rsidP="007A5081">
      <w:pPr>
        <w:spacing w:line="288" w:lineRule="auto"/>
        <w:rPr>
          <w:rFonts w:ascii="Calibri" w:hAnsi="Calibri" w:cs="Calibri"/>
          <w:sz w:val="22"/>
          <w:szCs w:val="22"/>
        </w:rPr>
      </w:pPr>
    </w:p>
    <w:p w14:paraId="55C513B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491D941" w14:textId="373BF6DD"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A484590" w14:textId="2CCEEFD1"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2.8 Supporting Evidence and Test Results</w:t>
        <w:br/>
        <w:br/>
        <w:t>(1) Baseline Performance (Flow Planner, confirmed by our reproduction):</w:t>
        <w:br/>
        <w:t xml:space="preserve">   nuPlan Val14 Closed-Loop Results:</w:t>
        <w:br/>
        <w:t xml:space="preserve">   | Method            | Val14 NR | Val14 R | Test14-hard NR | Test14-hard R |</w:t>
        <w:br/>
        <w:t xml:space="preserve">   |-------------------|----------|---------|----------------|---------------|</w:t>
        <w:br/>
        <w:t xml:space="preserve">   | PlanTF            | 84.72    | 76.95   | 69.70          | 61.61         |</w:t>
        <w:br/>
        <w:t xml:space="preserve">   | PLUTO w/o refine | 88.89    | 78.11   | 70.03          | 59.74         |</w:t>
        <w:br/>
        <w:t xml:space="preserve">   | Diffusion Planner | 89.87    | 82.80   | 75.99          | 69.22         |</w:t>
        <w:br/>
        <w:t xml:space="preserve">   | Flow Planner      | 90.43    | 83.31   | 76.47          | 70.42         |</w:t>
        <w:br/>
        <w:br/>
        <w:t xml:space="preserve">   InterPlan Benchmark:</w:t>
        <w:br/>
        <w:t xml:space="preserve">   | Method            | Overall | Nudge  | High Traffic | Jaywalk |</w:t>
        <w:br/>
        <w:t xml:space="preserve">   |-------------------|---------|--------|--------------|---------|</w:t>
        <w:br/>
        <w:t xml:space="preserve">   | Flow Planner      | 61.82   | 72.96  | 67.21        | 43.57   |</w:t>
        <w:br/>
        <w:t xml:space="preserve">   | Diffusion Planner | 52.90   | 60.48  | 49.71        | 26.20   |</w:t>
        <w:br/>
        <w:br/>
        <w:t xml:space="preserve">   InterPlan Benchmark (Interactive Scenarios — Key for Game-Theoretic Evaluation):</w:t>
        <w:br/>
        <w:t xml:space="preserve">   | Method            | Overall | Nudge  | High Traffic | Jaywalk |</w:t>
        <w:br/>
        <w:t xml:space="preserve">   |-------------------|---------|--------|--------------|---------|</w:t>
        <w:br/>
        <w:t xml:space="preserve">   | Flow Planner      | 61.82   | 72.96  | 67.21        | 43.57   |</w:t>
        <w:br/>
        <w:t xml:space="preserve">   | Diffusion Planner | 52.90   | 60.48  | 49.71        | 26.20   |</w:t>
        <w:br/>
        <w:t xml:space="preserve">   Flow Planner's +16.9% advantage over Diffusion Planner on interPlan demonstrates superior interactive behavior modeling, particularly in multi-agent scenarios (High Traffic: +35.2%, Nudge: +20.6%).</w:t>
        <w:br/>
        <w:br/>
        <w:t xml:space="preserve">   Comparison with Game-Theoretic Baselines (nuPlan Val14 NR):</w:t>
        <w:br/>
        <w:t xml:space="preserve">   | Method            | Val14 NR | Notes |</w:t>
        <w:br/>
        <w:t xml:space="preserve">   |-------------------|----------|-------|</w:t>
        <w:br/>
        <w:t xml:space="preserve">   | GameFormer        | 79.94    | Explicit game-theoretic, over-engineered |</w:t>
        <w:br/>
        <w:t xml:space="preserve">   | PLUTO w/o refine  | 88.89    | IL + optimization, no interaction modeling |</w:t>
        <w:br/>
        <w:t xml:space="preserve">   | Diffusion Planner | 89.87    | Generative, fixed guidance |</w:t>
        <w:br/>
        <w:t xml:space="preserve">   | Flow Planner      | 90.43    | Implicit game-theoretic via CFG + fusion |</w:t>
        <w:br/>
        <w:t xml:space="preserve">   Flow Planner outperforms the dedicated game-theoretic approach GameFormer by +10.49 NR points while using a simpler, more scalable architecture.</w:t>
        <w:br/>
        <w:br/>
        <w:t>(2) Comparative Analysis:</w:t>
        <w:br/>
        <w:t xml:space="preserve">   • Flow Planner vs Diffusion Planner: +0.56 NR score, 12.5x faster inference (4 vs 50 ODE steps)</w:t>
        <w:br/>
        <w:t xml:space="preserve">   • Flow Planner vs PLUTO: +1.54 NR score, better generalization (no scenario-specific rules)</w:t>
        <w:br/>
        <w:t xml:space="preserve">   • Our CFG weight study: w=1.8 optimal on average, but w=2.5 better for intersections, w=1.0 better for highways</w:t>
        <w:br/>
        <w:br/>
        <w:t>(3) Model Specifications:</w:t>
        <w:br/>
        <w:t xml:space="preserve">   • Parameters: 14.28M (lightweight for automotive deployment)</w:t>
        <w:br/>
        <w:t xml:space="preserve">   • Inference: 4 ODE steps × midpoint solver = 8 neural network evaluations per trajectory</w:t>
        <w:br/>
        <w:t xml:space="preserve">   • Training: 200 epochs on 4× A100, ~24 hours for nuPlan full dataset</w:t>
        <w:br/>
        <w:t xml:space="preserve">   • Architecture: 4-layer DiT decoder, 192-dim encoder, 256-dim decoder, 8 attention heads</w:t>
        <w:br/>
        <w:br/>
        <w:t>(4) Internal Documentation:</w:t>
        <w:br/>
        <w:t xml:space="preserve">   • Project Application Report: 项目申请报告_FlowPlanner.xlsx</w:t>
        <w:br/>
        <w:t xml:space="preserve">   • BCSC Innovation Profile: 202602 BCSC Innovation Idea Profile - FlowPlanner.xlsx</w:t>
        <w:br/>
        <w:t xml:space="preserve">   • Innovation Presentation: Innovation Projects_FlowPlanner.pptx</w:t>
        <w:br/>
        <w:t xml:space="preserve">   • Code Repository: Flow-Planner (internal Git repository with full training/evaluation pipeline)</w:t>
      </w:r>
    </w:p>
    <w:p w14:paraId="71A192E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8EAAB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65BBEE2" w14:textId="152F61BC" w:rsidR="00CE5886" w:rsidRPr="00FA3891" w:rsidRDefault="00CE5886" w:rsidP="007A5081">
      <w:pPr>
        <w:spacing w:line="288" w:lineRule="auto"/>
        <w:rPr>
          <w:rFonts w:ascii="Calibri" w:hAnsi="Calibri" w:cs="Calibri"/>
          <w:sz w:val="22"/>
          <w:szCs w:val="22"/>
        </w:rPr>
      </w:pPr>
    </w:p>
    <w:p w14:paraId="6F8E7E2F" w14:textId="77777777" w:rsidR="00CE5886" w:rsidRPr="00FA3891" w:rsidRDefault="00CE5886" w:rsidP="007A5081">
      <w:pPr>
        <w:spacing w:line="288" w:lineRule="auto"/>
        <w:rPr>
          <w:rFonts w:ascii="Calibri" w:hAnsi="Calibri" w:cs="Calibri"/>
          <w:sz w:val="22"/>
          <w:szCs w:val="22"/>
        </w:rPr>
      </w:pPr>
    </w:p>
    <w:sectPr w:rsidR="00CE5886" w:rsidRPr="00FA3891" w:rsidSect="00BA6EAE">
      <w:headerReference w:type="default" r:id="rId9"/>
      <w:footerReference w:type="default" r:id="rId10"/>
      <w:pgSz w:w="11907" w:h="16840" w:code="9"/>
      <w:pgMar w:top="1440" w:right="1440" w:bottom="1440" w:left="1440" w:header="851" w:footer="303" w:gutter="0"/>
      <w:paperSrc w:first="11" w:other="1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8468" w14:textId="77777777" w:rsidR="00282A93" w:rsidRDefault="00282A93">
      <w:r>
        <w:separator/>
      </w:r>
    </w:p>
  </w:endnote>
  <w:endnote w:type="continuationSeparator" w:id="0">
    <w:p w14:paraId="11B57B54" w14:textId="77777777" w:rsidR="00282A93" w:rsidRDefault="00282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urier (W1)">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E057" w14:textId="77777777" w:rsidR="00EB5F1E" w:rsidRDefault="00EB5F1E">
    <w:pPr>
      <w:pStyle w:val="a4"/>
      <w:jc w:val="right"/>
    </w:pPr>
    <w:r w:rsidRPr="00EB5F1E">
      <w:rPr>
        <w:rFonts w:ascii="Calibri" w:hAnsi="Calibri" w:cs="Calibri"/>
      </w:rPr>
      <w:t xml:space="preserve">Page </w:t>
    </w:r>
    <w:r w:rsidRPr="00EB5F1E">
      <w:rPr>
        <w:rFonts w:ascii="Calibri" w:hAnsi="Calibri" w:cs="Calibri"/>
        <w:sz w:val="24"/>
        <w:szCs w:val="24"/>
      </w:rPr>
      <w:fldChar w:fldCharType="begin"/>
    </w:r>
    <w:r w:rsidRPr="00EB5F1E">
      <w:rPr>
        <w:rFonts w:ascii="Calibri" w:hAnsi="Calibri" w:cs="Calibri"/>
      </w:rPr>
      <w:instrText xml:space="preserve"> PAGE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r w:rsidRPr="00EB5F1E">
      <w:rPr>
        <w:rFonts w:ascii="Calibri" w:hAnsi="Calibri" w:cs="Calibri"/>
      </w:rPr>
      <w:t xml:space="preserve"> of </w:t>
    </w:r>
    <w:r w:rsidRPr="00EB5F1E">
      <w:rPr>
        <w:rFonts w:ascii="Calibri" w:hAnsi="Calibri" w:cs="Calibri"/>
        <w:sz w:val="24"/>
        <w:szCs w:val="24"/>
      </w:rPr>
      <w:fldChar w:fldCharType="begin"/>
    </w:r>
    <w:r w:rsidRPr="00EB5F1E">
      <w:rPr>
        <w:rFonts w:ascii="Calibri" w:hAnsi="Calibri" w:cs="Calibri"/>
      </w:rPr>
      <w:instrText xml:space="preserve"> NUMPAGES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p>
  <w:p w14:paraId="67C03EB9" w14:textId="77777777" w:rsidR="008840D3" w:rsidRDefault="008840D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7757B" w14:textId="77777777" w:rsidR="00282A93" w:rsidRDefault="00282A93">
      <w:r>
        <w:separator/>
      </w:r>
    </w:p>
  </w:footnote>
  <w:footnote w:type="continuationSeparator" w:id="0">
    <w:p w14:paraId="5E90EEA4" w14:textId="77777777" w:rsidR="00282A93" w:rsidRDefault="00282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06F" w14:textId="4AD5D332" w:rsidR="0060289E" w:rsidRPr="00FA3891" w:rsidRDefault="008840D3" w:rsidP="0060289E">
    <w:pPr>
      <w:pStyle w:val="a6"/>
      <w:rPr>
        <w:rFonts w:ascii="Calibri" w:hAnsi="Calibri" w:cs="Calibri"/>
        <w:bCs/>
        <w:szCs w:val="22"/>
        <w:lang w:val="en-GB"/>
      </w:rPr>
    </w:pPr>
    <w:r w:rsidRPr="00FA3891">
      <w:rPr>
        <w:rFonts w:ascii="Calibri" w:hAnsi="Calibri" w:cs="Calibri"/>
        <w:bCs/>
        <w:szCs w:val="22"/>
        <w:lang w:val="en-GB"/>
      </w:rPr>
      <w:t>I</w:t>
    </w:r>
    <w:r w:rsidR="0060289E" w:rsidRPr="00FA3891">
      <w:rPr>
        <w:rFonts w:ascii="Calibri" w:hAnsi="Calibri" w:cs="Calibri"/>
        <w:bCs/>
        <w:szCs w:val="22"/>
        <w:lang w:val="en-GB"/>
      </w:rPr>
      <w:t>R Template</w:t>
    </w:r>
    <w:r w:rsidR="00DA3FD3" w:rsidRPr="00FA3891">
      <w:rPr>
        <w:rFonts w:ascii="Calibri" w:hAnsi="Calibri" w:cs="Calibri"/>
        <w:bCs/>
        <w:szCs w:val="22"/>
        <w:lang w:val="en-GB"/>
      </w:rPr>
      <w:t xml:space="preserve"> for </w:t>
    </w:r>
    <w:r w:rsidR="000B46F8" w:rsidRPr="00FA3891">
      <w:rPr>
        <w:rFonts w:ascii="Calibri" w:hAnsi="Calibri" w:cs="Calibri"/>
        <w:bCs/>
        <w:szCs w:val="22"/>
        <w:lang w:val="en-GB"/>
      </w:rPr>
      <w:t>Computer</w:t>
    </w:r>
    <w:r w:rsidR="00EB5F1E" w:rsidRPr="00FA3891">
      <w:rPr>
        <w:rFonts w:ascii="Calibri" w:hAnsi="Calibri" w:cs="Calibri"/>
        <w:bCs/>
        <w:szCs w:val="22"/>
        <w:lang w:val="en-GB"/>
      </w:rPr>
      <w:t>-</w:t>
    </w:r>
    <w:r w:rsidR="000B46F8" w:rsidRPr="00FA3891">
      <w:rPr>
        <w:rFonts w:ascii="Calibri" w:hAnsi="Calibri" w:cs="Calibri"/>
        <w:bCs/>
        <w:szCs w:val="22"/>
        <w:lang w:val="en-GB"/>
      </w:rPr>
      <w:t>Implemented</w:t>
    </w:r>
    <w:r w:rsidR="00BE3441" w:rsidRPr="00FA3891">
      <w:rPr>
        <w:rFonts w:ascii="Calibri" w:hAnsi="Calibri" w:cs="Calibri"/>
        <w:bCs/>
        <w:szCs w:val="22"/>
        <w:lang w:val="en-GB"/>
      </w:rPr>
      <w:t xml:space="preserve"> Invention</w:t>
    </w:r>
    <w:r w:rsidR="000B46F8" w:rsidRPr="00FA3891">
      <w:rPr>
        <w:rFonts w:ascii="Calibri" w:hAnsi="Calibri" w:cs="Calibri"/>
        <w:bCs/>
        <w:szCs w:val="22"/>
        <w:lang w:val="en-GB"/>
      </w:rPr>
      <w:t xml:space="preserve"> (</w:t>
    </w:r>
    <w:r w:rsidR="005C1E78" w:rsidRPr="00FA3891">
      <w:rPr>
        <w:rFonts w:ascii="Calibri" w:hAnsi="Calibri" w:cs="Calibri"/>
        <w:bCs/>
        <w:szCs w:val="22"/>
        <w:lang w:val="en-GB"/>
      </w:rPr>
      <w:t>2025</w:t>
    </w:r>
    <w:r w:rsidR="000B46F8" w:rsidRPr="00FA3891">
      <w:rPr>
        <w:rFonts w:ascii="Calibri" w:hAnsi="Calibri" w:cs="Calibri"/>
        <w:bCs/>
        <w:szCs w:val="22"/>
        <w:lang w:val="en-GB"/>
      </w:rPr>
      <w:t>)</w:t>
    </w:r>
    <w:r w:rsidR="00000000">
      <w:rPr>
        <w:noProof/>
      </w:rPr>
      <w:pict w14:anchorId="70383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PGWMV_P-F403_T-3_U-0031A6F0" o:spid="_x0000_s1025" type="#_x0000_t75" alt="IPGWMV_P-F403_T-3_U-0031A6F0" style="position:absolute;margin-left:0;margin-top:0;width:594pt;height:841pt;z-index:-251658752;mso-position-horizontal:absolute;mso-position-horizontal-relative:page;mso-position-vertical:absolute;mso-position-vertical-relative:page">
          <v:imagedata r:id="rId1" o:title="QK-D3084B33-0-0-319-462"/>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708"/>
      <w:lvlJc w:val="left"/>
      <w:pPr>
        <w:ind w:left="708" w:hanging="708"/>
      </w:pPr>
    </w:lvl>
    <w:lvl w:ilvl="1">
      <w:start w:val="1"/>
      <w:numFmt w:val="decimal"/>
      <w:lvlText w:val="%1.%2"/>
      <w:legacy w:legacy="1" w:legacySpace="144" w:legacyIndent="708"/>
      <w:lvlJc w:val="left"/>
      <w:pPr>
        <w:ind w:left="1416" w:hanging="708"/>
      </w:pPr>
    </w:lvl>
    <w:lvl w:ilvl="2">
      <w:start w:val="1"/>
      <w:numFmt w:val="decimal"/>
      <w:lvlText w:val="%1.%2.%3"/>
      <w:legacy w:legacy="1" w:legacySpace="144" w:legacyIndent="708"/>
      <w:lvlJc w:val="left"/>
      <w:pPr>
        <w:ind w:left="2124" w:hanging="708"/>
      </w:pPr>
    </w:lvl>
    <w:lvl w:ilvl="3">
      <w:start w:val="1"/>
      <w:numFmt w:val="decimal"/>
      <w:lvlText w:val="%1.%2.%3.%4"/>
      <w:legacy w:legacy="1" w:legacySpace="144" w:legacyIndent="708"/>
      <w:lvlJc w:val="left"/>
      <w:pPr>
        <w:ind w:left="2832" w:hanging="708"/>
      </w:pPr>
    </w:lvl>
    <w:lvl w:ilvl="4">
      <w:start w:val="1"/>
      <w:numFmt w:val="decimal"/>
      <w:lvlText w:val="%1.%2.%3.%4.%5"/>
      <w:legacy w:legacy="1" w:legacySpace="144" w:legacyIndent="708"/>
      <w:lvlJc w:val="left"/>
      <w:pPr>
        <w:ind w:left="3540" w:hanging="708"/>
      </w:pPr>
    </w:lvl>
    <w:lvl w:ilvl="5">
      <w:start w:val="1"/>
      <w:numFmt w:val="decimal"/>
      <w:lvlText w:val="%1.%2.%3.%4.%5.%6"/>
      <w:legacy w:legacy="1" w:legacySpace="144" w:legacyIndent="708"/>
      <w:lvlJc w:val="left"/>
      <w:pPr>
        <w:ind w:left="4248" w:hanging="708"/>
      </w:pPr>
    </w:lvl>
    <w:lvl w:ilvl="6">
      <w:start w:val="1"/>
      <w:numFmt w:val="decimal"/>
      <w:lvlText w:val="%1.%2.%3.%4.%5.%6.%7"/>
      <w:legacy w:legacy="1" w:legacySpace="144" w:legacyIndent="708"/>
      <w:lvlJc w:val="left"/>
      <w:pPr>
        <w:ind w:left="4956" w:hanging="708"/>
      </w:pPr>
    </w:lvl>
    <w:lvl w:ilvl="7">
      <w:start w:val="1"/>
      <w:numFmt w:val="decimal"/>
      <w:lvlText w:val="%1.%2.%3.%4.%5.%6.%7.%8"/>
      <w:legacy w:legacy="1" w:legacySpace="144" w:legacyIndent="708"/>
      <w:lvlJc w:val="left"/>
      <w:pPr>
        <w:ind w:left="5664" w:hanging="708"/>
      </w:pPr>
    </w:lvl>
    <w:lvl w:ilvl="8">
      <w:start w:val="1"/>
      <w:numFmt w:val="decimal"/>
      <w:lvlText w:val="%1.%2.%3.%4.%5.%6.%7.%8.%9"/>
      <w:legacy w:legacy="1" w:legacySpace="144" w:legacyIndent="708"/>
      <w:lvlJc w:val="left"/>
      <w:pPr>
        <w:ind w:left="6372" w:hanging="708"/>
      </w:pPr>
    </w:lvl>
  </w:abstractNum>
  <w:abstractNum w:abstractNumId="1" w15:restartNumberingAfterBreak="0">
    <w:nsid w:val="0634304C"/>
    <w:multiLevelType w:val="hybridMultilevel"/>
    <w:tmpl w:val="A7D0639A"/>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DD1FFB"/>
    <w:multiLevelType w:val="hybridMultilevel"/>
    <w:tmpl w:val="2B6EA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45420"/>
    <w:multiLevelType w:val="hybridMultilevel"/>
    <w:tmpl w:val="0B9A83C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357D7"/>
    <w:multiLevelType w:val="hybridMultilevel"/>
    <w:tmpl w:val="6874AE2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74032AA"/>
    <w:multiLevelType w:val="hybridMultilevel"/>
    <w:tmpl w:val="DDC6A2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41273"/>
    <w:multiLevelType w:val="hybridMultilevel"/>
    <w:tmpl w:val="1184767E"/>
    <w:lvl w:ilvl="0" w:tplc="98FA1CE6">
      <w:start w:val="1"/>
      <w:numFmt w:val="bullet"/>
      <w:lvlText w:val=""/>
      <w:lvlJc w:val="left"/>
      <w:pPr>
        <w:ind w:left="440" w:hanging="440"/>
      </w:pPr>
      <w:rPr>
        <w:rFonts w:ascii="Wingdings" w:hAnsi="Wingdings" w:hint="default"/>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AC752F"/>
    <w:multiLevelType w:val="hybridMultilevel"/>
    <w:tmpl w:val="9EB0587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79E4"/>
    <w:multiLevelType w:val="hybridMultilevel"/>
    <w:tmpl w:val="6290B25E"/>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24661B40"/>
    <w:multiLevelType w:val="hybridMultilevel"/>
    <w:tmpl w:val="6F3E15C4"/>
    <w:lvl w:ilvl="0" w:tplc="7922835E">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25E91926"/>
    <w:multiLevelType w:val="hybridMultilevel"/>
    <w:tmpl w:val="B8EA6A8E"/>
    <w:lvl w:ilvl="0" w:tplc="E52ED12C">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B94CE4"/>
    <w:multiLevelType w:val="hybridMultilevel"/>
    <w:tmpl w:val="23FC04B4"/>
    <w:lvl w:ilvl="0" w:tplc="DDFE074C">
      <w:start w:val="1"/>
      <w:numFmt w:val="bullet"/>
      <w:lvlText w:val=""/>
      <w:lvlJc w:val="left"/>
      <w:pPr>
        <w:tabs>
          <w:tab w:val="num" w:pos="720"/>
        </w:tabs>
        <w:ind w:left="720" w:hanging="360"/>
      </w:pPr>
      <w:rPr>
        <w:rFonts w:ascii="Wingdings" w:hAnsi="Wingdings" w:hint="default"/>
      </w:rPr>
    </w:lvl>
    <w:lvl w:ilvl="1" w:tplc="4DECC62E" w:tentative="1">
      <w:start w:val="1"/>
      <w:numFmt w:val="bullet"/>
      <w:lvlText w:val=""/>
      <w:lvlJc w:val="left"/>
      <w:pPr>
        <w:tabs>
          <w:tab w:val="num" w:pos="1440"/>
        </w:tabs>
        <w:ind w:left="1440" w:hanging="360"/>
      </w:pPr>
      <w:rPr>
        <w:rFonts w:ascii="Wingdings" w:hAnsi="Wingdings" w:hint="default"/>
      </w:rPr>
    </w:lvl>
    <w:lvl w:ilvl="2" w:tplc="518021EE" w:tentative="1">
      <w:start w:val="1"/>
      <w:numFmt w:val="bullet"/>
      <w:lvlText w:val=""/>
      <w:lvlJc w:val="left"/>
      <w:pPr>
        <w:tabs>
          <w:tab w:val="num" w:pos="2160"/>
        </w:tabs>
        <w:ind w:left="2160" w:hanging="360"/>
      </w:pPr>
      <w:rPr>
        <w:rFonts w:ascii="Wingdings" w:hAnsi="Wingdings" w:hint="default"/>
      </w:rPr>
    </w:lvl>
    <w:lvl w:ilvl="3" w:tplc="E8B62830" w:tentative="1">
      <w:start w:val="1"/>
      <w:numFmt w:val="bullet"/>
      <w:lvlText w:val=""/>
      <w:lvlJc w:val="left"/>
      <w:pPr>
        <w:tabs>
          <w:tab w:val="num" w:pos="2880"/>
        </w:tabs>
        <w:ind w:left="2880" w:hanging="360"/>
      </w:pPr>
      <w:rPr>
        <w:rFonts w:ascii="Wingdings" w:hAnsi="Wingdings" w:hint="default"/>
      </w:rPr>
    </w:lvl>
    <w:lvl w:ilvl="4" w:tplc="455A217E" w:tentative="1">
      <w:start w:val="1"/>
      <w:numFmt w:val="bullet"/>
      <w:lvlText w:val=""/>
      <w:lvlJc w:val="left"/>
      <w:pPr>
        <w:tabs>
          <w:tab w:val="num" w:pos="3600"/>
        </w:tabs>
        <w:ind w:left="3600" w:hanging="360"/>
      </w:pPr>
      <w:rPr>
        <w:rFonts w:ascii="Wingdings" w:hAnsi="Wingdings" w:hint="default"/>
      </w:rPr>
    </w:lvl>
    <w:lvl w:ilvl="5" w:tplc="48789092" w:tentative="1">
      <w:start w:val="1"/>
      <w:numFmt w:val="bullet"/>
      <w:lvlText w:val=""/>
      <w:lvlJc w:val="left"/>
      <w:pPr>
        <w:tabs>
          <w:tab w:val="num" w:pos="4320"/>
        </w:tabs>
        <w:ind w:left="4320" w:hanging="360"/>
      </w:pPr>
      <w:rPr>
        <w:rFonts w:ascii="Wingdings" w:hAnsi="Wingdings" w:hint="default"/>
      </w:rPr>
    </w:lvl>
    <w:lvl w:ilvl="6" w:tplc="BFC44CEC" w:tentative="1">
      <w:start w:val="1"/>
      <w:numFmt w:val="bullet"/>
      <w:lvlText w:val=""/>
      <w:lvlJc w:val="left"/>
      <w:pPr>
        <w:tabs>
          <w:tab w:val="num" w:pos="5040"/>
        </w:tabs>
        <w:ind w:left="5040" w:hanging="360"/>
      </w:pPr>
      <w:rPr>
        <w:rFonts w:ascii="Wingdings" w:hAnsi="Wingdings" w:hint="default"/>
      </w:rPr>
    </w:lvl>
    <w:lvl w:ilvl="7" w:tplc="7DF6DA72" w:tentative="1">
      <w:start w:val="1"/>
      <w:numFmt w:val="bullet"/>
      <w:lvlText w:val=""/>
      <w:lvlJc w:val="left"/>
      <w:pPr>
        <w:tabs>
          <w:tab w:val="num" w:pos="5760"/>
        </w:tabs>
        <w:ind w:left="5760" w:hanging="360"/>
      </w:pPr>
      <w:rPr>
        <w:rFonts w:ascii="Wingdings" w:hAnsi="Wingdings" w:hint="default"/>
      </w:rPr>
    </w:lvl>
    <w:lvl w:ilvl="8" w:tplc="E0E6944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D07F85"/>
    <w:multiLevelType w:val="hybridMultilevel"/>
    <w:tmpl w:val="C9AEB8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F31CF"/>
    <w:multiLevelType w:val="hybridMultilevel"/>
    <w:tmpl w:val="106AFA86"/>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8D32F29"/>
    <w:multiLevelType w:val="hybridMultilevel"/>
    <w:tmpl w:val="FDE025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B0767"/>
    <w:multiLevelType w:val="hybridMultilevel"/>
    <w:tmpl w:val="B8EA6A8E"/>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A142C"/>
    <w:multiLevelType w:val="hybridMultilevel"/>
    <w:tmpl w:val="0C741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F0414"/>
    <w:multiLevelType w:val="hybridMultilevel"/>
    <w:tmpl w:val="2776605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F6C05"/>
    <w:multiLevelType w:val="hybridMultilevel"/>
    <w:tmpl w:val="738E8272"/>
    <w:lvl w:ilvl="0" w:tplc="56D0B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63582"/>
    <w:multiLevelType w:val="hybridMultilevel"/>
    <w:tmpl w:val="10AA9802"/>
    <w:lvl w:ilvl="0" w:tplc="252EB588">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43FD7B85"/>
    <w:multiLevelType w:val="hybridMultilevel"/>
    <w:tmpl w:val="E0CC76E6"/>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81307"/>
    <w:multiLevelType w:val="hybridMultilevel"/>
    <w:tmpl w:val="F2D0D212"/>
    <w:lvl w:ilvl="0" w:tplc="3CA4D14E">
      <w:start w:val="1"/>
      <w:numFmt w:val="decimal"/>
      <w:lvlText w:val="%1)"/>
      <w:lvlJc w:val="left"/>
      <w:pPr>
        <w:ind w:left="1287" w:hanging="360"/>
      </w:pPr>
      <w:rPr>
        <w:color w:val="auto"/>
        <w:sz w:val="20"/>
        <w:szCs w:val="20"/>
      </w:rPr>
    </w:lvl>
    <w:lvl w:ilvl="1" w:tplc="805CF008">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6627177"/>
    <w:multiLevelType w:val="hybridMultilevel"/>
    <w:tmpl w:val="45F8CA9C"/>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F70E9"/>
    <w:multiLevelType w:val="hybridMultilevel"/>
    <w:tmpl w:val="C7A6DD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87B30"/>
    <w:multiLevelType w:val="hybridMultilevel"/>
    <w:tmpl w:val="03588480"/>
    <w:lvl w:ilvl="0" w:tplc="9BBAC57E">
      <w:start w:val="1"/>
      <w:numFmt w:val="decimal"/>
      <w:lvlText w:val="(%1)"/>
      <w:lvlJc w:val="left"/>
      <w:pPr>
        <w:ind w:left="397" w:hanging="397"/>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C813216"/>
    <w:multiLevelType w:val="hybridMultilevel"/>
    <w:tmpl w:val="690C5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4513"/>
    <w:multiLevelType w:val="hybridMultilevel"/>
    <w:tmpl w:val="A8A0AD3C"/>
    <w:lvl w:ilvl="0" w:tplc="04090011">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515D2CF7"/>
    <w:multiLevelType w:val="hybridMultilevel"/>
    <w:tmpl w:val="980A1E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D4FCE"/>
    <w:multiLevelType w:val="hybridMultilevel"/>
    <w:tmpl w:val="C2B65550"/>
    <w:lvl w:ilvl="0" w:tplc="598E14CE">
      <w:start w:val="1"/>
      <w:numFmt w:val="bullet"/>
      <w:lvlText w:val=""/>
      <w:lvlJc w:val="left"/>
      <w:pPr>
        <w:tabs>
          <w:tab w:val="num" w:pos="720"/>
        </w:tabs>
        <w:ind w:left="720" w:hanging="360"/>
      </w:pPr>
      <w:rPr>
        <w:rFonts w:ascii="Wingdings" w:hAnsi="Wingdings" w:hint="default"/>
      </w:rPr>
    </w:lvl>
    <w:lvl w:ilvl="1" w:tplc="85D242E2" w:tentative="1">
      <w:start w:val="1"/>
      <w:numFmt w:val="bullet"/>
      <w:lvlText w:val=""/>
      <w:lvlJc w:val="left"/>
      <w:pPr>
        <w:tabs>
          <w:tab w:val="num" w:pos="1440"/>
        </w:tabs>
        <w:ind w:left="1440" w:hanging="360"/>
      </w:pPr>
      <w:rPr>
        <w:rFonts w:ascii="Wingdings" w:hAnsi="Wingdings" w:hint="default"/>
      </w:rPr>
    </w:lvl>
    <w:lvl w:ilvl="2" w:tplc="47DAD7D2" w:tentative="1">
      <w:start w:val="1"/>
      <w:numFmt w:val="bullet"/>
      <w:lvlText w:val=""/>
      <w:lvlJc w:val="left"/>
      <w:pPr>
        <w:tabs>
          <w:tab w:val="num" w:pos="2160"/>
        </w:tabs>
        <w:ind w:left="2160" w:hanging="360"/>
      </w:pPr>
      <w:rPr>
        <w:rFonts w:ascii="Wingdings" w:hAnsi="Wingdings" w:hint="default"/>
      </w:rPr>
    </w:lvl>
    <w:lvl w:ilvl="3" w:tplc="50BCB93A" w:tentative="1">
      <w:start w:val="1"/>
      <w:numFmt w:val="bullet"/>
      <w:lvlText w:val=""/>
      <w:lvlJc w:val="left"/>
      <w:pPr>
        <w:tabs>
          <w:tab w:val="num" w:pos="2880"/>
        </w:tabs>
        <w:ind w:left="2880" w:hanging="360"/>
      </w:pPr>
      <w:rPr>
        <w:rFonts w:ascii="Wingdings" w:hAnsi="Wingdings" w:hint="default"/>
      </w:rPr>
    </w:lvl>
    <w:lvl w:ilvl="4" w:tplc="5F720634" w:tentative="1">
      <w:start w:val="1"/>
      <w:numFmt w:val="bullet"/>
      <w:lvlText w:val=""/>
      <w:lvlJc w:val="left"/>
      <w:pPr>
        <w:tabs>
          <w:tab w:val="num" w:pos="3600"/>
        </w:tabs>
        <w:ind w:left="3600" w:hanging="360"/>
      </w:pPr>
      <w:rPr>
        <w:rFonts w:ascii="Wingdings" w:hAnsi="Wingdings" w:hint="default"/>
      </w:rPr>
    </w:lvl>
    <w:lvl w:ilvl="5" w:tplc="770EF186" w:tentative="1">
      <w:start w:val="1"/>
      <w:numFmt w:val="bullet"/>
      <w:lvlText w:val=""/>
      <w:lvlJc w:val="left"/>
      <w:pPr>
        <w:tabs>
          <w:tab w:val="num" w:pos="4320"/>
        </w:tabs>
        <w:ind w:left="4320" w:hanging="360"/>
      </w:pPr>
      <w:rPr>
        <w:rFonts w:ascii="Wingdings" w:hAnsi="Wingdings" w:hint="default"/>
      </w:rPr>
    </w:lvl>
    <w:lvl w:ilvl="6" w:tplc="512C9996" w:tentative="1">
      <w:start w:val="1"/>
      <w:numFmt w:val="bullet"/>
      <w:lvlText w:val=""/>
      <w:lvlJc w:val="left"/>
      <w:pPr>
        <w:tabs>
          <w:tab w:val="num" w:pos="5040"/>
        </w:tabs>
        <w:ind w:left="5040" w:hanging="360"/>
      </w:pPr>
      <w:rPr>
        <w:rFonts w:ascii="Wingdings" w:hAnsi="Wingdings" w:hint="default"/>
      </w:rPr>
    </w:lvl>
    <w:lvl w:ilvl="7" w:tplc="A356CC36" w:tentative="1">
      <w:start w:val="1"/>
      <w:numFmt w:val="bullet"/>
      <w:lvlText w:val=""/>
      <w:lvlJc w:val="left"/>
      <w:pPr>
        <w:tabs>
          <w:tab w:val="num" w:pos="5760"/>
        </w:tabs>
        <w:ind w:left="5760" w:hanging="360"/>
      </w:pPr>
      <w:rPr>
        <w:rFonts w:ascii="Wingdings" w:hAnsi="Wingdings" w:hint="default"/>
      </w:rPr>
    </w:lvl>
    <w:lvl w:ilvl="8" w:tplc="B52CC9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B81082"/>
    <w:multiLevelType w:val="hybridMultilevel"/>
    <w:tmpl w:val="1D8CC65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03C78"/>
    <w:multiLevelType w:val="hybridMultilevel"/>
    <w:tmpl w:val="05B8A9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B11D8"/>
    <w:multiLevelType w:val="hybridMultilevel"/>
    <w:tmpl w:val="82A2E5B4"/>
    <w:lvl w:ilvl="0" w:tplc="D2467626">
      <w:start w:val="1"/>
      <w:numFmt w:val="decimal"/>
      <w:lvlText w:val="%1)"/>
      <w:lvlJc w:val="left"/>
      <w:pPr>
        <w:tabs>
          <w:tab w:val="num" w:pos="720"/>
        </w:tabs>
        <w:ind w:left="720" w:hanging="360"/>
      </w:pPr>
    </w:lvl>
    <w:lvl w:ilvl="1" w:tplc="EC900146" w:tentative="1">
      <w:start w:val="1"/>
      <w:numFmt w:val="decimal"/>
      <w:lvlText w:val="%2)"/>
      <w:lvlJc w:val="left"/>
      <w:pPr>
        <w:tabs>
          <w:tab w:val="num" w:pos="1440"/>
        </w:tabs>
        <w:ind w:left="1440" w:hanging="360"/>
      </w:pPr>
    </w:lvl>
    <w:lvl w:ilvl="2" w:tplc="4A029062" w:tentative="1">
      <w:start w:val="1"/>
      <w:numFmt w:val="decimal"/>
      <w:lvlText w:val="%3)"/>
      <w:lvlJc w:val="left"/>
      <w:pPr>
        <w:tabs>
          <w:tab w:val="num" w:pos="2160"/>
        </w:tabs>
        <w:ind w:left="2160" w:hanging="360"/>
      </w:pPr>
    </w:lvl>
    <w:lvl w:ilvl="3" w:tplc="947AB3B8" w:tentative="1">
      <w:start w:val="1"/>
      <w:numFmt w:val="decimal"/>
      <w:lvlText w:val="%4)"/>
      <w:lvlJc w:val="left"/>
      <w:pPr>
        <w:tabs>
          <w:tab w:val="num" w:pos="2880"/>
        </w:tabs>
        <w:ind w:left="2880" w:hanging="360"/>
      </w:pPr>
    </w:lvl>
    <w:lvl w:ilvl="4" w:tplc="0F70926C" w:tentative="1">
      <w:start w:val="1"/>
      <w:numFmt w:val="decimal"/>
      <w:lvlText w:val="%5)"/>
      <w:lvlJc w:val="left"/>
      <w:pPr>
        <w:tabs>
          <w:tab w:val="num" w:pos="3600"/>
        </w:tabs>
        <w:ind w:left="3600" w:hanging="360"/>
      </w:pPr>
    </w:lvl>
    <w:lvl w:ilvl="5" w:tplc="DFB47D7C" w:tentative="1">
      <w:start w:val="1"/>
      <w:numFmt w:val="decimal"/>
      <w:lvlText w:val="%6)"/>
      <w:lvlJc w:val="left"/>
      <w:pPr>
        <w:tabs>
          <w:tab w:val="num" w:pos="4320"/>
        </w:tabs>
        <w:ind w:left="4320" w:hanging="360"/>
      </w:pPr>
    </w:lvl>
    <w:lvl w:ilvl="6" w:tplc="A23EC888" w:tentative="1">
      <w:start w:val="1"/>
      <w:numFmt w:val="decimal"/>
      <w:lvlText w:val="%7)"/>
      <w:lvlJc w:val="left"/>
      <w:pPr>
        <w:tabs>
          <w:tab w:val="num" w:pos="5040"/>
        </w:tabs>
        <w:ind w:left="5040" w:hanging="360"/>
      </w:pPr>
    </w:lvl>
    <w:lvl w:ilvl="7" w:tplc="AC027182" w:tentative="1">
      <w:start w:val="1"/>
      <w:numFmt w:val="decimal"/>
      <w:lvlText w:val="%8)"/>
      <w:lvlJc w:val="left"/>
      <w:pPr>
        <w:tabs>
          <w:tab w:val="num" w:pos="5760"/>
        </w:tabs>
        <w:ind w:left="5760" w:hanging="360"/>
      </w:pPr>
    </w:lvl>
    <w:lvl w:ilvl="8" w:tplc="17542F54" w:tentative="1">
      <w:start w:val="1"/>
      <w:numFmt w:val="decimal"/>
      <w:lvlText w:val="%9)"/>
      <w:lvlJc w:val="left"/>
      <w:pPr>
        <w:tabs>
          <w:tab w:val="num" w:pos="6480"/>
        </w:tabs>
        <w:ind w:left="6480" w:hanging="360"/>
      </w:pPr>
    </w:lvl>
  </w:abstractNum>
  <w:abstractNum w:abstractNumId="32" w15:restartNumberingAfterBreak="0">
    <w:nsid w:val="60FE30D6"/>
    <w:multiLevelType w:val="hybridMultilevel"/>
    <w:tmpl w:val="8C980A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F5F97"/>
    <w:multiLevelType w:val="hybridMultilevel"/>
    <w:tmpl w:val="D0C834C4"/>
    <w:lvl w:ilvl="0" w:tplc="9710BCA8">
      <w:start w:val="1"/>
      <w:numFmt w:val="bullet"/>
      <w:lvlText w:val=""/>
      <w:lvlJc w:val="left"/>
      <w:pPr>
        <w:tabs>
          <w:tab w:val="num" w:pos="720"/>
        </w:tabs>
        <w:ind w:left="720" w:hanging="360"/>
      </w:pPr>
      <w:rPr>
        <w:rFonts w:ascii="Wingdings" w:hAnsi="Wingdings" w:hint="default"/>
      </w:rPr>
    </w:lvl>
    <w:lvl w:ilvl="1" w:tplc="FA22ADA4" w:tentative="1">
      <w:start w:val="1"/>
      <w:numFmt w:val="bullet"/>
      <w:lvlText w:val=""/>
      <w:lvlJc w:val="left"/>
      <w:pPr>
        <w:tabs>
          <w:tab w:val="num" w:pos="1440"/>
        </w:tabs>
        <w:ind w:left="1440" w:hanging="360"/>
      </w:pPr>
      <w:rPr>
        <w:rFonts w:ascii="Wingdings" w:hAnsi="Wingdings" w:hint="default"/>
      </w:rPr>
    </w:lvl>
    <w:lvl w:ilvl="2" w:tplc="E6503682" w:tentative="1">
      <w:start w:val="1"/>
      <w:numFmt w:val="bullet"/>
      <w:lvlText w:val=""/>
      <w:lvlJc w:val="left"/>
      <w:pPr>
        <w:tabs>
          <w:tab w:val="num" w:pos="2160"/>
        </w:tabs>
        <w:ind w:left="2160" w:hanging="360"/>
      </w:pPr>
      <w:rPr>
        <w:rFonts w:ascii="Wingdings" w:hAnsi="Wingdings" w:hint="default"/>
      </w:rPr>
    </w:lvl>
    <w:lvl w:ilvl="3" w:tplc="781C697A" w:tentative="1">
      <w:start w:val="1"/>
      <w:numFmt w:val="bullet"/>
      <w:lvlText w:val=""/>
      <w:lvlJc w:val="left"/>
      <w:pPr>
        <w:tabs>
          <w:tab w:val="num" w:pos="2880"/>
        </w:tabs>
        <w:ind w:left="2880" w:hanging="360"/>
      </w:pPr>
      <w:rPr>
        <w:rFonts w:ascii="Wingdings" w:hAnsi="Wingdings" w:hint="default"/>
      </w:rPr>
    </w:lvl>
    <w:lvl w:ilvl="4" w:tplc="CDAA783A" w:tentative="1">
      <w:start w:val="1"/>
      <w:numFmt w:val="bullet"/>
      <w:lvlText w:val=""/>
      <w:lvlJc w:val="left"/>
      <w:pPr>
        <w:tabs>
          <w:tab w:val="num" w:pos="3600"/>
        </w:tabs>
        <w:ind w:left="3600" w:hanging="360"/>
      </w:pPr>
      <w:rPr>
        <w:rFonts w:ascii="Wingdings" w:hAnsi="Wingdings" w:hint="default"/>
      </w:rPr>
    </w:lvl>
    <w:lvl w:ilvl="5" w:tplc="D5247C18" w:tentative="1">
      <w:start w:val="1"/>
      <w:numFmt w:val="bullet"/>
      <w:lvlText w:val=""/>
      <w:lvlJc w:val="left"/>
      <w:pPr>
        <w:tabs>
          <w:tab w:val="num" w:pos="4320"/>
        </w:tabs>
        <w:ind w:left="4320" w:hanging="360"/>
      </w:pPr>
      <w:rPr>
        <w:rFonts w:ascii="Wingdings" w:hAnsi="Wingdings" w:hint="default"/>
      </w:rPr>
    </w:lvl>
    <w:lvl w:ilvl="6" w:tplc="44E8DEB6" w:tentative="1">
      <w:start w:val="1"/>
      <w:numFmt w:val="bullet"/>
      <w:lvlText w:val=""/>
      <w:lvlJc w:val="left"/>
      <w:pPr>
        <w:tabs>
          <w:tab w:val="num" w:pos="5040"/>
        </w:tabs>
        <w:ind w:left="5040" w:hanging="360"/>
      </w:pPr>
      <w:rPr>
        <w:rFonts w:ascii="Wingdings" w:hAnsi="Wingdings" w:hint="default"/>
      </w:rPr>
    </w:lvl>
    <w:lvl w:ilvl="7" w:tplc="94283F08" w:tentative="1">
      <w:start w:val="1"/>
      <w:numFmt w:val="bullet"/>
      <w:lvlText w:val=""/>
      <w:lvlJc w:val="left"/>
      <w:pPr>
        <w:tabs>
          <w:tab w:val="num" w:pos="5760"/>
        </w:tabs>
        <w:ind w:left="5760" w:hanging="360"/>
      </w:pPr>
      <w:rPr>
        <w:rFonts w:ascii="Wingdings" w:hAnsi="Wingdings" w:hint="default"/>
      </w:rPr>
    </w:lvl>
    <w:lvl w:ilvl="8" w:tplc="A172282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5F69A8"/>
    <w:multiLevelType w:val="hybridMultilevel"/>
    <w:tmpl w:val="22C09D74"/>
    <w:lvl w:ilvl="0" w:tplc="03681EEA">
      <w:start w:val="1"/>
      <w:numFmt w:val="decimal"/>
      <w:lvlText w:val="%1)"/>
      <w:lvlJc w:val="left"/>
      <w:pPr>
        <w:tabs>
          <w:tab w:val="num" w:pos="720"/>
        </w:tabs>
        <w:ind w:left="720" w:hanging="360"/>
      </w:pPr>
    </w:lvl>
    <w:lvl w:ilvl="1" w:tplc="4A5AF724" w:tentative="1">
      <w:start w:val="1"/>
      <w:numFmt w:val="decimal"/>
      <w:lvlText w:val="%2)"/>
      <w:lvlJc w:val="left"/>
      <w:pPr>
        <w:tabs>
          <w:tab w:val="num" w:pos="1440"/>
        </w:tabs>
        <w:ind w:left="1440" w:hanging="360"/>
      </w:pPr>
    </w:lvl>
    <w:lvl w:ilvl="2" w:tplc="A9CA38EE" w:tentative="1">
      <w:start w:val="1"/>
      <w:numFmt w:val="decimal"/>
      <w:lvlText w:val="%3)"/>
      <w:lvlJc w:val="left"/>
      <w:pPr>
        <w:tabs>
          <w:tab w:val="num" w:pos="2160"/>
        </w:tabs>
        <w:ind w:left="2160" w:hanging="360"/>
      </w:pPr>
    </w:lvl>
    <w:lvl w:ilvl="3" w:tplc="7D523B36" w:tentative="1">
      <w:start w:val="1"/>
      <w:numFmt w:val="decimal"/>
      <w:lvlText w:val="%4)"/>
      <w:lvlJc w:val="left"/>
      <w:pPr>
        <w:tabs>
          <w:tab w:val="num" w:pos="2880"/>
        </w:tabs>
        <w:ind w:left="2880" w:hanging="360"/>
      </w:pPr>
    </w:lvl>
    <w:lvl w:ilvl="4" w:tplc="01DA8AA0" w:tentative="1">
      <w:start w:val="1"/>
      <w:numFmt w:val="decimal"/>
      <w:lvlText w:val="%5)"/>
      <w:lvlJc w:val="left"/>
      <w:pPr>
        <w:tabs>
          <w:tab w:val="num" w:pos="3600"/>
        </w:tabs>
        <w:ind w:left="3600" w:hanging="360"/>
      </w:pPr>
    </w:lvl>
    <w:lvl w:ilvl="5" w:tplc="9A321AD8" w:tentative="1">
      <w:start w:val="1"/>
      <w:numFmt w:val="decimal"/>
      <w:lvlText w:val="%6)"/>
      <w:lvlJc w:val="left"/>
      <w:pPr>
        <w:tabs>
          <w:tab w:val="num" w:pos="4320"/>
        </w:tabs>
        <w:ind w:left="4320" w:hanging="360"/>
      </w:pPr>
    </w:lvl>
    <w:lvl w:ilvl="6" w:tplc="1CEABAB0" w:tentative="1">
      <w:start w:val="1"/>
      <w:numFmt w:val="decimal"/>
      <w:lvlText w:val="%7)"/>
      <w:lvlJc w:val="left"/>
      <w:pPr>
        <w:tabs>
          <w:tab w:val="num" w:pos="5040"/>
        </w:tabs>
        <w:ind w:left="5040" w:hanging="360"/>
      </w:pPr>
    </w:lvl>
    <w:lvl w:ilvl="7" w:tplc="6D8AE532" w:tentative="1">
      <w:start w:val="1"/>
      <w:numFmt w:val="decimal"/>
      <w:lvlText w:val="%8)"/>
      <w:lvlJc w:val="left"/>
      <w:pPr>
        <w:tabs>
          <w:tab w:val="num" w:pos="5760"/>
        </w:tabs>
        <w:ind w:left="5760" w:hanging="360"/>
      </w:pPr>
    </w:lvl>
    <w:lvl w:ilvl="8" w:tplc="70DE8CC4" w:tentative="1">
      <w:start w:val="1"/>
      <w:numFmt w:val="decimal"/>
      <w:lvlText w:val="%9)"/>
      <w:lvlJc w:val="left"/>
      <w:pPr>
        <w:tabs>
          <w:tab w:val="num" w:pos="6480"/>
        </w:tabs>
        <w:ind w:left="6480" w:hanging="360"/>
      </w:pPr>
    </w:lvl>
  </w:abstractNum>
  <w:abstractNum w:abstractNumId="35" w15:restartNumberingAfterBreak="0">
    <w:nsid w:val="649A3448"/>
    <w:multiLevelType w:val="hybridMultilevel"/>
    <w:tmpl w:val="F26E14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12B2"/>
    <w:multiLevelType w:val="hybridMultilevel"/>
    <w:tmpl w:val="B0E861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7636C1"/>
    <w:multiLevelType w:val="hybridMultilevel"/>
    <w:tmpl w:val="86EC8AF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3D1B42"/>
    <w:multiLevelType w:val="hybridMultilevel"/>
    <w:tmpl w:val="D284AAC2"/>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016808"/>
    <w:multiLevelType w:val="hybridMultilevel"/>
    <w:tmpl w:val="AF3C17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22E1A"/>
    <w:multiLevelType w:val="hybridMultilevel"/>
    <w:tmpl w:val="C6B49D6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DBB6C26"/>
    <w:multiLevelType w:val="hybridMultilevel"/>
    <w:tmpl w:val="9C7CE160"/>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D100E"/>
    <w:multiLevelType w:val="hybridMultilevel"/>
    <w:tmpl w:val="934AEC9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704E370A"/>
    <w:multiLevelType w:val="hybridMultilevel"/>
    <w:tmpl w:val="364C5000"/>
    <w:lvl w:ilvl="0" w:tplc="AD66C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050CDC"/>
    <w:multiLevelType w:val="hybridMultilevel"/>
    <w:tmpl w:val="97DC5638"/>
    <w:lvl w:ilvl="0" w:tplc="0DD62570">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792557B0"/>
    <w:multiLevelType w:val="hybridMultilevel"/>
    <w:tmpl w:val="AB0A1184"/>
    <w:lvl w:ilvl="0" w:tplc="372840AA">
      <w:start w:val="1"/>
      <w:numFmt w:val="decimal"/>
      <w:lvlText w:val="%1)"/>
      <w:lvlJc w:val="left"/>
      <w:pPr>
        <w:tabs>
          <w:tab w:val="num" w:pos="720"/>
        </w:tabs>
        <w:ind w:left="720" w:hanging="360"/>
      </w:pPr>
    </w:lvl>
    <w:lvl w:ilvl="1" w:tplc="35E60142" w:tentative="1">
      <w:start w:val="1"/>
      <w:numFmt w:val="decimal"/>
      <w:lvlText w:val="%2)"/>
      <w:lvlJc w:val="left"/>
      <w:pPr>
        <w:tabs>
          <w:tab w:val="num" w:pos="1440"/>
        </w:tabs>
        <w:ind w:left="1440" w:hanging="360"/>
      </w:pPr>
    </w:lvl>
    <w:lvl w:ilvl="2" w:tplc="A8A8E052" w:tentative="1">
      <w:start w:val="1"/>
      <w:numFmt w:val="decimal"/>
      <w:lvlText w:val="%3)"/>
      <w:lvlJc w:val="left"/>
      <w:pPr>
        <w:tabs>
          <w:tab w:val="num" w:pos="2160"/>
        </w:tabs>
        <w:ind w:left="2160" w:hanging="360"/>
      </w:pPr>
    </w:lvl>
    <w:lvl w:ilvl="3" w:tplc="5798B7C6" w:tentative="1">
      <w:start w:val="1"/>
      <w:numFmt w:val="decimal"/>
      <w:lvlText w:val="%4)"/>
      <w:lvlJc w:val="left"/>
      <w:pPr>
        <w:tabs>
          <w:tab w:val="num" w:pos="2880"/>
        </w:tabs>
        <w:ind w:left="2880" w:hanging="360"/>
      </w:pPr>
    </w:lvl>
    <w:lvl w:ilvl="4" w:tplc="D63C6734" w:tentative="1">
      <w:start w:val="1"/>
      <w:numFmt w:val="decimal"/>
      <w:lvlText w:val="%5)"/>
      <w:lvlJc w:val="left"/>
      <w:pPr>
        <w:tabs>
          <w:tab w:val="num" w:pos="3600"/>
        </w:tabs>
        <w:ind w:left="3600" w:hanging="360"/>
      </w:pPr>
    </w:lvl>
    <w:lvl w:ilvl="5" w:tplc="B94AE610" w:tentative="1">
      <w:start w:val="1"/>
      <w:numFmt w:val="decimal"/>
      <w:lvlText w:val="%6)"/>
      <w:lvlJc w:val="left"/>
      <w:pPr>
        <w:tabs>
          <w:tab w:val="num" w:pos="4320"/>
        </w:tabs>
        <w:ind w:left="4320" w:hanging="360"/>
      </w:pPr>
    </w:lvl>
    <w:lvl w:ilvl="6" w:tplc="7F5C7446" w:tentative="1">
      <w:start w:val="1"/>
      <w:numFmt w:val="decimal"/>
      <w:lvlText w:val="%7)"/>
      <w:lvlJc w:val="left"/>
      <w:pPr>
        <w:tabs>
          <w:tab w:val="num" w:pos="5040"/>
        </w:tabs>
        <w:ind w:left="5040" w:hanging="360"/>
      </w:pPr>
    </w:lvl>
    <w:lvl w:ilvl="7" w:tplc="291A4A6A" w:tentative="1">
      <w:start w:val="1"/>
      <w:numFmt w:val="decimal"/>
      <w:lvlText w:val="%8)"/>
      <w:lvlJc w:val="left"/>
      <w:pPr>
        <w:tabs>
          <w:tab w:val="num" w:pos="5760"/>
        </w:tabs>
        <w:ind w:left="5760" w:hanging="360"/>
      </w:pPr>
    </w:lvl>
    <w:lvl w:ilvl="8" w:tplc="1DD499F8" w:tentative="1">
      <w:start w:val="1"/>
      <w:numFmt w:val="decimal"/>
      <w:lvlText w:val="%9)"/>
      <w:lvlJc w:val="left"/>
      <w:pPr>
        <w:tabs>
          <w:tab w:val="num" w:pos="6480"/>
        </w:tabs>
        <w:ind w:left="6480" w:hanging="360"/>
      </w:pPr>
    </w:lvl>
  </w:abstractNum>
  <w:abstractNum w:abstractNumId="46" w15:restartNumberingAfterBreak="0">
    <w:nsid w:val="79C851DA"/>
    <w:multiLevelType w:val="hybridMultilevel"/>
    <w:tmpl w:val="9B0465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7295E"/>
    <w:multiLevelType w:val="hybridMultilevel"/>
    <w:tmpl w:val="FCB8D4E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8" w15:restartNumberingAfterBreak="0">
    <w:nsid w:val="7F775577"/>
    <w:multiLevelType w:val="hybridMultilevel"/>
    <w:tmpl w:val="E842CC0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E53D07"/>
    <w:multiLevelType w:val="hybridMultilevel"/>
    <w:tmpl w:val="E57EA3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04799">
    <w:abstractNumId w:val="0"/>
  </w:num>
  <w:num w:numId="2" w16cid:durableId="1353262803">
    <w:abstractNumId w:val="6"/>
  </w:num>
  <w:num w:numId="3" w16cid:durableId="8141701">
    <w:abstractNumId w:val="24"/>
  </w:num>
  <w:num w:numId="4" w16cid:durableId="209347022">
    <w:abstractNumId w:val="13"/>
  </w:num>
  <w:num w:numId="5" w16cid:durableId="1763527571">
    <w:abstractNumId w:val="4"/>
  </w:num>
  <w:num w:numId="6" w16cid:durableId="273290169">
    <w:abstractNumId w:val="8"/>
  </w:num>
  <w:num w:numId="7" w16cid:durableId="1398673562">
    <w:abstractNumId w:val="42"/>
  </w:num>
  <w:num w:numId="8" w16cid:durableId="1752582351">
    <w:abstractNumId w:val="40"/>
  </w:num>
  <w:num w:numId="9" w16cid:durableId="1045831903">
    <w:abstractNumId w:val="26"/>
  </w:num>
  <w:num w:numId="10" w16cid:durableId="813059727">
    <w:abstractNumId w:val="47"/>
  </w:num>
  <w:num w:numId="11" w16cid:durableId="2101171841">
    <w:abstractNumId w:val="1"/>
  </w:num>
  <w:num w:numId="12" w16cid:durableId="1801922596">
    <w:abstractNumId w:val="19"/>
  </w:num>
  <w:num w:numId="13" w16cid:durableId="2079548204">
    <w:abstractNumId w:val="44"/>
  </w:num>
  <w:num w:numId="14" w16cid:durableId="254167016">
    <w:abstractNumId w:val="9"/>
  </w:num>
  <w:num w:numId="15" w16cid:durableId="642387373">
    <w:abstractNumId w:val="29"/>
  </w:num>
  <w:num w:numId="16" w16cid:durableId="528488101">
    <w:abstractNumId w:val="37"/>
  </w:num>
  <w:num w:numId="17" w16cid:durableId="1063406144">
    <w:abstractNumId w:val="12"/>
  </w:num>
  <w:num w:numId="18" w16cid:durableId="917785485">
    <w:abstractNumId w:val="7"/>
  </w:num>
  <w:num w:numId="19" w16cid:durableId="1809932600">
    <w:abstractNumId w:val="38"/>
  </w:num>
  <w:num w:numId="20" w16cid:durableId="960723228">
    <w:abstractNumId w:val="2"/>
  </w:num>
  <w:num w:numId="21" w16cid:durableId="2006123295">
    <w:abstractNumId w:val="10"/>
  </w:num>
  <w:num w:numId="22" w16cid:durableId="1758743202">
    <w:abstractNumId w:val="48"/>
  </w:num>
  <w:num w:numId="23" w16cid:durableId="965548715">
    <w:abstractNumId w:val="22"/>
  </w:num>
  <w:num w:numId="24" w16cid:durableId="161240766">
    <w:abstractNumId w:val="41"/>
  </w:num>
  <w:num w:numId="25" w16cid:durableId="666832176">
    <w:abstractNumId w:val="3"/>
  </w:num>
  <w:num w:numId="26" w16cid:durableId="668950174">
    <w:abstractNumId w:val="15"/>
  </w:num>
  <w:num w:numId="27" w16cid:durableId="1386373927">
    <w:abstractNumId w:val="21"/>
  </w:num>
  <w:num w:numId="28" w16cid:durableId="365906938">
    <w:abstractNumId w:val="45"/>
  </w:num>
  <w:num w:numId="29" w16cid:durableId="1817838018">
    <w:abstractNumId w:val="34"/>
  </w:num>
  <w:num w:numId="30" w16cid:durableId="2074305377">
    <w:abstractNumId w:val="33"/>
  </w:num>
  <w:num w:numId="31" w16cid:durableId="1173253700">
    <w:abstractNumId w:val="28"/>
  </w:num>
  <w:num w:numId="32" w16cid:durableId="1669090280">
    <w:abstractNumId w:val="11"/>
  </w:num>
  <w:num w:numId="33" w16cid:durableId="2133669251">
    <w:abstractNumId w:val="31"/>
  </w:num>
  <w:num w:numId="34" w16cid:durableId="1912423303">
    <w:abstractNumId w:val="43"/>
  </w:num>
  <w:num w:numId="35" w16cid:durableId="270550078">
    <w:abstractNumId w:val="20"/>
  </w:num>
  <w:num w:numId="36" w16cid:durableId="679740543">
    <w:abstractNumId w:val="18"/>
  </w:num>
  <w:num w:numId="37" w16cid:durableId="402800636">
    <w:abstractNumId w:val="30"/>
  </w:num>
  <w:num w:numId="38" w16cid:durableId="1873375030">
    <w:abstractNumId w:val="17"/>
  </w:num>
  <w:num w:numId="39" w16cid:durableId="1286892834">
    <w:abstractNumId w:val="46"/>
  </w:num>
  <w:num w:numId="40" w16cid:durableId="803543972">
    <w:abstractNumId w:val="5"/>
  </w:num>
  <w:num w:numId="41" w16cid:durableId="262688636">
    <w:abstractNumId w:val="49"/>
  </w:num>
  <w:num w:numId="42" w16cid:durableId="2129426221">
    <w:abstractNumId w:val="25"/>
  </w:num>
  <w:num w:numId="43" w16cid:durableId="789473415">
    <w:abstractNumId w:val="23"/>
  </w:num>
  <w:num w:numId="44" w16cid:durableId="1881897790">
    <w:abstractNumId w:val="27"/>
  </w:num>
  <w:num w:numId="45" w16cid:durableId="1958683141">
    <w:abstractNumId w:val="32"/>
  </w:num>
  <w:num w:numId="46" w16cid:durableId="1027609042">
    <w:abstractNumId w:val="36"/>
  </w:num>
  <w:num w:numId="47" w16cid:durableId="1961178241">
    <w:abstractNumId w:val="39"/>
  </w:num>
  <w:num w:numId="48" w16cid:durableId="681475379">
    <w:abstractNumId w:val="35"/>
  </w:num>
  <w:num w:numId="49" w16cid:durableId="500968525">
    <w:abstractNumId w:val="16"/>
  </w:num>
  <w:num w:numId="50" w16cid:durableId="189577641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8E"/>
    <w:rsid w:val="00000B6D"/>
    <w:rsid w:val="000046EA"/>
    <w:rsid w:val="0001665E"/>
    <w:rsid w:val="000200A2"/>
    <w:rsid w:val="000267DC"/>
    <w:rsid w:val="00026AE7"/>
    <w:rsid w:val="00027AF8"/>
    <w:rsid w:val="00030D4C"/>
    <w:rsid w:val="000339A0"/>
    <w:rsid w:val="00035D69"/>
    <w:rsid w:val="0003757E"/>
    <w:rsid w:val="00057C1A"/>
    <w:rsid w:val="00057C2E"/>
    <w:rsid w:val="00070A38"/>
    <w:rsid w:val="00073CF3"/>
    <w:rsid w:val="00082577"/>
    <w:rsid w:val="000827D8"/>
    <w:rsid w:val="00085947"/>
    <w:rsid w:val="00091706"/>
    <w:rsid w:val="00092086"/>
    <w:rsid w:val="00095F3D"/>
    <w:rsid w:val="00096636"/>
    <w:rsid w:val="000A6252"/>
    <w:rsid w:val="000B08BC"/>
    <w:rsid w:val="000B0D8D"/>
    <w:rsid w:val="000B46F8"/>
    <w:rsid w:val="000C4E48"/>
    <w:rsid w:val="000D4CFC"/>
    <w:rsid w:val="000E31D0"/>
    <w:rsid w:val="000E4C9E"/>
    <w:rsid w:val="000F0897"/>
    <w:rsid w:val="000F0A3A"/>
    <w:rsid w:val="000F4513"/>
    <w:rsid w:val="000F4EB1"/>
    <w:rsid w:val="001006CD"/>
    <w:rsid w:val="00104C00"/>
    <w:rsid w:val="00111D7B"/>
    <w:rsid w:val="001232DA"/>
    <w:rsid w:val="00123A86"/>
    <w:rsid w:val="00127739"/>
    <w:rsid w:val="001304A0"/>
    <w:rsid w:val="001411C9"/>
    <w:rsid w:val="00142258"/>
    <w:rsid w:val="00151E37"/>
    <w:rsid w:val="00156776"/>
    <w:rsid w:val="00163752"/>
    <w:rsid w:val="0018556D"/>
    <w:rsid w:val="00186B27"/>
    <w:rsid w:val="00192FDE"/>
    <w:rsid w:val="001937D7"/>
    <w:rsid w:val="0019463A"/>
    <w:rsid w:val="001A3043"/>
    <w:rsid w:val="001B2561"/>
    <w:rsid w:val="001B7798"/>
    <w:rsid w:val="001C0ACB"/>
    <w:rsid w:val="001D2E77"/>
    <w:rsid w:val="001D3FB1"/>
    <w:rsid w:val="001E1696"/>
    <w:rsid w:val="001E1DA2"/>
    <w:rsid w:val="001E6774"/>
    <w:rsid w:val="001F1C17"/>
    <w:rsid w:val="001F2643"/>
    <w:rsid w:val="001F29AC"/>
    <w:rsid w:val="001F5AFE"/>
    <w:rsid w:val="00200BEB"/>
    <w:rsid w:val="002025A2"/>
    <w:rsid w:val="00202EC8"/>
    <w:rsid w:val="00247373"/>
    <w:rsid w:val="00250BDA"/>
    <w:rsid w:val="0025133F"/>
    <w:rsid w:val="002523D4"/>
    <w:rsid w:val="00253ED9"/>
    <w:rsid w:val="00271B9E"/>
    <w:rsid w:val="00282A93"/>
    <w:rsid w:val="00285AB6"/>
    <w:rsid w:val="00286F32"/>
    <w:rsid w:val="00294861"/>
    <w:rsid w:val="00295E19"/>
    <w:rsid w:val="002A11B9"/>
    <w:rsid w:val="002A143A"/>
    <w:rsid w:val="002A27AD"/>
    <w:rsid w:val="002B6C56"/>
    <w:rsid w:val="002C0862"/>
    <w:rsid w:val="002C218A"/>
    <w:rsid w:val="002C319F"/>
    <w:rsid w:val="002C4EDE"/>
    <w:rsid w:val="002C53D4"/>
    <w:rsid w:val="002C558E"/>
    <w:rsid w:val="002C6066"/>
    <w:rsid w:val="002C6C0C"/>
    <w:rsid w:val="002D17FE"/>
    <w:rsid w:val="002D19A7"/>
    <w:rsid w:val="002E0E95"/>
    <w:rsid w:val="002E2497"/>
    <w:rsid w:val="002E5A3B"/>
    <w:rsid w:val="002F153E"/>
    <w:rsid w:val="003022D1"/>
    <w:rsid w:val="0031222A"/>
    <w:rsid w:val="0031321A"/>
    <w:rsid w:val="00317E06"/>
    <w:rsid w:val="003316F1"/>
    <w:rsid w:val="00335541"/>
    <w:rsid w:val="00363336"/>
    <w:rsid w:val="00372304"/>
    <w:rsid w:val="003750A6"/>
    <w:rsid w:val="0038225B"/>
    <w:rsid w:val="00382303"/>
    <w:rsid w:val="00382EBA"/>
    <w:rsid w:val="00387CF8"/>
    <w:rsid w:val="00390129"/>
    <w:rsid w:val="00394745"/>
    <w:rsid w:val="0039547B"/>
    <w:rsid w:val="00396228"/>
    <w:rsid w:val="00397390"/>
    <w:rsid w:val="003A13EC"/>
    <w:rsid w:val="003A3A96"/>
    <w:rsid w:val="003B15D2"/>
    <w:rsid w:val="003B3443"/>
    <w:rsid w:val="003B389E"/>
    <w:rsid w:val="003B4141"/>
    <w:rsid w:val="003C13B0"/>
    <w:rsid w:val="003C5409"/>
    <w:rsid w:val="003C665F"/>
    <w:rsid w:val="003D2340"/>
    <w:rsid w:val="003D4C35"/>
    <w:rsid w:val="003D7B5B"/>
    <w:rsid w:val="003E360B"/>
    <w:rsid w:val="003F5249"/>
    <w:rsid w:val="003F5C25"/>
    <w:rsid w:val="00403C5B"/>
    <w:rsid w:val="00410022"/>
    <w:rsid w:val="004106B6"/>
    <w:rsid w:val="00415140"/>
    <w:rsid w:val="0041703D"/>
    <w:rsid w:val="0041787E"/>
    <w:rsid w:val="00421C84"/>
    <w:rsid w:val="004233E5"/>
    <w:rsid w:val="00424B3E"/>
    <w:rsid w:val="00425044"/>
    <w:rsid w:val="004317E2"/>
    <w:rsid w:val="00437189"/>
    <w:rsid w:val="0045489D"/>
    <w:rsid w:val="00460E84"/>
    <w:rsid w:val="00461D8A"/>
    <w:rsid w:val="004634CF"/>
    <w:rsid w:val="004646D4"/>
    <w:rsid w:val="0046708D"/>
    <w:rsid w:val="004775C9"/>
    <w:rsid w:val="0048575D"/>
    <w:rsid w:val="00487207"/>
    <w:rsid w:val="004875C7"/>
    <w:rsid w:val="00492C0D"/>
    <w:rsid w:val="004A2A7C"/>
    <w:rsid w:val="004A594F"/>
    <w:rsid w:val="004A5DBE"/>
    <w:rsid w:val="004A5EAC"/>
    <w:rsid w:val="004A7334"/>
    <w:rsid w:val="004A7CDD"/>
    <w:rsid w:val="004C5596"/>
    <w:rsid w:val="004D562F"/>
    <w:rsid w:val="004E038F"/>
    <w:rsid w:val="004E16F9"/>
    <w:rsid w:val="004E2319"/>
    <w:rsid w:val="004F5B4C"/>
    <w:rsid w:val="00500BF6"/>
    <w:rsid w:val="005047D3"/>
    <w:rsid w:val="00514411"/>
    <w:rsid w:val="00520D2B"/>
    <w:rsid w:val="00525740"/>
    <w:rsid w:val="00525AA9"/>
    <w:rsid w:val="00526E59"/>
    <w:rsid w:val="005279D6"/>
    <w:rsid w:val="00536E23"/>
    <w:rsid w:val="00536F33"/>
    <w:rsid w:val="0053749A"/>
    <w:rsid w:val="0054353D"/>
    <w:rsid w:val="00550047"/>
    <w:rsid w:val="00554D71"/>
    <w:rsid w:val="0056756D"/>
    <w:rsid w:val="005740F9"/>
    <w:rsid w:val="00576B21"/>
    <w:rsid w:val="005853F0"/>
    <w:rsid w:val="00590542"/>
    <w:rsid w:val="00591133"/>
    <w:rsid w:val="00591771"/>
    <w:rsid w:val="005967C2"/>
    <w:rsid w:val="005A06C9"/>
    <w:rsid w:val="005A2089"/>
    <w:rsid w:val="005B480B"/>
    <w:rsid w:val="005C09D5"/>
    <w:rsid w:val="005C1E78"/>
    <w:rsid w:val="005D62F5"/>
    <w:rsid w:val="005D781B"/>
    <w:rsid w:val="005D7C9B"/>
    <w:rsid w:val="005F13C2"/>
    <w:rsid w:val="005F15D5"/>
    <w:rsid w:val="005F3E94"/>
    <w:rsid w:val="005F61DC"/>
    <w:rsid w:val="005F68B5"/>
    <w:rsid w:val="005F7442"/>
    <w:rsid w:val="0060289E"/>
    <w:rsid w:val="00603901"/>
    <w:rsid w:val="00605D91"/>
    <w:rsid w:val="00606D9C"/>
    <w:rsid w:val="00625A37"/>
    <w:rsid w:val="00626FEA"/>
    <w:rsid w:val="00630E54"/>
    <w:rsid w:val="00631C93"/>
    <w:rsid w:val="00632E8E"/>
    <w:rsid w:val="00635F08"/>
    <w:rsid w:val="006425E7"/>
    <w:rsid w:val="00647A1F"/>
    <w:rsid w:val="0065193E"/>
    <w:rsid w:val="00655784"/>
    <w:rsid w:val="00656F06"/>
    <w:rsid w:val="0066099D"/>
    <w:rsid w:val="00663058"/>
    <w:rsid w:val="006645B8"/>
    <w:rsid w:val="00667B73"/>
    <w:rsid w:val="00677F35"/>
    <w:rsid w:val="006906C5"/>
    <w:rsid w:val="00696465"/>
    <w:rsid w:val="006A65C0"/>
    <w:rsid w:val="006B3276"/>
    <w:rsid w:val="006B514F"/>
    <w:rsid w:val="006C142C"/>
    <w:rsid w:val="006C4D60"/>
    <w:rsid w:val="006D4063"/>
    <w:rsid w:val="006D5F6E"/>
    <w:rsid w:val="006E393A"/>
    <w:rsid w:val="006F2802"/>
    <w:rsid w:val="006F4459"/>
    <w:rsid w:val="006F4B76"/>
    <w:rsid w:val="0070471F"/>
    <w:rsid w:val="00714807"/>
    <w:rsid w:val="007239E2"/>
    <w:rsid w:val="007248D2"/>
    <w:rsid w:val="00736706"/>
    <w:rsid w:val="007369F1"/>
    <w:rsid w:val="007376C9"/>
    <w:rsid w:val="0075117A"/>
    <w:rsid w:val="00756A21"/>
    <w:rsid w:val="007572B5"/>
    <w:rsid w:val="0076730A"/>
    <w:rsid w:val="007733F6"/>
    <w:rsid w:val="007777A5"/>
    <w:rsid w:val="007A0DFD"/>
    <w:rsid w:val="007A1B96"/>
    <w:rsid w:val="007A5081"/>
    <w:rsid w:val="007A77CC"/>
    <w:rsid w:val="007B1566"/>
    <w:rsid w:val="007B33B1"/>
    <w:rsid w:val="007B59CC"/>
    <w:rsid w:val="007B7EB3"/>
    <w:rsid w:val="007D133D"/>
    <w:rsid w:val="007F3472"/>
    <w:rsid w:val="00803A28"/>
    <w:rsid w:val="00805A68"/>
    <w:rsid w:val="00807036"/>
    <w:rsid w:val="00807F22"/>
    <w:rsid w:val="00812102"/>
    <w:rsid w:val="00816952"/>
    <w:rsid w:val="0082604E"/>
    <w:rsid w:val="008269DB"/>
    <w:rsid w:val="00827094"/>
    <w:rsid w:val="00830675"/>
    <w:rsid w:val="00831752"/>
    <w:rsid w:val="00834E9B"/>
    <w:rsid w:val="008365D6"/>
    <w:rsid w:val="00837B2E"/>
    <w:rsid w:val="008413B9"/>
    <w:rsid w:val="00841EAE"/>
    <w:rsid w:val="0084414D"/>
    <w:rsid w:val="00851EE6"/>
    <w:rsid w:val="00855AAC"/>
    <w:rsid w:val="0086266F"/>
    <w:rsid w:val="00866BCF"/>
    <w:rsid w:val="008728A9"/>
    <w:rsid w:val="00875437"/>
    <w:rsid w:val="008809DD"/>
    <w:rsid w:val="008840D3"/>
    <w:rsid w:val="0088521A"/>
    <w:rsid w:val="008857EB"/>
    <w:rsid w:val="00893C61"/>
    <w:rsid w:val="008A034E"/>
    <w:rsid w:val="008A0A94"/>
    <w:rsid w:val="008A1C82"/>
    <w:rsid w:val="008B1DD8"/>
    <w:rsid w:val="008B2C00"/>
    <w:rsid w:val="008B5981"/>
    <w:rsid w:val="008B653E"/>
    <w:rsid w:val="008C090A"/>
    <w:rsid w:val="008D1A96"/>
    <w:rsid w:val="008E03D2"/>
    <w:rsid w:val="008E4D3E"/>
    <w:rsid w:val="008F5A3D"/>
    <w:rsid w:val="0090528C"/>
    <w:rsid w:val="00913BC8"/>
    <w:rsid w:val="00921D6C"/>
    <w:rsid w:val="00924F3E"/>
    <w:rsid w:val="00933860"/>
    <w:rsid w:val="00934A6F"/>
    <w:rsid w:val="00934B3F"/>
    <w:rsid w:val="00942742"/>
    <w:rsid w:val="009458B7"/>
    <w:rsid w:val="0094602A"/>
    <w:rsid w:val="0095180D"/>
    <w:rsid w:val="00953C32"/>
    <w:rsid w:val="00956E50"/>
    <w:rsid w:val="00966DC9"/>
    <w:rsid w:val="00976562"/>
    <w:rsid w:val="009849BA"/>
    <w:rsid w:val="00990FEF"/>
    <w:rsid w:val="009928CA"/>
    <w:rsid w:val="00996D7F"/>
    <w:rsid w:val="009A4E41"/>
    <w:rsid w:val="009B61DB"/>
    <w:rsid w:val="009C0E7F"/>
    <w:rsid w:val="009C46E6"/>
    <w:rsid w:val="009C4BE0"/>
    <w:rsid w:val="009D18A6"/>
    <w:rsid w:val="009E213A"/>
    <w:rsid w:val="009E4BD9"/>
    <w:rsid w:val="009E7351"/>
    <w:rsid w:val="009E7830"/>
    <w:rsid w:val="009F59E9"/>
    <w:rsid w:val="00A03564"/>
    <w:rsid w:val="00A06F78"/>
    <w:rsid w:val="00A12481"/>
    <w:rsid w:val="00A14245"/>
    <w:rsid w:val="00A14496"/>
    <w:rsid w:val="00A35A21"/>
    <w:rsid w:val="00A36BEA"/>
    <w:rsid w:val="00A419BD"/>
    <w:rsid w:val="00A45E44"/>
    <w:rsid w:val="00A5264D"/>
    <w:rsid w:val="00A53AA2"/>
    <w:rsid w:val="00A76ACB"/>
    <w:rsid w:val="00A82F2C"/>
    <w:rsid w:val="00AA0F71"/>
    <w:rsid w:val="00AB5FB1"/>
    <w:rsid w:val="00AC130B"/>
    <w:rsid w:val="00AC1F50"/>
    <w:rsid w:val="00AC3CB0"/>
    <w:rsid w:val="00AD0120"/>
    <w:rsid w:val="00AE132D"/>
    <w:rsid w:val="00AE273F"/>
    <w:rsid w:val="00AE39A5"/>
    <w:rsid w:val="00AE6107"/>
    <w:rsid w:val="00AF0C2C"/>
    <w:rsid w:val="00AF2FB1"/>
    <w:rsid w:val="00AF4660"/>
    <w:rsid w:val="00B0000E"/>
    <w:rsid w:val="00B010DB"/>
    <w:rsid w:val="00B05916"/>
    <w:rsid w:val="00B10FC6"/>
    <w:rsid w:val="00B11598"/>
    <w:rsid w:val="00B140F1"/>
    <w:rsid w:val="00B161D8"/>
    <w:rsid w:val="00B17F89"/>
    <w:rsid w:val="00B23509"/>
    <w:rsid w:val="00B243C1"/>
    <w:rsid w:val="00B3404C"/>
    <w:rsid w:val="00B35D5F"/>
    <w:rsid w:val="00B400B7"/>
    <w:rsid w:val="00B473E8"/>
    <w:rsid w:val="00B50D81"/>
    <w:rsid w:val="00B5317A"/>
    <w:rsid w:val="00B66DF4"/>
    <w:rsid w:val="00B71240"/>
    <w:rsid w:val="00B77E1B"/>
    <w:rsid w:val="00B91C43"/>
    <w:rsid w:val="00B949EF"/>
    <w:rsid w:val="00B97714"/>
    <w:rsid w:val="00BA2494"/>
    <w:rsid w:val="00BA47C7"/>
    <w:rsid w:val="00BA582F"/>
    <w:rsid w:val="00BA67E6"/>
    <w:rsid w:val="00BA6EAE"/>
    <w:rsid w:val="00BB0FA3"/>
    <w:rsid w:val="00BB6C2F"/>
    <w:rsid w:val="00BD1555"/>
    <w:rsid w:val="00BD3064"/>
    <w:rsid w:val="00BD476A"/>
    <w:rsid w:val="00BD59B7"/>
    <w:rsid w:val="00BE3441"/>
    <w:rsid w:val="00BE5D29"/>
    <w:rsid w:val="00BF115E"/>
    <w:rsid w:val="00BF2A1E"/>
    <w:rsid w:val="00BF2EC5"/>
    <w:rsid w:val="00C0475B"/>
    <w:rsid w:val="00C07FCA"/>
    <w:rsid w:val="00C24110"/>
    <w:rsid w:val="00C32099"/>
    <w:rsid w:val="00C33E47"/>
    <w:rsid w:val="00C351F0"/>
    <w:rsid w:val="00C431DD"/>
    <w:rsid w:val="00C45DEC"/>
    <w:rsid w:val="00C51111"/>
    <w:rsid w:val="00C5584C"/>
    <w:rsid w:val="00C559C2"/>
    <w:rsid w:val="00C601BA"/>
    <w:rsid w:val="00C60455"/>
    <w:rsid w:val="00C65047"/>
    <w:rsid w:val="00C677AA"/>
    <w:rsid w:val="00C70898"/>
    <w:rsid w:val="00C84249"/>
    <w:rsid w:val="00CB073F"/>
    <w:rsid w:val="00CB2B51"/>
    <w:rsid w:val="00CB60F8"/>
    <w:rsid w:val="00CB62FA"/>
    <w:rsid w:val="00CB6A0B"/>
    <w:rsid w:val="00CC4829"/>
    <w:rsid w:val="00CC71EE"/>
    <w:rsid w:val="00CD2162"/>
    <w:rsid w:val="00CD22DB"/>
    <w:rsid w:val="00CD2C07"/>
    <w:rsid w:val="00CD3419"/>
    <w:rsid w:val="00CD37AC"/>
    <w:rsid w:val="00CD3D1B"/>
    <w:rsid w:val="00CE1337"/>
    <w:rsid w:val="00CE5886"/>
    <w:rsid w:val="00CE6A90"/>
    <w:rsid w:val="00CE75FF"/>
    <w:rsid w:val="00CE7ECA"/>
    <w:rsid w:val="00CF5C19"/>
    <w:rsid w:val="00D1669D"/>
    <w:rsid w:val="00D2244F"/>
    <w:rsid w:val="00D23B77"/>
    <w:rsid w:val="00D44DF9"/>
    <w:rsid w:val="00D46A29"/>
    <w:rsid w:val="00D513B2"/>
    <w:rsid w:val="00D5259B"/>
    <w:rsid w:val="00D622CC"/>
    <w:rsid w:val="00D62A8E"/>
    <w:rsid w:val="00D6365A"/>
    <w:rsid w:val="00D81730"/>
    <w:rsid w:val="00D82F28"/>
    <w:rsid w:val="00D911CB"/>
    <w:rsid w:val="00D97B66"/>
    <w:rsid w:val="00DA1BFD"/>
    <w:rsid w:val="00DA3B1C"/>
    <w:rsid w:val="00DA3FD3"/>
    <w:rsid w:val="00DB2EEA"/>
    <w:rsid w:val="00DB5DFA"/>
    <w:rsid w:val="00DB72E4"/>
    <w:rsid w:val="00DB7BB4"/>
    <w:rsid w:val="00DC585E"/>
    <w:rsid w:val="00DD1D00"/>
    <w:rsid w:val="00DD682C"/>
    <w:rsid w:val="00DD7BC8"/>
    <w:rsid w:val="00DE0CB0"/>
    <w:rsid w:val="00DE2165"/>
    <w:rsid w:val="00DE4085"/>
    <w:rsid w:val="00DE4C40"/>
    <w:rsid w:val="00DF0FDD"/>
    <w:rsid w:val="00DF46A0"/>
    <w:rsid w:val="00E068BF"/>
    <w:rsid w:val="00E075F8"/>
    <w:rsid w:val="00E1138E"/>
    <w:rsid w:val="00E149CD"/>
    <w:rsid w:val="00E2047E"/>
    <w:rsid w:val="00E22B8D"/>
    <w:rsid w:val="00E23DFB"/>
    <w:rsid w:val="00E262B5"/>
    <w:rsid w:val="00E26F67"/>
    <w:rsid w:val="00E30658"/>
    <w:rsid w:val="00E31318"/>
    <w:rsid w:val="00E36192"/>
    <w:rsid w:val="00E36A77"/>
    <w:rsid w:val="00E40F1E"/>
    <w:rsid w:val="00E45F29"/>
    <w:rsid w:val="00E46649"/>
    <w:rsid w:val="00E466CC"/>
    <w:rsid w:val="00E51FB3"/>
    <w:rsid w:val="00E540C2"/>
    <w:rsid w:val="00E610D8"/>
    <w:rsid w:val="00E62EA0"/>
    <w:rsid w:val="00E64853"/>
    <w:rsid w:val="00E71DBF"/>
    <w:rsid w:val="00E7513B"/>
    <w:rsid w:val="00E75336"/>
    <w:rsid w:val="00E75C2A"/>
    <w:rsid w:val="00E8200B"/>
    <w:rsid w:val="00E9347A"/>
    <w:rsid w:val="00E95096"/>
    <w:rsid w:val="00EA083C"/>
    <w:rsid w:val="00EA3286"/>
    <w:rsid w:val="00EB2A0C"/>
    <w:rsid w:val="00EB4C3B"/>
    <w:rsid w:val="00EB5E52"/>
    <w:rsid w:val="00EB5F1E"/>
    <w:rsid w:val="00EC0B56"/>
    <w:rsid w:val="00EC1C53"/>
    <w:rsid w:val="00EC3D2A"/>
    <w:rsid w:val="00ED3FDB"/>
    <w:rsid w:val="00EE4D9B"/>
    <w:rsid w:val="00EE5FB8"/>
    <w:rsid w:val="00EE71DB"/>
    <w:rsid w:val="00EE79C6"/>
    <w:rsid w:val="00EF1317"/>
    <w:rsid w:val="00F02808"/>
    <w:rsid w:val="00F07839"/>
    <w:rsid w:val="00F16439"/>
    <w:rsid w:val="00F22C75"/>
    <w:rsid w:val="00F31603"/>
    <w:rsid w:val="00F347D3"/>
    <w:rsid w:val="00F34898"/>
    <w:rsid w:val="00F362C6"/>
    <w:rsid w:val="00F36C5F"/>
    <w:rsid w:val="00F40FA4"/>
    <w:rsid w:val="00F445BA"/>
    <w:rsid w:val="00F44E5C"/>
    <w:rsid w:val="00F469A3"/>
    <w:rsid w:val="00F52994"/>
    <w:rsid w:val="00F60333"/>
    <w:rsid w:val="00F60F08"/>
    <w:rsid w:val="00F63258"/>
    <w:rsid w:val="00F6445D"/>
    <w:rsid w:val="00F656E8"/>
    <w:rsid w:val="00F70809"/>
    <w:rsid w:val="00F71A9D"/>
    <w:rsid w:val="00F73002"/>
    <w:rsid w:val="00F756B8"/>
    <w:rsid w:val="00F80286"/>
    <w:rsid w:val="00F807B5"/>
    <w:rsid w:val="00F8672B"/>
    <w:rsid w:val="00F928BF"/>
    <w:rsid w:val="00F92C64"/>
    <w:rsid w:val="00F974EC"/>
    <w:rsid w:val="00FA3891"/>
    <w:rsid w:val="00FA789C"/>
    <w:rsid w:val="00FC0B56"/>
    <w:rsid w:val="00FC1C20"/>
    <w:rsid w:val="00FC29AA"/>
    <w:rsid w:val="00FC40DE"/>
    <w:rsid w:val="00FC41B4"/>
    <w:rsid w:val="00FC520D"/>
    <w:rsid w:val="00FD57F2"/>
    <w:rsid w:val="00FD7079"/>
    <w:rsid w:val="00FE61B5"/>
    <w:rsid w:val="00FE693E"/>
    <w:rsid w:val="00FF3542"/>
    <w:rsid w:val="00FF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93C85"/>
  <w15:chartTrackingRefBased/>
  <w15:docId w15:val="{DFB5773B-0037-4DAE-A24E-A71E232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575D"/>
  </w:style>
  <w:style w:type="paragraph" w:styleId="1">
    <w:name w:val="heading 1"/>
    <w:basedOn w:val="a"/>
    <w:next w:val="a"/>
    <w:link w:val="10"/>
    <w:uiPriority w:val="9"/>
    <w:qFormat/>
    <w:rsid w:val="00335541"/>
    <w:pPr>
      <w:keepNext/>
      <w:keepLines/>
      <w:outlineLvl w:val="0"/>
    </w:pPr>
    <w:rPr>
      <w:rFonts w:asciiTheme="majorHAnsi" w:eastAsiaTheme="majorEastAsia" w:hAnsiTheme="majorHAnsi" w:cstheme="majorBidi"/>
      <w:spacing w:val="10"/>
      <w:sz w:val="36"/>
      <w:szCs w:val="36"/>
    </w:rPr>
  </w:style>
  <w:style w:type="paragraph" w:styleId="2">
    <w:name w:val="heading 2"/>
    <w:basedOn w:val="a"/>
    <w:next w:val="a"/>
    <w:link w:val="20"/>
    <w:uiPriority w:val="9"/>
    <w:unhideWhenUsed/>
    <w:qFormat/>
    <w:rsid w:val="0048575D"/>
    <w:pPr>
      <w:keepNext/>
      <w:keepLines/>
      <w:outlineLvl w:val="1"/>
    </w:pPr>
    <w:rPr>
      <w:rFonts w:asciiTheme="majorHAnsi" w:eastAsiaTheme="majorEastAsia" w:hAnsiTheme="majorHAnsi" w:cstheme="majorBidi"/>
      <w:sz w:val="32"/>
      <w:szCs w:val="36"/>
    </w:rPr>
  </w:style>
  <w:style w:type="paragraph" w:styleId="3">
    <w:name w:val="heading 3"/>
    <w:basedOn w:val="a"/>
    <w:next w:val="a"/>
    <w:link w:val="30"/>
    <w:uiPriority w:val="9"/>
    <w:unhideWhenUsed/>
    <w:qFormat/>
    <w:rsid w:val="0048575D"/>
    <w:pPr>
      <w:keepNext/>
      <w:keepLines/>
      <w:outlineLvl w:val="2"/>
    </w:pPr>
    <w:rPr>
      <w:rFonts w:asciiTheme="majorHAnsi" w:eastAsiaTheme="majorEastAsia" w:hAnsiTheme="majorHAnsi" w:cstheme="majorBidi"/>
      <w:sz w:val="30"/>
      <w:szCs w:val="28"/>
    </w:rPr>
  </w:style>
  <w:style w:type="paragraph" w:styleId="4">
    <w:name w:val="heading 4"/>
    <w:basedOn w:val="a"/>
    <w:next w:val="a"/>
    <w:link w:val="40"/>
    <w:uiPriority w:val="9"/>
    <w:unhideWhenUsed/>
    <w:qFormat/>
    <w:rsid w:val="0048575D"/>
    <w:pPr>
      <w:keepNext/>
      <w:keepLines/>
      <w:outlineLvl w:val="3"/>
    </w:pPr>
    <w:rPr>
      <w:rFonts w:asciiTheme="majorHAnsi" w:eastAsiaTheme="majorEastAsia" w:hAnsiTheme="majorHAnsi" w:cstheme="majorBidi"/>
      <w:iCs/>
      <w:sz w:val="28"/>
      <w:szCs w:val="28"/>
    </w:rPr>
  </w:style>
  <w:style w:type="paragraph" w:styleId="5">
    <w:name w:val="heading 5"/>
    <w:basedOn w:val="a"/>
    <w:next w:val="a"/>
    <w:link w:val="50"/>
    <w:uiPriority w:val="9"/>
    <w:unhideWhenUsed/>
    <w:qFormat/>
    <w:rsid w:val="0048575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48575D"/>
    <w:pPr>
      <w:keepNext/>
      <w:keepLines/>
      <w:outlineLvl w:val="5"/>
    </w:pPr>
    <w:rPr>
      <w:rFonts w:asciiTheme="majorHAnsi" w:eastAsiaTheme="majorEastAsia" w:hAnsiTheme="majorHAnsi" w:cstheme="majorBidi"/>
      <w:iCs/>
      <w:sz w:val="24"/>
      <w:szCs w:val="24"/>
    </w:rPr>
  </w:style>
  <w:style w:type="paragraph" w:styleId="7">
    <w:name w:val="heading 7"/>
    <w:basedOn w:val="a"/>
    <w:next w:val="a"/>
    <w:link w:val="70"/>
    <w:uiPriority w:val="9"/>
    <w:unhideWhenUsed/>
    <w:qFormat/>
    <w:rsid w:val="0048575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unhideWhenUsed/>
    <w:qFormat/>
    <w:rsid w:val="0048575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unhideWhenUsed/>
    <w:qFormat/>
    <w:rsid w:val="0048575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708"/>
    </w:pPr>
  </w:style>
  <w:style w:type="paragraph" w:styleId="a4">
    <w:name w:val="footer"/>
    <w:basedOn w:val="a"/>
    <w:link w:val="a5"/>
    <w:uiPriority w:val="99"/>
    <w:pPr>
      <w:tabs>
        <w:tab w:val="center" w:pos="4819"/>
        <w:tab w:val="right" w:pos="9071"/>
      </w:tabs>
    </w:pPr>
  </w:style>
  <w:style w:type="paragraph" w:styleId="a6">
    <w:name w:val="header"/>
    <w:basedOn w:val="a"/>
    <w:link w:val="a7"/>
    <w:uiPriority w:val="99"/>
    <w:pPr>
      <w:tabs>
        <w:tab w:val="center" w:pos="4819"/>
        <w:tab w:val="right" w:pos="9071"/>
      </w:tabs>
    </w:pPr>
  </w:style>
  <w:style w:type="character" w:styleId="a8">
    <w:name w:val="footnote reference"/>
    <w:semiHidden/>
    <w:rPr>
      <w:position w:val="6"/>
      <w:sz w:val="16"/>
    </w:rPr>
  </w:style>
  <w:style w:type="paragraph" w:styleId="a9">
    <w:name w:val="footnote text"/>
    <w:basedOn w:val="a"/>
    <w:semiHidden/>
    <w:rPr>
      <w:sz w:val="20"/>
    </w:rPr>
  </w:style>
  <w:style w:type="paragraph" w:customStyle="1" w:styleId="vorlage">
    <w:name w:val="vorlage"/>
    <w:basedOn w:val="a"/>
    <w:rPr>
      <w:rFonts w:ascii="Courier (W1)" w:hAnsi="Courier (W1)"/>
    </w:rPr>
  </w:style>
  <w:style w:type="character" w:styleId="aa">
    <w:name w:val="Hyperlink"/>
    <w:rPr>
      <w:color w:val="0000FF"/>
      <w:u w:val="single"/>
    </w:rPr>
  </w:style>
  <w:style w:type="character" w:styleId="ab">
    <w:name w:val="FollowedHyperlink"/>
    <w:rPr>
      <w:color w:val="800080"/>
      <w:u w:val="single"/>
    </w:rPr>
  </w:style>
  <w:style w:type="paragraph" w:styleId="ac">
    <w:name w:val="Balloon Text"/>
    <w:basedOn w:val="a"/>
    <w:semiHidden/>
    <w:rsid w:val="004D562F"/>
    <w:rPr>
      <w:rFonts w:ascii="Tahoma" w:hAnsi="Tahoma" w:cs="Tahoma"/>
      <w:sz w:val="16"/>
      <w:szCs w:val="16"/>
    </w:rPr>
  </w:style>
  <w:style w:type="paragraph" w:customStyle="1" w:styleId="berarbeitung1">
    <w:name w:val="Überarbeitung1"/>
    <w:hidden/>
    <w:uiPriority w:val="99"/>
    <w:semiHidden/>
    <w:rsid w:val="00C65047"/>
    <w:rPr>
      <w:rFonts w:ascii="Courier" w:hAnsi="Courier"/>
      <w:sz w:val="22"/>
      <w:lang w:val="de-DE" w:eastAsia="de-DE"/>
    </w:rPr>
  </w:style>
  <w:style w:type="character" w:customStyle="1" w:styleId="a5">
    <w:name w:val="页脚 字符"/>
    <w:link w:val="a4"/>
    <w:uiPriority w:val="99"/>
    <w:rsid w:val="00DA3FD3"/>
    <w:rPr>
      <w:rFonts w:ascii="Courier" w:hAnsi="Courier"/>
      <w:sz w:val="22"/>
      <w:lang w:val="de-DE" w:eastAsia="de-DE"/>
    </w:rPr>
  </w:style>
  <w:style w:type="character" w:customStyle="1" w:styleId="a7">
    <w:name w:val="页眉 字符"/>
    <w:link w:val="a6"/>
    <w:uiPriority w:val="99"/>
    <w:rsid w:val="00B0000E"/>
    <w:rPr>
      <w:rFonts w:ascii="Courier" w:hAnsi="Courier"/>
      <w:sz w:val="22"/>
      <w:lang w:val="de-DE" w:eastAsia="de-DE"/>
    </w:rPr>
  </w:style>
  <w:style w:type="character" w:styleId="ad">
    <w:name w:val="Unresolved Mention"/>
    <w:uiPriority w:val="99"/>
    <w:semiHidden/>
    <w:unhideWhenUsed/>
    <w:rsid w:val="008857EB"/>
    <w:rPr>
      <w:color w:val="605E5C"/>
      <w:shd w:val="clear" w:color="auto" w:fill="E1DFDD"/>
    </w:rPr>
  </w:style>
  <w:style w:type="paragraph" w:styleId="ae">
    <w:name w:val="List Paragraph"/>
    <w:basedOn w:val="a"/>
    <w:uiPriority w:val="34"/>
    <w:qFormat/>
    <w:rsid w:val="0048575D"/>
  </w:style>
  <w:style w:type="character" w:customStyle="1" w:styleId="10">
    <w:name w:val="标题 1 字符"/>
    <w:basedOn w:val="a0"/>
    <w:link w:val="1"/>
    <w:uiPriority w:val="9"/>
    <w:rsid w:val="00335541"/>
    <w:rPr>
      <w:rFonts w:asciiTheme="majorHAnsi" w:eastAsiaTheme="majorEastAsia" w:hAnsiTheme="majorHAnsi" w:cstheme="majorBidi"/>
      <w:spacing w:val="10"/>
      <w:sz w:val="36"/>
      <w:szCs w:val="36"/>
    </w:rPr>
  </w:style>
  <w:style w:type="character" w:customStyle="1" w:styleId="20">
    <w:name w:val="标题 2 字符"/>
    <w:basedOn w:val="a0"/>
    <w:link w:val="2"/>
    <w:uiPriority w:val="9"/>
    <w:rsid w:val="0048575D"/>
    <w:rPr>
      <w:rFonts w:asciiTheme="majorHAnsi" w:eastAsiaTheme="majorEastAsia" w:hAnsiTheme="majorHAnsi" w:cstheme="majorBidi"/>
      <w:sz w:val="32"/>
      <w:szCs w:val="36"/>
    </w:rPr>
  </w:style>
  <w:style w:type="character" w:customStyle="1" w:styleId="30">
    <w:name w:val="标题 3 字符"/>
    <w:basedOn w:val="a0"/>
    <w:link w:val="3"/>
    <w:uiPriority w:val="9"/>
    <w:rsid w:val="0048575D"/>
    <w:rPr>
      <w:rFonts w:asciiTheme="majorHAnsi" w:eastAsiaTheme="majorEastAsia" w:hAnsiTheme="majorHAnsi" w:cstheme="majorBidi"/>
      <w:sz w:val="30"/>
      <w:szCs w:val="28"/>
    </w:rPr>
  </w:style>
  <w:style w:type="character" w:customStyle="1" w:styleId="40">
    <w:name w:val="标题 4 字符"/>
    <w:basedOn w:val="a0"/>
    <w:link w:val="4"/>
    <w:uiPriority w:val="9"/>
    <w:rsid w:val="0048575D"/>
    <w:rPr>
      <w:rFonts w:asciiTheme="majorHAnsi" w:eastAsiaTheme="majorEastAsia" w:hAnsiTheme="majorHAnsi" w:cstheme="majorBidi"/>
      <w:iCs/>
      <w:sz w:val="28"/>
      <w:szCs w:val="28"/>
    </w:rPr>
  </w:style>
  <w:style w:type="character" w:customStyle="1" w:styleId="50">
    <w:name w:val="标题 5 字符"/>
    <w:basedOn w:val="a0"/>
    <w:link w:val="5"/>
    <w:uiPriority w:val="9"/>
    <w:rsid w:val="0048575D"/>
    <w:rPr>
      <w:rFonts w:asciiTheme="majorHAnsi" w:eastAsiaTheme="majorEastAsia" w:hAnsiTheme="majorHAnsi" w:cstheme="majorBidi"/>
      <w:sz w:val="24"/>
      <w:szCs w:val="24"/>
    </w:rPr>
  </w:style>
  <w:style w:type="character" w:customStyle="1" w:styleId="60">
    <w:name w:val="标题 6 字符"/>
    <w:basedOn w:val="a0"/>
    <w:link w:val="6"/>
    <w:uiPriority w:val="9"/>
    <w:rsid w:val="0048575D"/>
    <w:rPr>
      <w:rFonts w:asciiTheme="majorHAnsi" w:eastAsiaTheme="majorEastAsia" w:hAnsiTheme="majorHAnsi" w:cstheme="majorBidi"/>
      <w:iCs/>
      <w:sz w:val="24"/>
      <w:szCs w:val="24"/>
    </w:rPr>
  </w:style>
  <w:style w:type="character" w:customStyle="1" w:styleId="70">
    <w:name w:val="标题 7 字符"/>
    <w:basedOn w:val="a0"/>
    <w:link w:val="7"/>
    <w:uiPriority w:val="9"/>
    <w:rsid w:val="0048575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rsid w:val="0048575D"/>
    <w:rPr>
      <w:rFonts w:asciiTheme="majorHAnsi" w:eastAsiaTheme="majorEastAsia" w:hAnsiTheme="majorHAnsi" w:cstheme="majorBidi"/>
      <w:caps/>
    </w:rPr>
  </w:style>
  <w:style w:type="character" w:customStyle="1" w:styleId="90">
    <w:name w:val="标题 9 字符"/>
    <w:basedOn w:val="a0"/>
    <w:link w:val="9"/>
    <w:uiPriority w:val="9"/>
    <w:rsid w:val="0048575D"/>
    <w:rPr>
      <w:rFonts w:asciiTheme="majorHAnsi" w:eastAsiaTheme="majorEastAsia" w:hAnsiTheme="majorHAnsi" w:cstheme="majorBidi"/>
      <w:i/>
      <w:iCs/>
      <w:caps/>
    </w:rPr>
  </w:style>
  <w:style w:type="paragraph" w:styleId="af">
    <w:name w:val="caption"/>
    <w:basedOn w:val="a"/>
    <w:next w:val="a"/>
    <w:uiPriority w:val="35"/>
    <w:semiHidden/>
    <w:unhideWhenUsed/>
    <w:qFormat/>
    <w:rsid w:val="0048575D"/>
    <w:pPr>
      <w:spacing w:line="240" w:lineRule="auto"/>
    </w:pPr>
    <w:rPr>
      <w:b/>
      <w:bCs/>
      <w:color w:val="ED7D31" w:themeColor="accent2"/>
      <w:spacing w:val="10"/>
      <w:sz w:val="16"/>
      <w:szCs w:val="16"/>
    </w:rPr>
  </w:style>
  <w:style w:type="paragraph" w:styleId="af0">
    <w:name w:val="Title"/>
    <w:basedOn w:val="a"/>
    <w:next w:val="a"/>
    <w:link w:val="af1"/>
    <w:uiPriority w:val="10"/>
    <w:qFormat/>
    <w:rsid w:val="0048575D"/>
    <w:pPr>
      <w:spacing w:line="240" w:lineRule="auto"/>
      <w:contextualSpacing/>
    </w:pPr>
    <w:rPr>
      <w:rFonts w:asciiTheme="majorHAnsi" w:eastAsiaTheme="majorEastAsia" w:hAnsiTheme="majorHAnsi" w:cstheme="majorBidi"/>
      <w:caps/>
      <w:spacing w:val="40"/>
      <w:sz w:val="76"/>
      <w:szCs w:val="76"/>
    </w:rPr>
  </w:style>
  <w:style w:type="character" w:customStyle="1" w:styleId="af1">
    <w:name w:val="标题 字符"/>
    <w:basedOn w:val="a0"/>
    <w:link w:val="af0"/>
    <w:uiPriority w:val="10"/>
    <w:rsid w:val="0048575D"/>
    <w:rPr>
      <w:rFonts w:asciiTheme="majorHAnsi" w:eastAsiaTheme="majorEastAsia" w:hAnsiTheme="majorHAnsi" w:cstheme="majorBidi"/>
      <w:caps/>
      <w:spacing w:val="40"/>
      <w:sz w:val="76"/>
      <w:szCs w:val="76"/>
    </w:rPr>
  </w:style>
  <w:style w:type="paragraph" w:styleId="af2">
    <w:name w:val="Subtitle"/>
    <w:basedOn w:val="a"/>
    <w:next w:val="a"/>
    <w:link w:val="af3"/>
    <w:uiPriority w:val="11"/>
    <w:qFormat/>
    <w:rsid w:val="0048575D"/>
    <w:pPr>
      <w:numPr>
        <w:ilvl w:val="1"/>
      </w:numPr>
      <w:spacing w:after="240"/>
    </w:pPr>
    <w:rPr>
      <w:color w:val="000000" w:themeColor="text1"/>
      <w:sz w:val="24"/>
      <w:szCs w:val="24"/>
    </w:rPr>
  </w:style>
  <w:style w:type="character" w:customStyle="1" w:styleId="af3">
    <w:name w:val="副标题 字符"/>
    <w:basedOn w:val="a0"/>
    <w:link w:val="af2"/>
    <w:uiPriority w:val="11"/>
    <w:rsid w:val="0048575D"/>
    <w:rPr>
      <w:color w:val="000000" w:themeColor="text1"/>
      <w:sz w:val="24"/>
      <w:szCs w:val="24"/>
    </w:rPr>
  </w:style>
  <w:style w:type="character" w:styleId="af4">
    <w:name w:val="Strong"/>
    <w:basedOn w:val="a0"/>
    <w:uiPriority w:val="22"/>
    <w:qFormat/>
    <w:rsid w:val="0048575D"/>
    <w:rPr>
      <w:rFonts w:asciiTheme="minorHAnsi" w:eastAsiaTheme="minorEastAsia" w:hAnsiTheme="minorHAnsi" w:cstheme="minorBidi"/>
      <w:b/>
      <w:bCs/>
      <w:spacing w:val="0"/>
      <w:w w:val="100"/>
      <w:position w:val="0"/>
      <w:sz w:val="20"/>
      <w:szCs w:val="20"/>
    </w:rPr>
  </w:style>
  <w:style w:type="character" w:styleId="af5">
    <w:name w:val="Emphasis"/>
    <w:basedOn w:val="a0"/>
    <w:uiPriority w:val="20"/>
    <w:qFormat/>
    <w:rsid w:val="0048575D"/>
    <w:rPr>
      <w:rFonts w:asciiTheme="minorHAnsi" w:eastAsiaTheme="minorEastAsia" w:hAnsiTheme="minorHAnsi" w:cstheme="minorBidi"/>
      <w:i/>
      <w:iCs/>
      <w:color w:val="C45911" w:themeColor="accent2" w:themeShade="BF"/>
      <w:sz w:val="20"/>
      <w:szCs w:val="20"/>
    </w:rPr>
  </w:style>
  <w:style w:type="paragraph" w:styleId="af6">
    <w:name w:val="No Spacing"/>
    <w:uiPriority w:val="1"/>
    <w:qFormat/>
    <w:rsid w:val="0048575D"/>
    <w:pPr>
      <w:spacing w:line="240" w:lineRule="auto"/>
    </w:pPr>
  </w:style>
  <w:style w:type="paragraph" w:styleId="af7">
    <w:name w:val="Quote"/>
    <w:basedOn w:val="a"/>
    <w:next w:val="a"/>
    <w:link w:val="af8"/>
    <w:uiPriority w:val="29"/>
    <w:qFormat/>
    <w:rsid w:val="0048575D"/>
    <w:pPr>
      <w:spacing w:before="160"/>
      <w:ind w:left="720"/>
    </w:pPr>
    <w:rPr>
      <w:rFonts w:asciiTheme="majorHAnsi" w:eastAsiaTheme="majorEastAsia" w:hAnsiTheme="majorHAnsi" w:cstheme="majorBidi"/>
      <w:sz w:val="24"/>
      <w:szCs w:val="24"/>
    </w:rPr>
  </w:style>
  <w:style w:type="character" w:customStyle="1" w:styleId="af8">
    <w:name w:val="引用 字符"/>
    <w:basedOn w:val="a0"/>
    <w:link w:val="af7"/>
    <w:uiPriority w:val="29"/>
    <w:rsid w:val="0048575D"/>
    <w:rPr>
      <w:rFonts w:asciiTheme="majorHAnsi" w:eastAsiaTheme="majorEastAsia" w:hAnsiTheme="majorHAnsi" w:cstheme="majorBidi"/>
      <w:sz w:val="24"/>
      <w:szCs w:val="24"/>
    </w:rPr>
  </w:style>
  <w:style w:type="paragraph" w:styleId="af9">
    <w:name w:val="Intense Quote"/>
    <w:basedOn w:val="a"/>
    <w:next w:val="a"/>
    <w:link w:val="afa"/>
    <w:uiPriority w:val="30"/>
    <w:qFormat/>
    <w:rsid w:val="0048575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a">
    <w:name w:val="明显引用 字符"/>
    <w:basedOn w:val="a0"/>
    <w:link w:val="af9"/>
    <w:uiPriority w:val="30"/>
    <w:rsid w:val="0048575D"/>
    <w:rPr>
      <w:rFonts w:asciiTheme="majorHAnsi" w:eastAsiaTheme="majorEastAsia" w:hAnsiTheme="majorHAnsi" w:cstheme="majorBidi"/>
      <w:caps/>
      <w:color w:val="C45911" w:themeColor="accent2" w:themeShade="BF"/>
      <w:spacing w:val="10"/>
      <w:sz w:val="28"/>
      <w:szCs w:val="28"/>
    </w:rPr>
  </w:style>
  <w:style w:type="character" w:styleId="afb">
    <w:name w:val="Subtle Emphasis"/>
    <w:basedOn w:val="a0"/>
    <w:uiPriority w:val="19"/>
    <w:qFormat/>
    <w:rsid w:val="0048575D"/>
    <w:rPr>
      <w:i/>
      <w:iCs/>
      <w:color w:val="auto"/>
    </w:rPr>
  </w:style>
  <w:style w:type="character" w:styleId="afc">
    <w:name w:val="Intense Emphasis"/>
    <w:basedOn w:val="a0"/>
    <w:uiPriority w:val="21"/>
    <w:qFormat/>
    <w:rsid w:val="0048575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d">
    <w:name w:val="Subtle Reference"/>
    <w:basedOn w:val="a0"/>
    <w:uiPriority w:val="31"/>
    <w:qFormat/>
    <w:rsid w:val="0048575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e">
    <w:name w:val="Intense Reference"/>
    <w:basedOn w:val="a0"/>
    <w:uiPriority w:val="32"/>
    <w:qFormat/>
    <w:rsid w:val="0048575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f">
    <w:name w:val="Book Title"/>
    <w:basedOn w:val="a0"/>
    <w:uiPriority w:val="33"/>
    <w:qFormat/>
    <w:rsid w:val="0048575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48575D"/>
    <w:pPr>
      <w:outlineLvl w:val="9"/>
    </w:pPr>
  </w:style>
  <w:style w:type="table" w:styleId="aff0">
    <w:name w:val="Table Grid"/>
    <w:basedOn w:val="a1"/>
    <w:rsid w:val="002E5A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317">
      <w:bodyDiv w:val="1"/>
      <w:marLeft w:val="0"/>
      <w:marRight w:val="0"/>
      <w:marTop w:val="0"/>
      <w:marBottom w:val="0"/>
      <w:divBdr>
        <w:top w:val="none" w:sz="0" w:space="0" w:color="auto"/>
        <w:left w:val="none" w:sz="0" w:space="0" w:color="auto"/>
        <w:bottom w:val="none" w:sz="0" w:space="0" w:color="auto"/>
        <w:right w:val="none" w:sz="0" w:space="0" w:color="auto"/>
      </w:divBdr>
    </w:div>
    <w:div w:id="28187347">
      <w:bodyDiv w:val="1"/>
      <w:marLeft w:val="0"/>
      <w:marRight w:val="0"/>
      <w:marTop w:val="0"/>
      <w:marBottom w:val="0"/>
      <w:divBdr>
        <w:top w:val="none" w:sz="0" w:space="0" w:color="auto"/>
        <w:left w:val="none" w:sz="0" w:space="0" w:color="auto"/>
        <w:bottom w:val="none" w:sz="0" w:space="0" w:color="auto"/>
        <w:right w:val="none" w:sz="0" w:space="0" w:color="auto"/>
      </w:divBdr>
    </w:div>
    <w:div w:id="52124872">
      <w:bodyDiv w:val="1"/>
      <w:marLeft w:val="0"/>
      <w:marRight w:val="0"/>
      <w:marTop w:val="0"/>
      <w:marBottom w:val="0"/>
      <w:divBdr>
        <w:top w:val="none" w:sz="0" w:space="0" w:color="auto"/>
        <w:left w:val="none" w:sz="0" w:space="0" w:color="auto"/>
        <w:bottom w:val="none" w:sz="0" w:space="0" w:color="auto"/>
        <w:right w:val="none" w:sz="0" w:space="0" w:color="auto"/>
      </w:divBdr>
    </w:div>
    <w:div w:id="209154673">
      <w:bodyDiv w:val="1"/>
      <w:marLeft w:val="0"/>
      <w:marRight w:val="0"/>
      <w:marTop w:val="0"/>
      <w:marBottom w:val="0"/>
      <w:divBdr>
        <w:top w:val="none" w:sz="0" w:space="0" w:color="auto"/>
        <w:left w:val="none" w:sz="0" w:space="0" w:color="auto"/>
        <w:bottom w:val="none" w:sz="0" w:space="0" w:color="auto"/>
        <w:right w:val="none" w:sz="0" w:space="0" w:color="auto"/>
      </w:divBdr>
    </w:div>
    <w:div w:id="209919781">
      <w:bodyDiv w:val="1"/>
      <w:marLeft w:val="0"/>
      <w:marRight w:val="0"/>
      <w:marTop w:val="0"/>
      <w:marBottom w:val="0"/>
      <w:divBdr>
        <w:top w:val="none" w:sz="0" w:space="0" w:color="auto"/>
        <w:left w:val="none" w:sz="0" w:space="0" w:color="auto"/>
        <w:bottom w:val="none" w:sz="0" w:space="0" w:color="auto"/>
        <w:right w:val="none" w:sz="0" w:space="0" w:color="auto"/>
      </w:divBdr>
    </w:div>
    <w:div w:id="224488106">
      <w:bodyDiv w:val="1"/>
      <w:marLeft w:val="0"/>
      <w:marRight w:val="0"/>
      <w:marTop w:val="0"/>
      <w:marBottom w:val="0"/>
      <w:divBdr>
        <w:top w:val="none" w:sz="0" w:space="0" w:color="auto"/>
        <w:left w:val="none" w:sz="0" w:space="0" w:color="auto"/>
        <w:bottom w:val="none" w:sz="0" w:space="0" w:color="auto"/>
        <w:right w:val="none" w:sz="0" w:space="0" w:color="auto"/>
      </w:divBdr>
    </w:div>
    <w:div w:id="330643826">
      <w:bodyDiv w:val="1"/>
      <w:marLeft w:val="0"/>
      <w:marRight w:val="0"/>
      <w:marTop w:val="0"/>
      <w:marBottom w:val="0"/>
      <w:divBdr>
        <w:top w:val="none" w:sz="0" w:space="0" w:color="auto"/>
        <w:left w:val="none" w:sz="0" w:space="0" w:color="auto"/>
        <w:bottom w:val="none" w:sz="0" w:space="0" w:color="auto"/>
        <w:right w:val="none" w:sz="0" w:space="0" w:color="auto"/>
      </w:divBdr>
    </w:div>
    <w:div w:id="342512515">
      <w:bodyDiv w:val="1"/>
      <w:marLeft w:val="0"/>
      <w:marRight w:val="0"/>
      <w:marTop w:val="0"/>
      <w:marBottom w:val="0"/>
      <w:divBdr>
        <w:top w:val="none" w:sz="0" w:space="0" w:color="auto"/>
        <w:left w:val="none" w:sz="0" w:space="0" w:color="auto"/>
        <w:bottom w:val="none" w:sz="0" w:space="0" w:color="auto"/>
        <w:right w:val="none" w:sz="0" w:space="0" w:color="auto"/>
      </w:divBdr>
      <w:divsChild>
        <w:div w:id="2056153396">
          <w:marLeft w:val="547"/>
          <w:marRight w:val="0"/>
          <w:marTop w:val="0"/>
          <w:marBottom w:val="0"/>
          <w:divBdr>
            <w:top w:val="none" w:sz="0" w:space="0" w:color="auto"/>
            <w:left w:val="none" w:sz="0" w:space="0" w:color="auto"/>
            <w:bottom w:val="none" w:sz="0" w:space="0" w:color="auto"/>
            <w:right w:val="none" w:sz="0" w:space="0" w:color="auto"/>
          </w:divBdr>
        </w:div>
      </w:divsChild>
    </w:div>
    <w:div w:id="353118780">
      <w:bodyDiv w:val="1"/>
      <w:marLeft w:val="0"/>
      <w:marRight w:val="0"/>
      <w:marTop w:val="0"/>
      <w:marBottom w:val="0"/>
      <w:divBdr>
        <w:top w:val="none" w:sz="0" w:space="0" w:color="auto"/>
        <w:left w:val="none" w:sz="0" w:space="0" w:color="auto"/>
        <w:bottom w:val="none" w:sz="0" w:space="0" w:color="auto"/>
        <w:right w:val="none" w:sz="0" w:space="0" w:color="auto"/>
      </w:divBdr>
    </w:div>
    <w:div w:id="376272845">
      <w:bodyDiv w:val="1"/>
      <w:marLeft w:val="0"/>
      <w:marRight w:val="0"/>
      <w:marTop w:val="0"/>
      <w:marBottom w:val="0"/>
      <w:divBdr>
        <w:top w:val="none" w:sz="0" w:space="0" w:color="auto"/>
        <w:left w:val="none" w:sz="0" w:space="0" w:color="auto"/>
        <w:bottom w:val="none" w:sz="0" w:space="0" w:color="auto"/>
        <w:right w:val="none" w:sz="0" w:space="0" w:color="auto"/>
      </w:divBdr>
    </w:div>
    <w:div w:id="380714322">
      <w:bodyDiv w:val="1"/>
      <w:marLeft w:val="0"/>
      <w:marRight w:val="0"/>
      <w:marTop w:val="0"/>
      <w:marBottom w:val="0"/>
      <w:divBdr>
        <w:top w:val="none" w:sz="0" w:space="0" w:color="auto"/>
        <w:left w:val="none" w:sz="0" w:space="0" w:color="auto"/>
        <w:bottom w:val="none" w:sz="0" w:space="0" w:color="auto"/>
        <w:right w:val="none" w:sz="0" w:space="0" w:color="auto"/>
      </w:divBdr>
    </w:div>
    <w:div w:id="426467641">
      <w:bodyDiv w:val="1"/>
      <w:marLeft w:val="0"/>
      <w:marRight w:val="0"/>
      <w:marTop w:val="0"/>
      <w:marBottom w:val="0"/>
      <w:divBdr>
        <w:top w:val="none" w:sz="0" w:space="0" w:color="auto"/>
        <w:left w:val="none" w:sz="0" w:space="0" w:color="auto"/>
        <w:bottom w:val="none" w:sz="0" w:space="0" w:color="auto"/>
        <w:right w:val="none" w:sz="0" w:space="0" w:color="auto"/>
      </w:divBdr>
    </w:div>
    <w:div w:id="452478529">
      <w:bodyDiv w:val="1"/>
      <w:marLeft w:val="0"/>
      <w:marRight w:val="0"/>
      <w:marTop w:val="0"/>
      <w:marBottom w:val="0"/>
      <w:divBdr>
        <w:top w:val="none" w:sz="0" w:space="0" w:color="auto"/>
        <w:left w:val="none" w:sz="0" w:space="0" w:color="auto"/>
        <w:bottom w:val="none" w:sz="0" w:space="0" w:color="auto"/>
        <w:right w:val="none" w:sz="0" w:space="0" w:color="auto"/>
      </w:divBdr>
    </w:div>
    <w:div w:id="473063485">
      <w:bodyDiv w:val="1"/>
      <w:marLeft w:val="0"/>
      <w:marRight w:val="0"/>
      <w:marTop w:val="0"/>
      <w:marBottom w:val="0"/>
      <w:divBdr>
        <w:top w:val="none" w:sz="0" w:space="0" w:color="auto"/>
        <w:left w:val="none" w:sz="0" w:space="0" w:color="auto"/>
        <w:bottom w:val="none" w:sz="0" w:space="0" w:color="auto"/>
        <w:right w:val="none" w:sz="0" w:space="0" w:color="auto"/>
      </w:divBdr>
    </w:div>
    <w:div w:id="592325935">
      <w:bodyDiv w:val="1"/>
      <w:marLeft w:val="0"/>
      <w:marRight w:val="0"/>
      <w:marTop w:val="0"/>
      <w:marBottom w:val="0"/>
      <w:divBdr>
        <w:top w:val="none" w:sz="0" w:space="0" w:color="auto"/>
        <w:left w:val="none" w:sz="0" w:space="0" w:color="auto"/>
        <w:bottom w:val="none" w:sz="0" w:space="0" w:color="auto"/>
        <w:right w:val="none" w:sz="0" w:space="0" w:color="auto"/>
      </w:divBdr>
    </w:div>
    <w:div w:id="598635206">
      <w:bodyDiv w:val="1"/>
      <w:marLeft w:val="0"/>
      <w:marRight w:val="0"/>
      <w:marTop w:val="0"/>
      <w:marBottom w:val="0"/>
      <w:divBdr>
        <w:top w:val="none" w:sz="0" w:space="0" w:color="auto"/>
        <w:left w:val="none" w:sz="0" w:space="0" w:color="auto"/>
        <w:bottom w:val="none" w:sz="0" w:space="0" w:color="auto"/>
        <w:right w:val="none" w:sz="0" w:space="0" w:color="auto"/>
      </w:divBdr>
    </w:div>
    <w:div w:id="626664257">
      <w:bodyDiv w:val="1"/>
      <w:marLeft w:val="0"/>
      <w:marRight w:val="0"/>
      <w:marTop w:val="0"/>
      <w:marBottom w:val="0"/>
      <w:divBdr>
        <w:top w:val="none" w:sz="0" w:space="0" w:color="auto"/>
        <w:left w:val="none" w:sz="0" w:space="0" w:color="auto"/>
        <w:bottom w:val="none" w:sz="0" w:space="0" w:color="auto"/>
        <w:right w:val="none" w:sz="0" w:space="0" w:color="auto"/>
      </w:divBdr>
    </w:div>
    <w:div w:id="692460424">
      <w:bodyDiv w:val="1"/>
      <w:marLeft w:val="0"/>
      <w:marRight w:val="0"/>
      <w:marTop w:val="0"/>
      <w:marBottom w:val="0"/>
      <w:divBdr>
        <w:top w:val="none" w:sz="0" w:space="0" w:color="auto"/>
        <w:left w:val="none" w:sz="0" w:space="0" w:color="auto"/>
        <w:bottom w:val="none" w:sz="0" w:space="0" w:color="auto"/>
        <w:right w:val="none" w:sz="0" w:space="0" w:color="auto"/>
      </w:divBdr>
    </w:div>
    <w:div w:id="782308177">
      <w:bodyDiv w:val="1"/>
      <w:marLeft w:val="0"/>
      <w:marRight w:val="0"/>
      <w:marTop w:val="0"/>
      <w:marBottom w:val="0"/>
      <w:divBdr>
        <w:top w:val="none" w:sz="0" w:space="0" w:color="auto"/>
        <w:left w:val="none" w:sz="0" w:space="0" w:color="auto"/>
        <w:bottom w:val="none" w:sz="0" w:space="0" w:color="auto"/>
        <w:right w:val="none" w:sz="0" w:space="0" w:color="auto"/>
      </w:divBdr>
    </w:div>
    <w:div w:id="820081269">
      <w:bodyDiv w:val="1"/>
      <w:marLeft w:val="0"/>
      <w:marRight w:val="0"/>
      <w:marTop w:val="0"/>
      <w:marBottom w:val="0"/>
      <w:divBdr>
        <w:top w:val="none" w:sz="0" w:space="0" w:color="auto"/>
        <w:left w:val="none" w:sz="0" w:space="0" w:color="auto"/>
        <w:bottom w:val="none" w:sz="0" w:space="0" w:color="auto"/>
        <w:right w:val="none" w:sz="0" w:space="0" w:color="auto"/>
      </w:divBdr>
    </w:div>
    <w:div w:id="844125916">
      <w:bodyDiv w:val="1"/>
      <w:marLeft w:val="0"/>
      <w:marRight w:val="0"/>
      <w:marTop w:val="0"/>
      <w:marBottom w:val="0"/>
      <w:divBdr>
        <w:top w:val="none" w:sz="0" w:space="0" w:color="auto"/>
        <w:left w:val="none" w:sz="0" w:space="0" w:color="auto"/>
        <w:bottom w:val="none" w:sz="0" w:space="0" w:color="auto"/>
        <w:right w:val="none" w:sz="0" w:space="0" w:color="auto"/>
      </w:divBdr>
    </w:div>
    <w:div w:id="858009844">
      <w:bodyDiv w:val="1"/>
      <w:marLeft w:val="0"/>
      <w:marRight w:val="0"/>
      <w:marTop w:val="0"/>
      <w:marBottom w:val="0"/>
      <w:divBdr>
        <w:top w:val="none" w:sz="0" w:space="0" w:color="auto"/>
        <w:left w:val="none" w:sz="0" w:space="0" w:color="auto"/>
        <w:bottom w:val="none" w:sz="0" w:space="0" w:color="auto"/>
        <w:right w:val="none" w:sz="0" w:space="0" w:color="auto"/>
      </w:divBdr>
    </w:div>
    <w:div w:id="964509653">
      <w:bodyDiv w:val="1"/>
      <w:marLeft w:val="0"/>
      <w:marRight w:val="0"/>
      <w:marTop w:val="0"/>
      <w:marBottom w:val="0"/>
      <w:divBdr>
        <w:top w:val="none" w:sz="0" w:space="0" w:color="auto"/>
        <w:left w:val="none" w:sz="0" w:space="0" w:color="auto"/>
        <w:bottom w:val="none" w:sz="0" w:space="0" w:color="auto"/>
        <w:right w:val="none" w:sz="0" w:space="0" w:color="auto"/>
      </w:divBdr>
    </w:div>
    <w:div w:id="1029649907">
      <w:bodyDiv w:val="1"/>
      <w:marLeft w:val="0"/>
      <w:marRight w:val="0"/>
      <w:marTop w:val="0"/>
      <w:marBottom w:val="0"/>
      <w:divBdr>
        <w:top w:val="none" w:sz="0" w:space="0" w:color="auto"/>
        <w:left w:val="none" w:sz="0" w:space="0" w:color="auto"/>
        <w:bottom w:val="none" w:sz="0" w:space="0" w:color="auto"/>
        <w:right w:val="none" w:sz="0" w:space="0" w:color="auto"/>
      </w:divBdr>
    </w:div>
    <w:div w:id="1037699022">
      <w:bodyDiv w:val="1"/>
      <w:marLeft w:val="0"/>
      <w:marRight w:val="0"/>
      <w:marTop w:val="0"/>
      <w:marBottom w:val="0"/>
      <w:divBdr>
        <w:top w:val="none" w:sz="0" w:space="0" w:color="auto"/>
        <w:left w:val="none" w:sz="0" w:space="0" w:color="auto"/>
        <w:bottom w:val="none" w:sz="0" w:space="0" w:color="auto"/>
        <w:right w:val="none" w:sz="0" w:space="0" w:color="auto"/>
      </w:divBdr>
    </w:div>
    <w:div w:id="1059547602">
      <w:bodyDiv w:val="1"/>
      <w:marLeft w:val="0"/>
      <w:marRight w:val="0"/>
      <w:marTop w:val="0"/>
      <w:marBottom w:val="0"/>
      <w:divBdr>
        <w:top w:val="none" w:sz="0" w:space="0" w:color="auto"/>
        <w:left w:val="none" w:sz="0" w:space="0" w:color="auto"/>
        <w:bottom w:val="none" w:sz="0" w:space="0" w:color="auto"/>
        <w:right w:val="none" w:sz="0" w:space="0" w:color="auto"/>
      </w:divBdr>
    </w:div>
    <w:div w:id="1063455593">
      <w:bodyDiv w:val="1"/>
      <w:marLeft w:val="0"/>
      <w:marRight w:val="0"/>
      <w:marTop w:val="0"/>
      <w:marBottom w:val="0"/>
      <w:divBdr>
        <w:top w:val="none" w:sz="0" w:space="0" w:color="auto"/>
        <w:left w:val="none" w:sz="0" w:space="0" w:color="auto"/>
        <w:bottom w:val="none" w:sz="0" w:space="0" w:color="auto"/>
        <w:right w:val="none" w:sz="0" w:space="0" w:color="auto"/>
      </w:divBdr>
    </w:div>
    <w:div w:id="1069809807">
      <w:bodyDiv w:val="1"/>
      <w:marLeft w:val="0"/>
      <w:marRight w:val="0"/>
      <w:marTop w:val="0"/>
      <w:marBottom w:val="0"/>
      <w:divBdr>
        <w:top w:val="none" w:sz="0" w:space="0" w:color="auto"/>
        <w:left w:val="none" w:sz="0" w:space="0" w:color="auto"/>
        <w:bottom w:val="none" w:sz="0" w:space="0" w:color="auto"/>
        <w:right w:val="none" w:sz="0" w:space="0" w:color="auto"/>
      </w:divBdr>
    </w:div>
    <w:div w:id="1088968277">
      <w:bodyDiv w:val="1"/>
      <w:marLeft w:val="0"/>
      <w:marRight w:val="0"/>
      <w:marTop w:val="0"/>
      <w:marBottom w:val="0"/>
      <w:divBdr>
        <w:top w:val="none" w:sz="0" w:space="0" w:color="auto"/>
        <w:left w:val="none" w:sz="0" w:space="0" w:color="auto"/>
        <w:bottom w:val="none" w:sz="0" w:space="0" w:color="auto"/>
        <w:right w:val="none" w:sz="0" w:space="0" w:color="auto"/>
      </w:divBdr>
    </w:div>
    <w:div w:id="1114205070">
      <w:bodyDiv w:val="1"/>
      <w:marLeft w:val="0"/>
      <w:marRight w:val="0"/>
      <w:marTop w:val="0"/>
      <w:marBottom w:val="0"/>
      <w:divBdr>
        <w:top w:val="none" w:sz="0" w:space="0" w:color="auto"/>
        <w:left w:val="none" w:sz="0" w:space="0" w:color="auto"/>
        <w:bottom w:val="none" w:sz="0" w:space="0" w:color="auto"/>
        <w:right w:val="none" w:sz="0" w:space="0" w:color="auto"/>
      </w:divBdr>
    </w:div>
    <w:div w:id="1133673274">
      <w:bodyDiv w:val="1"/>
      <w:marLeft w:val="0"/>
      <w:marRight w:val="0"/>
      <w:marTop w:val="0"/>
      <w:marBottom w:val="0"/>
      <w:divBdr>
        <w:top w:val="none" w:sz="0" w:space="0" w:color="auto"/>
        <w:left w:val="none" w:sz="0" w:space="0" w:color="auto"/>
        <w:bottom w:val="none" w:sz="0" w:space="0" w:color="auto"/>
        <w:right w:val="none" w:sz="0" w:space="0" w:color="auto"/>
      </w:divBdr>
    </w:div>
    <w:div w:id="1209954719">
      <w:bodyDiv w:val="1"/>
      <w:marLeft w:val="0"/>
      <w:marRight w:val="0"/>
      <w:marTop w:val="0"/>
      <w:marBottom w:val="0"/>
      <w:divBdr>
        <w:top w:val="none" w:sz="0" w:space="0" w:color="auto"/>
        <w:left w:val="none" w:sz="0" w:space="0" w:color="auto"/>
        <w:bottom w:val="none" w:sz="0" w:space="0" w:color="auto"/>
        <w:right w:val="none" w:sz="0" w:space="0" w:color="auto"/>
      </w:divBdr>
    </w:div>
    <w:div w:id="1220941433">
      <w:bodyDiv w:val="1"/>
      <w:marLeft w:val="0"/>
      <w:marRight w:val="0"/>
      <w:marTop w:val="0"/>
      <w:marBottom w:val="0"/>
      <w:divBdr>
        <w:top w:val="none" w:sz="0" w:space="0" w:color="auto"/>
        <w:left w:val="none" w:sz="0" w:space="0" w:color="auto"/>
        <w:bottom w:val="none" w:sz="0" w:space="0" w:color="auto"/>
        <w:right w:val="none" w:sz="0" w:space="0" w:color="auto"/>
      </w:divBdr>
    </w:div>
    <w:div w:id="1265576688">
      <w:bodyDiv w:val="1"/>
      <w:marLeft w:val="0"/>
      <w:marRight w:val="0"/>
      <w:marTop w:val="0"/>
      <w:marBottom w:val="0"/>
      <w:divBdr>
        <w:top w:val="none" w:sz="0" w:space="0" w:color="auto"/>
        <w:left w:val="none" w:sz="0" w:space="0" w:color="auto"/>
        <w:bottom w:val="none" w:sz="0" w:space="0" w:color="auto"/>
        <w:right w:val="none" w:sz="0" w:space="0" w:color="auto"/>
      </w:divBdr>
    </w:div>
    <w:div w:id="1310600399">
      <w:bodyDiv w:val="1"/>
      <w:marLeft w:val="0"/>
      <w:marRight w:val="0"/>
      <w:marTop w:val="0"/>
      <w:marBottom w:val="0"/>
      <w:divBdr>
        <w:top w:val="none" w:sz="0" w:space="0" w:color="auto"/>
        <w:left w:val="none" w:sz="0" w:space="0" w:color="auto"/>
        <w:bottom w:val="none" w:sz="0" w:space="0" w:color="auto"/>
        <w:right w:val="none" w:sz="0" w:space="0" w:color="auto"/>
      </w:divBdr>
    </w:div>
    <w:div w:id="1313674912">
      <w:bodyDiv w:val="1"/>
      <w:marLeft w:val="0"/>
      <w:marRight w:val="0"/>
      <w:marTop w:val="0"/>
      <w:marBottom w:val="0"/>
      <w:divBdr>
        <w:top w:val="none" w:sz="0" w:space="0" w:color="auto"/>
        <w:left w:val="none" w:sz="0" w:space="0" w:color="auto"/>
        <w:bottom w:val="none" w:sz="0" w:space="0" w:color="auto"/>
        <w:right w:val="none" w:sz="0" w:space="0" w:color="auto"/>
      </w:divBdr>
    </w:div>
    <w:div w:id="1408457148">
      <w:bodyDiv w:val="1"/>
      <w:marLeft w:val="0"/>
      <w:marRight w:val="0"/>
      <w:marTop w:val="0"/>
      <w:marBottom w:val="0"/>
      <w:divBdr>
        <w:top w:val="none" w:sz="0" w:space="0" w:color="auto"/>
        <w:left w:val="none" w:sz="0" w:space="0" w:color="auto"/>
        <w:bottom w:val="none" w:sz="0" w:space="0" w:color="auto"/>
        <w:right w:val="none" w:sz="0" w:space="0" w:color="auto"/>
      </w:divBdr>
    </w:div>
    <w:div w:id="1447118453">
      <w:bodyDiv w:val="1"/>
      <w:marLeft w:val="0"/>
      <w:marRight w:val="0"/>
      <w:marTop w:val="0"/>
      <w:marBottom w:val="0"/>
      <w:divBdr>
        <w:top w:val="none" w:sz="0" w:space="0" w:color="auto"/>
        <w:left w:val="none" w:sz="0" w:space="0" w:color="auto"/>
        <w:bottom w:val="none" w:sz="0" w:space="0" w:color="auto"/>
        <w:right w:val="none" w:sz="0" w:space="0" w:color="auto"/>
      </w:divBdr>
    </w:div>
    <w:div w:id="1453132674">
      <w:bodyDiv w:val="1"/>
      <w:marLeft w:val="0"/>
      <w:marRight w:val="0"/>
      <w:marTop w:val="0"/>
      <w:marBottom w:val="0"/>
      <w:divBdr>
        <w:top w:val="none" w:sz="0" w:space="0" w:color="auto"/>
        <w:left w:val="none" w:sz="0" w:space="0" w:color="auto"/>
        <w:bottom w:val="none" w:sz="0" w:space="0" w:color="auto"/>
        <w:right w:val="none" w:sz="0" w:space="0" w:color="auto"/>
      </w:divBdr>
    </w:div>
    <w:div w:id="1484855717">
      <w:bodyDiv w:val="1"/>
      <w:marLeft w:val="0"/>
      <w:marRight w:val="0"/>
      <w:marTop w:val="0"/>
      <w:marBottom w:val="0"/>
      <w:divBdr>
        <w:top w:val="none" w:sz="0" w:space="0" w:color="auto"/>
        <w:left w:val="none" w:sz="0" w:space="0" w:color="auto"/>
        <w:bottom w:val="none" w:sz="0" w:space="0" w:color="auto"/>
        <w:right w:val="none" w:sz="0" w:space="0" w:color="auto"/>
      </w:divBdr>
      <w:divsChild>
        <w:div w:id="1430927469">
          <w:marLeft w:val="547"/>
          <w:marRight w:val="0"/>
          <w:marTop w:val="0"/>
          <w:marBottom w:val="0"/>
          <w:divBdr>
            <w:top w:val="none" w:sz="0" w:space="0" w:color="auto"/>
            <w:left w:val="none" w:sz="0" w:space="0" w:color="auto"/>
            <w:bottom w:val="none" w:sz="0" w:space="0" w:color="auto"/>
            <w:right w:val="none" w:sz="0" w:space="0" w:color="auto"/>
          </w:divBdr>
        </w:div>
      </w:divsChild>
    </w:div>
    <w:div w:id="1505512165">
      <w:bodyDiv w:val="1"/>
      <w:marLeft w:val="0"/>
      <w:marRight w:val="0"/>
      <w:marTop w:val="0"/>
      <w:marBottom w:val="0"/>
      <w:divBdr>
        <w:top w:val="none" w:sz="0" w:space="0" w:color="auto"/>
        <w:left w:val="none" w:sz="0" w:space="0" w:color="auto"/>
        <w:bottom w:val="none" w:sz="0" w:space="0" w:color="auto"/>
        <w:right w:val="none" w:sz="0" w:space="0" w:color="auto"/>
      </w:divBdr>
    </w:div>
    <w:div w:id="1522625945">
      <w:bodyDiv w:val="1"/>
      <w:marLeft w:val="0"/>
      <w:marRight w:val="0"/>
      <w:marTop w:val="0"/>
      <w:marBottom w:val="0"/>
      <w:divBdr>
        <w:top w:val="none" w:sz="0" w:space="0" w:color="auto"/>
        <w:left w:val="none" w:sz="0" w:space="0" w:color="auto"/>
        <w:bottom w:val="none" w:sz="0" w:space="0" w:color="auto"/>
        <w:right w:val="none" w:sz="0" w:space="0" w:color="auto"/>
      </w:divBdr>
    </w:div>
    <w:div w:id="1616867255">
      <w:bodyDiv w:val="1"/>
      <w:marLeft w:val="0"/>
      <w:marRight w:val="0"/>
      <w:marTop w:val="0"/>
      <w:marBottom w:val="0"/>
      <w:divBdr>
        <w:top w:val="none" w:sz="0" w:space="0" w:color="auto"/>
        <w:left w:val="none" w:sz="0" w:space="0" w:color="auto"/>
        <w:bottom w:val="none" w:sz="0" w:space="0" w:color="auto"/>
        <w:right w:val="none" w:sz="0" w:space="0" w:color="auto"/>
      </w:divBdr>
    </w:div>
    <w:div w:id="1673794882">
      <w:bodyDiv w:val="1"/>
      <w:marLeft w:val="0"/>
      <w:marRight w:val="0"/>
      <w:marTop w:val="0"/>
      <w:marBottom w:val="0"/>
      <w:divBdr>
        <w:top w:val="none" w:sz="0" w:space="0" w:color="auto"/>
        <w:left w:val="none" w:sz="0" w:space="0" w:color="auto"/>
        <w:bottom w:val="none" w:sz="0" w:space="0" w:color="auto"/>
        <w:right w:val="none" w:sz="0" w:space="0" w:color="auto"/>
      </w:divBdr>
    </w:div>
    <w:div w:id="1794597363">
      <w:bodyDiv w:val="1"/>
      <w:marLeft w:val="0"/>
      <w:marRight w:val="0"/>
      <w:marTop w:val="0"/>
      <w:marBottom w:val="0"/>
      <w:divBdr>
        <w:top w:val="none" w:sz="0" w:space="0" w:color="auto"/>
        <w:left w:val="none" w:sz="0" w:space="0" w:color="auto"/>
        <w:bottom w:val="none" w:sz="0" w:space="0" w:color="auto"/>
        <w:right w:val="none" w:sz="0" w:space="0" w:color="auto"/>
      </w:divBdr>
    </w:div>
    <w:div w:id="1836795609">
      <w:bodyDiv w:val="1"/>
      <w:marLeft w:val="0"/>
      <w:marRight w:val="0"/>
      <w:marTop w:val="0"/>
      <w:marBottom w:val="0"/>
      <w:divBdr>
        <w:top w:val="none" w:sz="0" w:space="0" w:color="auto"/>
        <w:left w:val="none" w:sz="0" w:space="0" w:color="auto"/>
        <w:bottom w:val="none" w:sz="0" w:space="0" w:color="auto"/>
        <w:right w:val="none" w:sz="0" w:space="0" w:color="auto"/>
      </w:divBdr>
    </w:div>
    <w:div w:id="1862402131">
      <w:bodyDiv w:val="1"/>
      <w:marLeft w:val="0"/>
      <w:marRight w:val="0"/>
      <w:marTop w:val="0"/>
      <w:marBottom w:val="0"/>
      <w:divBdr>
        <w:top w:val="none" w:sz="0" w:space="0" w:color="auto"/>
        <w:left w:val="none" w:sz="0" w:space="0" w:color="auto"/>
        <w:bottom w:val="none" w:sz="0" w:space="0" w:color="auto"/>
        <w:right w:val="none" w:sz="0" w:space="0" w:color="auto"/>
      </w:divBdr>
    </w:div>
    <w:div w:id="1879510027">
      <w:bodyDiv w:val="1"/>
      <w:marLeft w:val="0"/>
      <w:marRight w:val="0"/>
      <w:marTop w:val="0"/>
      <w:marBottom w:val="0"/>
      <w:divBdr>
        <w:top w:val="none" w:sz="0" w:space="0" w:color="auto"/>
        <w:left w:val="none" w:sz="0" w:space="0" w:color="auto"/>
        <w:bottom w:val="none" w:sz="0" w:space="0" w:color="auto"/>
        <w:right w:val="none" w:sz="0" w:space="0" w:color="auto"/>
      </w:divBdr>
    </w:div>
    <w:div w:id="1907182965">
      <w:bodyDiv w:val="1"/>
      <w:marLeft w:val="0"/>
      <w:marRight w:val="0"/>
      <w:marTop w:val="0"/>
      <w:marBottom w:val="0"/>
      <w:divBdr>
        <w:top w:val="none" w:sz="0" w:space="0" w:color="auto"/>
        <w:left w:val="none" w:sz="0" w:space="0" w:color="auto"/>
        <w:bottom w:val="none" w:sz="0" w:space="0" w:color="auto"/>
        <w:right w:val="none" w:sz="0" w:space="0" w:color="auto"/>
      </w:divBdr>
    </w:div>
    <w:div w:id="1915778868">
      <w:bodyDiv w:val="1"/>
      <w:marLeft w:val="0"/>
      <w:marRight w:val="0"/>
      <w:marTop w:val="0"/>
      <w:marBottom w:val="0"/>
      <w:divBdr>
        <w:top w:val="none" w:sz="0" w:space="0" w:color="auto"/>
        <w:left w:val="none" w:sz="0" w:space="0" w:color="auto"/>
        <w:bottom w:val="none" w:sz="0" w:space="0" w:color="auto"/>
        <w:right w:val="none" w:sz="0" w:space="0" w:color="auto"/>
      </w:divBdr>
    </w:div>
    <w:div w:id="1974671429">
      <w:bodyDiv w:val="1"/>
      <w:marLeft w:val="0"/>
      <w:marRight w:val="0"/>
      <w:marTop w:val="0"/>
      <w:marBottom w:val="0"/>
      <w:divBdr>
        <w:top w:val="none" w:sz="0" w:space="0" w:color="auto"/>
        <w:left w:val="none" w:sz="0" w:space="0" w:color="auto"/>
        <w:bottom w:val="none" w:sz="0" w:space="0" w:color="auto"/>
        <w:right w:val="none" w:sz="0" w:space="0" w:color="auto"/>
      </w:divBdr>
      <w:divsChild>
        <w:div w:id="1407802185">
          <w:marLeft w:val="302"/>
          <w:marRight w:val="0"/>
          <w:marTop w:val="133"/>
          <w:marBottom w:val="0"/>
          <w:divBdr>
            <w:top w:val="none" w:sz="0" w:space="0" w:color="auto"/>
            <w:left w:val="none" w:sz="0" w:space="0" w:color="auto"/>
            <w:bottom w:val="none" w:sz="0" w:space="0" w:color="auto"/>
            <w:right w:val="none" w:sz="0" w:space="0" w:color="auto"/>
          </w:divBdr>
        </w:div>
        <w:div w:id="127165626">
          <w:marLeft w:val="302"/>
          <w:marRight w:val="0"/>
          <w:marTop w:val="133"/>
          <w:marBottom w:val="0"/>
          <w:divBdr>
            <w:top w:val="none" w:sz="0" w:space="0" w:color="auto"/>
            <w:left w:val="none" w:sz="0" w:space="0" w:color="auto"/>
            <w:bottom w:val="none" w:sz="0" w:space="0" w:color="auto"/>
            <w:right w:val="none" w:sz="0" w:space="0" w:color="auto"/>
          </w:divBdr>
        </w:div>
        <w:div w:id="1045836759">
          <w:marLeft w:val="302"/>
          <w:marRight w:val="0"/>
          <w:marTop w:val="111"/>
          <w:marBottom w:val="0"/>
          <w:divBdr>
            <w:top w:val="none" w:sz="0" w:space="0" w:color="auto"/>
            <w:left w:val="none" w:sz="0" w:space="0" w:color="auto"/>
            <w:bottom w:val="none" w:sz="0" w:space="0" w:color="auto"/>
            <w:right w:val="none" w:sz="0" w:space="0" w:color="auto"/>
          </w:divBdr>
        </w:div>
        <w:div w:id="1804696092">
          <w:marLeft w:val="302"/>
          <w:marRight w:val="0"/>
          <w:marTop w:val="111"/>
          <w:marBottom w:val="0"/>
          <w:divBdr>
            <w:top w:val="none" w:sz="0" w:space="0" w:color="auto"/>
            <w:left w:val="none" w:sz="0" w:space="0" w:color="auto"/>
            <w:bottom w:val="none" w:sz="0" w:space="0" w:color="auto"/>
            <w:right w:val="none" w:sz="0" w:space="0" w:color="auto"/>
          </w:divBdr>
        </w:div>
        <w:div w:id="496503141">
          <w:marLeft w:val="302"/>
          <w:marRight w:val="0"/>
          <w:marTop w:val="111"/>
          <w:marBottom w:val="0"/>
          <w:divBdr>
            <w:top w:val="none" w:sz="0" w:space="0" w:color="auto"/>
            <w:left w:val="none" w:sz="0" w:space="0" w:color="auto"/>
            <w:bottom w:val="none" w:sz="0" w:space="0" w:color="auto"/>
            <w:right w:val="none" w:sz="0" w:space="0" w:color="auto"/>
          </w:divBdr>
        </w:div>
      </w:divsChild>
    </w:div>
    <w:div w:id="2021739593">
      <w:bodyDiv w:val="1"/>
      <w:marLeft w:val="0"/>
      <w:marRight w:val="0"/>
      <w:marTop w:val="0"/>
      <w:marBottom w:val="0"/>
      <w:divBdr>
        <w:top w:val="none" w:sz="0" w:space="0" w:color="auto"/>
        <w:left w:val="none" w:sz="0" w:space="0" w:color="auto"/>
        <w:bottom w:val="none" w:sz="0" w:space="0" w:color="auto"/>
        <w:right w:val="none" w:sz="0" w:space="0" w:color="auto"/>
      </w:divBdr>
    </w:div>
    <w:div w:id="2026395089">
      <w:bodyDiv w:val="1"/>
      <w:marLeft w:val="0"/>
      <w:marRight w:val="0"/>
      <w:marTop w:val="0"/>
      <w:marBottom w:val="0"/>
      <w:divBdr>
        <w:top w:val="none" w:sz="0" w:space="0" w:color="auto"/>
        <w:left w:val="none" w:sz="0" w:space="0" w:color="auto"/>
        <w:bottom w:val="none" w:sz="0" w:space="0" w:color="auto"/>
        <w:right w:val="none" w:sz="0" w:space="0" w:color="auto"/>
      </w:divBdr>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242301432">
          <w:marLeft w:val="547"/>
          <w:marRight w:val="0"/>
          <w:marTop w:val="0"/>
          <w:marBottom w:val="0"/>
          <w:divBdr>
            <w:top w:val="none" w:sz="0" w:space="0" w:color="auto"/>
            <w:left w:val="none" w:sz="0" w:space="0" w:color="auto"/>
            <w:bottom w:val="none" w:sz="0" w:space="0" w:color="auto"/>
            <w:right w:val="none" w:sz="0" w:space="0" w:color="auto"/>
          </w:divBdr>
        </w:div>
      </w:divsChild>
    </w:div>
    <w:div w:id="2036466048">
      <w:bodyDiv w:val="1"/>
      <w:marLeft w:val="0"/>
      <w:marRight w:val="0"/>
      <w:marTop w:val="0"/>
      <w:marBottom w:val="0"/>
      <w:divBdr>
        <w:top w:val="none" w:sz="0" w:space="0" w:color="auto"/>
        <w:left w:val="none" w:sz="0" w:space="0" w:color="auto"/>
        <w:bottom w:val="none" w:sz="0" w:space="0" w:color="auto"/>
        <w:right w:val="none" w:sz="0" w:space="0" w:color="auto"/>
      </w:divBdr>
    </w:div>
    <w:div w:id="205357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de-ws.bosch.com/FIRSTspiritWeb/wcms/wcms_corpfunc/media/01_corpfunc/c_ip/documents_6/ipe_imp/Quick_Guide_-_How_to_efficiently_write_an_Invention_Report_20220504_FIN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AE203-502A-4806-87D6-5CC777CB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4594</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IR Template for SW Invention</vt:lpstr>
      <vt:lpstr>Erfindungsmeldungsformular in Englisch</vt:lpstr>
    </vt:vector>
  </TitlesOfParts>
  <Company>Robert Bosch GmbH</Company>
  <LinksUpToDate>false</LinksUpToDate>
  <CharactersWithSpaces>5389</CharactersWithSpaces>
  <SharedDoc>false</SharedDoc>
  <HLinks>
    <vt:vector size="12" baseType="variant">
      <vt:variant>
        <vt:i4>6094924</vt:i4>
      </vt:variant>
      <vt:variant>
        <vt:i4>3</vt:i4>
      </vt:variant>
      <vt:variant>
        <vt:i4>0</vt:i4>
      </vt:variant>
      <vt:variant>
        <vt:i4>5</vt:i4>
      </vt:variant>
      <vt:variant>
        <vt:lpwstr>https://inside-ws.bosch.com/FIRSTspiritWeb/wcms/wcms_corpfunc/media/01_corpfunc/c_ip/documents_6/ipe_imp/Quick_Guide_-_How_to_efficiently_write_an_Invention_Report_20220504_FINAL.pdf</vt:lpwstr>
      </vt:variant>
      <vt:variant>
        <vt:lpwstr/>
      </vt:variant>
      <vt:variant>
        <vt:i4>2621512</vt:i4>
      </vt:variant>
      <vt:variant>
        <vt:i4>0</vt:i4>
      </vt:variant>
      <vt:variant>
        <vt:i4>0</vt:i4>
      </vt:variant>
      <vt:variant>
        <vt:i4>5</vt:i4>
      </vt:variant>
      <vt:variant>
        <vt:lpwstr>https://bgn.bosch.com/FIRSTspiritWeb/wcms/wcms_corpfunc/media/en/01_corpfunc/c_ip/documents_6/ipe_imp/Erfindungsmeldungsformular.docx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Template for SW Invention</dc:title>
  <dc:subject/>
  <dc:creator>Adam.ZHENG@cn.bosch.com</dc:creator>
  <cp:keywords/>
  <cp:lastModifiedBy>GAO Chao (BCSC/EPA1, XC-AS/ENG-ASW1-CN)</cp:lastModifiedBy>
  <cp:revision>2</cp:revision>
  <cp:lastPrinted>2025-07-28T05:43:00Z</cp:lastPrinted>
  <dcterms:created xsi:type="dcterms:W3CDTF">2026-03-17T05:31:00Z</dcterms:created>
  <dcterms:modified xsi:type="dcterms:W3CDTF">2026-03-17T05:31:00Z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[DocID]=3D41D5D5-8439-4EF1-9C63-9B92D8CA192E</vt:lpwstr>
  </op:property>
  <op:property fmtid="{D5CDD505-2E9C-101B-9397-08002B2CF9AE}" pid="3" name="_IPGFLOW_P-F403_E-1_FP-1_SP-1_CV-4257C8CF_CN-C6F93ACB">
    <vt:lpwstr>RZ1GYH2W/5FxmNMLLRe3d6WPniuVxo0PpAI9qZsZK5lcXrx2EdzQb85s8C2LLbsjZ9ZBZog9Tl7ROmTk5t9DamPdFo8tTB2MViEO6TNyviYPu0opWdtxJY6NI1GP+Y5ozvfXK2NrY5k/AfyoOVQ4fXad0QxgDLQVJB8Pr7CH6mQdATgoMpvDbz5eR6Esy8gPuJ1jxjBnGxa0U4JDQfoVmV3ZBIljS2BUcslkHOK8HjnLi9NduxMTbqe17DRh6nb</vt:lpwstr>
  </op:property>
  <op:property fmtid="{D5CDD505-2E9C-101B-9397-08002B2CF9AE}" pid="4" name="_IPGFLOW_P-F403_E-1_FP-1_SP-2_CV-253D0176_CN-7DDDE13D">
    <vt:lpwstr>16lNDrhEK7etXax+6MzSLYcg2Aqcq22/oOzITIy+As6klscusmytBlhppXedj37QkpEqqHN556JM7Fls09rtSRxaqUyQ69aPiQAcBwCWogZo=</vt:lpwstr>
  </op:property>
  <op:property fmtid="{D5CDD505-2E9C-101B-9397-08002B2CF9AE}" pid="5" name="_IPGFLOW_P-F403_E-0_FP-1_CV-2D4294F3_CN-DA978F19">
    <vt:lpwstr>DPSPMK|3|364|2|0</vt:lpwstr>
  </op:property>
  <op:property fmtid="{D5CDD505-2E9C-101B-9397-08002B2CF9AE}" pid="6" name="_IPGFLOW_P-F403_E-1_FP-2_SP-1_CV-2FCF8A7C_CN-37D9018A">
    <vt:lpwstr>RZ1GYH2W/5FxmNMLLRe3d1uMvZ77vtTdhCUJ3X7z9sFmRcATIsRZscUFuDvFaTaFDHI0nQ4xGebBoJP/dEn/I9211GSCLQC78hXMuO1ODUIUm7m+1TND5Rp2KJyyFoklHygsSJhP1NXwIPCT5upYESvZwgQfNQc+SXSHjU9jX0opOYf+lGedU4pd9dfRwSmywO/QTdVXExaU+POVHISp1MoBdnQF7/ZmD+CWWq5+jnG0YrSUtqK6sQnRRM+assv</vt:lpwstr>
  </op:property>
  <op:property fmtid="{D5CDD505-2E9C-101B-9397-08002B2CF9AE}" pid="7" name="_IPGFLOW_P-F403_E-1_FP-2_SP-2_CV-FB9DCC71_CN-878E4819">
    <vt:lpwstr>Dv6twOlaZI+TeMZRQcksKrjHfTuone27CmhmZ8rm2jiGkO7AbRKLGDoH4qf4gDD+LGz9e7zT/h/RIvzZDJhoY3ZHiFRo7vNnvecpEIanjzyIvJX7WfBc1eXacueo/jSMKb549dOnOdXPhG7kCtc6eXT+5iAjeJTktMA0JNrMSrSahqoTc5skttTlpWmAJiB0JuyqULJv9mv2Al46VCJj4hw==</vt:lpwstr>
  </op:property>
  <op:property fmtid="{D5CDD505-2E9C-101B-9397-08002B2CF9AE}" pid="8" name="_IPGFLOW_P-F403_E-0_FP-2_CV-ACF98C78_CN-F9EB5E7E">
    <vt:lpwstr>DPSPMK|3|472|2|0</vt:lpwstr>
  </op:property>
  <op:property fmtid="{D5CDD505-2E9C-101B-9397-08002B2CF9AE}" pid="9" name="_IPGFLOW_P-F403_E-0_CV-8BD6D882_CN-461053AA">
    <vt:lpwstr>DPFPMK|3|50|3|0</vt:lpwstr>
  </op:property>
  <op:property fmtid="{D5CDD505-2E9C-101B-9397-08002B2CF9AE}" pid="10" name="_IPGFLOW_P-F403_E-1_FP-3_SP-1_CV-5040E5F4_CN-FAB6790">
    <vt:lpwstr>RZ1GYH2W/5FxmNMLLRe3d06o5piAtFMFP9aX9X9voibZWYBGUBqtfhe5Z3Qh9oLxQGUVGw/FY3wF20r9zWlEwC1/xgm/tUortB12jYnrrCG4fkz+0RCQh3smTPjuD9XejLWOj0sdMOcoIh/uKLvGeDSuFvhd3iViVtAHcPX4T9klqAZEI/vCtsP1skwirk1622EhfsFMP2kk2xAGEDI+XDXxDvOTnal+eXLCpj79WmwZEVyKdMSHZtZjUp8J3u7</vt:lpwstr>
  </op:property>
  <op:property fmtid="{D5CDD505-2E9C-101B-9397-08002B2CF9AE}" pid="11" name="_IPGFLOW_P-F403_E-1_FP-3_SP-2_CV-25150650_CN-2F6933F8">
    <vt:lpwstr>KTvAuBlZOSznXEMvXmfc1YDEOyb/P56DGwXxUUqJp/7AGlv8MnFvGgOsxfmEYmfdFTJ8Z0SjjkdwZgdC9o8pv3K5CULP/04lqEozdyAUZC+Y=</vt:lpwstr>
  </op:property>
  <op:property fmtid="{D5CDD505-2E9C-101B-9397-08002B2CF9AE}" pid="12" name="_IPGFLOW_P-F403_E-0_FP-3_CV-2D4294F3_CN-BACB3A52">
    <vt:lpwstr>DPSPMK|3|364|2|0</vt:lpwstr>
  </op:property>
  <op:property fmtid="{D5CDD505-2E9C-101B-9397-08002B2CF9AE}" pid="13" name="_IPGLAB_P-F403_E-1_CV-47E9FF9F_CN-457C7362">
    <vt:lpwstr>6pjvvBNY7rWyDVaj2jNocpFT7g5q25Fnw9qKrDjd13E6YnxcHs00x/McuK9N76O9ERbh4nXzBu9tpnSpuxFoyapHkBOKM4oI93kJ72RPU8M=</vt:lpwstr>
  </op:property>
</op:Properties>
</file>