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62D" w:rsidRDefault="00A27BF0">
      <w:pPr>
        <w:pStyle w:val="FirstParagraph"/>
      </w:pPr>
      <w:r>
        <w:rPr>
          <w:b/>
        </w:rPr>
        <w:t>Gage Clawson</w:t>
      </w:r>
    </w:p>
    <w:p w:rsidR="00AD762D" w:rsidRDefault="00A27BF0">
      <w:pPr>
        <w:pStyle w:val="BodyText"/>
      </w:pPr>
      <w:r>
        <w:rPr>
          <w:b/>
        </w:rPr>
        <w:t>ESM 260 Problem Se</w:t>
      </w:r>
      <w:bookmarkStart w:id="0" w:name="_GoBack"/>
      <w:bookmarkEnd w:id="0"/>
      <w:r>
        <w:rPr>
          <w:b/>
        </w:rPr>
        <w:t>t 1</w:t>
      </w:r>
    </w:p>
    <w:p w:rsidR="00AD762D" w:rsidRDefault="00A27BF0">
      <w:pPr>
        <w:pStyle w:val="BodyText"/>
      </w:pPr>
      <w:r>
        <w:rPr>
          <w:b/>
        </w:rPr>
        <w:t>Question 1</w:t>
      </w:r>
    </w:p>
    <w:p w:rsidR="00AD762D" w:rsidRDefault="00A27BF0">
      <w:pPr>
        <w:pStyle w:val="BodyText"/>
      </w:pPr>
      <w:r>
        <w:t>In 2009, all fish species had significantly higher densities at Aitutaki than those species at Rarotonga, except yellow damselfish, which had a higher density at Aitutaki, but was not significant.</w:t>
      </w:r>
    </w:p>
    <w:p w:rsidR="00AD762D" w:rsidRDefault="00A27BF0">
      <w:pPr>
        <w:pStyle w:val="BodyText"/>
      </w:pPr>
      <w:r>
        <w:t>In 2018, spotted damselfish and surgeonfish had signficantly higher densities at Aitutaki than at Rarotonga. Coral trout had a higher density (non-significant) at Aitutaki than at Rarotonga. Yellow damselfish had higher densities at Rarontonga than at Aitu</w:t>
      </w:r>
      <w:r>
        <w:t>taki, however this result is non-significant.</w:t>
      </w:r>
    </w:p>
    <w:p w:rsidR="00AD762D" w:rsidRDefault="00A27BF0">
      <w:pPr>
        <w:pStyle w:val="BodyText"/>
      </w:pPr>
      <w:r>
        <w:t>From 2009 to 2018, spotted damselfish, and coral trout densities significantly decreased at both locations. Surgeonfish significantly decreased at Rarotonga, but increased (non-significant), at Aitutaki. Yellow</w:t>
      </w:r>
      <w:r>
        <w:t xml:space="preserve"> damselfish significantly increased at both locations between the years.</w:t>
      </w:r>
    </w:p>
    <w:p w:rsidR="00AD762D" w:rsidRDefault="00A27BF0">
      <w:pPr>
        <w:pStyle w:val="BodyText"/>
      </w:pPr>
      <w:r>
        <w:t>In 2009, coarse-branching corals (non-significant), fine-branching corals (non-significant), and sea anenomes (significant), had higher densities at Aitutaki than at Rarontonga. Mound</w:t>
      </w:r>
      <w:r>
        <w:t>ing corals (non-significant) and algae (non-significant) had higher densities at Rarotonga than at Aitutaki.</w:t>
      </w:r>
    </w:p>
    <w:p w:rsidR="00AD762D" w:rsidRDefault="00A27BF0">
      <w:pPr>
        <w:pStyle w:val="BodyText"/>
      </w:pPr>
      <w:r>
        <w:t>In 2018, coarse-branching corals (significant), fine-branching corals (significant), and sea anenomes (significant), had higher densities at Aituta</w:t>
      </w:r>
      <w:r>
        <w:t>ki than at Rarontonga. Mounding corals (non-significant) and algae (significant) had higher densities at Rarotonga than at Aitutaki.</w:t>
      </w:r>
    </w:p>
    <w:p w:rsidR="00AD762D" w:rsidRDefault="00A27BF0">
      <w:pPr>
        <w:pStyle w:val="BodyText"/>
      </w:pPr>
      <w:r>
        <w:t>From 2009 to 2018, coarse-branching coral densities decreased at Aitutaki (non-significant) and Rarotonga (significant). Mo</w:t>
      </w:r>
      <w:r>
        <w:t>unding coral densitites increased at Aitutaki (non-significant) and decreased at Rarotonga (non-significant). Mounding coral densitites increased at Aitutaki (non-significant) and decreased at Rarotonga (significant). Sea anenome densitites significantly d</w:t>
      </w:r>
      <w:r>
        <w:t>ecreased at Aitutaki and Rarotonga. Algae densitites decreased at Aitutaki (non-significant) and increased at Rarotonga (significant).</w:t>
      </w:r>
    </w:p>
    <w:p w:rsidR="00AD762D" w:rsidRDefault="00A27BF0">
      <w:pPr>
        <w:pStyle w:val="BodyText"/>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1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S1_files/figure-docx/unnamed-chunk-4-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S1_files/figure-docx/unnamed-chunk-4-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S1_files/figure-docx/unnamed-chunk-4-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AD762D" w:rsidRDefault="00A27BF0">
      <w:pPr>
        <w:pStyle w:val="BodyText"/>
      </w:pPr>
      <w:r>
        <w:rPr>
          <w:b/>
        </w:rPr>
        <w:t>Question 2</w:t>
      </w:r>
    </w:p>
    <w:p w:rsidR="00AD762D" w:rsidRDefault="00A27BF0">
      <w:pPr>
        <w:pStyle w:val="BodyText"/>
      </w:pPr>
      <w:r>
        <w:t>In 2009 there were no significant differences in the density of the species of fish recruits between the</w:t>
      </w:r>
      <w:r>
        <w:t xml:space="preserve"> two islands, except that of yellow damselfish recruitment, which had significantly higher densities at Rarotonga.</w:t>
      </w:r>
    </w:p>
    <w:p w:rsidR="00AD762D" w:rsidRDefault="00A27BF0">
      <w:pPr>
        <w:pStyle w:val="BodyText"/>
      </w:pPr>
      <w:r>
        <w:t>In 2018 there were no significant differences in the density of the species of fish recruits between the two islands, except that of yellow d</w:t>
      </w:r>
      <w:r>
        <w:t>amselfish recruitment, which had significantly higher densities at Rarotongo, and coral trout, which had significantly higher densities at Aitutaki.</w:t>
      </w:r>
    </w:p>
    <w:p w:rsidR="00AD762D" w:rsidRDefault="00A27BF0">
      <w:pPr>
        <w:pStyle w:val="BodyText"/>
      </w:pPr>
      <w:r>
        <w:t>Yellow damselfish recruits increased significantly at both islands from 2002 to 2018. Coral trout recruitme</w:t>
      </w:r>
      <w:r>
        <w:t>nt significantly decreased on Rarotanga from 2002 to 2018. The rest of the fish recruits show no significantly changes across 2009 and 2018.</w:t>
      </w:r>
    </w:p>
    <w:p w:rsidR="00AD762D" w:rsidRDefault="00AD762D">
      <w:pPr>
        <w:pStyle w:val="BodyText"/>
      </w:pPr>
    </w:p>
    <w:p w:rsidR="00AD762D" w:rsidRDefault="00A27BF0">
      <w:pPr>
        <w:pStyle w:val="BodyText"/>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S1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S1_files/figure-docx/unnamed-chunk-6-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AD762D" w:rsidRDefault="00A27BF0">
      <w:pPr>
        <w:pStyle w:val="BodyText"/>
      </w:pPr>
      <w:r>
        <w:rPr>
          <w:b/>
        </w:rPr>
        <w:t>Question 3</w:t>
      </w:r>
    </w:p>
    <w:p w:rsidR="00AD762D" w:rsidRDefault="00A27BF0">
      <w:pPr>
        <w:pStyle w:val="BodyText"/>
      </w:pPr>
      <w:r>
        <w:t>Surgeonfish, coral trout, and spotted damselfish show a strong correlation (R^2 = 0.9675, R^2 = 0.9</w:t>
      </w:r>
      <w:r>
        <w:t xml:space="preserve">434, R^2 = 0.8958 respectively) between adult densities per 100 square meters and recruitment density per 100 square meters. It is possible that this means that there is a relationship between having high densities of adults and high densities of recruits </w:t>
      </w:r>
      <w:r>
        <w:t>in the same area. Yellow damselfish show a weak correlation (R^2 = 0.4017). To obtain a better estimate of yellow damselfish, more surveys should be conducted. There is a small sample size from the original surveys.</w:t>
      </w:r>
    </w:p>
    <w:p w:rsidR="00AD762D" w:rsidRDefault="00A27BF0">
      <w:pPr>
        <w:pStyle w:val="BodyText"/>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S1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AD762D" w:rsidRDefault="00A27BF0">
      <w:pPr>
        <w:pStyle w:val="BodyText"/>
      </w:pPr>
      <w:r>
        <w:rPr>
          <w:b/>
        </w:rPr>
        <w:t>Question 4</w:t>
      </w:r>
    </w:p>
    <w:p w:rsidR="00AD762D" w:rsidRDefault="00A27BF0">
      <w:pPr>
        <w:pStyle w:val="BodyText"/>
      </w:pPr>
      <w:r>
        <w:t>There is a strong, positiv</w:t>
      </w:r>
      <w:r>
        <w:t>e correlation between microhabitat density with adult surgeonfish (R^2 = 0.9646) and adult spotted damselfish densities (R^2 = 0.9482). There is a positive correlation between increasing coarse-branching coral microhabitat and adult coral trout densities (</w:t>
      </w:r>
      <w:r>
        <w:t>R^2 = 0.7761). This indicates that as the microhabitat increases for each species (surgeonfish, spotted damselfish, and coral trout), conditions lead to more adult species in that area. There is no significant correlation (R^2 = 0.0001) between the moundin</w:t>
      </w:r>
      <w:r>
        <w:t>g coral microhabitat and adult yellow damselfish observed in the data.</w:t>
      </w:r>
    </w:p>
    <w:p w:rsidR="00AD762D" w:rsidRDefault="00A27BF0">
      <w:pPr>
        <w:pStyle w:val="BodyText"/>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S1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AD762D" w:rsidRDefault="00AD762D">
      <w:pPr>
        <w:pStyle w:val="BodyText"/>
      </w:pPr>
    </w:p>
    <w:p w:rsidR="00AD762D" w:rsidRDefault="00A27BF0">
      <w:pPr>
        <w:pStyle w:val="BodyText"/>
      </w:pPr>
      <w:r>
        <w:rPr>
          <w:b/>
        </w:rPr>
        <w:t>Question 5</w:t>
      </w:r>
    </w:p>
    <w:p w:rsidR="00AD762D" w:rsidRDefault="00A27BF0">
      <w:pPr>
        <w:pStyle w:val="BodyText"/>
      </w:pPr>
      <w:r>
        <w:t>Density of adult surgeonfish, spotted damselfish, and coral trout per area of juvenile microhabitat show a decline from 2009 to 2018 at both islands. The largest differenc</w:t>
      </w:r>
      <w:r>
        <w:t>es are seen in the decline of adult coral trout and adult spotted damselfish at Rarotonga between 2009 and 2018. Adult yellow damselfish show an increase in densitiy per area of juvenile microhabitat in both Rarotonga and Aitutaki between 2009 and 2018.</w:t>
      </w:r>
    </w:p>
    <w:p w:rsidR="00AD762D" w:rsidRDefault="00A27BF0">
      <w:pPr>
        <w:pStyle w:val="BodyText"/>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S1_files/figure-docx/unnamed-chunk-1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S1_files/figure-docx/unnamed-chunk-13-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AD762D" w:rsidRDefault="00A27BF0">
      <w:pPr>
        <w:pStyle w:val="BodyText"/>
      </w:pPr>
      <w:r>
        <w:rPr>
          <w:b/>
        </w:rPr>
        <w:t>Question 6</w:t>
      </w:r>
    </w:p>
    <w:p w:rsidR="00AD762D" w:rsidRDefault="00A27BF0">
      <w:pPr>
        <w:pStyle w:val="BodyText"/>
      </w:pPr>
      <w:r>
        <w:t>There is a strong, positive correlation between the density of adult coral trout and the density of adult spotted damselfish per 100 square meters (R^2 = 0.9704). As the density of coral trout increases, the density of spotted damselfish incre</w:t>
      </w:r>
      <w:r>
        <w:t>ases as well. There is a strong, negative correlation between adult coral trout density and yellow damselfish per 100 square meters (R2 = 0.8915), meaning that as coral trout densities increase, yellow damselfish density decreases. There is a relatively st</w:t>
      </w:r>
      <w:r>
        <w:t>rong negative correlation observed for adult yellow damselfish and adult spotted damselfish densities (R2 = 0.7656), meaning that as adult yellow damselfish density increases, spotted damselfish density decreases. The rest of the species comparisons do not</w:t>
      </w:r>
      <w:r>
        <w:t xml:space="preserve"> show strong correlations.</w:t>
      </w:r>
    </w:p>
    <w:p w:rsidR="00AD762D" w:rsidRDefault="00A27BF0">
      <w:pPr>
        <w:pStyle w:val="BodyText"/>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S1_files/figure-docx/unnamed-chunk-15-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S1_files/figure-docx/unnamed-chunk-15-2.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S1_files/figure-docx/unnamed-chunk-15-3.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sectPr w:rsidR="00AD76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BF0" w:rsidRDefault="00A27BF0">
      <w:pPr>
        <w:spacing w:after="0"/>
      </w:pPr>
      <w:r>
        <w:separator/>
      </w:r>
    </w:p>
  </w:endnote>
  <w:endnote w:type="continuationSeparator" w:id="0">
    <w:p w:rsidR="00A27BF0" w:rsidRDefault="00A27B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BF0" w:rsidRDefault="00A27BF0">
      <w:r>
        <w:separator/>
      </w:r>
    </w:p>
  </w:footnote>
  <w:footnote w:type="continuationSeparator" w:id="0">
    <w:p w:rsidR="00A27BF0" w:rsidRDefault="00A27B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032D2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5CC8B5F"/>
    <w:multiLevelType w:val="multilevel"/>
    <w:tmpl w:val="C0D8CB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7378"/>
    <w:rsid w:val="004E29B3"/>
    <w:rsid w:val="00590D07"/>
    <w:rsid w:val="00784D58"/>
    <w:rsid w:val="008D6863"/>
    <w:rsid w:val="00A27BF0"/>
    <w:rsid w:val="00AD762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583B5"/>
  <w15:docId w15:val="{5D3CAEF5-4911-5647-ADAB-3E273220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Gage Clawson</dc:creator>
  <cp:lastModifiedBy>Gage Clawson</cp:lastModifiedBy>
  <cp:revision>2</cp:revision>
  <dcterms:created xsi:type="dcterms:W3CDTF">2020-01-28T20:23:00Z</dcterms:created>
  <dcterms:modified xsi:type="dcterms:W3CDTF">2020-01-28T20:23:00Z</dcterms:modified>
</cp:coreProperties>
</file>