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Please find attached the listed share price summary as of </w:t>
      </w:r>
      <w:r>
        <w:rPr>
          <w:highlight w:val="yellow"/>
          <w:highlightCs w:val="yellow"/>
        </w:rPr>
        <w:t xml:space="preserve">2023.09.13.</w:t>
      </w:r>
    </w:p>
    <w:p/>
    <w:p>
      <w:r>
        <w:t xml:space="preserve">Below please also find public news which is relevant to the stocks or banks during the day: </w:t>
      </w:r>
    </w:p>
    <w:p/>
    <w:p>
      <w:r>
        <w:rPr>
          <w:b/>
          <w:bCs/>
          <w:highlight w:val="yellow"/>
          <w:highlightCs w:val="yellow"/>
        </w:rPr>
        <w:t xml:space="preserve">项目相关</w:t>
      </w:r>
    </w:p>
    <w:p>
      <w:r>
        <w:rPr>
          <w:b/>
          <w:bCs/>
          <w:highlight w:val="yellow"/>
          <w:highlightCs w:val="yellow"/>
        </w:rPr>
        <w:t xml:space="preserve">和铂医药（2142.HK） 9 月 13 日 跌幅  6.7%, 收盘价 1.68 港币</w:t>
      </w:r>
    </w:p>
    <w:p>
      <w:r>
        <w:rPr>
          <w:b/>
          <w:bCs/>
          <w:highlight w:val="yellow"/>
          <w:highlightCs w:val="yellow"/>
        </w:rPr>
        <w:t xml:space="preserve">Bitdeer（BTDR） 9 月 12 日 跌幅  10.2%, 收盘价 12.82 美元</w:t>
      </w:r>
    </w:p>
    <w:p>
      <w:r>
        <w:rPr>
          <w:b/>
          <w:bCs/>
          <w:highlight w:val="yellow"/>
          <w:highlightCs w:val="yellow"/>
        </w:rPr>
        <w:t xml:space="preserve">知乎（ZH.N） 9 月 12 日 跌幅  5.6%, 收盘价 1.105 美元</w:t>
      </w:r>
    </w:p>
    <w:p>
      <w:r>
        <w:rPr>
          <w:b/>
          <w:bCs/>
          <w:highlight w:val="yellow"/>
          <w:highlightCs w:val="yellow"/>
        </w:rPr>
        <w:t xml:space="preserve">满帮（YMM.N） 9 月 12 日 跌幅  5.8%, 收盘价 6.895 美元</w:t>
      </w:r>
    </w:p>
    <w:p>
      <w:r>
        <w:rPr>
          <w:b/>
          <w:bCs/>
          <w:highlight w:val="yellow"/>
          <w:highlightCs w:val="yellow"/>
        </w:rPr>
        <w:t xml:space="preserve">East West Bank（EWBC） 9 月 12 日 涨幅  5.0%, 收盘价 60.63 美元</w:t>
      </w:r>
    </w:p>
    <w:p>
      <w:r>
        <w:rPr>
          <w:b/>
          <w:bCs/>
          <w:highlight w:val="yellow"/>
          <w:highlightCs w:val="yellow"/>
        </w:rPr>
        <w:t xml:space="preserve">Morgan Stanley（MS） 9 月 12 日 涨幅  6.3%, 收盘价 91.77 美元</w:t>
      </w:r>
    </w:p>
    <w:p/>
    <w:p/>
    <w:p>
      <w:r>
        <w:rPr>
          <w:b/>
          <w:bCs/>
          <w:highlight w:val="yellow"/>
          <w:highlightCs w:val="yellow"/>
        </w:rPr>
        <w:t xml:space="preserve">拼多多（PDD.O）</w:t>
      </w:r>
    </w:p>
    <w:p>
      <w:r>
        <w:rPr>
          <w:b/>
          <w:bCs/>
        </w:rPr>
        <w:t xml:space="preserve">中概股扫描：隔夜美股共133只中概股下跌 郭明錤分析台积电投资ARM与IMS</w:t>
      </w:r>
    </w:p>
    <w:p>
      <w:r>
        <w:t xml:space="preserve">隔夜美股三大股指走低，标普500指数跌0.57%，报4461.90点，纳斯达克综合指数跌1.04%，报13773.61点，道琼斯工业平均指数跌0.05%，报34645.99点。隔夜美股中，共124只中概股上涨，133只中概股下跌。热门中概股中，阿里巴巴跌0.45%，拼多多涨1.52%，网易涨0.15%，京东跌0.60%，百度跌0.07%，新东方涨0.89%，哔哩哔哩涨0.43%，爱奇艺跌1.71%。造车新势力走高，理想汽车涨2.88%，蔚来涨2.32%，小鹏汽车涨0.92%。【相关新闻】郭明錤分析台积电投资ARM与IMS天风国际证券分析师郭明錤：我认为台积电这两笔投资主要目的为提高垂直整合能力，以确保从目前3奈米的FinFET技术能顺利转换到2奈米的GAA技术。 Intel将用18A制程 (约等同台积电2nm制程) 生产ARM自家芯片，可能是台积电需更积极投资ARM的其中一个原因。台积电可藉由投资ARM并进行更紧密的合作 (如DTCO与STCO)，有助于在台积电的先进制程与封装技术上针对ARM IP进行优化。 Apple与Nvidia最快有可能将在2026年用2nm技术分别生产iPhone处理器与B100的下世代AI芯片，因这两大潜在2nm客户也有投资ARM，故台积电投资ARM有利强化与Apple以及Nvidia的合作并争取2nm订单。 投资IMS则可确保关键设备的技术开发与供应能满足2nm商用化的需求。（新浪财经）英特尔：台积电的收购将使IMS的估值达到约43亿美元英特尔表示，台积电的收购将使IMS的估值达到约43亿美元。英特尔将保留IMS的大部分股权。台积电董事会核准以不超1亿美元认购Arm股份据台积电官网，9月12日，台积电召开临时董事会，重要决议如下：核准于不超过4.328亿美元之额度内，自Intel Corporation取得10%之IMS Nanofabrication Global, LLC股权；核准于不超过1亿美元之额度内认购Arm Holdings plc普通股股份，认购价格将依该公司首次公开发行之最终价格而定。开心汽车并购威马进行时：已进入审计阶段 标的为境外母公司据财联社，9月11日，开心汽车宣布已和WM Motor Holdings Limited（“威马汽车”）签署非约束性并购意向书，计划增发一定数量的新股并购其股东持有的100%股权。“尽管外界看来这个消息比较突然，但实际上两家已经谈了很久。”一位接近开心汽车的知情人士向记者透露，目前并购尚处于审计阶段，但美股的流程比较简单，很快将有进一步消息。“双方权益会在SPA（股权并购协议）中具体约定。”“此次开心汽车对于威马的收购是整体收购，包括海外母公司和国内资产的一并打包。”上述知情人士表示，“对于威马来说，也是选择到了更好的买家。因为相比于在港股的Apollo出行，在美股的开心汽车的融资能力更强，而且从（交易）手续流程上也比较简单。”消息称台积电CoWoS产能与客户需求差距超20% 多家设备厂商已接到台中厂扩产急单据中国台湾工商时报，业内人士透露，台积电前段晶圆年产出超过1300万片，但后段CoWoS先进封装年产能仅15万～30万片，与客户需求差距超过20％。为了弥补缺口，台积电6月正式启用竹南先进封测六厂，管理阶层也承诺逐季增加CoWoS产能。台积电龙潭工厂历来是CoWoS和InFO封装关键枢纽，主要专注于InFO生产，小部分产能为CoWoS，目前虽然将部分InFO产能移至南科支援，惟龙潭厂空间仍受限，CoWoS扩产仍以竹南厂为主。台中AP5则扩充WoS为主，CoW则预计明年会开始动工，已有不少设备厂商透露接获相关急单。 (科创板日报)理想汽车回应被指剽窃车尾帐篷专利：不存在恶意剽窃据财经网，近日，广州一公司发布通知称，“禁止公司管理层购买理想汽车，或者通勤开理想汽车。据悉，这是广州米客实业有限公司，而一位工作人员表示，经过了解和询问，该通知的确为公司所发。只针对管理层，不是针对公司所有人。对此，理想汽车相关负责人表示：“理想汽车提供的车尾帐篷采购自第三方供应商，该产品并非理想汽车设计、生产，不存在恶意剽窃他人专利的情况。经理想汽车与车尾帐篷供应商核实，目前没有司法机关判决认定该产品构成专利侵权。”蔚来在上海成立蔚保咨询公司天眼查App显示，近日，上海蔚保企业管理咨询有限公司成立，法定代表人为曲玉，注册资本100万人民币，经营范围包括企业管理咨询、社会经济咨询服务、咨询策划服务、数字内容制作服务、信息咨询服务等。股权全景穿透图显示，该公司由汇鼎保险经纪有限责任公司全资持股，后者为李斌、秦力洪共同持股的安徽蔚来数据科技有限公司全资子公司。关注同花顺财经（ths518），获取更多机会</w:t>
      </w:r>
    </w:p>
    <w:p/>
    <w:p>
      <w:r>
        <w:rPr>
          <w:b/>
          <w:bCs/>
        </w:rPr>
        <w:t xml:space="preserve">拼多多9月12日成交额为7.24亿美元 在当日美股中排第51名</w:t>
      </w:r>
    </w:p>
    <w:p>
      <w:r>
        <w:t xml:space="preserve">2023年9月12日，多品类零售公司拼多多（PDD）成交额为7.24亿美元，在当日美股中排第51名，成交额较昨日减少18.31%，当日成交量为730.61万。拼多多（PDD）于2023年9月12日涨1.52%，报98.88美元，该股过去5个交易日跌2.16%，整个9月跌0.09%，年初至今涨21.25%，过去52周涨38.18%。*如果公司上市时间少于52周，则52周涨跌幅为上市至今涨跌幅（同样适用于上市时间少于1个月或少于5个交易日的情况）拼多多控股公司于2015年4月20日在开曼群岛注册成立,是隶属于上海寻梦信息技术有限公司的一家商家入驻模式的第三方移动电商平台，也是以人为先的新电商开创者。生于移动年代，拼多多以农产品零售平台起家，深耕农业，开创了以拼为特色的农产品零售的新模式，逐步发展成为以农副产品为鲜明特色的全品类综合性电商平台，是全球唯一具备规模的纯移动电商平台。作为新电商开创者，拼多多致力于以创新的消费者体验，将“多实惠”和“多乐趣” 融合起来为最广大用户创造持久的价值。截至2021年6月，平台年度活跃用户数达到8.499亿，商家数达到860万,平均每日在途包裹数逾亿单,是中国大陆地区用户数最多的电商平台，更是全世界最大的农副产品线上零售平台。    关注同花顺财经（ths518），获取更多机会</w:t>
      </w:r>
    </w:p>
    <w:p/>
    <w:p/>
    <w:p>
      <w:r>
        <w:rPr>
          <w:b/>
          <w:bCs/>
          <w:highlight w:val="yellow"/>
          <w:highlightCs w:val="yellow"/>
        </w:rPr>
        <w:t xml:space="preserve">华熙生物（688363.SH）</w:t>
      </w:r>
    </w:p>
    <w:p>
      <w:r>
        <w:rPr>
          <w:b/>
          <w:bCs/>
        </w:rPr>
        <w:t xml:space="preserve">沪深股通|华熙生物9月12日获外资卖出0.02%股份</w:t>
      </w:r>
    </w:p>
    <w:p>
      <w:r>
        <w:t xml:space="preserve">同花顺（300033）数据显示，2023年9月12日，华熙生物获外资卖出4.07万股，占流通盘0.02%。截至目前，陆股通持有华熙生物532.18万股，占流通股2.69%，累计持股成本141.68元，持股亏损36.14%。　　华熙生物最近5个交易日下跌3.66%，陆股通累计净卖出13.77万股，占流通盘0.07%，区间平均卖出价91.72元；最近20个交易日下跌5.66%，陆股通累计净买入30.38万股，占流通盘0.15%，区间平均买入价93.19元；最近60个交易日下跌1.59%，陆股通累计净卖出29.6万股，占流通盘0.15%，区间平均卖出价92.94元。关注同花顺财经（ths518），获取更多机会</w:t>
      </w:r>
    </w:p>
    <w:p/>
    <w:p>
      <w:r>
        <w:rPr>
          <w:b/>
          <w:bCs/>
        </w:rPr>
        <w:t xml:space="preserve">华熙生物：9月12日融券卖出金额518.29万元，占当日流出金额的17.55%</w:t>
      </w:r>
    </w:p>
    <w:p>
      <w:r>
        <w:t xml:space="preserve">同花顺（300033）数据中心显示，华熙生物9月12日获融资买入611.84万元，占当日买入金额的19.57%，当前融资余额5.58亿元，占流通市值的3.11%，低于历史50%分位水平。 融资走势表融券方面，华熙生物9月12日融券偿还5.45万股，融券卖出5.73万股，按当日收盘价计算，卖出金额518.29万元，占当日流出金额的17.55%；融券余额2.73亿，超过历史80%分位水平，处于相对高位。  融券走势表综上，华熙生物当前两融余额8.31亿元，较昨日上升0.04%，余额超过历史70%分位水平。两融余额的走势表说明1：融资余额若长期增加时表示投资者心态偏向买方，市场人气旺盛属强势市场，反之则属弱势市场。说明2：买入金额=主动买入特大单金额+主动买入大单金额+主动买入中单金额+主动买入小单金额。 关注同花顺财经（ths518），获取更多机会</w:t>
      </w:r>
    </w:p>
    <w:p/>
    <w:p/>
    <w:p>
      <w:r>
        <w:rPr>
          <w:b/>
          <w:bCs/>
          <w:highlight w:val="yellow"/>
          <w:highlightCs w:val="yellow"/>
        </w:rPr>
        <w:t xml:space="preserve">益方生物（688382.SH）</w:t>
      </w:r>
    </w:p>
    <w:p>
      <w:r>
        <w:rPr>
          <w:b/>
          <w:bCs/>
        </w:rPr>
        <w:t xml:space="preserve">沪深股通|益方生物9月12日获外资买入0.11%股份</w:t>
      </w:r>
    </w:p>
    <w:p>
      <w:r>
        <w:t xml:space="preserve">同花顺（300033）数据显示，2023年9月12日，益方生物获外资买入32.81万股，占流通盘0.11%。截至目前，陆股通持有益方生物173.62万股，占流通股0.60%，累计持股成本12.50元，持股亏损0.76%。　　益方生物最近5个交易日下跌7.46%，陆股通累计净买入121.76万股，占流通盘0.37%，区间平均买入价12.76元；最近20个交易日下跌5.34%，陆股通累计净买入173.62万股，占流通盘0.84%，区间平均买入价13.07元；最近60个交易日下跌5.34%，陆股通累计净买入173.62万股，占流通盘0.84%，区间平均买入价13.07元。关注同花顺财经（ths518），获取更多机会</w:t>
      </w:r>
    </w:p>
    <w:p/>
    <w:p>
      <w:r>
        <w:rPr>
          <w:b/>
          <w:bCs/>
        </w:rPr>
        <w:t xml:space="preserve">益方生物：9月12日融券卖出金额259.32万元，占当日流出金额的6.43%</w:t>
      </w:r>
    </w:p>
    <w:p>
      <w:r>
        <w:t xml:space="preserve">同花顺（300033）数据中心显示，益方生物9月12日获融资买入186.98万元，占当日买入金额的4.36%，当前融资余额3587.80万元，占流通市值的0.99%，超过历史80%分位水平，处于相对高位。 融资走势表融券方面，益方生物9月12日融券偿还3.41万股，融券卖出20.90万股，按当日收盘价计算，卖出金额259.32万元，占当日流出金额的6.43%；融券余额3761.66万，超过历史90%分位水平，处于高位。  融券走势表综上，益方生物当前两融余额7349.45万元，较昨日上升1.5%，余额超过历史90%分位水平，处于高位。两融余额的走势表说明1：融资余额若长期增加时表示投资者心态偏向买方，市场人气旺盛属强势市场，反之则属弱势市场。说明2：买入金额=主动买入特大单金额+主动买入大单金额+主动买入中单金额+主动买入小单金额。 关注同花顺财经（ths518），获取更多机会</w:t>
      </w:r>
    </w:p>
    <w:p/>
    <w:p/>
    <w:p>
      <w:r>
        <w:rPr>
          <w:b/>
          <w:bCs/>
          <w:highlight w:val="yellow"/>
          <w:highlightCs w:val="yellow"/>
        </w:rPr>
        <w:t xml:space="preserve">知乎（ZH.N）</w:t>
      </w:r>
    </w:p>
    <w:p>
      <w:r>
        <w:rPr>
          <w:b/>
          <w:bCs/>
        </w:rPr>
        <w:t xml:space="preserve">知乎电子书规模破17万册 独家首发科普漫画《半小时漫画中国地理》</w:t>
      </w:r>
    </w:p>
    <w:p>
      <w:r>
        <w:t xml:space="preserve">9月12日，知乎宣布独家首发“半小时”系列科普漫画新作《半小时漫画中国地理》（第一册）。该作品由读客文化（301025）出版，由陈磊领衔的半小时漫画团队所著，是该系列作品继历史、国学、文学、经济学等学科门类之后，围绕地理学科展开的科普漫画新书。　　据介绍，“半小时漫画”是一个致力于用漫画普及通识教育的国民级品牌，将一本正经的知识变成有趣又有料的漫画科普书，已按照学科门类先后推出42本书籍，受到数千万中国读者的欢迎。“半小时漫画”全系列电子书均在知乎上线后，成为知乎电子书内容品类中头部科普作品之一。　　《半小时漫画中国地理》将各省拟人化，从自然地理到人文地理进行科普，增强读者对家乡的认同感，认识祖国的大江大河。同时，该图书番外工程篇还介绍了南水北调、东数西算、青藏铁路等大国工程，展现国家的发展和人民的智慧。　　随着《半小时漫画中国地理》独家首发，知乎也推出“半小时漫画”图书专题，盘点了该系列所有书目，让用户饱览漫画科普的趣味。　　依托庞大的社区和盐选会员内容体系，知乎积累了超过17万册电子书，与超过300家出版机构、数百位知名作家达成合作，成为国内TOP3的电子书阅读平台，为数亿读者提供优质的、沉浸式阅读体验。除了科普品类，知乎电子书库还覆盖了文学、科学、历史、哲学、网络文学等数个品类，文学大师莫言的《莫言的奇奇怪怪故事集》、日本悬疑系列《绑架回忆：轨迹博物馆2》、《泰晤士报》年度图书《七种死亡：只有法医知道的身体秘密》、理财工具书《管好你的钱》等热门作品均在知乎独家首发。关注同花顺财经（ths518），获取更多机会</w:t>
      </w:r>
    </w:p>
    <w:p/>
    <w:p/>
    <w:p>
      <w:r>
        <w:rPr>
          <w:b/>
          <w:bCs/>
          <w:highlight w:val="yellow"/>
          <w:highlightCs w:val="yellow"/>
        </w:rPr>
        <w:t xml:space="preserve">HSBC（0005.HK）</w:t>
      </w:r>
    </w:p>
    <w:p>
      <w:r>
        <w:rPr>
          <w:b/>
          <w:bCs/>
        </w:rPr>
        <w:t xml:space="preserve">汇丰控股9月12日回购262.16万股 耗资1.52亿港币</w:t>
      </w:r>
    </w:p>
    <w:p>
      <w:r>
        <w:t xml:space="preserve">9月13日汇丰控股发布公告称，公司于2023年9月12日在香港交易所回购262.16万股，耗资1.52亿港币，根据此次回购数量和耗资情况计算回购均价约为58.03港币；根据披露此次最高回购价58.30港币，最低回购价57.50港币。　　据了解，汇丰控股近三个月累计回购股份数为1.34亿股，占公司已发行股本的0.67%。 （数据来源：同花顺（300033）iFinD）关注同花顺财经（ths518），获取更多机会</w:t>
      </w:r>
    </w:p>
    <w:p/>
    <w:p/>
    <w:p>
      <w:r>
        <w:rPr>
          <w:b/>
          <w:bCs/>
          <w:highlight w:val="yellow"/>
          <w:highlightCs w:val="yellow"/>
        </w:rPr>
        <w:t xml:space="preserve">CMB（3968.HK）</w:t>
      </w:r>
    </w:p>
    <w:p>
      <w:r>
        <w:rPr>
          <w:b/>
          <w:bCs/>
        </w:rPr>
        <w:t xml:space="preserve">9月13日AH股（H/A）溢价率排行</w:t>
      </w:r>
    </w:p>
    <w:p>
      <w:r>
        <w:t xml:space="preserve">截止9月13日（周三）收盘，弘业期货（001236）、浙江世宝（002703）、京城机电股份、分列AH溢价率最低三位，溢价率分别为-88.03%、-87.02%、-78.35%；药明康德（603259）、海尔智家（600690）、中国中免（601888）分列AH溢价率最高三位，溢价率分别为-3.03%、-7.3%、-9.41%。*AH股是指同时在A股和港股上市的公司，溢价（H/A）越小，说明H股对比A股越便宜，投资的性价比更高。AH溢价率最低10位：AH溢价率最高10位：关注同花顺财经（ths518），获取更多机会</w:t>
      </w:r>
    </w:p>
    <w:p/>
    <w:p>
      <w:r>
        <w:rPr>
          <w:b/>
          <w:bCs/>
        </w:rPr>
        <w:t xml:space="preserve">多家大行披露，共计要招8.8万人！但这个岗位缩招明显</w:t>
      </w:r>
    </w:p>
    <w:p>
      <w:r>
        <w:t xml:space="preserve">在中国金融体系中，银行在宏观调控中发挥着重要作用，也是间接融资最重要的渠道。银行因规模体量大、职业稳定性、户口明确等优势，在历年秋招倍受应届生青睐。　　近日，四大国有银行、多家股份行和部分外资行陆续启动2024校园招聘。南方财经全媒体记者根据第三方机构统计，工商银行（601398）拟招聘2.14万人，农业银行（601288）拟招聘2.25万人，建设银行（601939）拟招聘1.94万人，中国银行（601988）拟招聘2.51万人，共计约8.84万人。　　总行方面，各家校招数量有所分化。工商银行总行两类岗位计划招聘120人（去年85人），建设银行总行计划招聘140人（去年201人），中国银行总行五个方向管培生招聘162人（去年150人），农业银行总部计划招聘113人（去年132人）。此外，三大政策行之一的中国农业发展银行总行计划招聘22人。　　银行金融科技岗位数量明显下降。以农业银行为例，总行科技类直属机构计划招聘376人，去年同期为836人，降幅约为55%。此外，多家银行理财子招聘数量也略有下降。　　总行管培岗竞争激烈　　9月4日起，国有银行和股份制银行密集发布总行本部2024年度校园招聘启事。　　工商银行本次招聘岗位分为总行管理培训生和小语种岗两类，相较去年，新设了需外派至境外机构的小语种岗，取消了总行运作中心岗。本次总行本部共计划招聘120人左右，相较去年的85人有所增加。　　建设银行总行本次招聘岗位分为三类，建行总行部门经办岗122人(去年同期161人），信用卡中心10人，外语类专项人才3人，建行研究员本部5人，共计140人，相较去年同期的201人有所下降，缩招部分主要来自于总行本部经办岗和信用卡中心岗位。　　农业银行总行本次计划招聘113人，相较去年132人也有缩招。其“菁穗培训生-业务管理岗”需在分行轮岗一年，期满返回总行部门；“菁穗培训生-乡村振兴专项计划/绿色金融专项计划/金融科技岗/数据分析岗”等其他岗位，录用毕业生直接入职总行部门。　　中国银行总行本次计划招聘162人，相较去年150人略有扩招。其总行管理培训生岗位分为信息科技、业务发展、金融市场、风险合规、综合管理五类。相较去年的七大类，将公司金融、个人金融、渠道运营三类岗位归集于新设立的“业务发展”方向。管培生轮岗时间在1至2年间左右。　　招商银行（600036）与大多数股份制银行一样，并未公布具体招聘人数。招行总行本次招聘分为管理培训生、金融科技生两大类，管理培训生分为公司金融、零售金融、投行与金融市场、定向分行、财务会计、法律6个小方向。相较于去年，总行两类岗位的描述中新增了“价值银行”和“数字招行”的表述，代表招行已将最新战略融入了本次校园招聘中。　　政策行方面，中国农业发展银行最先发布校园招聘公告，本次总行部门招聘22人，分别为信贷业务岗10人、财务会计岗3人、法律事务岗3人、信息科技岗3人、综合管理岗3人。　　记者注意到在招聘要求上，国有四大行和招行要求达到大学英语六级425分，但对于国际语言测试，国有四大行要求雅思6.5分和托福85分，但招行仅要求雅思6分和托福80分。可见相较于国有行，招行对国际英语测试成绩的接纳程度更高。　　外资银行的今年校招启动时间普遍早于中资银行。汇丰银行在8月19日发布秋季校园招聘公告，其全球管理培训生项目分为财富管理及个人银行业务、工商金融业务部、环球银行业务部、资本市场及证券服务部4个方向。　　汇丰并未公布具体招聘人数，一位去年刚入职的汇丰管培生向南财记者透露，外资行管培招聘规模普遍不大，去年每个业务线平均入职10人左右。　　银行金融科技岗缩招明显　　上市银行的半年报均已披露完毕，超九成银行净息差同比收窄，多家银行营收和归母净利润增速放缓甚至转负。当银行业面临盈利下滑的压力，降本增效成为许多银行下半年的重点工作，其影响可能传导到了银行金融科技岗位的校招上。　　多家银行的金融科技岗位数量均出现了明显下滑。以中国银行为例，中行的金融科技岗分布在中行软开、中银金科、中行信息科技运营中心三个总行及其直属部门，但相较去年，在招聘数量上均有明显下滑，中行软开由去年的630人缩招至360人，中银金科从去年770人锐减至50人。　　其余三大行也不例外，工行软开从去年招聘900人缩减至500人，建设银行运营数据中心从110人缩减至70人，农行研发中心从720人缩减至277人。银行业金科布局增速回落的趋势可见一斑。　　股份行方面，招行虽未公布本次秋招金融科技岗人数，但早在今年3月份，招行已开启第七季FinTech精英训练营暨2024校招提前批，招聘人数为50人。而在去年3月份，招行第六季FinTech精英训练营招聘人数为300人，可以看出缩招幅度。　　城商行中，据宁波银行校招投递页信息，总行金融科技定向生计划招聘100人，对比去年300人也有大幅缩招。　　小红书上某国有行工作人员表示，去年该行的金融科技岗并未招满，因此其缩招幅度未必那么触目惊心。一位去年入职某深圳股份行金融科技岗的人士向南财记者透露，去年该行Fintech岗校招入职60人左右，但目前组内并没有业务扩张的迫切需求。　　据了解，国有银行省级分行科技岗，工作职责大多为网络运维，设备调试，而涉及后端开发、数据分析、产品设计的等更具职业成长性的岗位，更多设置在总行和科技子公司，因此也成为了顶尖高校毕业生激烈争夺的岗位。　　根据9月初公布的中报，上市银行中仅招商银行、光大银行（601818）、兴业银行（601166）、渤海银行四家股份制银行披露了信息科技投入数据。其中，招商银行科技投入52.06亿元，同比减少2.87%；光大银行科技投入金额20.43亿元，同比减少4.44%。兴业银行上科技投入同比增加44.4%；渤海银行科技投入同比增加4.89%。根据去年的银行年报，建设银行、平安银行（000001）的金融科技投入增速已转负。　　“十四五”规划明确指出，到2025年行政办公及电子政务系统全部完成国产化替代，多份文件指导央国企落实信息化系统国产化改造。近年来银行响应国家号召，陆续进行数字化转型，大量扩招金融科技人才。但由于目前银行业信息化完成度较高，各大行的软开和数据中心接近饱和，金融科技的布局速度上有所放缓，因此在扩招节奏上逐步回归正轨。　　事实上，平安银行在中期发布会中已表示会多做“防守动作”，通过精细化管理要效益,降低运营成本,提升人均产能。建行也表示将积极运用金融科技和数字化工具，持续推动业务流程再造，提高集团集约化、智能化运营水平，降低运营成本。　　四大行理财子招聘三降一升　　银行理财子作为银行布局于资本市场的子机构，近年来获得不少求职方向为二级投研的应届生关注。本次银行理财子的招聘规模总体略有缩减，可能与去年理财产品“破净潮”残留影响，以及上半年资本市场的震荡有关。　　工银理财本次计划招聘25人，岗位分为投资研究岗(固收方向)，投资研究岗(权益方向)、交易业务岗、市场营销岗、运行管理岗、金融科技岗6个方向，相较于去年，取消了信用审批岗的招聘，并将投研岗细分为权益与固收两个方向。相较去年招聘40人有所缩招。　　建信理财连续两年秋招仅招聘开发岗，本次计划招聘5人，其中系统开发岗2人，数据开发岗2人，信息安全岗1人。去年招聘5人，其中技术研发岗3人、数据开发岗2人。　　中银理财本次计划招聘25人，包括投资研究岗、纪检工作岗、理财业务审计岗、内控合规岗、风险管理岗、运营管理岗、理财销售岗、产品研发岗、人力资源岗、综合行政岗11个方向，相较去年招聘20人有所提升。　　农银理财本次计划招聘20人，仅有业务管理岗一个投递入口，但职位描述涵盖投资研究、集中交易、风控合规、产品研发、市场营销等工作。去年招聘人数为25人。　　招银理财作为管理规模最大的理财子，计划在研究交易类、风险合规类、金融科技类、产品销售类、业务支持类5个方向招聘若干名培养生，相较去年，策划支持类微调为业务支持类。关注同花顺财经（ths518），获取更多机会</w:t>
      </w:r>
    </w:p>
    <w:p/>
    <w:p>
      <w:r>
        <w:rPr>
          <w:b/>
          <w:bCs/>
        </w:rPr>
        <w:t xml:space="preserve">苹果新机今日发布 招行信用卡免息分期购最长24个月</w:t>
      </w:r>
    </w:p>
    <w:p>
      <w:r>
        <w:t xml:space="preserve">9月13日凌晨1点，苹果秋季发布会如期而至，各界期待已久的iPhone 15系列等新品悬念揭晓。　　在今年的发布会上，苹果预计将一如既往推出4款机型，即标准版的iPhone 15、iPhone 15 Plus，以及高端版的15 Pro和Pro Max。　　值得注意的是，iPhone 15全系列“登岛”，彻底告别“刘海屏”。对于标准版机型而言，这可能是近几年来的外观设计上最大的改进。　　此外，iPhone 15系列采用USB-C接口，而不是Lightning接口，这将允许iPhone、iPad和Mac电脑共享一个充电器和充电线。这一变化并不是苹果想做出的，而是因为欧盟要求电子产品必须有一个标准化的充电端口。　　基本款手机的相机性能也得到显著改进，主相机传感器从12兆像素提升为48兆像素，与去年iPhone 14 Pro高端版的主摄像头分辨率相匹敌。　　对于更高端的Pro和Pro Max系列来说，其外观改变更为显著：在外观上首次使用了质地坚固和轻盈的钛金属，这种普遍应用于航天器的优质合金具有金属中首屈一指的强度重量比。　　在性能方面，iPhone 15 Pro系列搭载全新的A17 Pro芯片，A17 Pro是业内首款3纳米工艺的芯片，拥有190亿个晶体管，配备六核CPU，性能核心提升最快可达10%。但标准版的iPhone 15将采用目前在iPhone 14 Pro和Pro Max上使用的A16芯片。　　至于消费者最为关心的价格，基础128G款iPhone及iPhone Pro价格不变，256G以上都比上一代贵了一些，内存越大加价越多。iPhone 15的国行起售价为5999元，iPhone 15 Plus为6999元，iPhone 15 Pro为7999 元，iPhone 15 Pro Max为9999元。如果是1TB的iPhone 15 Pro，比iPhone 13 Pro起售价足足贵了1000元。　　预购将于9月15日（周五）开启，9月22日（周五）起正式发售。　　目前，苹果官网支持蚂蚁金服 (花呗) 以及招商银行（600036）等3家银行的分期付款。其中，消费者使用招商银行信用卡分期购机可享受最多24期免息分期付款，是支持分期期数最多的银行之一。　　不仅有免息分期的吸引力，招商银行信用卡更是推出“免单”福利。据掌上生活App显示，9月13日至12月31日期间，在Apple官网或Apple Store零售店等指定渠道使用招行信用卡分期购买苹果产品，可享受最多24期免息分期付款。分期金额满1000元，即可参与抽奖活动，奖品包括：分期购机免单、488元还款金等，活动限前20万名用户。　　据悉，招商银行信用卡和苹果的合作已经有多年，早在2013年招商银行信用卡就成为苹果国内首家官网分期合作伙伴。如今，“买苹果就选招商银行信用卡”更成为不少“果粉”的口头禅。　　iPhone 15系列新品也将同步在天猫全球首发。天猫 Apple Store 官方旗舰店已第一时间开通新品预约通道。　　作为目前苹果公司开在电商平台的全球唯一的官方旗舰店，天猫Apple Store官方旗舰店，将在9月15日晚8点，开启现货预售。同时，天猫Apple Store官方旗舰店与苹果官网共享库存，iPhone 15系列货品充足，不断货。此外，iPhone 15系列首发，天猫Apple Store官方旗舰店还提供12期分期免息优惠。　　有分析人士指出，iPhone 15系列手机的销量可能会有着不错的表现，因为其有着非常大的潜在换机市场。该分析人士称，在当前全球12亿的iPhone用户中，约3亿在过去的4年没有升级新的iPhone。考虑到苹果用户一般有着较强的产品黏性，这意味着会有不少在未来会继续购买更新的iPhone，而iPhone 15可能是他们的首选，但是否换机将取决于新iPhone 15系列手机的价格与性能是否符合预期。　　集邦咨询预计，iPhone 15新机全系列产出约8000万支，相较去年同期增长近6%。然而，市场景气不佳，加上华为的强势回归，可能将冲击今年iPhone整体销量，因此预估iPhone全年生产总数约落在2.2亿至2.25亿部，同比减少约5%。　　目前，苹果在高端智能手机市场的地位比较巩固。在过去三年，iPhone在全球智能手机市场的份额逐步攀升，在2020年、2021年、2022年的市场份额分别为15.9%、17.3%、18.8%。关注同花顺财经（ths518），获取更多机会</w:t>
      </w:r>
    </w:p>
    <w:p/>
    <w:p/>
    <w:p>
      <w:r>
        <w:rPr>
          <w:b/>
          <w:bCs/>
          <w:highlight w:val="yellow"/>
          <w:highlightCs w:val="yellow"/>
        </w:rPr>
        <w:t xml:space="preserve">JP Morgan（JPM）</w:t>
      </w:r>
    </w:p>
    <w:p>
      <w:r>
        <w:rPr>
          <w:b/>
          <w:bCs/>
        </w:rPr>
        <w:t xml:space="preserve">摩根大通：下调耐世特目标价至4港元 评级降至“减持”</w:t>
      </w:r>
    </w:p>
    <w:p>
      <w:r>
        <w:t xml:space="preserve">摩根大通发布研究报告称，全美汽车工人联合会(UAW)已宣布打算对所有尚未9月中旬之前达成加薪新合约的汽车制造商进行罢工，这加大了供应商的风险，考虑到潜在的罢工影响，下调耐世特(01316)下半年的盈利预测超过50%，并建议投资者等待不确定性因素消除后再入货，下调目标价20%，由5港元减至4港元，评级由“中性”降至“减持”。关注同花顺财经（ths518），获取更多机会</w:t>
      </w:r>
    </w:p>
    <w:p/>
    <w:p>
      <w:r>
        <w:rPr>
          <w:b/>
          <w:bCs/>
        </w:rPr>
        <w:t xml:space="preserve">摩根大通9月12日成交额为12.21亿美元 在当日美股中排第24名</w:t>
      </w:r>
    </w:p>
    <w:p>
      <w:r>
        <w:t xml:space="preserve">2023年9月12日，综合性银行公司摩根大通（JPM）成交额为12.21亿美元，在当日美股中排第24名，成交额较昨日增加23.39%，当日成交量为836.32万。摩根大通（JPM）于2023年9月12日涨1.30%，报146.34美元，该股过去5个交易日涨0.79%，整个9月涨0.01%，年初至今涨9.13%，过去52周涨21.36%。*如果公司上市时间少于52周，则52周涨跌幅为上市至今涨跌幅（同样适用于上市时间少于1个月或少于5个交易日的情况）2023年9月12日，Morgan Stanley维持摩根大通“增持”评级，目标价179美元。摩根大通集团于1968年根据特拉华州法律注册成立，总部位于美国纽约市。公司是一家全球领先的金融服务公司，也是美国最大的银行机构之一。公司是投资银行业务、金融服务、金融事务处理、投资管理、私人银行业务和私募股权投资方面的领导者。摩根大通的业务分成六大块：投资银行、零售金融服务、银行卡服务、商业银行、财产及证券服务和资产管理。投资银行部门提供各种投资银行产品和服务，包括企业战略和框架、股票和债券融资、风险管理、现金证券和衍生金融工具做市等方面的咨询服务和研究；服务对象包括企业、金融机构、政府部门和机构投资者。零售金融服务部门提供区域银行服务和汽车金融服务，包括支票和存款账户、抵押贷款、房屋净值贷款和企业贷款，以及通过分支银行、自动柜员机、网上银行和电话银行进行投资。公司通过其品牌为美国数百万的客户以及许多世界最知名企业、机构及政府客户提供服务。    关注同花顺财经（ths518），获取更多机会</w:t>
      </w:r>
    </w:p>
    <w:p/>
    <w:p>
      <w:r>
        <w:rPr>
          <w:b/>
          <w:bCs/>
        </w:rPr>
        <w:t xml:space="preserve">RBC Capital重申摩根大通评级为跑赢大盘 最新目标价158.00美元</w:t>
      </w:r>
    </w:p>
    <w:p>
      <w:r>
        <w:t xml:space="preserve">同花顺（300033）美股讯 9月12日RBC Capital重申摩根大通评级为跑赢大盘，最新目标价为158.00美元。 　　摩根大通于8月3日发布2023年中报，公司截至2023年6月30日，营业收入796.56亿美元，同比29.67%，净利润270.94亿美元，基本每股收益8.86美元。 　　摩根大通集团于1968年根据特拉华州法律注册成立，总部位于美国纽约市。公司是一家全球领先的金融服务公司，也是美国最大的银行机构之一。公司是投资银行业务、金融服务、金融事务处理、投资管理、私人银行业务和私募股权投资方面的领导者。摩根大通的业务分成六大块：投资银行、零售金融服务、银行卡服务、商业银行、财产及证券服务和资产管理。投资银行部门提供各种投资银行产品和服务，包括企业战略和框架、股票和债券融资、风险管理、现金证券和衍生金融工具做市等方面的咨询服务和研究；服务对象包括企业、金融机构、政府部门和机构投资者。零售金融服务部门提供区域银行服务和汽车金融服务，包括支票和存款账户、抵押贷款、房屋净值贷款和企业贷款，以及通过分支银行、自动柜员机、网上银行和电话银行进行投资。公司通过其品牌为美国数百万的客户以及许多世界最知名企业、机构及政府客户提供服务。 （数据来源：同花顺iFinD）关注同花顺财经（ths518），获取更多机会</w:t>
      </w:r>
    </w:p>
    <w:p/>
    <w:p/>
    <w:p>
      <w:r>
        <w:rPr>
          <w:b/>
          <w:bCs/>
          <w:highlight w:val="yellow"/>
          <w:highlightCs w:val="yellow"/>
        </w:rPr>
        <w:t xml:space="preserve">Morgan Stanley（MS）</w:t>
      </w:r>
    </w:p>
    <w:p>
      <w:r>
        <w:rPr>
          <w:b/>
          <w:bCs/>
        </w:rPr>
        <w:t xml:space="preserve">摩根士丹利9月12日成交额为7.63亿美元 在当日美股中排第48名</w:t>
      </w:r>
    </w:p>
    <w:p>
      <w:r>
        <w:t xml:space="preserve">2023年9月12日，投资银行业与经纪业公司摩根士丹利（MS）成交额为7.63亿美元，在当日美股中排第48名，成交额较昨日增加16.74%，当日成交量为894.26万。摩根士丹利（MS）于2023年9月12日涨2.44%，报85.55美元，该股过去5个交易日涨0.84%，整个9月涨0.47%，年初至今涨0.62%，过去52周跌5.10%。*如果公司上市时间少于52周，则52周涨跌幅为上市至今涨跌幅（同样适用于上市时间少于1个月或少于5个交易日的情况）摩根士丹利最初于1981年根据特拉华州法律注册成立，是一家全球性金融服务公司，通过其子公司和附属公司，向包括公司、政府、金融机构和个人在内的大型多元化客户和客户群提供产品和服务。公司是一家金融控股公司，受美国联邦储备系统（Federal Reserve System）董事会根据修订后的《1956年银行控股公司法》进行监管。公司是一家全球金融服务公司，在其机构证券、全球财富管理集团和资产管理的每个业务部门都保持着重要的市场地位。    关注同花顺财经（ths518），获取更多机会</w:t>
      </w:r>
    </w:p>
    <w:p/>
    <w:p/>
    <w:p>
      <w:r>
        <w:rPr>
          <w:b/>
          <w:bCs/>
          <w:highlight w:val="yellow"/>
          <w:highlightCs w:val="yellow"/>
        </w:rPr>
        <w:t xml:space="preserve">Goldman Sachs（GS）</w:t>
      </w:r>
    </w:p>
    <w:p>
      <w:r>
        <w:rPr>
          <w:b/>
          <w:bCs/>
        </w:rPr>
        <w:t xml:space="preserve">高盛9月12日成交额为6.80亿美元 成交额较上个交易日增加62.66%。</w:t>
      </w:r>
    </w:p>
    <w:p>
      <w:r>
        <w:t xml:space="preserve">2023年9月12日，投资银行业与经纪业公司高盛（GS）成交额为6.80亿美元，在当日美股中排第61名，成交额较昨日增加62.66%，当日成交量为205.47万。高盛（GS）于2023年9月12日涨1.93%，报330.9美元，该股过去5个交易日涨2.21%，整个9月涨0.97%，年初至今跌3.63%，过去52周跌3.41%。*如果公司上市时间少于52周，则52周涨跌幅为上市至今涨跌幅（同样适用于上市时间少于1个月或少于5个交易日的情况）2023年9月12日，JMP Securities重申高盛“跑赢大盘”评级，目标价450美元。高盛集团是一家全球领先的投资银行，证券和投资管理公司，为包括公司，金融机构，政府和个人在内的众多多元化客户群提供广泛的金融服务。    关注同花顺财经（ths518），获取更多机会</w:t>
      </w:r>
    </w:p>
    <w:p/>
    <w:p/>
    <w:p>
      <w:r>
        <w:rPr>
          <w:b/>
          <w:bCs/>
          <w:highlight w:val="yellow"/>
          <w:highlightCs w:val="yellow"/>
        </w:rPr>
        <w:t xml:space="preserve">UBS（UBS）</w:t>
      </w:r>
    </w:p>
    <w:p>
      <w:r>
        <w:rPr>
          <w:b/>
          <w:bCs/>
        </w:rPr>
        <w:t xml:space="preserve">罢工威胁不足为惧! 瑞银坚定看涨福特(F.US)与通用汽车(GM.US)</w:t>
      </w:r>
    </w:p>
    <w:p>
      <w:r>
        <w:t xml:space="preserve">美国三大汽车巨头之一的福特汽车公司(F.US)在周三美股盘前交易中走高，此前国际大行瑞银集团(UBS)对该股的评级从看跌转为看涨。瑞银分析师Joseph Spak指出，通过汽车升级和提高价格，该公司将获得高达200亿美元的业绩增长机遇。瑞银将福特汽车股票评级调整为“买入”，目标价格则定为15美元，意味着12个月左右的潜在上行空间达20%。　　尽管福特汽车经营状况面临美国汽车工人联合会(UAW)发起的大规模罢工带来的巨大威胁，但瑞银分析师Joseph Spak表示，福特旗下的Pro业务也许能够帮助该公司展现出比预期更强的弹性，这将有助于缓解公司其他业务板块问题带来的不利影响。　　此外，瑞银集团也看好另一汽车巨头通用汽车(GM.US)的股价上行空间，并将该集团对通用汽车的股票评级定为“买入”。瑞银分析师Spak表示，通用汽车旗下高利润率的内燃机汽车业务可以为向通用汽车的电动汽车转型规划提供资金支持。该分析师强调，从整体来看，UAW发起的罢工带来的影响是暂时的。　　瑞银集团将通用汽车的目标价定为44美元，强调其风险回报现状具有投资吸引力，瑞银这一目标价意味着通用12个月左右的潜在上行空间达30%。　　据知情人士透露，全美汽车工人联合会(UAW)的近15万名成员和底特律三大汽车制造商福特汽车、通用汽车和Stellantis NV在新的劳动合同上仍存在“很大分歧”，如果在最后期限前无法达成协议，UAW工会将考虑在两家公司旗下的个别工厂罢工。　　 UAW主席Shawn Fain计划在美国东部时间9月14日晚上10点巩固工会的罢工计划，也就是合同正式到期前两个小时。谈判代表正在夜以复日地与通用汽车、福特汽车和Stellantis NV达成协议，但这些汽车公司目前均没有屈服于UAW的要求。　　 Fain在几次言辞激烈的网上讲话中敦促工会的15万名成员准备罢工。这位UAW主席表示，美国联合汽车工人联合会将与汽车公司进行全天候谈判，直到双方彻底达成协议。　　福特汽车公司股价周二收涨1.88%，至12.450美元，而此前52周的交易区间为10.37美元至15.42美元。通用汽车周二收涨2.61%，至33.470美元。关注同花顺财经（ths518），获取更多机会</w:t>
      </w:r>
    </w:p>
    <w:p/>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700" w:hRule="exact"/>
        </w:trPr>
        <w:tc>
          <w:tcPr>
            <w:tcW w:type="dxa" w:w="901"/>
          </w:tcPr>
          <w:p>
            <w:r>
              <w:t xml:space="preserve">Project</w:t>
            </w:r>
          </w:p>
        </w:tc>
        <w:tc>
          <w:tcPr>
            <w:tcW w:type="dxa" w:w="901"/>
          </w:tcPr>
          <w:p>
            <w:r>
              <w:t xml:space="preserve">ADR / Shares</w:t>
            </w:r>
          </w:p>
        </w:tc>
        <w:tc>
          <w:tcPr>
            <w:tcW w:type="dxa" w:w="901"/>
          </w:tcPr>
          <w:p>
            <w:r>
              <w:t xml:space="preserve">Listing Ticker</w:t>
            </w:r>
          </w:p>
        </w:tc>
        <w:tc>
          <w:tcPr>
            <w:tcW w:type="dxa" w:w="901"/>
          </w:tcPr>
          <w:p>
            <w:r>
              <w:t xml:space="preserve">Local CCY</w:t>
            </w:r>
          </w:p>
        </w:tc>
        <w:tc>
          <w:tcPr>
            <w:tcW w:type="dxa" w:w="5406"/>
          </w:tcPr>
          <w:p>
            <w:r>
              <w:t xml:space="preserve">Combine</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Zai Lab</w:t>
            </w:r>
          </w:p>
        </w:tc>
        <w:tc>
          <w:tcPr>
            <w:tcW w:type="dxa" w:w="901"/>
          </w:tcPr>
          <w:p>
            <w:r>
              <w:t xml:space="preserve">ADR</w:t>
            </w:r>
          </w:p>
        </w:tc>
        <w:tc>
          <w:tcPr>
            <w:tcW w:type="dxa" w:w="901"/>
          </w:tcPr>
          <w:p>
            <w:r>
              <w:t xml:space="preserve">ZLAB.O</w:t>
            </w:r>
          </w:p>
        </w:tc>
        <w:tc>
          <w:tcPr>
            <w:tcW w:type="dxa" w:w="901"/>
          </w:tcPr>
          <w:p>
            <w:r>
              <w:t xml:space="preserve">USD</w:t>
            </w:r>
          </w:p>
        </w:tc>
        <w:tc>
          <w:tcPr>
            <w:tcW w:type="dxa" w:w="5406"/>
          </w:tcPr>
          <w:p>
            <w:r>
              <w:t xml:space="preserve">再鼎医药（ZLAB.O） 9 月 12 日 涨幅 5%, 收盘价 28.91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PDD</w:t>
            </w:r>
          </w:p>
        </w:tc>
        <w:tc>
          <w:tcPr>
            <w:tcW w:type="dxa" w:w="901"/>
          </w:tcPr>
          <w:p>
            <w:r>
              <w:t xml:space="preserve">ADR</w:t>
            </w:r>
          </w:p>
        </w:tc>
        <w:tc>
          <w:tcPr>
            <w:tcW w:type="dxa" w:w="901"/>
          </w:tcPr>
          <w:p>
            <w:r>
              <w:t xml:space="preserve">PDD.O</w:t>
            </w:r>
          </w:p>
        </w:tc>
        <w:tc>
          <w:tcPr>
            <w:tcW w:type="dxa" w:w="901"/>
          </w:tcPr>
          <w:p>
            <w:r>
              <w:t xml:space="preserve">USD</w:t>
            </w:r>
          </w:p>
        </w:tc>
        <w:tc>
          <w:tcPr>
            <w:tcW w:type="dxa" w:w="5406"/>
          </w:tcPr>
          <w:p>
            <w:r>
              <w:t xml:space="preserve">拼多多（PDD.O） 9 月 12 日 跌幅 4%, 收盘价 75.76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Smart Share</w:t>
            </w:r>
          </w:p>
        </w:tc>
        <w:tc>
          <w:tcPr>
            <w:tcW w:type="dxa" w:w="901"/>
          </w:tcPr>
          <w:p>
            <w:r>
              <w:t xml:space="preserve">ADR</w:t>
            </w:r>
          </w:p>
        </w:tc>
        <w:tc>
          <w:tcPr>
            <w:tcW w:type="dxa" w:w="901"/>
          </w:tcPr>
          <w:p>
            <w:r>
              <w:t xml:space="preserve">EM.O</w:t>
            </w:r>
          </w:p>
        </w:tc>
        <w:tc>
          <w:tcPr>
            <w:tcW w:type="dxa" w:w="901"/>
          </w:tcPr>
          <w:p>
            <w:r>
              <w:t xml:space="preserve">USD</w:t>
            </w:r>
          </w:p>
        </w:tc>
        <w:tc>
          <w:tcPr>
            <w:tcW w:type="dxa" w:w="5406"/>
          </w:tcPr>
          <w:p>
            <w:r>
              <w:t xml:space="preserve">怪兽充电（EM.O） 9 月 12 日 涨幅 1%, 收盘价 0.9998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Sinovac</w:t>
            </w:r>
          </w:p>
        </w:tc>
        <w:tc>
          <w:tcPr>
            <w:tcW w:type="dxa" w:w="901"/>
          </w:tcPr>
          <w:p>
            <w:r>
              <w:t xml:space="preserve">Share</w:t>
            </w:r>
          </w:p>
        </w:tc>
        <w:tc>
          <w:tcPr>
            <w:tcW w:type="dxa" w:w="901"/>
          </w:tcPr>
          <w:p>
            <w:r>
              <w:t xml:space="preserve">SVA.O</w:t>
            </w:r>
          </w:p>
        </w:tc>
        <w:tc>
          <w:tcPr>
            <w:tcW w:type="dxa" w:w="901"/>
          </w:tcPr>
          <w:p>
            <w:r>
              <w:t xml:space="preserve">USD</w:t>
            </w:r>
          </w:p>
        </w:tc>
        <w:tc>
          <w:tcPr>
            <w:tcW w:type="dxa" w:w="5406"/>
          </w:tcPr>
          <w:p>
            <w:r>
              <w:t xml:space="preserve">科兴生物（SVA.O） 9 月 12 日 跌幅 0%, 收盘价 6.47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Harbour Biomed</w:t>
            </w:r>
          </w:p>
        </w:tc>
        <w:tc>
          <w:tcPr>
            <w:tcW w:type="dxa" w:w="901"/>
          </w:tcPr>
          <w:p>
            <w:r>
              <w:t xml:space="preserve">Share</w:t>
            </w:r>
          </w:p>
        </w:tc>
        <w:tc>
          <w:tcPr>
            <w:tcW w:type="dxa" w:w="901"/>
          </w:tcPr>
          <w:p>
            <w:r>
              <w:t xml:space="preserve">2142.HK</w:t>
            </w:r>
          </w:p>
        </w:tc>
        <w:tc>
          <w:tcPr>
            <w:tcW w:type="dxa" w:w="901"/>
          </w:tcPr>
          <w:p>
            <w:r>
              <w:t xml:space="preserve">HKD</w:t>
            </w:r>
          </w:p>
        </w:tc>
        <w:tc>
          <w:tcPr>
            <w:tcW w:type="dxa" w:w="5406"/>
          </w:tcPr>
          <w:p>
            <w:r>
              <w:t xml:space="preserve">和铂医药（2142.HK） 9 月 13 日 跌幅 7%, 收盘价 1.68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Cepton</w:t>
            </w:r>
          </w:p>
        </w:tc>
        <w:tc>
          <w:tcPr>
            <w:tcW w:type="dxa" w:w="901"/>
          </w:tcPr>
          <w:p>
            <w:r>
              <w:t xml:space="preserve">Share</w:t>
            </w:r>
          </w:p>
        </w:tc>
        <w:tc>
          <w:tcPr>
            <w:tcW w:type="dxa" w:w="901"/>
          </w:tcPr>
          <w:p>
            <w:r>
              <w:t xml:space="preserve">CPTN.O</w:t>
            </w:r>
          </w:p>
        </w:tc>
        <w:tc>
          <w:tcPr>
            <w:tcW w:type="dxa" w:w="901"/>
          </w:tcPr>
          <w:p>
            <w:r>
              <w:t xml:space="preserve">USD</w:t>
            </w:r>
          </w:p>
        </w:tc>
        <w:tc>
          <w:tcPr>
            <w:tcW w:type="dxa" w:w="5406"/>
          </w:tcPr>
          <w:p>
            <w:r>
              <w:t xml:space="preserve">Cepton（CPTN.O） 9 月 12 日 涨幅 4%, 收盘价 0.6415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Bitdeer</w:t>
            </w:r>
          </w:p>
        </w:tc>
        <w:tc>
          <w:tcPr>
            <w:tcW w:type="dxa" w:w="901"/>
          </w:tcPr>
          <w:p>
            <w:r>
              <w:t xml:space="preserve">Share</w:t>
            </w:r>
          </w:p>
        </w:tc>
        <w:tc>
          <w:tcPr>
            <w:tcW w:type="dxa" w:w="901"/>
          </w:tcPr>
          <w:p>
            <w:r>
              <w:t xml:space="preserve">BTDR</w:t>
            </w:r>
          </w:p>
        </w:tc>
        <w:tc>
          <w:tcPr>
            <w:tcW w:type="dxa" w:w="901"/>
          </w:tcPr>
          <w:p>
            <w:r>
              <w:t xml:space="preserve">USD</w:t>
            </w:r>
          </w:p>
        </w:tc>
        <w:tc>
          <w:tcPr>
            <w:tcW w:type="dxa" w:w="5406"/>
          </w:tcPr>
          <w:p>
            <w:r>
              <w:t xml:space="preserve">Bitdeer（BTDR） 9 月 12 日 跌幅 10%, 收盘价 12.82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Bloomage （华熙生物)</w:t>
            </w:r>
          </w:p>
        </w:tc>
        <w:tc>
          <w:tcPr>
            <w:tcW w:type="dxa" w:w="901"/>
          </w:tcPr>
          <w:p>
            <w:r>
              <w:t xml:space="preserve">Share</w:t>
            </w:r>
          </w:p>
        </w:tc>
        <w:tc>
          <w:tcPr>
            <w:tcW w:type="dxa" w:w="901"/>
          </w:tcPr>
          <w:p>
            <w:r>
              <w:t xml:space="preserve">688363.SH</w:t>
            </w:r>
          </w:p>
        </w:tc>
        <w:tc>
          <w:tcPr>
            <w:tcW w:type="dxa" w:w="901"/>
          </w:tcPr>
          <w:p>
            <w:r>
              <w:t xml:space="preserve">RMB</w:t>
            </w:r>
          </w:p>
        </w:tc>
        <w:tc>
          <w:tcPr>
            <w:tcW w:type="dxa" w:w="5406"/>
          </w:tcPr>
          <w:p>
            <w:r>
              <w:t xml:space="preserve">华熙生物（688363.SH） 9 月 13 日 涨幅 1%, 收盘价 90.07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九丰能源（远丰森泰）</w:t>
            </w:r>
          </w:p>
        </w:tc>
        <w:tc>
          <w:tcPr>
            <w:tcW w:type="dxa" w:w="901"/>
          </w:tcPr>
          <w:p>
            <w:r>
              <w:t xml:space="preserve">Share</w:t>
            </w:r>
          </w:p>
        </w:tc>
        <w:tc>
          <w:tcPr>
            <w:tcW w:type="dxa" w:w="901"/>
          </w:tcPr>
          <w:p>
            <w:r>
              <w:t xml:space="preserve">605090.SH</w:t>
            </w:r>
          </w:p>
        </w:tc>
        <w:tc>
          <w:tcPr>
            <w:tcW w:type="dxa" w:w="901"/>
          </w:tcPr>
          <w:p>
            <w:r>
              <w:t xml:space="preserve">RMB</w:t>
            </w:r>
          </w:p>
        </w:tc>
        <w:tc>
          <w:tcPr>
            <w:tcW w:type="dxa" w:w="5406"/>
          </w:tcPr>
          <w:p>
            <w:r>
              <w:t xml:space="preserve">九丰能源（605090.SH） 9 月 13 日 涨幅 1%, 收盘价 23.41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Alphamab</w:t>
            </w:r>
          </w:p>
        </w:tc>
        <w:tc>
          <w:tcPr>
            <w:tcW w:type="dxa" w:w="901"/>
          </w:tcPr>
          <w:p>
            <w:r>
              <w:t xml:space="preserve">Share</w:t>
            </w:r>
          </w:p>
        </w:tc>
        <w:tc>
          <w:tcPr>
            <w:tcW w:type="dxa" w:w="901"/>
          </w:tcPr>
          <w:p>
            <w:r>
              <w:t xml:space="preserve">HK9966</w:t>
            </w:r>
          </w:p>
        </w:tc>
        <w:tc>
          <w:tcPr>
            <w:tcW w:type="dxa" w:w="901"/>
          </w:tcPr>
          <w:p>
            <w:r>
              <w:t xml:space="preserve">HKD</w:t>
            </w:r>
          </w:p>
        </w:tc>
        <w:tc>
          <w:tcPr>
            <w:tcW w:type="dxa" w:w="5406"/>
          </w:tcPr>
          <w:p>
            <w:r>
              <w:t xml:space="preserve">康宁杰瑞（9966.HK） 9 月 13 日 跌幅 1%, 收盘价 9.25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TOT</w:t>
            </w:r>
          </w:p>
        </w:tc>
        <w:tc>
          <w:tcPr>
            <w:tcW w:type="dxa" w:w="901"/>
          </w:tcPr>
          <w:p>
            <w:r>
              <w:t xml:space="preserve">Share</w:t>
            </w:r>
          </w:p>
        </w:tc>
        <w:tc>
          <w:tcPr>
            <w:tcW w:type="dxa" w:w="901"/>
          </w:tcPr>
          <w:p>
            <w:r>
              <w:t xml:space="preserve">1875.HK</w:t>
            </w:r>
          </w:p>
        </w:tc>
        <w:tc>
          <w:tcPr>
            <w:tcW w:type="dxa" w:w="901"/>
          </w:tcPr>
          <w:p>
            <w:r>
              <w:t xml:space="preserve">HKD</w:t>
            </w:r>
          </w:p>
        </w:tc>
        <w:tc>
          <w:tcPr>
            <w:tcW w:type="dxa" w:w="5406"/>
          </w:tcPr>
          <w:p>
            <w:r>
              <w:t xml:space="preserve">东曜药业（1875.HK） 9 月 13 日 跌幅 0%, 收盘价 2.25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InventisBio (益方生物)</w:t>
            </w:r>
          </w:p>
        </w:tc>
        <w:tc>
          <w:tcPr>
            <w:tcW w:type="dxa" w:w="901"/>
          </w:tcPr>
          <w:p>
            <w:r>
              <w:t xml:space="preserve">Share</w:t>
            </w:r>
          </w:p>
        </w:tc>
        <w:tc>
          <w:tcPr>
            <w:tcW w:type="dxa" w:w="901"/>
          </w:tcPr>
          <w:p>
            <w:r>
              <w:t xml:space="preserve">688382.SH</w:t>
            </w:r>
          </w:p>
        </w:tc>
        <w:tc>
          <w:tcPr>
            <w:tcW w:type="dxa" w:w="901"/>
          </w:tcPr>
          <w:p>
            <w:r>
              <w:t xml:space="preserve">RMB</w:t>
            </w:r>
          </w:p>
        </w:tc>
        <w:tc>
          <w:tcPr>
            <w:tcW w:type="dxa" w:w="5406"/>
          </w:tcPr>
          <w:p>
            <w:r>
              <w:t xml:space="preserve">益方生物（688382.SH） 9 月 13 日 跌幅 1%, 收盘价 14.27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Connect Biopharma</w:t>
            </w:r>
          </w:p>
        </w:tc>
        <w:tc>
          <w:tcPr>
            <w:tcW w:type="dxa" w:w="901"/>
          </w:tcPr>
          <w:p>
            <w:r>
              <w:t xml:space="preserve">ADR</w:t>
            </w:r>
          </w:p>
        </w:tc>
        <w:tc>
          <w:tcPr>
            <w:tcW w:type="dxa" w:w="901"/>
          </w:tcPr>
          <w:p>
            <w:r>
              <w:t xml:space="preserve">CNTB.O</w:t>
            </w:r>
          </w:p>
        </w:tc>
        <w:tc>
          <w:tcPr>
            <w:tcW w:type="dxa" w:w="901"/>
          </w:tcPr>
          <w:p>
            <w:r>
              <w:t xml:space="preserve">USD</w:t>
            </w:r>
          </w:p>
        </w:tc>
        <w:tc>
          <w:tcPr>
            <w:tcW w:type="dxa" w:w="5406"/>
          </w:tcPr>
          <w:p>
            <w:r>
              <w:t xml:space="preserve">康乃德（CNTB.O） 9 月 12 日 跌幅 0%, 收盘价 1.09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Zhihu</w:t>
            </w:r>
          </w:p>
        </w:tc>
        <w:tc>
          <w:tcPr>
            <w:tcW w:type="dxa" w:w="901"/>
          </w:tcPr>
          <w:p>
            <w:r>
              <w:t xml:space="preserve">ADR</w:t>
            </w:r>
          </w:p>
        </w:tc>
        <w:tc>
          <w:tcPr>
            <w:tcW w:type="dxa" w:w="901"/>
          </w:tcPr>
          <w:p>
            <w:r>
              <w:t xml:space="preserve">ZH.N</w:t>
            </w:r>
          </w:p>
        </w:tc>
        <w:tc>
          <w:tcPr>
            <w:tcW w:type="dxa" w:w="901"/>
          </w:tcPr>
          <w:p>
            <w:r>
              <w:t xml:space="preserve">USD</w:t>
            </w:r>
          </w:p>
        </w:tc>
        <w:tc>
          <w:tcPr>
            <w:tcW w:type="dxa" w:w="5406"/>
          </w:tcPr>
          <w:p>
            <w:r>
              <w:t xml:space="preserve">知乎（ZH.N） 9 月 12 日 跌幅 6%, 收盘价 1.105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3D MEDICINES（思路迪）</w:t>
            </w:r>
          </w:p>
        </w:tc>
        <w:tc>
          <w:tcPr>
            <w:tcW w:type="dxa" w:w="901"/>
          </w:tcPr>
          <w:p>
            <w:r>
              <w:t xml:space="preserve">Share</w:t>
            </w:r>
          </w:p>
        </w:tc>
        <w:tc>
          <w:tcPr>
            <w:tcW w:type="dxa" w:w="901"/>
          </w:tcPr>
          <w:p>
            <w:r>
              <w:t xml:space="preserve">1244.HK</w:t>
            </w:r>
          </w:p>
        </w:tc>
        <w:tc>
          <w:tcPr>
            <w:tcW w:type="dxa" w:w="901"/>
          </w:tcPr>
          <w:p>
            <w:r>
              <w:t xml:space="preserve">HKD</w:t>
            </w:r>
          </w:p>
        </w:tc>
        <w:tc>
          <w:tcPr>
            <w:tcW w:type="dxa" w:w="5406"/>
          </w:tcPr>
          <w:p>
            <w:r>
              <w:t xml:space="preserve">3D MEDICINES（思路迪） 9 月 13 日 涨幅 1%, 收盘价 120.5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博安生物</w:t>
            </w:r>
          </w:p>
        </w:tc>
        <w:tc>
          <w:tcPr>
            <w:tcW w:type="dxa" w:w="901"/>
          </w:tcPr>
          <w:p>
            <w:r>
              <w:t xml:space="preserve">Share</w:t>
            </w:r>
          </w:p>
        </w:tc>
        <w:tc>
          <w:tcPr>
            <w:tcW w:type="dxa" w:w="901"/>
          </w:tcPr>
          <w:p>
            <w:r>
              <w:t xml:space="preserve">6955.HK</w:t>
            </w:r>
          </w:p>
        </w:tc>
        <w:tc>
          <w:tcPr>
            <w:tcW w:type="dxa" w:w="901"/>
          </w:tcPr>
          <w:p>
            <w:r>
              <w:t xml:space="preserve">HKD</w:t>
            </w:r>
          </w:p>
        </w:tc>
        <w:tc>
          <w:tcPr>
            <w:tcW w:type="dxa" w:w="5406"/>
          </w:tcPr>
          <w:p>
            <w:r>
              <w:t xml:space="preserve">博安生物（6955.HK） 9 月 13 日 涨幅 2%, 收盘价 15.86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YMM</w:t>
            </w:r>
          </w:p>
        </w:tc>
        <w:tc>
          <w:tcPr>
            <w:tcW w:type="dxa" w:w="901"/>
          </w:tcPr>
          <w:p>
            <w:r>
              <w:t xml:space="preserve">ADR</w:t>
            </w:r>
          </w:p>
        </w:tc>
        <w:tc>
          <w:tcPr>
            <w:tcW w:type="dxa" w:w="901"/>
          </w:tcPr>
          <w:p>
            <w:r>
              <w:t xml:space="preserve">YMM.N</w:t>
            </w:r>
          </w:p>
        </w:tc>
        <w:tc>
          <w:tcPr>
            <w:tcW w:type="dxa" w:w="901"/>
          </w:tcPr>
          <w:p>
            <w:r>
              <w:t xml:space="preserve">USD</w:t>
            </w:r>
          </w:p>
        </w:tc>
        <w:tc>
          <w:tcPr>
            <w:tcW w:type="dxa" w:w="5406"/>
          </w:tcPr>
          <w:p>
            <w:r>
              <w:t xml:space="preserve">满帮（YMM.N） 9 月 12 日 跌幅 6%, 收盘价 6.895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Wankai</w:t>
            </w:r>
          </w:p>
        </w:tc>
        <w:tc>
          <w:tcPr>
            <w:tcW w:type="dxa" w:w="901"/>
          </w:tcPr>
          <w:p>
            <w:r>
              <w:t xml:space="preserve">Share</w:t>
            </w:r>
          </w:p>
        </w:tc>
        <w:tc>
          <w:tcPr>
            <w:tcW w:type="dxa" w:w="901"/>
          </w:tcPr>
          <w:p>
            <w:r>
              <w:t xml:space="preserve">301216.SZ</w:t>
            </w:r>
          </w:p>
        </w:tc>
        <w:tc>
          <w:tcPr>
            <w:tcW w:type="dxa" w:w="901"/>
          </w:tcPr>
          <w:p>
            <w:r>
              <w:t xml:space="preserve">RMB</w:t>
            </w:r>
          </w:p>
        </w:tc>
        <w:tc>
          <w:tcPr>
            <w:tcW w:type="dxa" w:w="5406"/>
          </w:tcPr>
          <w:p>
            <w:r>
              <w:t xml:space="preserve">万凯新材（301216.SZ） 9 月 13 日 跌幅 1%, 收盘价 15.99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叮当健康</w:t>
            </w:r>
          </w:p>
        </w:tc>
        <w:tc>
          <w:tcPr>
            <w:tcW w:type="dxa" w:w="901"/>
          </w:tcPr>
          <w:p>
            <w:r>
              <w:t xml:space="preserve">Share</w:t>
            </w:r>
          </w:p>
        </w:tc>
        <w:tc>
          <w:tcPr>
            <w:tcW w:type="dxa" w:w="901"/>
          </w:tcPr>
          <w:p>
            <w:r>
              <w:t xml:space="preserve">9886.HK</w:t>
            </w:r>
          </w:p>
        </w:tc>
        <w:tc>
          <w:tcPr>
            <w:tcW w:type="dxa" w:w="901"/>
          </w:tcPr>
          <w:p>
            <w:r>
              <w:t xml:space="preserve">HKD</w:t>
            </w:r>
          </w:p>
        </w:tc>
        <w:tc>
          <w:tcPr>
            <w:tcW w:type="dxa" w:w="5406"/>
          </w:tcPr>
          <w:p>
            <w:r>
              <w:t xml:space="preserve">叮当健康（9886.HK） 9 月 13 日 跌幅 4%, 收盘价 2.59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汇通达</w:t>
            </w:r>
          </w:p>
        </w:tc>
        <w:tc>
          <w:tcPr>
            <w:tcW w:type="dxa" w:w="901"/>
          </w:tcPr>
          <w:p>
            <w:r>
              <w:t xml:space="preserve">Share</w:t>
            </w:r>
          </w:p>
        </w:tc>
        <w:tc>
          <w:tcPr>
            <w:tcW w:type="dxa" w:w="901"/>
          </w:tcPr>
          <w:p>
            <w:r>
              <w:t xml:space="preserve">9878.HK</w:t>
            </w:r>
          </w:p>
        </w:tc>
        <w:tc>
          <w:tcPr>
            <w:tcW w:type="dxa" w:w="901"/>
          </w:tcPr>
          <w:p>
            <w:r>
              <w:t xml:space="preserve">HKD</w:t>
            </w:r>
          </w:p>
        </w:tc>
        <w:tc>
          <w:tcPr>
            <w:tcW w:type="dxa" w:w="5406"/>
          </w:tcPr>
          <w:p>
            <w:r>
              <w:t xml:space="preserve">汇通达网络（9878.HK） 9 月 13 日 跌幅 0%, 收盘价 29.5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中辰股份</w:t>
            </w:r>
          </w:p>
        </w:tc>
        <w:tc>
          <w:tcPr>
            <w:tcW w:type="dxa" w:w="901"/>
          </w:tcPr>
          <w:p>
            <w:r>
              <w:t xml:space="preserve">Share</w:t>
            </w:r>
          </w:p>
        </w:tc>
        <w:tc>
          <w:tcPr>
            <w:tcW w:type="dxa" w:w="901"/>
          </w:tcPr>
          <w:p>
            <w:r>
              <w:t xml:space="preserve">300933.SZ</w:t>
            </w:r>
          </w:p>
        </w:tc>
        <w:tc>
          <w:tcPr>
            <w:tcW w:type="dxa" w:w="901"/>
          </w:tcPr>
          <w:p>
            <w:r>
              <w:t xml:space="preserve">RMB</w:t>
            </w:r>
          </w:p>
        </w:tc>
        <w:tc>
          <w:tcPr>
            <w:tcW w:type="dxa" w:w="5406"/>
          </w:tcPr>
          <w:p>
            <w:r>
              <w:t xml:space="preserve">中辰股份（300933.SZ） 9 月 13 日 涨幅 0%, 收盘价 7.96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Standard Chartered Bank</w:t>
            </w:r>
          </w:p>
        </w:tc>
        <w:tc>
          <w:tcPr>
            <w:tcW w:type="dxa" w:w="901"/>
          </w:tcPr>
          <w:p>
            <w:r>
              <w:t xml:space="preserve">N/A</w:t>
            </w:r>
          </w:p>
        </w:tc>
        <w:tc>
          <w:tcPr>
            <w:tcW w:type="dxa" w:w="901"/>
          </w:tcPr>
          <w:p>
            <w:r>
              <w:t xml:space="preserve">2888.HK</w:t>
            </w:r>
          </w:p>
        </w:tc>
        <w:tc>
          <w:tcPr>
            <w:tcW w:type="dxa" w:w="901"/>
          </w:tcPr>
          <w:p>
            <w:r>
              <w:t xml:space="preserve">HKD</w:t>
            </w:r>
          </w:p>
        </w:tc>
        <w:tc>
          <w:tcPr>
            <w:tcW w:type="dxa" w:w="5406"/>
          </w:tcPr>
          <w:p>
            <w:r>
              <w:t xml:space="preserve">Standard Chartered Bank（2888.HK） 9 月 13 日 涨幅 1%, 收盘价 70.35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HSBC</w:t>
            </w:r>
          </w:p>
        </w:tc>
        <w:tc>
          <w:tcPr>
            <w:tcW w:type="dxa" w:w="901"/>
          </w:tcPr>
          <w:p>
            <w:r>
              <w:t xml:space="preserve">N/A</w:t>
            </w:r>
          </w:p>
        </w:tc>
        <w:tc>
          <w:tcPr>
            <w:tcW w:type="dxa" w:w="901"/>
          </w:tcPr>
          <w:p>
            <w:r>
              <w:t xml:space="preserve">0005.HK</w:t>
            </w:r>
          </w:p>
        </w:tc>
        <w:tc>
          <w:tcPr>
            <w:tcW w:type="dxa" w:w="901"/>
          </w:tcPr>
          <w:p>
            <w:r>
              <w:t xml:space="preserve">HKD</w:t>
            </w:r>
          </w:p>
        </w:tc>
        <w:tc>
          <w:tcPr>
            <w:tcW w:type="dxa" w:w="5406"/>
          </w:tcPr>
          <w:p>
            <w:r>
              <w:t xml:space="preserve">HSBC（0005.HK） 9 月 13 日 涨幅 0%, 收盘价 62.95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CMB Wing Lung (CMB)</w:t>
            </w:r>
          </w:p>
        </w:tc>
        <w:tc>
          <w:tcPr>
            <w:tcW w:type="dxa" w:w="901"/>
          </w:tcPr>
          <w:p>
            <w:r>
              <w:t xml:space="preserve">N/A</w:t>
            </w:r>
          </w:p>
        </w:tc>
        <w:tc>
          <w:tcPr>
            <w:tcW w:type="dxa" w:w="901"/>
          </w:tcPr>
          <w:p>
            <w:r>
              <w:t xml:space="preserve">3968.HK</w:t>
            </w:r>
          </w:p>
        </w:tc>
        <w:tc>
          <w:tcPr>
            <w:tcW w:type="dxa" w:w="901"/>
          </w:tcPr>
          <w:p>
            <w:r>
              <w:t xml:space="preserve">HKD</w:t>
            </w:r>
          </w:p>
        </w:tc>
        <w:tc>
          <w:tcPr>
            <w:tcW w:type="dxa" w:w="5406"/>
          </w:tcPr>
          <w:p>
            <w:r>
              <w:t xml:space="preserve">CMB（3968.HK） 9 月 13 日 跌幅 3%, 收盘价 33.05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DBS</w:t>
            </w:r>
          </w:p>
        </w:tc>
        <w:tc>
          <w:tcPr>
            <w:tcW w:type="dxa" w:w="901"/>
          </w:tcPr>
          <w:p>
            <w:r>
              <w:t xml:space="preserve">N/A</w:t>
            </w:r>
          </w:p>
        </w:tc>
        <w:tc>
          <w:tcPr>
            <w:tcW w:type="dxa" w:w="901"/>
          </w:tcPr>
          <w:p>
            <w:r>
              <w:t xml:space="preserve">HK05</w:t>
            </w:r>
          </w:p>
        </w:tc>
        <w:tc>
          <w:tcPr>
            <w:tcW w:type="dxa" w:w="901"/>
          </w:tcPr>
          <w:p>
            <w:r>
              <w:t xml:space="preserve">SGD</w:t>
            </w:r>
          </w:p>
        </w:tc>
        <w:tc>
          <w:tcPr>
            <w:tcW w:type="dxa" w:w="5406"/>
          </w:tcPr>
          <w:p>
            <w:r>
              <w:t xml:space="preserve">DBS（D05.SG） 9 月 13 日 涨幅 0%, 收盘价 32.53 新加坡元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East West Bank</w:t>
            </w:r>
          </w:p>
        </w:tc>
        <w:tc>
          <w:tcPr>
            <w:tcW w:type="dxa" w:w="901"/>
          </w:tcPr>
          <w:p>
            <w:r>
              <w:t xml:space="preserve">N/A</w:t>
            </w:r>
          </w:p>
        </w:tc>
        <w:tc>
          <w:tcPr>
            <w:tcW w:type="dxa" w:w="901"/>
          </w:tcPr>
          <w:p>
            <w:r>
              <w:t xml:space="preserve">EWBC</w:t>
            </w:r>
          </w:p>
        </w:tc>
        <w:tc>
          <w:tcPr>
            <w:tcW w:type="dxa" w:w="901"/>
          </w:tcPr>
          <w:p>
            <w:r>
              <w:t xml:space="preserve">USD</w:t>
            </w:r>
          </w:p>
        </w:tc>
        <w:tc>
          <w:tcPr>
            <w:tcW w:type="dxa" w:w="5406"/>
          </w:tcPr>
          <w:p>
            <w:r>
              <w:t xml:space="preserve">East West Bank（EWBC） 9 月 12 日 涨幅 5%, 收盘价 60.63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JP Morgan</w:t>
            </w:r>
          </w:p>
        </w:tc>
        <w:tc>
          <w:tcPr>
            <w:tcW w:type="dxa" w:w="901"/>
          </w:tcPr>
          <w:p>
            <w:r>
              <w:t xml:space="preserve">N/A</w:t>
            </w:r>
          </w:p>
        </w:tc>
        <w:tc>
          <w:tcPr>
            <w:tcW w:type="dxa" w:w="901"/>
          </w:tcPr>
          <w:p>
            <w:r>
              <w:t xml:space="preserve">JPM</w:t>
            </w:r>
          </w:p>
        </w:tc>
        <w:tc>
          <w:tcPr>
            <w:tcW w:type="dxa" w:w="901"/>
          </w:tcPr>
          <w:p>
            <w:r>
              <w:t xml:space="preserve">USD</w:t>
            </w:r>
          </w:p>
        </w:tc>
        <w:tc>
          <w:tcPr>
            <w:tcW w:type="dxa" w:w="5406"/>
          </w:tcPr>
          <w:p>
            <w:r>
              <w:t xml:space="preserve">JP Morgan（JPM） 9 月 12 日 涨幅 0%, 收盘价 153.85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Morgan Stanley</w:t>
            </w:r>
          </w:p>
        </w:tc>
        <w:tc>
          <w:tcPr>
            <w:tcW w:type="dxa" w:w="901"/>
          </w:tcPr>
          <w:p>
            <w:r>
              <w:t xml:space="preserve">N/A</w:t>
            </w:r>
          </w:p>
        </w:tc>
        <w:tc>
          <w:tcPr>
            <w:tcW w:type="dxa" w:w="901"/>
          </w:tcPr>
          <w:p>
            <w:r>
              <w:t xml:space="preserve">MS</w:t>
            </w:r>
          </w:p>
        </w:tc>
        <w:tc>
          <w:tcPr>
            <w:tcW w:type="dxa" w:w="901"/>
          </w:tcPr>
          <w:p>
            <w:r>
              <w:t xml:space="preserve">USD</w:t>
            </w:r>
          </w:p>
        </w:tc>
        <w:tc>
          <w:tcPr>
            <w:tcW w:type="dxa" w:w="5406"/>
          </w:tcPr>
          <w:p>
            <w:r>
              <w:t xml:space="preserve">Morgan Stanley（MS） 9 月 12 日 涨幅 6%, 收盘价 91.77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Goldman Sachs</w:t>
            </w:r>
          </w:p>
        </w:tc>
        <w:tc>
          <w:tcPr>
            <w:tcW w:type="dxa" w:w="901"/>
          </w:tcPr>
          <w:p>
            <w:r>
              <w:t xml:space="preserve">N/A</w:t>
            </w:r>
          </w:p>
        </w:tc>
        <w:tc>
          <w:tcPr>
            <w:tcW w:type="dxa" w:w="901"/>
          </w:tcPr>
          <w:p>
            <w:r>
              <w:t xml:space="preserve">GS</w:t>
            </w:r>
          </w:p>
        </w:tc>
        <w:tc>
          <w:tcPr>
            <w:tcW w:type="dxa" w:w="901"/>
          </w:tcPr>
          <w:p>
            <w:r>
              <w:t xml:space="preserve">USD</w:t>
            </w:r>
          </w:p>
        </w:tc>
        <w:tc>
          <w:tcPr>
            <w:tcW w:type="dxa" w:w="5406"/>
          </w:tcPr>
          <w:p>
            <w:r>
              <w:t xml:space="preserve">Goldman Sachs（GS） 9 月 12 日 涨幅 3%, 收盘价 336.67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First Citizens</w:t>
            </w:r>
          </w:p>
        </w:tc>
        <w:tc>
          <w:tcPr>
            <w:tcW w:type="dxa" w:w="901"/>
          </w:tcPr>
          <w:p>
            <w:r>
              <w:t xml:space="preserve">N/A</w:t>
            </w:r>
          </w:p>
        </w:tc>
        <w:tc>
          <w:tcPr>
            <w:tcW w:type="dxa" w:w="901"/>
          </w:tcPr>
          <w:p>
            <w:r>
              <w:t xml:space="preserve">FCNCA</w:t>
            </w:r>
          </w:p>
        </w:tc>
        <w:tc>
          <w:tcPr>
            <w:tcW w:type="dxa" w:w="901"/>
          </w:tcPr>
          <w:p>
            <w:r>
              <w:t xml:space="preserve">USD</w:t>
            </w:r>
          </w:p>
        </w:tc>
        <w:tc>
          <w:tcPr>
            <w:tcW w:type="dxa" w:w="5406"/>
          </w:tcPr>
          <w:p>
            <w:r>
              <w:t xml:space="preserve">First Citizens（FCNCA） 9 月 12 日 涨幅 0%, 收盘价 1369.415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UBS</w:t>
            </w:r>
          </w:p>
        </w:tc>
        <w:tc>
          <w:tcPr>
            <w:tcW w:type="dxa" w:w="901"/>
          </w:tcPr>
          <w:p>
            <w:r>
              <w:t xml:space="preserve">N/A</w:t>
            </w:r>
          </w:p>
        </w:tc>
        <w:tc>
          <w:tcPr>
            <w:tcW w:type="dxa" w:w="901"/>
          </w:tcPr>
          <w:p>
            <w:r>
              <w:t xml:space="preserve">UBS</w:t>
            </w:r>
          </w:p>
        </w:tc>
        <w:tc>
          <w:tcPr>
            <w:tcW w:type="dxa" w:w="901"/>
          </w:tcPr>
          <w:p>
            <w:r>
              <w:t xml:space="preserve">USD</w:t>
            </w:r>
          </w:p>
        </w:tc>
        <w:tc>
          <w:tcPr>
            <w:tcW w:type="dxa" w:w="5406"/>
          </w:tcPr>
          <w:p>
            <w:r>
              <w:t xml:space="preserve">UBS（UBS） 9 月 12 日 涨幅 1%, 收盘价 21.355 美元</w:t>
            </w: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2023-09-13T20:28:12.953Z</dcterms:created>
  <dcterms:modified xsi:type="dcterms:W3CDTF">2023-09-13T20:28:12.953Z</dcterms:modified>
</cp:coreProperties>
</file>

<file path=docProps/custom.xml><?xml version="1.0" encoding="utf-8"?>
<Properties xmlns="http://schemas.openxmlformats.org/officeDocument/2006/custom-properties" xmlns:vt="http://schemas.openxmlformats.org/officeDocument/2006/docPropsVTypes"/>
</file>