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k02vpv51mrb" w:colFirst="0" w:colLast="0"/>
    <w:bookmarkEnd w:id="0"/>
    <w:p w14:paraId="15BC9AF2" w14:textId="77777777" w:rsidR="000B7750" w:rsidRDefault="00000000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b/>
          <w:color w:val="222222"/>
          <w:sz w:val="39"/>
          <w:szCs w:val="39"/>
          <w:highlight w:val="white"/>
        </w:rPr>
      </w:pPr>
      <w:r>
        <w:fldChar w:fldCharType="begin"/>
      </w:r>
      <w:r>
        <w:instrText xml:space="preserve"> HYPERLINK "https://automacaoifrsrg.wordpress.com/2013/10/02/controle-de-luminosidade-com-ldr-rgb/" </w:instrText>
      </w:r>
      <w:r>
        <w:fldChar w:fldCharType="separate"/>
      </w:r>
      <w:r>
        <w:rPr>
          <w:b/>
          <w:color w:val="222222"/>
          <w:sz w:val="39"/>
          <w:szCs w:val="39"/>
          <w:highlight w:val="white"/>
        </w:rPr>
        <w:t>Controle de luminosidade com LDR + RGB</w:t>
      </w:r>
    </w:p>
    <w:p w14:paraId="7F90F081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1982D1"/>
          <w:sz w:val="18"/>
          <w:szCs w:val="18"/>
          <w:highlight w:val="white"/>
        </w:rPr>
      </w:pPr>
      <w:r>
        <w:fldChar w:fldCharType="end"/>
      </w:r>
      <w:r>
        <w:rPr>
          <w:color w:val="666666"/>
          <w:sz w:val="18"/>
          <w:szCs w:val="18"/>
          <w:highlight w:val="white"/>
        </w:rPr>
        <w:t xml:space="preserve">Publicado em </w:t>
      </w:r>
      <w:hyperlink r:id="rId5">
        <w:r>
          <w:rPr>
            <w:b/>
            <w:color w:val="1982D1"/>
            <w:sz w:val="18"/>
            <w:szCs w:val="18"/>
            <w:highlight w:val="white"/>
          </w:rPr>
          <w:t>2 de outubro de 2013</w:t>
        </w:r>
      </w:hyperlink>
      <w:r>
        <w:rPr>
          <w:color w:val="666666"/>
          <w:sz w:val="18"/>
          <w:szCs w:val="18"/>
          <w:highlight w:val="white"/>
        </w:rPr>
        <w:t xml:space="preserve"> por </w:t>
      </w:r>
      <w:r>
        <w:fldChar w:fldCharType="begin"/>
      </w:r>
      <w:r>
        <w:instrText xml:space="preserve"> HYPERLINK "https://automacaoifrsrg.wordpress.com/author/marypereiraf/" </w:instrText>
      </w:r>
      <w:r>
        <w:fldChar w:fldCharType="separate"/>
      </w:r>
      <w:r>
        <w:rPr>
          <w:b/>
          <w:color w:val="1982D1"/>
          <w:sz w:val="18"/>
          <w:szCs w:val="18"/>
          <w:highlight w:val="white"/>
        </w:rPr>
        <w:t>marypereiraf</w:t>
      </w:r>
    </w:p>
    <w:p w14:paraId="766786B6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fldChar w:fldCharType="end"/>
      </w:r>
      <w:r>
        <w:rPr>
          <w:color w:val="373737"/>
          <w:sz w:val="23"/>
          <w:szCs w:val="23"/>
          <w:highlight w:val="white"/>
        </w:rPr>
        <w:t xml:space="preserve">Olá pessoal, como prometido no nosso último </w:t>
      </w:r>
      <w:hyperlink r:id="rId6">
        <w:r>
          <w:rPr>
            <w:color w:val="1982D1"/>
            <w:sz w:val="23"/>
            <w:szCs w:val="23"/>
            <w:highlight w:val="white"/>
          </w:rPr>
          <w:t>post sobre o Led RGB</w:t>
        </w:r>
      </w:hyperlink>
      <w:r>
        <w:rPr>
          <w:color w:val="373737"/>
          <w:sz w:val="23"/>
          <w:szCs w:val="23"/>
          <w:highlight w:val="white"/>
        </w:rPr>
        <w:t>, estamos aqui não somente para expor os métodos e resultados dos nossos testes realizados com a fita RGB, como também o método para fazer o acionamento da fita a partir de um sensor de luz.</w:t>
      </w:r>
    </w:p>
    <w:p w14:paraId="7CA7EC13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>O sensor de luz foi utilizado para detectar a quantidade de luminosidade presente no ambiente e, dependendo do resultado, ligar ou desligar a luz, que, nesse caso, é uma fita de LEDs RGB.</w:t>
      </w:r>
    </w:p>
    <w:p w14:paraId="51188DC3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b/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 xml:space="preserve"> </w:t>
      </w:r>
      <w:r>
        <w:rPr>
          <w:b/>
          <w:color w:val="373737"/>
          <w:sz w:val="23"/>
          <w:szCs w:val="23"/>
          <w:highlight w:val="white"/>
        </w:rPr>
        <w:t>OBJETIVO</w:t>
      </w:r>
    </w:p>
    <w:p w14:paraId="36034B3B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>Realizar o acionamento e desacionamento automático da fita de LED de acordo com o valor “lido” pelo sensor de luz.</w:t>
      </w:r>
    </w:p>
    <w:p w14:paraId="3769E4A9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b/>
          <w:color w:val="373737"/>
          <w:sz w:val="23"/>
          <w:szCs w:val="23"/>
          <w:highlight w:val="white"/>
        </w:rPr>
      </w:pPr>
      <w:r>
        <w:rPr>
          <w:b/>
          <w:color w:val="373737"/>
          <w:sz w:val="23"/>
          <w:szCs w:val="23"/>
          <w:highlight w:val="white"/>
        </w:rPr>
        <w:t xml:space="preserve"> MATERIAIS UTILIZADOS</w:t>
      </w:r>
    </w:p>
    <w:p w14:paraId="7475F325" w14:textId="77777777" w:rsidR="000B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00"/>
        <w:jc w:val="both"/>
      </w:pPr>
      <w:r>
        <w:fldChar w:fldCharType="begin"/>
      </w:r>
      <w:r>
        <w:instrText xml:space="preserve"> HYPERLINK "http://megads.com/files/datasheets/tip120-datasheet-2-fz.png" </w:instrText>
      </w:r>
      <w:r>
        <w:fldChar w:fldCharType="separate"/>
      </w:r>
      <w:r>
        <w:rPr>
          <w:color w:val="1982D1"/>
          <w:sz w:val="23"/>
          <w:szCs w:val="23"/>
          <w:highlight w:val="white"/>
        </w:rPr>
        <w:t>Transistores TIP 120</w:t>
      </w:r>
    </w:p>
    <w:p w14:paraId="6BFDC4C8" w14:textId="77777777" w:rsidR="000B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00"/>
        <w:jc w:val="both"/>
      </w:pPr>
      <w:r>
        <w:fldChar w:fldCharType="end"/>
      </w:r>
      <w:r>
        <w:rPr>
          <w:color w:val="373737"/>
          <w:sz w:val="23"/>
          <w:szCs w:val="23"/>
          <w:highlight w:val="white"/>
        </w:rPr>
        <w:t>Resistores de 270</w:t>
      </w:r>
    </w:p>
    <w:p w14:paraId="01730DB1" w14:textId="77777777" w:rsidR="000B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00"/>
        <w:jc w:val="both"/>
      </w:pPr>
      <w:r>
        <w:rPr>
          <w:color w:val="373737"/>
          <w:sz w:val="23"/>
          <w:szCs w:val="23"/>
          <w:highlight w:val="white"/>
        </w:rPr>
        <w:t>Resistor de 10k</w:t>
      </w:r>
    </w:p>
    <w:p w14:paraId="35E0FB78" w14:textId="77777777" w:rsidR="000B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00"/>
        <w:jc w:val="both"/>
      </w:pPr>
      <w:r>
        <w:rPr>
          <w:color w:val="373737"/>
          <w:sz w:val="23"/>
          <w:szCs w:val="23"/>
          <w:highlight w:val="white"/>
        </w:rPr>
        <w:t>LDR</w:t>
      </w:r>
    </w:p>
    <w:p w14:paraId="131BFEF8" w14:textId="77777777" w:rsidR="000B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00"/>
        <w:jc w:val="both"/>
      </w:pPr>
      <w:r>
        <w:rPr>
          <w:color w:val="373737"/>
          <w:sz w:val="23"/>
          <w:szCs w:val="23"/>
          <w:highlight w:val="white"/>
        </w:rPr>
        <w:t>Arduino</w:t>
      </w:r>
    </w:p>
    <w:p w14:paraId="34111CE7" w14:textId="77777777" w:rsidR="000B77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80"/>
        <w:ind w:left="1300"/>
        <w:jc w:val="both"/>
      </w:pPr>
      <w:r>
        <w:rPr>
          <w:color w:val="373737"/>
          <w:sz w:val="23"/>
          <w:szCs w:val="23"/>
          <w:highlight w:val="white"/>
        </w:rPr>
        <w:t>Fonte 12V</w:t>
      </w:r>
    </w:p>
    <w:p w14:paraId="0F8E9539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b/>
          <w:color w:val="373737"/>
          <w:sz w:val="23"/>
          <w:szCs w:val="23"/>
          <w:highlight w:val="white"/>
        </w:rPr>
      </w:pPr>
      <w:r>
        <w:rPr>
          <w:b/>
          <w:color w:val="373737"/>
          <w:sz w:val="23"/>
          <w:szCs w:val="23"/>
          <w:highlight w:val="white"/>
        </w:rPr>
        <w:t xml:space="preserve"> PROCEDIMENTO</w:t>
      </w:r>
    </w:p>
    <w:p w14:paraId="6BFF743C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>Para melhor entendimento do que foi feito, a figura 1 demonstra detalhadamente as ligações feitas.</w:t>
      </w:r>
    </w:p>
    <w:p w14:paraId="421B1B68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rPr>
          <w:noProof/>
          <w:color w:val="373737"/>
          <w:sz w:val="23"/>
          <w:szCs w:val="23"/>
          <w:highlight w:val="white"/>
        </w:rPr>
        <w:lastRenderedPageBreak/>
        <w:drawing>
          <wp:inline distT="114300" distB="114300" distL="114300" distR="114300" wp14:anchorId="063C6559" wp14:editId="5608B9C2">
            <wp:extent cx="5731200" cy="7315200"/>
            <wp:effectExtent l="0" t="0" r="0" b="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73721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center"/>
        <w:rPr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>Figura 1.</w:t>
      </w:r>
    </w:p>
    <w:p w14:paraId="7F2B586D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i/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lastRenderedPageBreak/>
        <w:t xml:space="preserve">As saídas da fita RGB devem ser ligadas nos pinos PWM para poderem ter suas cores controladas. Nesse caso, a cor resultante é um tom rosa escuro, mas em ocasião de querermos outra cor, basta apenas alterar nos valores do </w:t>
      </w:r>
      <w:r>
        <w:rPr>
          <w:i/>
          <w:color w:val="373737"/>
          <w:sz w:val="23"/>
          <w:szCs w:val="23"/>
          <w:highlight w:val="white"/>
        </w:rPr>
        <w:t>analogWrite.</w:t>
      </w:r>
    </w:p>
    <w:p w14:paraId="3CEC469B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>Os 5V fornecidos pelo Arduino não são suficientes para acionar a fita, assim, é preciso utilizar uma fonte de 12V, em que a parte externa liga o negativo da fita e na parte interna o positivo.</w:t>
      </w:r>
    </w:p>
    <w:p w14:paraId="4F5D8FA2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>Com todas esses detalhes devidamente revisados foi possível realizar os testes.</w:t>
      </w:r>
    </w:p>
    <w:p w14:paraId="535C2632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 xml:space="preserve">Os valores lidos pelo LDR podem ser observados através do </w:t>
      </w:r>
      <w:r>
        <w:rPr>
          <w:i/>
          <w:color w:val="373737"/>
          <w:sz w:val="23"/>
          <w:szCs w:val="23"/>
          <w:highlight w:val="white"/>
        </w:rPr>
        <w:t>serial</w:t>
      </w:r>
      <w:r>
        <w:rPr>
          <w:color w:val="373737"/>
          <w:sz w:val="23"/>
          <w:szCs w:val="23"/>
          <w:highlight w:val="white"/>
        </w:rPr>
        <w:t xml:space="preserve"> </w:t>
      </w:r>
      <w:r>
        <w:rPr>
          <w:i/>
          <w:color w:val="373737"/>
          <w:sz w:val="23"/>
          <w:szCs w:val="23"/>
          <w:highlight w:val="white"/>
        </w:rPr>
        <w:t xml:space="preserve">monitor </w:t>
      </w:r>
      <w:r>
        <w:rPr>
          <w:color w:val="373737"/>
          <w:sz w:val="23"/>
          <w:szCs w:val="23"/>
          <w:highlight w:val="white"/>
        </w:rPr>
        <w:t>do Arduino, de maneira a permitir que pudéssemos “brincar” de impedir que a luz chegasse no sensor e ver quais valores estavam sendo gerados, podendo assim fazer que o valor necessário para que haja o acionamento da fita fosse alcançado.</w:t>
      </w:r>
    </w:p>
    <w:p w14:paraId="11323F08" w14:textId="77777777" w:rsidR="000B7750" w:rsidRDefault="00000000">
      <w:pPr>
        <w:pBdr>
          <w:top w:val="nil"/>
          <w:left w:val="nil"/>
          <w:bottom w:val="nil"/>
          <w:right w:val="nil"/>
          <w:between w:val="nil"/>
        </w:pBdr>
        <w:spacing w:after="380" w:line="381" w:lineRule="auto"/>
        <w:jc w:val="both"/>
        <w:rPr>
          <w:color w:val="373737"/>
          <w:sz w:val="23"/>
          <w:szCs w:val="23"/>
          <w:highlight w:val="white"/>
        </w:rPr>
      </w:pPr>
      <w:r>
        <w:rPr>
          <w:color w:val="373737"/>
          <w:sz w:val="23"/>
          <w:szCs w:val="23"/>
          <w:highlight w:val="white"/>
        </w:rPr>
        <w:t>Portanto, pode-se concluir que o controle de iluminação é uma tarefa simples e que nosso circuito, até o momento, funciona da maneira esperada. O próximo passo é encontrar a cor correta da luz para aquários e implementá-la para prover um ambiente melhor para os peixes.</w:t>
      </w:r>
    </w:p>
    <w:p w14:paraId="4FA8DAD7" w14:textId="77777777" w:rsidR="000B7750" w:rsidRDefault="000B7750">
      <w:pPr>
        <w:pBdr>
          <w:top w:val="nil"/>
          <w:left w:val="nil"/>
          <w:bottom w:val="nil"/>
          <w:right w:val="nil"/>
          <w:between w:val="nil"/>
        </w:pBdr>
        <w:spacing w:line="381" w:lineRule="auto"/>
        <w:rPr>
          <w:color w:val="373737"/>
          <w:sz w:val="23"/>
          <w:szCs w:val="23"/>
          <w:highlight w:val="white"/>
        </w:rPr>
      </w:pPr>
    </w:p>
    <w:p w14:paraId="1BE04825" w14:textId="77777777" w:rsidR="000B7750" w:rsidRDefault="000B7750">
      <w:pPr>
        <w:pBdr>
          <w:top w:val="nil"/>
          <w:left w:val="nil"/>
          <w:bottom w:val="nil"/>
          <w:right w:val="nil"/>
          <w:between w:val="nil"/>
        </w:pBdr>
      </w:pPr>
    </w:p>
    <w:sectPr w:rsidR="000B77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3FCC"/>
    <w:multiLevelType w:val="multilevel"/>
    <w:tmpl w:val="706C52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3737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297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50"/>
    <w:rsid w:val="000B7750"/>
    <w:rsid w:val="00A8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141EF"/>
  <w15:docId w15:val="{10013624-A877-A449-8EA3-61CA4BDC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caoifrsrg.wordpress.com/2013/07/04/led-rgb-arduino/" TargetMode="External"/><Relationship Id="rId5" Type="http://schemas.openxmlformats.org/officeDocument/2006/relationships/hyperlink" Target="https://automacaoifrsrg.wordpress.com/2013/10/02/controle-de-luminosidade-com-ldr-rg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Sanzone</cp:lastModifiedBy>
  <cp:revision>2</cp:revision>
  <dcterms:created xsi:type="dcterms:W3CDTF">2023-03-03T14:01:00Z</dcterms:created>
  <dcterms:modified xsi:type="dcterms:W3CDTF">2023-03-03T14:01:00Z</dcterms:modified>
</cp:coreProperties>
</file>