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93C7" w14:textId="77777777" w:rsidR="00CA10CA" w:rsidRDefault="00CA10CA" w:rsidP="00CA10CA">
      <w:pPr>
        <w:pStyle w:val="Title"/>
        <w:jc w:val="center"/>
        <w:rPr>
          <w:rFonts w:ascii="Nirmala Text Semilight" w:hAnsi="Nirmala Text Semilight" w:cs="Nirmala Text Semilight"/>
        </w:rPr>
      </w:pPr>
    </w:p>
    <w:p w14:paraId="582305E6" w14:textId="77777777" w:rsidR="00CA10CA" w:rsidRDefault="00CA10CA" w:rsidP="00CA10CA">
      <w:pPr>
        <w:pStyle w:val="Title"/>
        <w:jc w:val="center"/>
        <w:rPr>
          <w:rFonts w:ascii="Nirmala Text Semilight" w:hAnsi="Nirmala Text Semilight" w:cs="Nirmala Text Semilight"/>
        </w:rPr>
      </w:pPr>
    </w:p>
    <w:p w14:paraId="4ED21CB4" w14:textId="77777777" w:rsidR="00CA10CA" w:rsidRDefault="00CA10CA" w:rsidP="00CA10CA">
      <w:pPr>
        <w:pStyle w:val="Title"/>
        <w:jc w:val="center"/>
        <w:rPr>
          <w:rFonts w:ascii="Nirmala Text Semilight" w:hAnsi="Nirmala Text Semilight" w:cs="Nirmala Text Semilight"/>
        </w:rPr>
      </w:pPr>
    </w:p>
    <w:p w14:paraId="46021D6F" w14:textId="77777777" w:rsidR="00CA10CA" w:rsidRDefault="00CA10CA" w:rsidP="00CA10CA">
      <w:pPr>
        <w:pStyle w:val="Title"/>
        <w:jc w:val="center"/>
        <w:rPr>
          <w:rFonts w:ascii="Nirmala Text Semilight" w:hAnsi="Nirmala Text Semilight" w:cs="Nirmala Text Semilight"/>
        </w:rPr>
      </w:pPr>
    </w:p>
    <w:p w14:paraId="3F5C34E3" w14:textId="5A3013D9" w:rsidR="00CA10CA" w:rsidRDefault="00CA10CA" w:rsidP="00CA10CA">
      <w:pPr>
        <w:pStyle w:val="Title"/>
        <w:jc w:val="center"/>
        <w:rPr>
          <w:rFonts w:ascii="Nirmala Text Semilight" w:hAnsi="Nirmala Text Semilight" w:cs="Nirmala Text Semilight"/>
        </w:rPr>
      </w:pPr>
      <w:r w:rsidRPr="00F01F6F">
        <w:rPr>
          <w:rFonts w:ascii="Nirmala Text Semilight" w:hAnsi="Nirmala Text Semilight" w:cs="Nirmala Text Semilight"/>
        </w:rPr>
        <w:t xml:space="preserve">Multi-Tenant Data </w:t>
      </w:r>
      <w:proofErr w:type="spellStart"/>
      <w:r w:rsidRPr="00F01F6F">
        <w:rPr>
          <w:rFonts w:ascii="Nirmala Text Semilight" w:hAnsi="Nirmala Text Semilight" w:cs="Nirmala Text Semilight"/>
        </w:rPr>
        <w:t>Center</w:t>
      </w:r>
      <w:proofErr w:type="spellEnd"/>
      <w:r w:rsidRPr="00F01F6F">
        <w:rPr>
          <w:rFonts w:ascii="Nirmala Text Semilight" w:hAnsi="Nirmala Text Semilight" w:cs="Nirmala Text Semilight"/>
        </w:rPr>
        <w:t xml:space="preserve"> &amp; WAN Infrastructure</w:t>
      </w:r>
    </w:p>
    <w:p w14:paraId="4F65B305" w14:textId="7C5891B7" w:rsidR="00CA10CA" w:rsidRPr="00F01F6F" w:rsidRDefault="00CA10CA" w:rsidP="00CA10CA">
      <w:pPr>
        <w:pStyle w:val="BodyText"/>
        <w:jc w:val="center"/>
      </w:pPr>
      <w:r>
        <w:rPr>
          <w:rFonts w:ascii="Nirmala Text Semilight" w:hAnsi="Nirmala Text Semilight" w:cs="Nirmala Text Semilight"/>
        </w:rPr>
        <w:t>Low</w:t>
      </w:r>
      <w:r w:rsidRPr="00F01F6F">
        <w:rPr>
          <w:rFonts w:ascii="Nirmala Text Semilight" w:hAnsi="Nirmala Text Semilight" w:cs="Nirmala Text Semilight"/>
        </w:rPr>
        <w:t>-Level Design (</w:t>
      </w:r>
      <w:r>
        <w:rPr>
          <w:rFonts w:ascii="Nirmala Text Semilight" w:hAnsi="Nirmala Text Semilight" w:cs="Nirmala Text Semilight"/>
        </w:rPr>
        <w:t>L</w:t>
      </w:r>
      <w:r w:rsidRPr="00F01F6F">
        <w:rPr>
          <w:rFonts w:ascii="Nirmala Text Semilight" w:hAnsi="Nirmala Text Semilight" w:cs="Nirmala Text Semilight"/>
        </w:rPr>
        <w:t>LD)</w:t>
      </w:r>
    </w:p>
    <w:p w14:paraId="52A75DEF" w14:textId="77777777" w:rsidR="00C90FF1" w:rsidRDefault="00C90FF1" w:rsidP="00CA10CA">
      <w:pPr>
        <w:jc w:val="center"/>
      </w:pPr>
    </w:p>
    <w:p w14:paraId="2A55D8D7" w14:textId="77777777" w:rsidR="00CA10CA" w:rsidRDefault="00CA10CA" w:rsidP="00CA10CA">
      <w:pPr>
        <w:jc w:val="center"/>
      </w:pPr>
    </w:p>
    <w:p w14:paraId="6EFAF158" w14:textId="77777777" w:rsidR="00CA10CA" w:rsidRDefault="00CA10CA" w:rsidP="00CA10CA">
      <w:pPr>
        <w:jc w:val="center"/>
      </w:pPr>
    </w:p>
    <w:p w14:paraId="0C0FD9B8" w14:textId="77777777" w:rsidR="00CA10CA" w:rsidRDefault="00CA10CA" w:rsidP="00CA10CA">
      <w:pPr>
        <w:jc w:val="center"/>
      </w:pPr>
    </w:p>
    <w:p w14:paraId="0599CC68" w14:textId="77777777" w:rsidR="00CA10CA" w:rsidRDefault="00CA10CA" w:rsidP="00CA10CA">
      <w:pPr>
        <w:jc w:val="center"/>
      </w:pPr>
    </w:p>
    <w:p w14:paraId="4A432129" w14:textId="77777777" w:rsidR="00CA10CA" w:rsidRDefault="00CA10CA" w:rsidP="00CA10CA">
      <w:pPr>
        <w:jc w:val="center"/>
      </w:pPr>
    </w:p>
    <w:p w14:paraId="3FE66C31" w14:textId="77777777" w:rsidR="00CA10CA" w:rsidRDefault="00CA10CA" w:rsidP="00CA10CA">
      <w:pPr>
        <w:jc w:val="center"/>
      </w:pPr>
    </w:p>
    <w:p w14:paraId="5061E77D" w14:textId="77777777" w:rsidR="00CA10CA" w:rsidRDefault="00CA10CA" w:rsidP="00CA10CA">
      <w:pPr>
        <w:jc w:val="center"/>
      </w:pPr>
    </w:p>
    <w:p w14:paraId="638FA37D" w14:textId="77777777" w:rsidR="00CA10CA" w:rsidRDefault="00CA10CA" w:rsidP="00CA10CA">
      <w:pPr>
        <w:jc w:val="center"/>
      </w:pPr>
    </w:p>
    <w:p w14:paraId="7C88E55D" w14:textId="77777777" w:rsidR="00CA10CA" w:rsidRDefault="00CA10CA" w:rsidP="00CA10CA">
      <w:pPr>
        <w:jc w:val="center"/>
      </w:pPr>
    </w:p>
    <w:p w14:paraId="25BAAA67" w14:textId="77777777" w:rsidR="00CA10CA" w:rsidRDefault="00CA10CA" w:rsidP="00CA10CA">
      <w:pPr>
        <w:jc w:val="center"/>
      </w:pPr>
    </w:p>
    <w:p w14:paraId="68E93B51" w14:textId="77777777" w:rsidR="00CA10CA" w:rsidRDefault="00CA10CA" w:rsidP="00CA10CA">
      <w:pPr>
        <w:jc w:val="center"/>
      </w:pPr>
    </w:p>
    <w:p w14:paraId="3E055743" w14:textId="77777777" w:rsidR="00CA10CA" w:rsidRDefault="00CA10CA" w:rsidP="00CA10CA">
      <w:pPr>
        <w:jc w:val="center"/>
      </w:pPr>
    </w:p>
    <w:p w14:paraId="651EB414" w14:textId="77777777" w:rsidR="00CA10CA" w:rsidRDefault="00CA10CA" w:rsidP="00CA10CA">
      <w:pPr>
        <w:jc w:val="center"/>
      </w:pPr>
    </w:p>
    <w:p w14:paraId="013A78C3" w14:textId="65AD89C7" w:rsidR="00CA10CA" w:rsidRPr="00CA10CA" w:rsidRDefault="00CA10CA" w:rsidP="00CA10CA">
      <w:pPr>
        <w:pStyle w:val="Heading1"/>
      </w:pPr>
      <w:r w:rsidRPr="00CA10CA">
        <w:lastRenderedPageBreak/>
        <w:t>Document Purpose &amp; Scope</w:t>
      </w:r>
    </w:p>
    <w:p w14:paraId="3B378118" w14:textId="082CEF89" w:rsidR="00CA10CA" w:rsidRPr="00CA10CA" w:rsidRDefault="00CA10CA" w:rsidP="00CA10CA">
      <w:pPr>
        <w:rPr>
          <w:rFonts w:ascii="Nirmala Text Semilight" w:hAnsi="Nirmala Text Semilight" w:cs="Nirmala Text Semilight"/>
        </w:rPr>
      </w:pPr>
      <w:r>
        <w:rPr>
          <w:rFonts w:ascii="Nirmala Text Semilight" w:hAnsi="Nirmala Text Semilight" w:cs="Nirmala Text Semilight"/>
        </w:rPr>
        <w:t xml:space="preserve">  </w:t>
      </w:r>
      <w:r w:rsidRPr="00CA10CA">
        <w:rPr>
          <w:rFonts w:ascii="Nirmala Text Semilight" w:hAnsi="Nirmala Text Semilight" w:cs="Nirmala Text Semilight"/>
        </w:rPr>
        <w:t xml:space="preserve">This Low-Level Design (LLD) document serves as the </w:t>
      </w:r>
      <w:r w:rsidRPr="00CA10CA">
        <w:rPr>
          <w:rFonts w:ascii="Nirmala Text Semilight" w:hAnsi="Nirmala Text Semilight" w:cs="Nirmala Text Semilight"/>
          <w:b/>
          <w:bCs/>
        </w:rPr>
        <w:t>definitive technical specification and implementation blueprint</w:t>
      </w:r>
      <w:r w:rsidRPr="00CA10CA">
        <w:rPr>
          <w:rFonts w:ascii="Nirmala Text Semilight" w:hAnsi="Nirmala Text Semilight" w:cs="Nirmala Text Semilight"/>
        </w:rPr>
        <w:t xml:space="preserve"> for the multi-tenant infrastructure. While the High-Level Design (HLD) established the conceptual architecture (3 Data </w:t>
      </w:r>
      <w:proofErr w:type="spellStart"/>
      <w:r w:rsidRPr="00CA10CA">
        <w:rPr>
          <w:rFonts w:ascii="Nirmala Text Semilight" w:hAnsi="Nirmala Text Semilight" w:cs="Nirmala Text Semilight"/>
        </w:rPr>
        <w:t>Centers</w:t>
      </w:r>
      <w:proofErr w:type="spellEnd"/>
      <w:r w:rsidRPr="00CA10CA">
        <w:rPr>
          <w:rFonts w:ascii="Nirmala Text Semilight" w:hAnsi="Nirmala Text Semilight" w:cs="Nirmala Text Semilight"/>
        </w:rPr>
        <w:t xml:space="preserve"> + 500 Sites + Multi-Tenancy), this LLD provides the exact, execution-ready details. It covers device-level parameters, protocol configurations, interface assignments, and specific software features required to build the network from Day 1 to Day N.</w:t>
      </w:r>
    </w:p>
    <w:p w14:paraId="5B604EA9" w14:textId="3EEE1D28" w:rsidR="00CA10CA" w:rsidRDefault="00CA10CA" w:rsidP="00CA10CA"/>
    <w:p w14:paraId="13FF8F95" w14:textId="77777777" w:rsidR="00CA10CA" w:rsidRPr="00CA10CA" w:rsidRDefault="00CA10CA" w:rsidP="00CA10CA"/>
    <w:p w14:paraId="29665FAF" w14:textId="77777777" w:rsidR="00CA10CA" w:rsidRDefault="00CA10CA" w:rsidP="00CA10CA">
      <w:pPr>
        <w:jc w:val="center"/>
      </w:pPr>
    </w:p>
    <w:sectPr w:rsidR="00CA1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Text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F1"/>
    <w:rsid w:val="00C90FF1"/>
    <w:rsid w:val="00CA10CA"/>
    <w:rsid w:val="00D3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1637E"/>
  <w15:chartTrackingRefBased/>
  <w15:docId w15:val="{DFD8F15C-F293-40B7-9265-535411C60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FF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CA10CA"/>
    <w:pPr>
      <w:spacing w:before="180" w:after="180" w:line="240" w:lineRule="auto"/>
    </w:pPr>
    <w:rPr>
      <w:rFonts w:eastAsiaTheme="minorEastAsia"/>
      <w:kern w:val="0"/>
      <w:lang w:val="en-US" w:eastAsia="zh-CN"/>
      <w14:ligatures w14:val="none"/>
    </w:rPr>
  </w:style>
  <w:style w:type="character" w:customStyle="1" w:styleId="BodyTextChar">
    <w:name w:val="Body Text Char"/>
    <w:basedOn w:val="DefaultParagraphFont"/>
    <w:link w:val="BodyText"/>
    <w:rsid w:val="00CA10CA"/>
    <w:rPr>
      <w:rFonts w:eastAsiaTheme="minorEastAsia"/>
      <w:kern w:val="0"/>
      <w:lang w:val="en-US"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CA10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0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Constable</dc:creator>
  <cp:keywords/>
  <dc:description/>
  <cp:lastModifiedBy>Gary Constable</cp:lastModifiedBy>
  <cp:revision>2</cp:revision>
  <dcterms:created xsi:type="dcterms:W3CDTF">2026-06-05T11:24:00Z</dcterms:created>
  <dcterms:modified xsi:type="dcterms:W3CDTF">2026-06-05T11:27:00Z</dcterms:modified>
</cp:coreProperties>
</file>