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B5" w:rsidRDefault="00D104B5">
      <w:r>
        <w:rPr>
          <w:noProof/>
          <w:lang w:eastAsia="es-PE"/>
        </w:rPr>
        <w:drawing>
          <wp:anchor distT="0" distB="0" distL="114300" distR="114300" simplePos="0" relativeHeight="251653629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-910590</wp:posOffset>
            </wp:positionV>
            <wp:extent cx="2078355" cy="1017905"/>
            <wp:effectExtent l="0" t="0" r="0" b="0"/>
            <wp:wrapNone/>
            <wp:docPr id="8" name="Imagen 8" descr="C:\Users\golivares\Desktop\035-isi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 descr="C:\Users\golivares\Desktop\035-isil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2604" behindDoc="0" locked="0" layoutInCell="1" allowOverlap="1">
            <wp:simplePos x="0" y="0"/>
            <wp:positionH relativeFrom="margin">
              <wp:posOffset>-1101090</wp:posOffset>
            </wp:positionH>
            <wp:positionV relativeFrom="margin">
              <wp:posOffset>-895350</wp:posOffset>
            </wp:positionV>
            <wp:extent cx="7999095" cy="990600"/>
            <wp:effectExtent l="0" t="0" r="1905" b="0"/>
            <wp:wrapNone/>
            <wp:docPr id="9" name="Imagen 9" descr="C:\Users\golivares\Desktop\co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C:\Users\golivares\Desktop\comp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0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64E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4" behindDoc="0" locked="0" layoutInCell="1" allowOverlap="1">
                <wp:simplePos x="0" y="0"/>
                <wp:positionH relativeFrom="column">
                  <wp:posOffset>-1100455</wp:posOffset>
                </wp:positionH>
                <wp:positionV relativeFrom="paragraph">
                  <wp:posOffset>62230</wp:posOffset>
                </wp:positionV>
                <wp:extent cx="7791450" cy="798195"/>
                <wp:effectExtent l="0" t="0" r="0" b="1905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798195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4213" id="2 Rectángulo" o:spid="_x0000_s1026" style="position:absolute;margin-left:-86.65pt;margin-top:4.9pt;width:613.5pt;height:62.85pt;z-index:251654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" fillcolor="#06c" stroked="f" strokeweight="2pt">
                <v:path arrowok="t"/>
              </v:rect>
            </w:pict>
          </mc:Fallback>
        </mc:AlternateContent>
      </w:r>
      <w:r w:rsidR="005364E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207645</wp:posOffset>
                </wp:positionV>
                <wp:extent cx="7293610" cy="443230"/>
                <wp:effectExtent l="0" t="0" r="0" b="52070"/>
                <wp:wrapNone/>
                <wp:docPr id="7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361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847" w:rsidRPr="00C2072E" w:rsidRDefault="003A3300" w:rsidP="00C63143">
                            <w:pPr>
                              <w:rPr>
                                <w:color w:val="FFFF00"/>
                                <w:sz w:val="44"/>
                                <w:lang w:val="es-ES"/>
                              </w:rPr>
                            </w:pPr>
                            <w:r w:rsidRPr="00C2072E">
                              <w:rPr>
                                <w:color w:val="FFFF00"/>
                                <w:sz w:val="44"/>
                                <w:lang w:val="es-ES"/>
                              </w:rPr>
                              <w:t xml:space="preserve">Curso </w:t>
                            </w:r>
                            <w:r w:rsidR="00C2072E" w:rsidRPr="00C2072E">
                              <w:rPr>
                                <w:color w:val="FFFF00"/>
                                <w:sz w:val="44"/>
                                <w:lang w:val="es-ES"/>
                              </w:rPr>
                              <w:t>Business Intelligence con MS SQL Server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-60.25pt;margin-top:16.35pt;width:574.3pt;height:34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" filled="f" stroked="f" strokeweight=".5pt">
                <v:shadow on="t" color="black" opacity="20971f" offset="0,2.2pt"/>
                <v:path arrowok="t"/>
                <v:textbox>
                  <w:txbxContent>
                    <w:p w:rsidR="00997847" w:rsidRPr="00C2072E" w:rsidRDefault="003A3300" w:rsidP="00C63143">
                      <w:pPr>
                        <w:rPr>
                          <w:color w:val="FFFF00"/>
                          <w:sz w:val="44"/>
                          <w:lang w:val="es-ES"/>
                        </w:rPr>
                      </w:pPr>
                      <w:r w:rsidRPr="00C2072E">
                        <w:rPr>
                          <w:color w:val="FFFF00"/>
                          <w:sz w:val="44"/>
                          <w:lang w:val="es-ES"/>
                        </w:rPr>
                        <w:t xml:space="preserve">Curso </w:t>
                      </w:r>
                      <w:r w:rsidR="00C2072E" w:rsidRPr="00C2072E">
                        <w:rPr>
                          <w:color w:val="FFFF00"/>
                          <w:sz w:val="44"/>
                          <w:lang w:val="es-ES"/>
                        </w:rPr>
                        <w:t>Business Intelligence con MS SQL Server 2012</w:t>
                      </w:r>
                    </w:p>
                  </w:txbxContent>
                </v:textbox>
              </v:shape>
            </w:pict>
          </mc:Fallback>
        </mc:AlternateContent>
      </w:r>
      <w:r w:rsidR="005364E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-640080</wp:posOffset>
                </wp:positionV>
                <wp:extent cx="6124575" cy="638175"/>
                <wp:effectExtent l="0" t="0" r="0" b="0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1B5" w:rsidRPr="0007794C" w:rsidRDefault="00B43400" w:rsidP="00C061B5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144"/>
                                <w:lang w:val="es-ES"/>
                              </w:rPr>
                            </w:pPr>
                            <w:r w:rsidRPr="0007794C">
                              <w:rPr>
                                <w:b/>
                                <w:color w:val="FFFFFF"/>
                                <w:sz w:val="72"/>
                                <w:lang w:val="es-ES"/>
                              </w:rPr>
                              <w:t>S</w:t>
                            </w:r>
                            <w:r w:rsidR="00185F8C">
                              <w:rPr>
                                <w:b/>
                                <w:color w:val="FFFFFF"/>
                                <w:sz w:val="72"/>
                                <w:lang w:val="es-ES"/>
                              </w:rPr>
                              <w:t>í</w:t>
                            </w:r>
                            <w:r w:rsidRPr="0007794C">
                              <w:rPr>
                                <w:b/>
                                <w:color w:val="FFFFFF"/>
                                <w:sz w:val="72"/>
                                <w:lang w:val="es-ES"/>
                              </w:rPr>
                              <w:t>labo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-59.6pt;margin-top:-50.4pt;width:482.2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" filled="f" stroked="f" strokeweight=".5pt">
                <v:path arrowok="t"/>
                <v:textbox>
                  <w:txbxContent>
                    <w:p w:rsidR="00C061B5" w:rsidRPr="0007794C" w:rsidRDefault="00B43400" w:rsidP="00C061B5">
                      <w:pPr>
                        <w:spacing w:after="0" w:line="240" w:lineRule="auto"/>
                        <w:rPr>
                          <w:b/>
                          <w:color w:val="FFFFFF"/>
                          <w:sz w:val="144"/>
                          <w:lang w:val="es-ES"/>
                        </w:rPr>
                      </w:pPr>
                      <w:r w:rsidRPr="0007794C">
                        <w:rPr>
                          <w:b/>
                          <w:color w:val="FFFFFF"/>
                          <w:sz w:val="72"/>
                          <w:lang w:val="es-ES"/>
                        </w:rPr>
                        <w:t>S</w:t>
                      </w:r>
                      <w:r w:rsidR="00185F8C">
                        <w:rPr>
                          <w:b/>
                          <w:color w:val="FFFFFF"/>
                          <w:sz w:val="72"/>
                          <w:lang w:val="es-ES"/>
                        </w:rPr>
                        <w:t>í</w:t>
                      </w:r>
                      <w:r w:rsidRPr="0007794C">
                        <w:rPr>
                          <w:b/>
                          <w:color w:val="FFFFFF"/>
                          <w:sz w:val="72"/>
                          <w:lang w:val="es-ES"/>
                        </w:rPr>
                        <w:t>labo</w:t>
                      </w:r>
                    </w:p>
                  </w:txbxContent>
                </v:textbox>
              </v:shape>
            </w:pict>
          </mc:Fallback>
        </mc:AlternateContent>
      </w:r>
    </w:p>
    <w:p w:rsidR="00C061B5" w:rsidRPr="00C061B5" w:rsidRDefault="00C061B5" w:rsidP="00C061B5"/>
    <w:p w:rsidR="00C061B5" w:rsidRPr="00C061B5" w:rsidRDefault="00C061B5" w:rsidP="00C061B5"/>
    <w:p w:rsidR="00997847" w:rsidRDefault="00997847" w:rsidP="00F16A0D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color w:val="231F20"/>
          <w:sz w:val="24"/>
          <w:szCs w:val="18"/>
        </w:rPr>
      </w:pPr>
    </w:p>
    <w:p w:rsidR="00857A67" w:rsidRDefault="00857A67" w:rsidP="00012EAA">
      <w:pPr>
        <w:pStyle w:val="TextoManual"/>
        <w:spacing w:after="0" w:line="23" w:lineRule="atLeast"/>
        <w:rPr>
          <w:rFonts w:asciiTheme="minorHAnsi" w:hAnsiTheme="minorHAnsi" w:cstheme="minorHAnsi"/>
          <w:b/>
          <w:color w:val="00B0F0"/>
          <w:szCs w:val="22"/>
          <w:lang w:val="es-PE"/>
        </w:rPr>
      </w:pPr>
    </w:p>
    <w:p w:rsidR="00A82462" w:rsidRPr="00012EAA" w:rsidRDefault="00A82462" w:rsidP="00012EAA">
      <w:pPr>
        <w:pStyle w:val="TextoManual"/>
        <w:spacing w:after="0" w:line="23" w:lineRule="atLeast"/>
        <w:rPr>
          <w:rFonts w:asciiTheme="minorHAnsi" w:hAnsiTheme="minorHAnsi" w:cstheme="minorHAnsi"/>
          <w:b/>
          <w:color w:val="00B0F0"/>
          <w:szCs w:val="22"/>
          <w:lang w:val="es-PE"/>
        </w:rPr>
      </w:pPr>
      <w:r w:rsidRPr="00012EAA">
        <w:rPr>
          <w:rFonts w:asciiTheme="minorHAnsi" w:hAnsiTheme="minorHAnsi" w:cstheme="minorHAnsi"/>
          <w:b/>
          <w:color w:val="00B0F0"/>
          <w:szCs w:val="22"/>
          <w:lang w:val="es-PE"/>
        </w:rPr>
        <w:t xml:space="preserve">Presentación </w:t>
      </w:r>
    </w:p>
    <w:p w:rsidR="00B84396" w:rsidRPr="00012EAA" w:rsidRDefault="001468E1" w:rsidP="001468E1">
      <w:pPr>
        <w:spacing w:after="0" w:line="23" w:lineRule="atLeast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 xml:space="preserve">Los cambios en la economía y la globalización han </w:t>
      </w:r>
      <w:r w:rsidR="00E9761E">
        <w:rPr>
          <w:rFonts w:asciiTheme="minorHAnsi" w:eastAsia="BatangChe" w:hAnsiTheme="minorHAnsi" w:cstheme="minorHAnsi"/>
        </w:rPr>
        <w:t>traído</w:t>
      </w:r>
      <w:r>
        <w:rPr>
          <w:rFonts w:asciiTheme="minorHAnsi" w:eastAsia="BatangChe" w:hAnsiTheme="minorHAnsi" w:cstheme="minorHAnsi"/>
        </w:rPr>
        <w:t xml:space="preserve"> como consecuencia un incremento en la importancia de los sistemas de administración de datos. En consecuencia, </w:t>
      </w:r>
      <w:r w:rsidRPr="001468E1">
        <w:rPr>
          <w:rFonts w:asciiTheme="minorHAnsi" w:eastAsia="BatangChe" w:hAnsiTheme="minorHAnsi" w:cstheme="minorHAnsi"/>
        </w:rPr>
        <w:t>los departamentos de tecnología de la información</w:t>
      </w:r>
      <w:r>
        <w:rPr>
          <w:rFonts w:asciiTheme="minorHAnsi" w:eastAsia="BatangChe" w:hAnsiTheme="minorHAnsi" w:cstheme="minorHAnsi"/>
        </w:rPr>
        <w:t xml:space="preserve"> inician </w:t>
      </w:r>
      <w:r w:rsidRPr="001468E1">
        <w:rPr>
          <w:rFonts w:asciiTheme="minorHAnsi" w:eastAsia="BatangChe" w:hAnsiTheme="minorHAnsi" w:cstheme="minorHAnsi"/>
        </w:rPr>
        <w:t>la búsqueda y explotación de nuevas herramientas y paradigmas para el procesamiento de datos y de la información generada.</w:t>
      </w:r>
      <w:r>
        <w:rPr>
          <w:rFonts w:asciiTheme="minorHAnsi" w:eastAsia="BatangChe" w:hAnsiTheme="minorHAnsi" w:cstheme="minorHAnsi"/>
        </w:rPr>
        <w:t xml:space="preserve"> La </w:t>
      </w:r>
      <w:r w:rsidRPr="001468E1">
        <w:rPr>
          <w:rFonts w:asciiTheme="minorHAnsi" w:eastAsia="BatangChe" w:hAnsiTheme="minorHAnsi" w:cstheme="minorHAnsi"/>
        </w:rPr>
        <w:t xml:space="preserve">Inteligencia de Negocios </w:t>
      </w:r>
      <w:r>
        <w:rPr>
          <w:rFonts w:asciiTheme="minorHAnsi" w:eastAsia="BatangChe" w:hAnsiTheme="minorHAnsi" w:cstheme="minorHAnsi"/>
        </w:rPr>
        <w:t xml:space="preserve">permite </w:t>
      </w:r>
      <w:r w:rsidRPr="001468E1">
        <w:rPr>
          <w:rFonts w:asciiTheme="minorHAnsi" w:eastAsia="BatangChe" w:hAnsiTheme="minorHAnsi" w:cstheme="minorHAnsi"/>
        </w:rPr>
        <w:t>a las organizaciones realizar análisis sobre un conjunto de datos con el objetivo de obtener y mejorar el conocimiento de las operaciones de la empresa y ayudar en la toma decisiones, incrementando o manteniendo la competitividad de la organización.</w:t>
      </w:r>
    </w:p>
    <w:p w:rsidR="00920BF5" w:rsidRPr="00012EAA" w:rsidRDefault="00EB1623" w:rsidP="00920BF5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>
        <w:rPr>
          <w:rFonts w:asciiTheme="minorHAnsi" w:hAnsiTheme="minorHAnsi" w:cstheme="minorHAnsi"/>
          <w:b/>
          <w:color w:val="00B0F0"/>
          <w:szCs w:val="22"/>
          <w:lang w:val="es-PE"/>
        </w:rPr>
        <w:t>Duración</w:t>
      </w:r>
    </w:p>
    <w:p w:rsidR="00920BF5" w:rsidRDefault="00920BF5" w:rsidP="00920BF5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>
        <w:rPr>
          <w:rFonts w:asciiTheme="minorHAnsi" w:eastAsia="BatangChe" w:hAnsiTheme="minorHAnsi" w:cstheme="minorHAnsi"/>
        </w:rPr>
        <w:t>42 horas</w:t>
      </w:r>
    </w:p>
    <w:p w:rsidR="004A786A" w:rsidRPr="00012EAA" w:rsidRDefault="004A786A" w:rsidP="00857A67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 w:rsidRPr="00012EAA">
        <w:rPr>
          <w:rFonts w:asciiTheme="minorHAnsi" w:hAnsiTheme="minorHAnsi" w:cstheme="minorHAnsi"/>
          <w:b/>
          <w:color w:val="00B0F0"/>
          <w:szCs w:val="22"/>
          <w:lang w:val="es-PE"/>
        </w:rPr>
        <w:t>Objetivos</w:t>
      </w:r>
    </w:p>
    <w:p w:rsidR="00C2072E" w:rsidRPr="00C2072E" w:rsidRDefault="00C2072E" w:rsidP="00C2072E">
      <w:pPr>
        <w:numPr>
          <w:ilvl w:val="0"/>
          <w:numId w:val="16"/>
        </w:numPr>
        <w:spacing w:after="0" w:line="23" w:lineRule="atLeast"/>
        <w:jc w:val="both"/>
        <w:rPr>
          <w:rFonts w:asciiTheme="minorHAnsi" w:hAnsiTheme="minorHAnsi" w:cstheme="minorHAnsi"/>
        </w:rPr>
      </w:pPr>
      <w:r w:rsidRPr="00C2072E">
        <w:rPr>
          <w:rFonts w:asciiTheme="minorHAnsi" w:hAnsiTheme="minorHAnsi" w:cstheme="minorHAnsi"/>
        </w:rPr>
        <w:t>Proporcionar los conocimientos y habilidades en el uso de las tecnologías y herramientas de inteligencia de negocios (BI - business intelligence) para realizar análisis de negocios y predicciones precisas.</w:t>
      </w:r>
    </w:p>
    <w:p w:rsidR="004A786A" w:rsidRPr="00C2072E" w:rsidRDefault="00C2072E" w:rsidP="00C2072E">
      <w:pPr>
        <w:numPr>
          <w:ilvl w:val="0"/>
          <w:numId w:val="16"/>
        </w:numPr>
        <w:spacing w:after="0" w:line="23" w:lineRule="atLeast"/>
        <w:jc w:val="both"/>
        <w:rPr>
          <w:rFonts w:asciiTheme="minorHAnsi" w:hAnsiTheme="minorHAnsi" w:cstheme="minorHAnsi"/>
        </w:rPr>
      </w:pPr>
      <w:r w:rsidRPr="00C2072E">
        <w:rPr>
          <w:rFonts w:asciiTheme="minorHAnsi" w:hAnsiTheme="minorHAnsi" w:cstheme="minorHAnsi"/>
        </w:rPr>
        <w:t xml:space="preserve">Entender los conceptos y metodologías para utilizar las tecnologías OLAP (On Line Analytical Processing) y los data warehouses; los conceptos, uso e implementación del modelado multidimensional, y objetos multidimensionales tales como cubos y dimensiones, y la creación de </w:t>
      </w:r>
      <w:r>
        <w:rPr>
          <w:rFonts w:asciiTheme="minorHAnsi" w:hAnsiTheme="minorHAnsi" w:cstheme="minorHAnsi"/>
        </w:rPr>
        <w:t>expresiones multidimensionales.</w:t>
      </w:r>
    </w:p>
    <w:p w:rsidR="004A786A" w:rsidRPr="00012EAA" w:rsidRDefault="004A786A" w:rsidP="00857A67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 w:rsidRPr="00012EAA">
        <w:rPr>
          <w:rFonts w:asciiTheme="minorHAnsi" w:hAnsiTheme="minorHAnsi" w:cstheme="minorHAnsi"/>
          <w:b/>
          <w:color w:val="00B0F0"/>
          <w:szCs w:val="22"/>
          <w:lang w:val="es-PE"/>
        </w:rPr>
        <w:t>Dirigido a</w:t>
      </w:r>
      <w:r w:rsidR="00A82462" w:rsidRPr="00012EAA">
        <w:rPr>
          <w:rFonts w:asciiTheme="minorHAnsi" w:hAnsiTheme="minorHAnsi" w:cstheme="minorHAnsi"/>
          <w:b/>
          <w:color w:val="00B0F0"/>
          <w:szCs w:val="22"/>
          <w:lang w:val="es-PE"/>
        </w:rPr>
        <w:t>:</w:t>
      </w:r>
    </w:p>
    <w:p w:rsidR="004A786A" w:rsidRPr="00012EAA" w:rsidRDefault="00C2072E" w:rsidP="00C2072E">
      <w:pPr>
        <w:spacing w:after="0" w:line="23" w:lineRule="atLeast"/>
        <w:jc w:val="both"/>
        <w:rPr>
          <w:rFonts w:asciiTheme="minorHAnsi" w:eastAsia="BatangChe" w:hAnsiTheme="minorHAnsi" w:cstheme="minorHAnsi"/>
        </w:rPr>
      </w:pPr>
      <w:r w:rsidRPr="00C2072E">
        <w:rPr>
          <w:rFonts w:asciiTheme="minorHAnsi" w:eastAsia="BatangChe" w:hAnsiTheme="minorHAnsi" w:cstheme="minorHAnsi"/>
        </w:rPr>
        <w:t>Ingenieros de Sistemas, Administradores de Bases de Datos, Desarrolladores de Aplicaciones y Analistas de datos.</w:t>
      </w:r>
    </w:p>
    <w:p w:rsidR="004A786A" w:rsidRPr="00012EAA" w:rsidRDefault="004A786A" w:rsidP="00857A67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 w:rsidRPr="00012EAA">
        <w:rPr>
          <w:rFonts w:asciiTheme="minorHAnsi" w:hAnsiTheme="minorHAnsi" w:cstheme="minorHAnsi"/>
          <w:b/>
          <w:color w:val="00B0F0"/>
          <w:szCs w:val="22"/>
          <w:lang w:val="es-PE"/>
        </w:rPr>
        <w:t>Prerrequisitos</w:t>
      </w:r>
    </w:p>
    <w:p w:rsidR="009D3EEB" w:rsidRPr="009D3EEB" w:rsidRDefault="009D3EEB" w:rsidP="009D3EEB">
      <w:pPr>
        <w:numPr>
          <w:ilvl w:val="0"/>
          <w:numId w:val="16"/>
        </w:numPr>
        <w:spacing w:after="0" w:line="23" w:lineRule="atLeast"/>
        <w:jc w:val="both"/>
        <w:rPr>
          <w:rFonts w:asciiTheme="minorHAnsi" w:hAnsiTheme="minorHAnsi" w:cstheme="minorHAnsi"/>
        </w:rPr>
      </w:pPr>
      <w:r w:rsidRPr="009D3EEB">
        <w:rPr>
          <w:rFonts w:asciiTheme="minorHAnsi" w:hAnsiTheme="minorHAnsi" w:cstheme="minorHAnsi"/>
        </w:rPr>
        <w:t>Conocimientos de bases de datos relacionales.</w:t>
      </w:r>
    </w:p>
    <w:p w:rsidR="004A786A" w:rsidRPr="00012EAA" w:rsidRDefault="009D3EEB" w:rsidP="009D3EEB">
      <w:pPr>
        <w:numPr>
          <w:ilvl w:val="0"/>
          <w:numId w:val="16"/>
        </w:numPr>
        <w:spacing w:after="0" w:line="23" w:lineRule="atLeast"/>
        <w:jc w:val="both"/>
        <w:rPr>
          <w:rFonts w:asciiTheme="minorHAnsi" w:eastAsia="BatangChe" w:hAnsiTheme="minorHAnsi" w:cstheme="minorHAnsi"/>
        </w:rPr>
      </w:pPr>
      <w:r w:rsidRPr="009D3EEB">
        <w:rPr>
          <w:rFonts w:asciiTheme="minorHAnsi" w:hAnsiTheme="minorHAnsi" w:cstheme="minorHAnsi"/>
        </w:rPr>
        <w:t>Conocimientos de Microsoft SQL Server 2000/2005/2008.</w:t>
      </w:r>
    </w:p>
    <w:p w:rsidR="00012EAA" w:rsidRPr="00012EAA" w:rsidRDefault="00012EAA" w:rsidP="00857A67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 w:rsidRPr="00012EAA">
        <w:rPr>
          <w:rFonts w:asciiTheme="minorHAnsi" w:hAnsiTheme="minorHAnsi" w:cstheme="minorHAnsi"/>
          <w:b/>
          <w:color w:val="00B0F0"/>
          <w:szCs w:val="22"/>
          <w:lang w:val="es-PE"/>
        </w:rPr>
        <w:t>Contenidos</w:t>
      </w:r>
    </w:p>
    <w:p w:rsidR="00012EAA" w:rsidRDefault="001468E1" w:rsidP="000B4AAB">
      <w:pPr>
        <w:tabs>
          <w:tab w:val="left" w:pos="993"/>
        </w:tabs>
        <w:spacing w:before="240" w:after="60" w:line="23" w:lineRule="atLeast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>Tema 1:</w:t>
      </w:r>
      <w:r>
        <w:rPr>
          <w:rFonts w:asciiTheme="minorHAnsi" w:eastAsia="BatangChe" w:hAnsiTheme="minorHAnsi" w:cstheme="minorHAnsi"/>
        </w:rPr>
        <w:tab/>
      </w:r>
      <w:r w:rsidRPr="00F316AA">
        <w:rPr>
          <w:rFonts w:asciiTheme="minorHAnsi" w:eastAsia="BatangChe" w:hAnsiTheme="minorHAnsi" w:cstheme="minorHAnsi"/>
          <w:b/>
        </w:rPr>
        <w:t>Introducción a la Inteligencia de Negocios</w:t>
      </w:r>
    </w:p>
    <w:p w:rsidR="00857A67" w:rsidRPr="00012EAA" w:rsidRDefault="001468E1" w:rsidP="00E9761E">
      <w:pPr>
        <w:tabs>
          <w:tab w:val="left" w:pos="993"/>
        </w:tabs>
        <w:spacing w:after="0" w:line="23" w:lineRule="atLeast"/>
        <w:ind w:left="993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>Conocerá qué es Inteligencia de Negocios</w:t>
      </w:r>
      <w:r w:rsidR="0017276A">
        <w:rPr>
          <w:rFonts w:asciiTheme="minorHAnsi" w:eastAsia="BatangChe" w:hAnsiTheme="minorHAnsi" w:cstheme="minorHAnsi"/>
        </w:rPr>
        <w:t>, cuáles son los componentes que forman una solución de almacenamiento de datos, y las tecnologías Microsoft involucradas en una solución de inteligencia de negocios.</w:t>
      </w:r>
    </w:p>
    <w:p w:rsidR="00C90065" w:rsidRPr="00C90065" w:rsidRDefault="0017276A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>
        <w:rPr>
          <w:rFonts w:asciiTheme="minorHAnsi" w:eastAsia="BatangChe" w:hAnsiTheme="minorHAnsi" w:cstheme="minorHAnsi"/>
          <w:sz w:val="22"/>
          <w:szCs w:val="22"/>
        </w:rPr>
        <w:lastRenderedPageBreak/>
        <w:t>Qué es</w:t>
      </w:r>
      <w:r w:rsidR="00C90065" w:rsidRPr="00C90065">
        <w:rPr>
          <w:rFonts w:asciiTheme="minorHAnsi" w:eastAsia="BatangChe" w:hAnsiTheme="minorHAnsi" w:cstheme="minorHAnsi"/>
          <w:sz w:val="22"/>
          <w:szCs w:val="22"/>
        </w:rPr>
        <w:t xml:space="preserve"> Inteligencia de Negocios (BI)</w:t>
      </w:r>
    </w:p>
    <w:p w:rsidR="00C90065" w:rsidRPr="00C90065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Valor de la Inteligencia</w:t>
      </w:r>
    </w:p>
    <w:p w:rsidR="00C90065" w:rsidRPr="00C90065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Necesidad de la Inteligencia de Negocio</w:t>
      </w:r>
    </w:p>
    <w:p w:rsidR="00C90065" w:rsidRPr="00C90065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Proceso de Datawareho</w:t>
      </w:r>
      <w:r w:rsidR="0017276A">
        <w:rPr>
          <w:rFonts w:asciiTheme="minorHAnsi" w:eastAsia="BatangChe" w:hAnsiTheme="minorHAnsi" w:cstheme="minorHAnsi"/>
          <w:sz w:val="22"/>
          <w:szCs w:val="22"/>
        </w:rPr>
        <w:t>u</w:t>
      </w:r>
      <w:r w:rsidRPr="00C90065">
        <w:rPr>
          <w:rFonts w:asciiTheme="minorHAnsi" w:eastAsia="BatangChe" w:hAnsiTheme="minorHAnsi" w:cstheme="minorHAnsi"/>
          <w:sz w:val="22"/>
          <w:szCs w:val="22"/>
        </w:rPr>
        <w:t>sing</w:t>
      </w:r>
    </w:p>
    <w:p w:rsidR="00C90065" w:rsidRPr="00C90065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Características de un Data Warehouse</w:t>
      </w:r>
    </w:p>
    <w:p w:rsidR="00C90065" w:rsidRPr="00C90065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Diferencias de OLTP vs OLAP</w:t>
      </w:r>
    </w:p>
    <w:p w:rsidR="00C90065" w:rsidRPr="00C90065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Arquitectura de una solución de BI</w:t>
      </w:r>
    </w:p>
    <w:p w:rsidR="00012EAA" w:rsidRPr="00012EAA" w:rsidRDefault="00C90065" w:rsidP="00C90065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C90065">
        <w:rPr>
          <w:rFonts w:asciiTheme="minorHAnsi" w:eastAsia="BatangChe" w:hAnsiTheme="minorHAnsi" w:cstheme="minorHAnsi"/>
          <w:sz w:val="22"/>
          <w:szCs w:val="22"/>
        </w:rPr>
        <w:t>Tecnologías Microsoft para BI</w:t>
      </w:r>
    </w:p>
    <w:p w:rsidR="00857A67" w:rsidRDefault="00857A67" w:rsidP="000B4AAB">
      <w:pPr>
        <w:tabs>
          <w:tab w:val="left" w:pos="993"/>
        </w:tabs>
        <w:spacing w:before="240" w:after="60" w:line="23" w:lineRule="atLeast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>Tema 2</w:t>
      </w:r>
      <w:r w:rsidRPr="00012EAA">
        <w:rPr>
          <w:rFonts w:asciiTheme="minorHAnsi" w:eastAsia="BatangChe" w:hAnsiTheme="minorHAnsi" w:cstheme="minorHAnsi"/>
        </w:rPr>
        <w:t>:</w:t>
      </w:r>
      <w:r w:rsidRPr="00012EAA">
        <w:rPr>
          <w:rFonts w:asciiTheme="minorHAnsi" w:eastAsia="BatangChe" w:hAnsiTheme="minorHAnsi" w:cstheme="minorHAnsi"/>
        </w:rPr>
        <w:tab/>
      </w:r>
      <w:r w:rsidR="0017276A" w:rsidRPr="00D10E0E">
        <w:rPr>
          <w:rFonts w:asciiTheme="minorHAnsi" w:eastAsia="BatangChe" w:hAnsiTheme="minorHAnsi" w:cstheme="minorHAnsi"/>
          <w:b/>
        </w:rPr>
        <w:t>Modelos de Datos para Análisis</w:t>
      </w:r>
    </w:p>
    <w:p w:rsidR="00857A67" w:rsidRPr="00012EAA" w:rsidRDefault="0017276A" w:rsidP="00D10E0E">
      <w:pPr>
        <w:tabs>
          <w:tab w:val="left" w:pos="993"/>
        </w:tabs>
        <w:spacing w:after="0" w:line="23" w:lineRule="atLeast"/>
        <w:ind w:left="993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 xml:space="preserve">Se </w:t>
      </w:r>
      <w:r w:rsidR="00D10E0E">
        <w:rPr>
          <w:rFonts w:asciiTheme="minorHAnsi" w:eastAsia="BatangChe" w:hAnsiTheme="minorHAnsi" w:cstheme="minorHAnsi"/>
        </w:rPr>
        <w:t>muestran</w:t>
      </w:r>
      <w:r>
        <w:rPr>
          <w:rFonts w:asciiTheme="minorHAnsi" w:eastAsia="BatangChe" w:hAnsiTheme="minorHAnsi" w:cstheme="minorHAnsi"/>
        </w:rPr>
        <w:t xml:space="preserve"> los distintos modelos para gestión de datos y su relación con las actividades de la empresa y los sistemas de información.</w:t>
      </w:r>
    </w:p>
    <w:p w:rsidR="0017276A" w:rsidRPr="00012EAA" w:rsidRDefault="00C90065" w:rsidP="0017276A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17276A">
        <w:rPr>
          <w:rFonts w:asciiTheme="minorHAnsi" w:eastAsia="BatangChe" w:hAnsiTheme="minorHAnsi" w:cstheme="minorHAnsi"/>
          <w:sz w:val="22"/>
          <w:szCs w:val="22"/>
        </w:rPr>
        <w:t>Modelo de datos de Entidad Relación</w:t>
      </w:r>
    </w:p>
    <w:p w:rsidR="0017276A" w:rsidRPr="00012EAA" w:rsidRDefault="00C90065" w:rsidP="0017276A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17276A">
        <w:rPr>
          <w:rFonts w:asciiTheme="minorHAnsi" w:eastAsia="BatangChe" w:hAnsiTheme="minorHAnsi" w:cstheme="minorHAnsi"/>
          <w:sz w:val="22"/>
          <w:szCs w:val="22"/>
        </w:rPr>
        <w:t>Modelo de datos dimensional</w:t>
      </w:r>
    </w:p>
    <w:p w:rsidR="0017276A" w:rsidRPr="00012EAA" w:rsidRDefault="00C90065" w:rsidP="0017276A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rFonts w:asciiTheme="minorHAnsi" w:eastAsia="BatangChe" w:hAnsiTheme="minorHAnsi" w:cstheme="minorHAnsi"/>
          <w:sz w:val="22"/>
          <w:szCs w:val="22"/>
        </w:rPr>
      </w:pPr>
      <w:r w:rsidRPr="0017276A">
        <w:rPr>
          <w:rFonts w:asciiTheme="minorHAnsi" w:eastAsia="BatangChe" w:hAnsiTheme="minorHAnsi" w:cstheme="minorHAnsi"/>
          <w:sz w:val="22"/>
          <w:szCs w:val="22"/>
        </w:rPr>
        <w:t>Objetos dimensionales</w:t>
      </w:r>
    </w:p>
    <w:p w:rsidR="0017276A" w:rsidRDefault="00857A67" w:rsidP="0017276A">
      <w:pPr>
        <w:tabs>
          <w:tab w:val="left" w:pos="993"/>
        </w:tabs>
        <w:spacing w:before="240" w:after="60" w:line="23" w:lineRule="atLeast"/>
        <w:jc w:val="both"/>
        <w:rPr>
          <w:rFonts w:asciiTheme="minorHAnsi" w:eastAsia="BatangChe" w:hAnsiTheme="minorHAnsi" w:cstheme="minorHAnsi"/>
        </w:rPr>
      </w:pPr>
      <w:r w:rsidRPr="0017276A">
        <w:rPr>
          <w:rFonts w:asciiTheme="minorHAnsi" w:eastAsia="BatangChe" w:hAnsiTheme="minorHAnsi" w:cstheme="minorHAnsi"/>
        </w:rPr>
        <w:t xml:space="preserve">Tema </w:t>
      </w:r>
      <w:r w:rsidR="0017276A">
        <w:rPr>
          <w:rFonts w:asciiTheme="minorHAnsi" w:eastAsia="BatangChe" w:hAnsiTheme="minorHAnsi" w:cstheme="minorHAnsi"/>
        </w:rPr>
        <w:t>3</w:t>
      </w:r>
      <w:r w:rsidRPr="0017276A">
        <w:rPr>
          <w:rFonts w:asciiTheme="minorHAnsi" w:eastAsia="BatangChe" w:hAnsiTheme="minorHAnsi" w:cstheme="minorHAnsi"/>
        </w:rPr>
        <w:t>:</w:t>
      </w:r>
      <w:r w:rsidRPr="0017276A">
        <w:rPr>
          <w:rFonts w:asciiTheme="minorHAnsi" w:eastAsia="BatangChe" w:hAnsiTheme="minorHAnsi" w:cstheme="minorHAnsi"/>
        </w:rPr>
        <w:tab/>
      </w:r>
      <w:r w:rsidR="000B4AAB" w:rsidRPr="00D10E0E">
        <w:rPr>
          <w:rFonts w:asciiTheme="minorHAnsi" w:eastAsia="BatangChe" w:hAnsiTheme="minorHAnsi" w:cstheme="minorHAnsi"/>
          <w:b/>
        </w:rPr>
        <w:t>Metodología de Ralph Kimball</w:t>
      </w:r>
      <w:bookmarkStart w:id="0" w:name="_GoBack"/>
      <w:bookmarkEnd w:id="0"/>
    </w:p>
    <w:p w:rsidR="00857A67" w:rsidRPr="0017276A" w:rsidRDefault="0017276A" w:rsidP="00D10E0E">
      <w:pPr>
        <w:tabs>
          <w:tab w:val="left" w:pos="993"/>
        </w:tabs>
        <w:spacing w:after="0" w:line="23" w:lineRule="atLeast"/>
        <w:ind w:left="993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>Se presenta la metodología de Raphl Kimball para el modelado de un data warehouse</w:t>
      </w:r>
    </w:p>
    <w:p w:rsidR="00857A67" w:rsidRPr="00012EAA" w:rsidRDefault="0017276A" w:rsidP="00857A67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rFonts w:asciiTheme="minorHAnsi" w:eastAsia="BatangChe" w:hAnsiTheme="minorHAnsi" w:cstheme="minorHAnsi"/>
          <w:sz w:val="22"/>
          <w:szCs w:val="22"/>
        </w:rPr>
      </w:pPr>
      <w:r>
        <w:rPr>
          <w:rFonts w:asciiTheme="minorHAnsi" w:eastAsia="BatangChe" w:hAnsiTheme="minorHAnsi" w:cstheme="minorHAnsi"/>
          <w:sz w:val="22"/>
          <w:szCs w:val="22"/>
        </w:rPr>
        <w:t>Ciclo de Vida Dimensional del Negocio</w:t>
      </w:r>
    </w:p>
    <w:p w:rsidR="00857A67" w:rsidRPr="00012EAA" w:rsidRDefault="0017276A" w:rsidP="00857A67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rFonts w:asciiTheme="minorHAnsi" w:eastAsia="BatangChe" w:hAnsiTheme="minorHAnsi" w:cstheme="minorHAnsi"/>
          <w:sz w:val="22"/>
          <w:szCs w:val="22"/>
        </w:rPr>
      </w:pPr>
      <w:r>
        <w:rPr>
          <w:rFonts w:asciiTheme="minorHAnsi" w:eastAsia="BatangChe" w:hAnsiTheme="minorHAnsi" w:cstheme="minorHAnsi"/>
          <w:sz w:val="22"/>
          <w:szCs w:val="22"/>
        </w:rPr>
        <w:t>Fases de la aplicación de la Metodología de Ralph Kimball</w:t>
      </w:r>
    </w:p>
    <w:p w:rsidR="000B4AAB" w:rsidRPr="0077320D" w:rsidRDefault="000B4AAB" w:rsidP="000B4AAB">
      <w:pPr>
        <w:tabs>
          <w:tab w:val="left" w:pos="993"/>
        </w:tabs>
        <w:spacing w:before="240" w:after="60" w:line="23" w:lineRule="atLeast"/>
        <w:jc w:val="both"/>
        <w:rPr>
          <w:rFonts w:asciiTheme="minorHAnsi" w:eastAsia="BatangChe" w:hAnsiTheme="minorHAnsi" w:cstheme="minorHAnsi"/>
          <w:highlight w:val="yellow"/>
        </w:rPr>
      </w:pPr>
      <w:r w:rsidRPr="00012EAA">
        <w:rPr>
          <w:rFonts w:asciiTheme="minorHAnsi" w:eastAsia="BatangChe" w:hAnsiTheme="minorHAnsi" w:cstheme="minorHAnsi"/>
        </w:rPr>
        <w:t xml:space="preserve">Tema </w:t>
      </w:r>
      <w:r w:rsidR="0017276A">
        <w:rPr>
          <w:rFonts w:asciiTheme="minorHAnsi" w:eastAsia="BatangChe" w:hAnsiTheme="minorHAnsi" w:cstheme="minorHAnsi"/>
        </w:rPr>
        <w:t>4:</w:t>
      </w:r>
      <w:r w:rsidR="0017276A">
        <w:rPr>
          <w:rFonts w:asciiTheme="minorHAnsi" w:eastAsia="BatangChe" w:hAnsiTheme="minorHAnsi" w:cstheme="minorHAnsi"/>
        </w:rPr>
        <w:tab/>
      </w:r>
      <w:r w:rsidR="00ED1BFB" w:rsidRPr="0077320D">
        <w:rPr>
          <w:rFonts w:asciiTheme="minorHAnsi" w:eastAsia="BatangChe" w:hAnsiTheme="minorHAnsi" w:cstheme="minorHAnsi"/>
          <w:b/>
          <w:highlight w:val="yellow"/>
        </w:rPr>
        <w:t>Procesos ETL con SQL Server Integration Services</w:t>
      </w:r>
    </w:p>
    <w:p w:rsidR="000B4AAB" w:rsidRPr="0077320D" w:rsidRDefault="00ED1BFB" w:rsidP="00D10E0E">
      <w:pPr>
        <w:tabs>
          <w:tab w:val="left" w:pos="993"/>
        </w:tabs>
        <w:spacing w:after="0" w:line="23" w:lineRule="atLeast"/>
        <w:ind w:left="993"/>
        <w:jc w:val="both"/>
        <w:rPr>
          <w:rFonts w:asciiTheme="minorHAnsi" w:eastAsia="BatangChe" w:hAnsiTheme="minorHAnsi" w:cstheme="minorHAnsi"/>
          <w:highlight w:val="yellow"/>
        </w:rPr>
      </w:pPr>
      <w:r w:rsidRPr="0077320D">
        <w:rPr>
          <w:rFonts w:asciiTheme="minorHAnsi" w:eastAsia="BatangChe" w:hAnsiTheme="minorHAnsi" w:cstheme="minorHAnsi"/>
          <w:highlight w:val="yellow"/>
        </w:rPr>
        <w:t>Se muestra el uso de SQL Server Integration Services para el diseño de paquetes de flujos de datos que implementan los procesos ETL (Extraction, Transform, Load) para poblar el modelo dimensional.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Extracción de Datos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Staging Area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szCs w:val="22"/>
          <w:highlight w:val="yellow"/>
          <w:lang w:val="es-PE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Formatos de Carga</w:t>
      </w:r>
    </w:p>
    <w:p w:rsidR="000B4AAB" w:rsidRPr="0077320D" w:rsidRDefault="000B4AAB" w:rsidP="000B4AAB">
      <w:pPr>
        <w:tabs>
          <w:tab w:val="left" w:pos="993"/>
        </w:tabs>
        <w:spacing w:before="240" w:after="60" w:line="23" w:lineRule="atLeast"/>
        <w:jc w:val="both"/>
        <w:rPr>
          <w:rFonts w:asciiTheme="minorHAnsi" w:eastAsia="BatangChe" w:hAnsiTheme="minorHAnsi" w:cstheme="minorHAnsi"/>
          <w:highlight w:val="yellow"/>
        </w:rPr>
      </w:pPr>
      <w:r w:rsidRPr="0077320D">
        <w:rPr>
          <w:rFonts w:asciiTheme="minorHAnsi" w:eastAsia="BatangChe" w:hAnsiTheme="minorHAnsi" w:cstheme="minorHAnsi"/>
          <w:highlight w:val="yellow"/>
        </w:rPr>
        <w:t xml:space="preserve">Tema </w:t>
      </w:r>
      <w:r w:rsidR="00ED1BFB" w:rsidRPr="0077320D">
        <w:rPr>
          <w:rFonts w:asciiTheme="minorHAnsi" w:eastAsia="BatangChe" w:hAnsiTheme="minorHAnsi" w:cstheme="minorHAnsi"/>
          <w:highlight w:val="yellow"/>
        </w:rPr>
        <w:t>5</w:t>
      </w:r>
      <w:r w:rsidRPr="0077320D">
        <w:rPr>
          <w:rFonts w:asciiTheme="minorHAnsi" w:eastAsia="BatangChe" w:hAnsiTheme="minorHAnsi" w:cstheme="minorHAnsi"/>
          <w:highlight w:val="yellow"/>
        </w:rPr>
        <w:t>:</w:t>
      </w:r>
      <w:r w:rsidRPr="0077320D">
        <w:rPr>
          <w:rFonts w:asciiTheme="minorHAnsi" w:eastAsia="BatangChe" w:hAnsiTheme="minorHAnsi" w:cstheme="minorHAnsi"/>
          <w:highlight w:val="yellow"/>
        </w:rPr>
        <w:tab/>
      </w:r>
      <w:r w:rsidR="00ED1BFB" w:rsidRPr="0077320D">
        <w:rPr>
          <w:rFonts w:asciiTheme="minorHAnsi" w:eastAsia="BatangChe" w:hAnsiTheme="minorHAnsi" w:cstheme="minorHAnsi"/>
          <w:b/>
          <w:highlight w:val="yellow"/>
        </w:rPr>
        <w:t>Implementación de Cubos con SQL Server Analysis Services</w:t>
      </w:r>
    </w:p>
    <w:p w:rsidR="000B4AAB" w:rsidRPr="0077320D" w:rsidRDefault="00ED1BFB" w:rsidP="00010D84">
      <w:pPr>
        <w:tabs>
          <w:tab w:val="left" w:pos="993"/>
        </w:tabs>
        <w:spacing w:after="0" w:line="23" w:lineRule="atLeast"/>
        <w:ind w:left="993"/>
        <w:jc w:val="both"/>
        <w:rPr>
          <w:rFonts w:asciiTheme="minorHAnsi" w:eastAsia="BatangChe" w:hAnsiTheme="minorHAnsi" w:cstheme="minorHAnsi"/>
          <w:highlight w:val="yellow"/>
        </w:rPr>
      </w:pPr>
      <w:r w:rsidRPr="0077320D">
        <w:rPr>
          <w:rFonts w:asciiTheme="minorHAnsi" w:eastAsia="BatangChe" w:hAnsiTheme="minorHAnsi" w:cstheme="minorHAnsi"/>
          <w:highlight w:val="yellow"/>
        </w:rPr>
        <w:t>Se muestra el uso de SQL Server Analysis Services para la implementación de los cubos de datos para análisis.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Creación de Cubos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AnalysisServices.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Desarrollo de un proyecto de AnalysisServices con BIDS.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Dimensiones.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Tipos de dimensiones.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Propiedades de dimensiones.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szCs w:val="22"/>
          <w:highlight w:val="yellow"/>
          <w:lang w:val="es-PE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Procesamiento de Dimensiones</w:t>
      </w:r>
    </w:p>
    <w:p w:rsidR="000B4AAB" w:rsidRPr="0077320D" w:rsidRDefault="000B4AAB" w:rsidP="000B4AAB">
      <w:pPr>
        <w:tabs>
          <w:tab w:val="left" w:pos="993"/>
        </w:tabs>
        <w:spacing w:before="240" w:after="60" w:line="23" w:lineRule="atLeast"/>
        <w:jc w:val="both"/>
        <w:rPr>
          <w:rFonts w:asciiTheme="minorHAnsi" w:eastAsia="BatangChe" w:hAnsiTheme="minorHAnsi" w:cstheme="minorHAnsi"/>
          <w:highlight w:val="yellow"/>
        </w:rPr>
      </w:pPr>
      <w:r w:rsidRPr="0077320D">
        <w:rPr>
          <w:rFonts w:asciiTheme="minorHAnsi" w:eastAsia="BatangChe" w:hAnsiTheme="minorHAnsi" w:cstheme="minorHAnsi"/>
          <w:highlight w:val="yellow"/>
        </w:rPr>
        <w:t xml:space="preserve">Tema </w:t>
      </w:r>
      <w:r w:rsidR="00ED1BFB" w:rsidRPr="0077320D">
        <w:rPr>
          <w:rFonts w:asciiTheme="minorHAnsi" w:eastAsia="BatangChe" w:hAnsiTheme="minorHAnsi" w:cstheme="minorHAnsi"/>
          <w:highlight w:val="yellow"/>
        </w:rPr>
        <w:t>6</w:t>
      </w:r>
      <w:r w:rsidRPr="0077320D">
        <w:rPr>
          <w:rFonts w:asciiTheme="minorHAnsi" w:eastAsia="BatangChe" w:hAnsiTheme="minorHAnsi" w:cstheme="minorHAnsi"/>
          <w:highlight w:val="yellow"/>
        </w:rPr>
        <w:t>:</w:t>
      </w:r>
      <w:r w:rsidRPr="0077320D">
        <w:rPr>
          <w:rFonts w:asciiTheme="minorHAnsi" w:eastAsia="BatangChe" w:hAnsiTheme="minorHAnsi" w:cstheme="minorHAnsi"/>
          <w:highlight w:val="yellow"/>
        </w:rPr>
        <w:tab/>
      </w:r>
      <w:r w:rsidR="005364E1" w:rsidRPr="0077320D">
        <w:rPr>
          <w:rFonts w:asciiTheme="minorHAnsi" w:eastAsia="BatangChe" w:hAnsiTheme="minorHAnsi" w:cstheme="minorHAnsi"/>
          <w:b/>
          <w:highlight w:val="yellow"/>
        </w:rPr>
        <w:t>Análisis de Datos con PowerPivot</w:t>
      </w:r>
    </w:p>
    <w:p w:rsidR="000B4AAB" w:rsidRPr="0077320D" w:rsidRDefault="00ED1BFB" w:rsidP="00470F1A">
      <w:pPr>
        <w:tabs>
          <w:tab w:val="left" w:pos="993"/>
        </w:tabs>
        <w:spacing w:after="0" w:line="23" w:lineRule="atLeast"/>
        <w:ind w:left="993"/>
        <w:jc w:val="both"/>
        <w:rPr>
          <w:rFonts w:asciiTheme="minorHAnsi" w:eastAsia="BatangChe" w:hAnsiTheme="minorHAnsi" w:cstheme="minorHAnsi"/>
          <w:highlight w:val="yellow"/>
        </w:rPr>
      </w:pPr>
      <w:r w:rsidRPr="0077320D">
        <w:rPr>
          <w:rFonts w:asciiTheme="minorHAnsi" w:eastAsia="BatangChe" w:hAnsiTheme="minorHAnsi" w:cstheme="minorHAnsi"/>
          <w:highlight w:val="yellow"/>
        </w:rPr>
        <w:t>Se muestra el uso de PowerPivot, un complemento de Excel para realizar análisis de datos en base a modelos de datos tabulares.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Modelo de datos Tabular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jc w:val="both"/>
        <w:rPr>
          <w:rFonts w:asciiTheme="minorHAnsi" w:eastAsia="BatangChe" w:hAnsiTheme="minorHAnsi" w:cstheme="minorHAnsi"/>
          <w:sz w:val="22"/>
          <w:szCs w:val="22"/>
          <w:highlight w:val="yellow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Introducción a PowerPivot</w:t>
      </w:r>
    </w:p>
    <w:p w:rsidR="000B4AAB" w:rsidRPr="0077320D" w:rsidRDefault="000B4AAB" w:rsidP="000B4AAB">
      <w:pPr>
        <w:pStyle w:val="Prrafodelista"/>
        <w:numPr>
          <w:ilvl w:val="1"/>
          <w:numId w:val="20"/>
        </w:numPr>
        <w:tabs>
          <w:tab w:val="left" w:pos="993"/>
        </w:tabs>
        <w:spacing w:line="23" w:lineRule="atLeast"/>
        <w:contextualSpacing w:val="0"/>
        <w:jc w:val="both"/>
        <w:rPr>
          <w:szCs w:val="22"/>
          <w:highlight w:val="yellow"/>
          <w:lang w:val="es-PE"/>
        </w:rPr>
      </w:pPr>
      <w:r w:rsidRPr="0077320D">
        <w:rPr>
          <w:rFonts w:asciiTheme="minorHAnsi" w:eastAsia="BatangChe" w:hAnsiTheme="minorHAnsi" w:cstheme="minorHAnsi"/>
          <w:sz w:val="22"/>
          <w:szCs w:val="22"/>
          <w:highlight w:val="yellow"/>
        </w:rPr>
        <w:t>Data Analysis Expressions (DAX)</w:t>
      </w:r>
    </w:p>
    <w:p w:rsidR="003F15C5" w:rsidRPr="00012EAA" w:rsidRDefault="003F15C5" w:rsidP="003F15C5">
      <w:pPr>
        <w:pStyle w:val="TextoManual"/>
        <w:spacing w:before="360" w:line="23" w:lineRule="atLeast"/>
        <w:ind w:right="0"/>
        <w:rPr>
          <w:rFonts w:asciiTheme="minorHAnsi" w:hAnsiTheme="minorHAnsi" w:cstheme="minorHAnsi"/>
          <w:b/>
          <w:color w:val="00B0F0"/>
          <w:szCs w:val="22"/>
          <w:lang w:val="es-PE"/>
        </w:rPr>
      </w:pPr>
      <w:r>
        <w:rPr>
          <w:rFonts w:asciiTheme="minorHAnsi" w:hAnsiTheme="minorHAnsi" w:cstheme="minorHAnsi"/>
          <w:b/>
          <w:color w:val="00B0F0"/>
          <w:szCs w:val="22"/>
          <w:lang w:val="es-PE"/>
        </w:rPr>
        <w:lastRenderedPageBreak/>
        <w:t>Requerimientos de Hardware y Software</w:t>
      </w:r>
    </w:p>
    <w:p w:rsidR="003F15C5" w:rsidRDefault="00ED1BFB" w:rsidP="003F15C5">
      <w:pPr>
        <w:spacing w:after="0" w:line="23" w:lineRule="atLeast"/>
        <w:jc w:val="both"/>
        <w:rPr>
          <w:rFonts w:asciiTheme="minorHAnsi" w:eastAsia="BatangChe" w:hAnsiTheme="minorHAnsi" w:cstheme="minorHAnsi"/>
        </w:rPr>
      </w:pPr>
      <w:r>
        <w:rPr>
          <w:rFonts w:asciiTheme="minorHAnsi" w:eastAsia="BatangChe" w:hAnsiTheme="minorHAnsi" w:cstheme="minorHAnsi"/>
        </w:rPr>
        <w:t>Se requiere el siguiente software:</w:t>
      </w:r>
    </w:p>
    <w:p w:rsidR="00ED1BFB" w:rsidRPr="005364E1" w:rsidRDefault="00ED1BFB" w:rsidP="005364E1">
      <w:pPr>
        <w:pStyle w:val="Prrafodelista"/>
        <w:numPr>
          <w:ilvl w:val="0"/>
          <w:numId w:val="22"/>
        </w:numPr>
        <w:spacing w:line="23" w:lineRule="atLeast"/>
        <w:jc w:val="both"/>
        <w:rPr>
          <w:rFonts w:asciiTheme="minorHAnsi" w:eastAsia="BatangChe" w:hAnsiTheme="minorHAnsi" w:cstheme="minorHAnsi"/>
          <w:sz w:val="22"/>
        </w:rPr>
      </w:pPr>
      <w:r w:rsidRPr="005364E1">
        <w:rPr>
          <w:rFonts w:asciiTheme="minorHAnsi" w:eastAsia="BatangChe" w:hAnsiTheme="minorHAnsi" w:cstheme="minorHAnsi"/>
          <w:sz w:val="22"/>
        </w:rPr>
        <w:t>Microsoft SQL Server 2012</w:t>
      </w:r>
      <w:r w:rsidR="00A61591" w:rsidRPr="005364E1">
        <w:rPr>
          <w:rFonts w:asciiTheme="minorHAnsi" w:eastAsia="BatangChe" w:hAnsiTheme="minorHAnsi" w:cstheme="minorHAnsi"/>
          <w:sz w:val="22"/>
        </w:rPr>
        <w:t xml:space="preserve"> con todos sus servicios</w:t>
      </w:r>
    </w:p>
    <w:p w:rsidR="00ED1BFB" w:rsidRPr="005364E1" w:rsidRDefault="00ED1BFB" w:rsidP="005364E1">
      <w:pPr>
        <w:pStyle w:val="Prrafodelista"/>
        <w:numPr>
          <w:ilvl w:val="0"/>
          <w:numId w:val="22"/>
        </w:numPr>
        <w:spacing w:line="23" w:lineRule="atLeast"/>
        <w:jc w:val="both"/>
        <w:rPr>
          <w:rFonts w:asciiTheme="minorHAnsi" w:eastAsia="BatangChe" w:hAnsiTheme="minorHAnsi" w:cstheme="minorHAnsi"/>
          <w:sz w:val="22"/>
          <w:lang w:val="en-US"/>
        </w:rPr>
      </w:pPr>
      <w:r w:rsidRPr="005364E1">
        <w:rPr>
          <w:rFonts w:asciiTheme="minorHAnsi" w:eastAsia="BatangChe" w:hAnsiTheme="minorHAnsi" w:cstheme="minorHAnsi"/>
          <w:sz w:val="22"/>
          <w:lang w:val="en-US"/>
        </w:rPr>
        <w:t xml:space="preserve">Microsoft </w:t>
      </w:r>
      <w:r w:rsidR="00A61591" w:rsidRPr="005364E1">
        <w:rPr>
          <w:rFonts w:asciiTheme="minorHAnsi" w:eastAsia="BatangChe" w:hAnsiTheme="minorHAnsi" w:cstheme="minorHAnsi"/>
          <w:sz w:val="22"/>
          <w:lang w:val="en-US"/>
        </w:rPr>
        <w:t>Excel 2010/2013 con PowerPivot instalado</w:t>
      </w:r>
      <w:r w:rsidR="005364E1">
        <w:rPr>
          <w:rFonts w:asciiTheme="minorHAnsi" w:eastAsia="BatangChe" w:hAnsiTheme="minorHAnsi" w:cstheme="minorHAnsi"/>
          <w:sz w:val="22"/>
          <w:lang w:val="en-US"/>
        </w:rPr>
        <w:t>.</w:t>
      </w:r>
    </w:p>
    <w:p w:rsidR="003F15C5" w:rsidRDefault="003F15C5" w:rsidP="003F15C5">
      <w:pPr>
        <w:tabs>
          <w:tab w:val="left" w:pos="993"/>
        </w:tabs>
        <w:spacing w:line="23" w:lineRule="atLeast"/>
        <w:jc w:val="both"/>
        <w:rPr>
          <w:lang w:val="en-US"/>
        </w:rPr>
      </w:pPr>
    </w:p>
    <w:p w:rsidR="00A61591" w:rsidRPr="00A61591" w:rsidRDefault="00A61591" w:rsidP="003F15C5">
      <w:pPr>
        <w:tabs>
          <w:tab w:val="left" w:pos="993"/>
        </w:tabs>
        <w:spacing w:line="23" w:lineRule="atLeast"/>
        <w:jc w:val="both"/>
        <w:rPr>
          <w:lang w:val="en-US"/>
        </w:rPr>
      </w:pPr>
    </w:p>
    <w:sectPr w:rsidR="00A61591" w:rsidRPr="00A61591" w:rsidSect="00740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Std-B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2D5"/>
    <w:multiLevelType w:val="hybridMultilevel"/>
    <w:tmpl w:val="C85C1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41FA"/>
    <w:multiLevelType w:val="hybridMultilevel"/>
    <w:tmpl w:val="3D7AF994"/>
    <w:lvl w:ilvl="0" w:tplc="48B8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61C2"/>
    <w:multiLevelType w:val="hybridMultilevel"/>
    <w:tmpl w:val="33BC3A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7BE0"/>
    <w:multiLevelType w:val="hybridMultilevel"/>
    <w:tmpl w:val="387C7E5E"/>
    <w:lvl w:ilvl="0" w:tplc="3844E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E4D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CC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6B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325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726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D80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49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05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D2D4BDD"/>
    <w:multiLevelType w:val="hybridMultilevel"/>
    <w:tmpl w:val="42AE739C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B16E3"/>
    <w:multiLevelType w:val="hybridMultilevel"/>
    <w:tmpl w:val="7B061F22"/>
    <w:lvl w:ilvl="0" w:tplc="0C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6" w15:restartNumberingAfterBreak="0">
    <w:nsid w:val="370456DD"/>
    <w:multiLevelType w:val="hybridMultilevel"/>
    <w:tmpl w:val="5D98FE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E0812"/>
    <w:multiLevelType w:val="hybridMultilevel"/>
    <w:tmpl w:val="B8C85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B499E"/>
    <w:multiLevelType w:val="multilevel"/>
    <w:tmpl w:val="F80EBD0E"/>
    <w:lvl w:ilvl="0">
      <w:start w:val="1"/>
      <w:numFmt w:val="none"/>
      <w:pStyle w:val="Ttulo1"/>
      <w:suff w:val="nothing"/>
      <w:lvlText w:val=""/>
      <w:lvlJc w:val="left"/>
      <w:pPr>
        <w:ind w:left="-1701" w:firstLine="0"/>
      </w:pPr>
      <w:rPr>
        <w:rFonts w:hint="default"/>
        <w:b/>
        <w:i w:val="0"/>
      </w:rPr>
    </w:lvl>
    <w:lvl w:ilvl="1">
      <w:start w:val="1"/>
      <w:numFmt w:val="none"/>
      <w:pStyle w:val="Ttulo2"/>
      <w:suff w:val="nothing"/>
      <w:lvlText w:val="%2"/>
      <w:lvlJc w:val="left"/>
      <w:pPr>
        <w:ind w:left="-1701" w:firstLine="0"/>
      </w:pPr>
      <w:rPr>
        <w:rFonts w:hint="default"/>
        <w:b/>
        <w:i w:val="0"/>
      </w:rPr>
    </w:lvl>
    <w:lvl w:ilvl="2">
      <w:start w:val="1"/>
      <w:numFmt w:val="none"/>
      <w:pStyle w:val="Ttul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Ttulo4"/>
      <w:suff w:val="space"/>
      <w:lvlText w:val="Actividad %4: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1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520"/>
        </w:tabs>
        <w:ind w:left="2160" w:firstLine="0"/>
      </w:pPr>
      <w:rPr>
        <w:rFonts w:hint="default"/>
      </w:rPr>
    </w:lvl>
  </w:abstractNum>
  <w:abstractNum w:abstractNumId="9" w15:restartNumberingAfterBreak="0">
    <w:nsid w:val="3B7529D4"/>
    <w:multiLevelType w:val="hybridMultilevel"/>
    <w:tmpl w:val="C2C20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9208C"/>
    <w:multiLevelType w:val="hybridMultilevel"/>
    <w:tmpl w:val="8FFC6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178CB"/>
    <w:multiLevelType w:val="hybridMultilevel"/>
    <w:tmpl w:val="A2180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816B6"/>
    <w:multiLevelType w:val="hybridMultilevel"/>
    <w:tmpl w:val="DD3E3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C7AFD"/>
    <w:multiLevelType w:val="hybridMultilevel"/>
    <w:tmpl w:val="3F02A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26DEE"/>
    <w:multiLevelType w:val="hybridMultilevel"/>
    <w:tmpl w:val="49D4A6A2"/>
    <w:lvl w:ilvl="0" w:tplc="3EA0D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1443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6E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9E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4D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AAE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C5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660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261637A"/>
    <w:multiLevelType w:val="hybridMultilevel"/>
    <w:tmpl w:val="1EB20C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D3E4C"/>
    <w:multiLevelType w:val="hybridMultilevel"/>
    <w:tmpl w:val="3D7AF994"/>
    <w:lvl w:ilvl="0" w:tplc="48B8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C3B38"/>
    <w:multiLevelType w:val="hybridMultilevel"/>
    <w:tmpl w:val="22104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1252"/>
    <w:multiLevelType w:val="hybridMultilevel"/>
    <w:tmpl w:val="0FB02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1AB5"/>
    <w:multiLevelType w:val="hybridMultilevel"/>
    <w:tmpl w:val="836E89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809DE"/>
    <w:multiLevelType w:val="hybridMultilevel"/>
    <w:tmpl w:val="7A8A7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7A15"/>
    <w:multiLevelType w:val="hybridMultilevel"/>
    <w:tmpl w:val="CC0EEC58"/>
    <w:lvl w:ilvl="0" w:tplc="48B8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21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13"/>
  </w:num>
  <w:num w:numId="10">
    <w:abstractNumId w:val="11"/>
  </w:num>
  <w:num w:numId="11">
    <w:abstractNumId w:val="17"/>
  </w:num>
  <w:num w:numId="12">
    <w:abstractNumId w:val="6"/>
  </w:num>
  <w:num w:numId="13">
    <w:abstractNumId w:val="10"/>
  </w:num>
  <w:num w:numId="14">
    <w:abstractNumId w:val="4"/>
  </w:num>
  <w:num w:numId="15">
    <w:abstractNumId w:val="18"/>
  </w:num>
  <w:num w:numId="16">
    <w:abstractNumId w:val="0"/>
  </w:num>
  <w:num w:numId="17">
    <w:abstractNumId w:val="9"/>
  </w:num>
  <w:num w:numId="18">
    <w:abstractNumId w:val="12"/>
  </w:num>
  <w:num w:numId="19">
    <w:abstractNumId w:val="2"/>
  </w:num>
  <w:num w:numId="20">
    <w:abstractNumId w:val="7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B5"/>
    <w:rsid w:val="00007783"/>
    <w:rsid w:val="00010D84"/>
    <w:rsid w:val="00012EAA"/>
    <w:rsid w:val="0007794C"/>
    <w:rsid w:val="000B2279"/>
    <w:rsid w:val="000B4AAB"/>
    <w:rsid w:val="000C193E"/>
    <w:rsid w:val="000F3E95"/>
    <w:rsid w:val="000F5690"/>
    <w:rsid w:val="00117A95"/>
    <w:rsid w:val="001468E1"/>
    <w:rsid w:val="00151B55"/>
    <w:rsid w:val="0017276A"/>
    <w:rsid w:val="001816B3"/>
    <w:rsid w:val="00185F8C"/>
    <w:rsid w:val="001E34DE"/>
    <w:rsid w:val="001F3FC8"/>
    <w:rsid w:val="00225E36"/>
    <w:rsid w:val="003541F5"/>
    <w:rsid w:val="003572DF"/>
    <w:rsid w:val="0036344C"/>
    <w:rsid w:val="003A32A3"/>
    <w:rsid w:val="003A3300"/>
    <w:rsid w:val="003B51F0"/>
    <w:rsid w:val="003F15C5"/>
    <w:rsid w:val="00433F8E"/>
    <w:rsid w:val="00467FBD"/>
    <w:rsid w:val="00470F1A"/>
    <w:rsid w:val="004A786A"/>
    <w:rsid w:val="005364E1"/>
    <w:rsid w:val="005853EB"/>
    <w:rsid w:val="005E748F"/>
    <w:rsid w:val="005F00E3"/>
    <w:rsid w:val="00601242"/>
    <w:rsid w:val="0067159E"/>
    <w:rsid w:val="006942E5"/>
    <w:rsid w:val="006C42DE"/>
    <w:rsid w:val="006D1059"/>
    <w:rsid w:val="00716408"/>
    <w:rsid w:val="0072667C"/>
    <w:rsid w:val="007277FD"/>
    <w:rsid w:val="00735932"/>
    <w:rsid w:val="0074079A"/>
    <w:rsid w:val="00744C3A"/>
    <w:rsid w:val="0077320D"/>
    <w:rsid w:val="00793C3F"/>
    <w:rsid w:val="007A16E4"/>
    <w:rsid w:val="007A2AB4"/>
    <w:rsid w:val="007B3180"/>
    <w:rsid w:val="007D0A42"/>
    <w:rsid w:val="007D3986"/>
    <w:rsid w:val="00830EDC"/>
    <w:rsid w:val="0084502B"/>
    <w:rsid w:val="00857A67"/>
    <w:rsid w:val="00876208"/>
    <w:rsid w:val="008D286D"/>
    <w:rsid w:val="00920BF5"/>
    <w:rsid w:val="00933105"/>
    <w:rsid w:val="00974780"/>
    <w:rsid w:val="00992FDB"/>
    <w:rsid w:val="00997847"/>
    <w:rsid w:val="009D3EEB"/>
    <w:rsid w:val="00A02391"/>
    <w:rsid w:val="00A61591"/>
    <w:rsid w:val="00A82462"/>
    <w:rsid w:val="00AC23A0"/>
    <w:rsid w:val="00B42CC6"/>
    <w:rsid w:val="00B43400"/>
    <w:rsid w:val="00B84396"/>
    <w:rsid w:val="00BA29A0"/>
    <w:rsid w:val="00BC6664"/>
    <w:rsid w:val="00C061B5"/>
    <w:rsid w:val="00C2072E"/>
    <w:rsid w:val="00C60866"/>
    <w:rsid w:val="00C63143"/>
    <w:rsid w:val="00C90065"/>
    <w:rsid w:val="00CA21A1"/>
    <w:rsid w:val="00CC7D0C"/>
    <w:rsid w:val="00CE74C6"/>
    <w:rsid w:val="00D104B5"/>
    <w:rsid w:val="00D10E0E"/>
    <w:rsid w:val="00D16A86"/>
    <w:rsid w:val="00D7615E"/>
    <w:rsid w:val="00D849EB"/>
    <w:rsid w:val="00DD073A"/>
    <w:rsid w:val="00E26D80"/>
    <w:rsid w:val="00E32ECF"/>
    <w:rsid w:val="00E9761E"/>
    <w:rsid w:val="00EB1623"/>
    <w:rsid w:val="00ED1BFB"/>
    <w:rsid w:val="00EE4F24"/>
    <w:rsid w:val="00F16A0D"/>
    <w:rsid w:val="00F25D10"/>
    <w:rsid w:val="00F316AA"/>
    <w:rsid w:val="00F52A85"/>
    <w:rsid w:val="00F61441"/>
    <w:rsid w:val="00F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1A3640-5103-4C29-95C7-131EB938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F3FC8"/>
    <w:pPr>
      <w:keepNext/>
      <w:numPr>
        <w:numId w:val="1"/>
      </w:numPr>
      <w:spacing w:before="400" w:after="0" w:line="240" w:lineRule="auto"/>
      <w:ind w:left="-1418"/>
      <w:outlineLvl w:val="0"/>
    </w:pPr>
    <w:rPr>
      <w:rFonts w:ascii="Bookman Old Style" w:eastAsia="Times New Roman" w:hAnsi="Bookman Old Style" w:cs="Arial"/>
      <w:b/>
      <w:bCs/>
      <w:kern w:val="32"/>
      <w:sz w:val="60"/>
      <w:szCs w:val="6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F3FC8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1F3F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i/>
      <w:sz w:val="28"/>
      <w:szCs w:val="28"/>
      <w:lang w:val="es-ES" w:eastAsia="es-ES"/>
    </w:rPr>
  </w:style>
  <w:style w:type="paragraph" w:styleId="Ttulo4">
    <w:name w:val="heading 4"/>
    <w:basedOn w:val="Ttulo3"/>
    <w:next w:val="Normal"/>
    <w:link w:val="Ttulo4Car"/>
    <w:qFormat/>
    <w:rsid w:val="001F3FC8"/>
    <w:pPr>
      <w:numPr>
        <w:ilvl w:val="3"/>
      </w:numPr>
      <w:outlineLvl w:val="3"/>
    </w:pPr>
  </w:style>
  <w:style w:type="paragraph" w:styleId="Ttulo5">
    <w:name w:val="heading 5"/>
    <w:basedOn w:val="Ttulo3"/>
    <w:next w:val="Normal"/>
    <w:link w:val="Ttulo5Car"/>
    <w:qFormat/>
    <w:rsid w:val="001F3FC8"/>
    <w:pPr>
      <w:numPr>
        <w:ilvl w:val="4"/>
      </w:numPr>
      <w:spacing w:before="60"/>
      <w:outlineLvl w:val="4"/>
    </w:pPr>
    <w:rPr>
      <w:i w:val="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61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9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1F3FC8"/>
    <w:rPr>
      <w:rFonts w:ascii="Bookman Old Style" w:eastAsia="Times New Roman" w:hAnsi="Bookman Old Style" w:cs="Arial"/>
      <w:b/>
      <w:bCs/>
      <w:kern w:val="32"/>
      <w:sz w:val="60"/>
      <w:szCs w:val="60"/>
      <w:lang w:val="es-ES" w:eastAsia="es-ES"/>
    </w:rPr>
  </w:style>
  <w:style w:type="character" w:customStyle="1" w:styleId="Ttulo2Car">
    <w:name w:val="Título 2 Car"/>
    <w:link w:val="Ttulo2"/>
    <w:rsid w:val="001F3FC8"/>
    <w:rPr>
      <w:rFonts w:ascii="Times New Roman" w:eastAsia="Times New Roman" w:hAnsi="Times New Roman" w:cs="Arial"/>
      <w:b/>
      <w:bCs/>
      <w:iCs/>
      <w:sz w:val="32"/>
      <w:szCs w:val="28"/>
      <w:lang w:val="es-ES" w:eastAsia="es-ES"/>
    </w:rPr>
  </w:style>
  <w:style w:type="character" w:customStyle="1" w:styleId="Ttulo3Car">
    <w:name w:val="Título 3 Car"/>
    <w:link w:val="Ttulo3"/>
    <w:rsid w:val="001F3FC8"/>
    <w:rPr>
      <w:rFonts w:ascii="Times New Roman" w:eastAsia="Times New Roman" w:hAnsi="Times New Roman" w:cs="Arial"/>
      <w:b/>
      <w:bCs/>
      <w:i/>
      <w:sz w:val="28"/>
      <w:szCs w:val="28"/>
      <w:lang w:val="es-ES" w:eastAsia="es-ES"/>
    </w:rPr>
  </w:style>
  <w:style w:type="character" w:customStyle="1" w:styleId="Ttulo4Car">
    <w:name w:val="Título 4 Car"/>
    <w:link w:val="Ttulo4"/>
    <w:rsid w:val="001F3FC8"/>
    <w:rPr>
      <w:rFonts w:ascii="Times New Roman" w:eastAsia="Times New Roman" w:hAnsi="Times New Roman" w:cs="Arial"/>
      <w:b/>
      <w:bCs/>
      <w:i/>
      <w:sz w:val="28"/>
      <w:szCs w:val="28"/>
      <w:lang w:val="es-ES" w:eastAsia="es-ES"/>
    </w:rPr>
  </w:style>
  <w:style w:type="character" w:customStyle="1" w:styleId="Ttulo5Car">
    <w:name w:val="Título 5 Car"/>
    <w:link w:val="Ttulo5"/>
    <w:rsid w:val="001F3FC8"/>
    <w:rPr>
      <w:rFonts w:ascii="Times New Roman" w:eastAsia="Times New Roman" w:hAnsi="Times New Roman" w:cs="Arial"/>
      <w:b/>
      <w:bCs/>
      <w:sz w:val="20"/>
      <w:szCs w:val="28"/>
      <w:lang w:val="es-ES" w:eastAsia="es-ES"/>
    </w:rPr>
  </w:style>
  <w:style w:type="paragraph" w:customStyle="1" w:styleId="TemaTexto">
    <w:name w:val="TemaTexto"/>
    <w:basedOn w:val="Normal"/>
    <w:link w:val="TemaTextoCar"/>
    <w:qFormat/>
    <w:rsid w:val="001F3FC8"/>
    <w:pPr>
      <w:spacing w:after="120" w:line="312" w:lineRule="auto"/>
      <w:jc w:val="both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TemaTextoCar">
    <w:name w:val="TemaTexto Car"/>
    <w:link w:val="TemaTexto"/>
    <w:rsid w:val="001F3FC8"/>
    <w:rPr>
      <w:rFonts w:ascii="Arial" w:eastAsia="Times New Roman" w:hAnsi="Arial" w:cs="Arial"/>
      <w:szCs w:val="24"/>
      <w:lang w:val="es-ES" w:eastAsia="es-ES"/>
    </w:rPr>
  </w:style>
  <w:style w:type="paragraph" w:customStyle="1" w:styleId="TextoManual">
    <w:name w:val="TextoManual"/>
    <w:basedOn w:val="Normal"/>
    <w:rsid w:val="001F3FC8"/>
    <w:pPr>
      <w:spacing w:after="120" w:line="312" w:lineRule="auto"/>
      <w:ind w:right="-1"/>
      <w:jc w:val="both"/>
    </w:pPr>
    <w:rPr>
      <w:rFonts w:ascii="Arial" w:eastAsia="Times New Roman" w:hAnsi="Arial" w:cs="Arial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4340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434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Vineta2">
    <w:name w:val="Vineta 2"/>
    <w:basedOn w:val="Normal"/>
    <w:rsid w:val="000C193E"/>
    <w:pPr>
      <w:tabs>
        <w:tab w:val="left" w:pos="43"/>
      </w:tabs>
      <w:spacing w:after="0" w:line="240" w:lineRule="auto"/>
    </w:pPr>
    <w:rPr>
      <w:rFonts w:ascii="Garamond" w:eastAsia="Times New Roman" w:hAnsi="Garamond"/>
      <w:sz w:val="24"/>
      <w:szCs w:val="24"/>
      <w:lang w:val="es-ES_tradnl" w:eastAsia="es-ES"/>
    </w:rPr>
  </w:style>
  <w:style w:type="paragraph" w:customStyle="1" w:styleId="ecxmsonormal">
    <w:name w:val="ecxmsonormal"/>
    <w:basedOn w:val="Normal"/>
    <w:rsid w:val="00974780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59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98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0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34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55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29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219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227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37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16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1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1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09061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6" w:color="CCCCCC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368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130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5887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644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719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8903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483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2861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2755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5961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9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5765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36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76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71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82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93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192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40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50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06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88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022304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6" w:color="CCCCCC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245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2897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126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1751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6890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6319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9444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4122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5386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05181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Oceda</dc:creator>
  <cp:lastModifiedBy>Profesor</cp:lastModifiedBy>
  <cp:revision>3</cp:revision>
  <cp:lastPrinted>2014-02-05T16:36:00Z</cp:lastPrinted>
  <dcterms:created xsi:type="dcterms:W3CDTF">2018-05-24T00:25:00Z</dcterms:created>
  <dcterms:modified xsi:type="dcterms:W3CDTF">2018-05-24T00:38:00Z</dcterms:modified>
</cp:coreProperties>
</file>