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0BA6C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noProof/>
          <w:lang w:val="es-ES" w:eastAsia="es-ES"/>
        </w:rPr>
        <w:drawing>
          <wp:anchor distT="0" distB="0" distL="0" distR="0" simplePos="0" relativeHeight="2" behindDoc="1" locked="0" layoutInCell="1" allowOverlap="1" wp14:anchorId="72E2F037" wp14:editId="072661E6">
            <wp:simplePos x="0" y="0"/>
            <wp:positionH relativeFrom="column">
              <wp:posOffset>2056764</wp:posOffset>
            </wp:positionH>
            <wp:positionV relativeFrom="paragraph">
              <wp:posOffset>-315595</wp:posOffset>
            </wp:positionV>
            <wp:extent cx="1739477" cy="2122275"/>
            <wp:effectExtent l="0" t="0" r="0" b="0"/>
            <wp:wrapNone/>
            <wp:docPr id="1026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1739477" cy="21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CAB90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656E5D1F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55F755BD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0CA10795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18ACA364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3204F903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03D1BF16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CENTRO DE PROYECCIÓN Y RESPONSABILIDAD SOCIAL UNIVERSITARIA</w:t>
      </w:r>
    </w:p>
    <w:p w14:paraId="209C5E0D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CEPS - UNI</w:t>
      </w:r>
    </w:p>
    <w:p w14:paraId="29D0CEE6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4A9E0D8B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Curso: SQL IV – BI</w:t>
      </w:r>
    </w:p>
    <w:p w14:paraId="2C7A6BFB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6F8D57E5" w14:textId="3A1734FE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 xml:space="preserve">Nombre Proyecto: Business Intelligence en el área de </w:t>
      </w:r>
      <w:r w:rsidR="00070A20">
        <w:rPr>
          <w:rFonts w:ascii="Times New Roman" w:hAnsi="Times New Roman" w:cs="Times New Roman"/>
          <w:b/>
          <w:sz w:val="24"/>
          <w:lang w:val="es-MX"/>
        </w:rPr>
        <w:t xml:space="preserve">atención al cliente </w:t>
      </w:r>
      <w:r>
        <w:rPr>
          <w:rFonts w:ascii="Times New Roman" w:hAnsi="Times New Roman" w:cs="Times New Roman"/>
          <w:b/>
          <w:sz w:val="24"/>
          <w:lang w:val="es-MX"/>
        </w:rPr>
        <w:t xml:space="preserve">de la empresa </w:t>
      </w:r>
      <w:r w:rsidR="00070A20">
        <w:rPr>
          <w:rFonts w:ascii="Times New Roman" w:hAnsi="Times New Roman" w:cs="Times New Roman"/>
          <w:b/>
          <w:sz w:val="24"/>
          <w:lang w:val="es-MX"/>
        </w:rPr>
        <w:t>Atento (Movistar)</w:t>
      </w:r>
    </w:p>
    <w:p w14:paraId="1C71D29F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55A9DCED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Alumnos:</w:t>
      </w:r>
    </w:p>
    <w:p w14:paraId="708D4EA8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780F65B5" w14:textId="1558ADA4" w:rsidR="00FB4EF4" w:rsidRDefault="00070A20" w:rsidP="00070A20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Mendoza Lizana, Yeni Elizabeth</w:t>
      </w:r>
    </w:p>
    <w:p w14:paraId="6B4DCA01" w14:textId="292B6E57" w:rsidR="00FB4EF4" w:rsidRDefault="00070A20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 xml:space="preserve">Morales Garro, Alberto </w:t>
      </w:r>
      <w:r>
        <w:rPr>
          <w:rFonts w:ascii="Times New Roman" w:hAnsi="Times New Roman" w:cs="Times New Roman"/>
          <w:b/>
          <w:sz w:val="24"/>
          <w:lang w:val="es-PE"/>
        </w:rPr>
        <w:t>Lizardo</w:t>
      </w:r>
      <w:r w:rsidR="007241FA" w:rsidRPr="007241FA">
        <w:rPr>
          <w:rFonts w:ascii="Times New Roman" w:hAnsi="Times New Roman" w:cs="Times New Roman"/>
          <w:b/>
          <w:sz w:val="24"/>
          <w:lang w:val="es-PE"/>
        </w:rPr>
        <w:t xml:space="preserve"> </w:t>
      </w:r>
    </w:p>
    <w:p w14:paraId="224B85A6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4652F078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76E00A26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Profesor:</w:t>
      </w:r>
    </w:p>
    <w:p w14:paraId="0BF25CDA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6BE0D336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Eric Gustavo Coronel</w:t>
      </w:r>
    </w:p>
    <w:p w14:paraId="2B13AB6A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2CA3D175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23A74814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6384E12F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2758C220" w14:textId="77777777" w:rsidR="00070A20" w:rsidRDefault="00070A20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6E96EF6B" w14:textId="77777777" w:rsidR="00A72332" w:rsidRDefault="00A72332" w:rsidP="00DE3069">
      <w:pPr>
        <w:pStyle w:val="Ttulo2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es-MX"/>
        </w:rPr>
        <w:sectPr w:rsidR="00A7233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1D101C2" w14:textId="77777777" w:rsidR="00A72332" w:rsidRDefault="00A72332" w:rsidP="00A72332">
      <w:pPr>
        <w:rPr>
          <w:lang w:val="es-MX"/>
        </w:rPr>
      </w:pPr>
    </w:p>
    <w:bookmarkStart w:id="0" w:name="_Toc59037606" w:displacedByCustomXml="next"/>
    <w:sdt>
      <w:sdtPr>
        <w:rPr>
          <w:rFonts w:ascii="Calibri" w:eastAsia="Calibri" w:hAnsi="Calibri" w:cs="SimSun"/>
          <w:color w:val="auto"/>
          <w:sz w:val="22"/>
          <w:szCs w:val="22"/>
        </w:rPr>
        <w:id w:val="-2087142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D9F58E" w14:textId="77777777" w:rsidR="00A72332" w:rsidRPr="00A72332" w:rsidRDefault="00A72332" w:rsidP="00A72332">
          <w:pPr>
            <w:pStyle w:val="Ttulo2"/>
            <w:spacing w:line="360" w:lineRule="auto"/>
            <w:ind w:left="720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MX"/>
            </w:rPr>
          </w:pPr>
          <w:r w:rsidRPr="00A72332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MX"/>
            </w:rPr>
            <w:t>ÍNDICE</w:t>
          </w:r>
          <w:bookmarkEnd w:id="0"/>
        </w:p>
        <w:p w14:paraId="2B51F833" w14:textId="3A2BEBC1" w:rsidR="00A327C9" w:rsidRDefault="00A7233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37606" w:history="1">
            <w:r w:rsidR="00A327C9"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ÍNDICE</w:t>
            </w:r>
            <w:r w:rsidR="00A327C9">
              <w:rPr>
                <w:noProof/>
                <w:webHidden/>
              </w:rPr>
              <w:tab/>
            </w:r>
            <w:r w:rsidR="00A327C9">
              <w:rPr>
                <w:noProof/>
                <w:webHidden/>
              </w:rPr>
              <w:fldChar w:fldCharType="begin"/>
            </w:r>
            <w:r w:rsidR="00A327C9">
              <w:rPr>
                <w:noProof/>
                <w:webHidden/>
              </w:rPr>
              <w:instrText xml:space="preserve"> PAGEREF _Toc59037606 \h </w:instrText>
            </w:r>
            <w:r w:rsidR="00A327C9">
              <w:rPr>
                <w:noProof/>
                <w:webHidden/>
              </w:rPr>
            </w:r>
            <w:r w:rsidR="00A327C9">
              <w:rPr>
                <w:noProof/>
                <w:webHidden/>
              </w:rPr>
              <w:fldChar w:fldCharType="separate"/>
            </w:r>
            <w:r w:rsidR="00A327C9">
              <w:rPr>
                <w:noProof/>
                <w:webHidden/>
              </w:rPr>
              <w:t>2</w:t>
            </w:r>
            <w:r w:rsidR="00A327C9">
              <w:rPr>
                <w:noProof/>
                <w:webHidden/>
              </w:rPr>
              <w:fldChar w:fldCharType="end"/>
            </w:r>
          </w:hyperlink>
        </w:p>
        <w:p w14:paraId="02AB8F7A" w14:textId="2FD28482" w:rsidR="00A327C9" w:rsidRDefault="00A327C9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07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Objetivo: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BF1B9" w14:textId="7792BC5F" w:rsidR="00A327C9" w:rsidRDefault="00A327C9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08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Requerimiento: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4F4BE" w14:textId="03048C1B" w:rsidR="00A327C9" w:rsidRDefault="00A327C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09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DDFC7" w14:textId="14128CFA" w:rsidR="00A327C9" w:rsidRDefault="00A327C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0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Modelo transaccional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99CF" w14:textId="793D0FB5" w:rsidR="00A327C9" w:rsidRDefault="00A327C9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1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6154" w14:textId="253A7586" w:rsidR="00A327C9" w:rsidRDefault="00A327C9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2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58D96" w14:textId="0929C09F" w:rsidR="00A327C9" w:rsidRDefault="00A327C9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3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Principales modelos de atención en la empresa atento de atención del Perú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8490" w14:textId="1D3D05FF" w:rsidR="00A327C9" w:rsidRDefault="00A327C9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4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Características del modelo de atención en la empresa atento de atención del Perú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76AF" w14:textId="058084AE" w:rsidR="00A327C9" w:rsidRDefault="00A327C9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5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Diagrama de proceso de atención al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E07A" w14:textId="0690BD7B" w:rsidR="00A327C9" w:rsidRDefault="00A327C9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6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Diagrama Ishikawa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49E68" w14:textId="4740B6D5" w:rsidR="00A327C9" w:rsidRDefault="00A327C9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7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Indicadores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DFD0" w14:textId="7B99ACAA" w:rsidR="00A327C9" w:rsidRDefault="00A327C9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8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Diseño 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F4D8" w14:textId="2C0D1CBD" w:rsidR="00A327C9" w:rsidRDefault="00A327C9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9037619" w:history="1"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860914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BPMN Proceso de atención al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_Toc59037619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B5BF" w14:textId="30C0EAD8" w:rsidR="00A72332" w:rsidRDefault="00A72332">
          <w:r>
            <w:rPr>
              <w:b/>
              <w:bCs/>
            </w:rPr>
            <w:fldChar w:fldCharType="end"/>
          </w:r>
        </w:p>
      </w:sdtContent>
    </w:sdt>
    <w:p w14:paraId="5562B39E" w14:textId="1AEE3C39" w:rsidR="00A72332" w:rsidRPr="00A72332" w:rsidRDefault="00A72332" w:rsidP="00A72332">
      <w:pPr>
        <w:rPr>
          <w:lang w:val="es-MX"/>
        </w:rPr>
        <w:sectPr w:rsidR="00A72332" w:rsidRPr="00A7233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4A98006" w14:textId="2F6BCB4A" w:rsidR="00225304" w:rsidRPr="00A72332" w:rsidRDefault="00225304" w:rsidP="00DE3069">
      <w:pPr>
        <w:pStyle w:val="Ttulo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bookmarkStart w:id="1" w:name="_Toc58950374"/>
      <w:bookmarkStart w:id="2" w:name="_Toc58950427"/>
      <w:bookmarkStart w:id="3" w:name="_Toc59037607"/>
      <w:r w:rsidRPr="00A7233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Objetivo:</w:t>
      </w:r>
      <w:bookmarkEnd w:id="1"/>
      <w:bookmarkEnd w:id="2"/>
      <w:bookmarkEnd w:id="3"/>
      <w:r w:rsidRPr="00A7233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</w:p>
    <w:p w14:paraId="2A2CAF7F" w14:textId="23A4690E" w:rsidR="00225304" w:rsidRPr="00A72332" w:rsidRDefault="00225304" w:rsidP="00DE3069">
      <w:pPr>
        <w:pStyle w:val="Prrafodelista"/>
        <w:spacing w:line="360" w:lineRule="auto"/>
        <w:jc w:val="both"/>
        <w:rPr>
          <w:rFonts w:ascii="Times New Roman" w:hAnsi="Times New Roman" w:cs="Times New Roman"/>
          <w:bCs/>
          <w:sz w:val="24"/>
          <w:lang w:val="es-MX"/>
        </w:rPr>
      </w:pPr>
      <w:r w:rsidRPr="00A72332">
        <w:rPr>
          <w:rFonts w:ascii="Times New Roman" w:hAnsi="Times New Roman" w:cs="Times New Roman"/>
          <w:bCs/>
          <w:sz w:val="24"/>
          <w:lang w:val="es-MX"/>
        </w:rPr>
        <w:t>Área de Atención al cliente</w:t>
      </w:r>
    </w:p>
    <w:p w14:paraId="568B514D" w14:textId="7CDD25A4" w:rsidR="00225304" w:rsidRPr="00A72332" w:rsidRDefault="00225304" w:rsidP="00DE3069">
      <w:pPr>
        <w:pStyle w:val="Ttulo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bookmarkStart w:id="4" w:name="_Toc58950375"/>
      <w:bookmarkStart w:id="5" w:name="_Toc58950428"/>
      <w:bookmarkStart w:id="6" w:name="_Toc59037608"/>
      <w:r w:rsidRPr="00A7233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Requerimiento:</w:t>
      </w:r>
      <w:bookmarkEnd w:id="4"/>
      <w:bookmarkEnd w:id="5"/>
      <w:bookmarkEnd w:id="6"/>
      <w:r w:rsidRPr="00A7233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</w:p>
    <w:p w14:paraId="755EF288" w14:textId="465F9D2E" w:rsidR="00225304" w:rsidRPr="00A72332" w:rsidRDefault="00225304" w:rsidP="00DE3069">
      <w:pPr>
        <w:pStyle w:val="Prrafodelista"/>
        <w:spacing w:line="360" w:lineRule="auto"/>
        <w:jc w:val="both"/>
        <w:rPr>
          <w:rFonts w:ascii="Times New Roman" w:hAnsi="Times New Roman" w:cs="Times New Roman"/>
          <w:bCs/>
          <w:sz w:val="24"/>
          <w:lang w:val="es-MX"/>
        </w:rPr>
      </w:pPr>
      <w:r w:rsidRPr="00A72332">
        <w:rPr>
          <w:rFonts w:ascii="Times New Roman" w:hAnsi="Times New Roman" w:cs="Times New Roman"/>
          <w:bCs/>
          <w:sz w:val="24"/>
          <w:lang w:val="es-MX"/>
        </w:rPr>
        <w:t>Los requerimientos son:</w:t>
      </w:r>
    </w:p>
    <w:p w14:paraId="5D1DD689" w14:textId="2D1F7D29" w:rsidR="00225304" w:rsidRPr="00A72332" w:rsidRDefault="00225304" w:rsidP="00DE3069">
      <w:pPr>
        <w:pStyle w:val="Ttulo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7" w:name="_Toc58950376"/>
      <w:bookmarkStart w:id="8" w:name="_Toc58950429"/>
      <w:bookmarkStart w:id="9" w:name="_Toc59037609"/>
      <w:r w:rsidRPr="00A7233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La empresa</w:t>
      </w:r>
      <w:bookmarkEnd w:id="7"/>
      <w:bookmarkEnd w:id="8"/>
      <w:bookmarkEnd w:id="9"/>
    </w:p>
    <w:p w14:paraId="6472B8C3" w14:textId="1EEB2C40" w:rsidR="00DE3069" w:rsidRPr="00A72332" w:rsidRDefault="00234BAA" w:rsidP="009F41BB">
      <w:pPr>
        <w:pStyle w:val="Prrafodelista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s-MX"/>
        </w:rPr>
      </w:pPr>
      <w:r w:rsidRPr="00A72332">
        <w:rPr>
          <w:rFonts w:ascii="Times New Roman" w:hAnsi="Times New Roman" w:cs="Times New Roman"/>
          <w:sz w:val="24"/>
          <w:lang w:val="es-MX"/>
        </w:rPr>
        <w:t xml:space="preserve">Atento en movistar del Perú </w:t>
      </w:r>
    </w:p>
    <w:p w14:paraId="259CB141" w14:textId="5A6F7B0A" w:rsidR="00225304" w:rsidRPr="00A72332" w:rsidRDefault="00225304" w:rsidP="00DE3069">
      <w:pPr>
        <w:pStyle w:val="Ttulo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0" w:name="_Toc58950377"/>
      <w:bookmarkStart w:id="11" w:name="_Toc58950430"/>
      <w:bookmarkStart w:id="12" w:name="_Toc59037610"/>
      <w:r w:rsidRPr="00A7233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Modelo transaccional</w:t>
      </w:r>
      <w:bookmarkEnd w:id="10"/>
      <w:bookmarkEnd w:id="11"/>
      <w:bookmarkEnd w:id="12"/>
    </w:p>
    <w:p w14:paraId="3FC6F252" w14:textId="51C793DF" w:rsidR="009F41BB" w:rsidRPr="00A72332" w:rsidRDefault="00234BAA" w:rsidP="009F41BB">
      <w:pPr>
        <w:pStyle w:val="Ttulo2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3" w:name="_Toc58950378"/>
      <w:bookmarkStart w:id="14" w:name="_Toc58950431"/>
      <w:bookmarkStart w:id="15" w:name="_Toc59037611"/>
      <w:r w:rsidRPr="00A7233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Problema:</w:t>
      </w:r>
      <w:bookmarkEnd w:id="13"/>
      <w:bookmarkEnd w:id="14"/>
      <w:bookmarkEnd w:id="15"/>
      <w:r w:rsidRPr="00A7233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</w:t>
      </w:r>
    </w:p>
    <w:p w14:paraId="40082C0F" w14:textId="3C4E7137" w:rsidR="009F41BB" w:rsidRPr="00A72332" w:rsidRDefault="00234BAA" w:rsidP="009F41BB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lang w:val="es-MX"/>
        </w:rPr>
      </w:pPr>
      <w:r w:rsidRPr="00A72332">
        <w:rPr>
          <w:rFonts w:ascii="Times New Roman" w:hAnsi="Times New Roman" w:cs="Times New Roman"/>
          <w:sz w:val="24"/>
          <w:lang w:val="es-MX"/>
        </w:rPr>
        <w:t xml:space="preserve">La generación de los reportes del informe de atención al cliente en movistar </w:t>
      </w:r>
      <w:r w:rsidRPr="00A72332">
        <w:rPr>
          <w:rFonts w:ascii="Times New Roman" w:hAnsi="Times New Roman" w:cs="Times New Roman"/>
          <w:sz w:val="24"/>
          <w:lang w:val="es-PE"/>
        </w:rPr>
        <w:t xml:space="preserve">se realizaba de manera </w:t>
      </w:r>
      <w:r w:rsidRPr="00A72332">
        <w:rPr>
          <w:rFonts w:ascii="Times New Roman" w:hAnsi="Times New Roman" w:cs="Times New Roman"/>
          <w:sz w:val="24"/>
          <w:lang w:val="es-MX"/>
        </w:rPr>
        <w:t>manual e ineficaz</w:t>
      </w:r>
      <w:r w:rsidRPr="00A72332">
        <w:rPr>
          <w:rFonts w:ascii="Times New Roman" w:hAnsi="Times New Roman" w:cs="Times New Roman"/>
          <w:sz w:val="24"/>
          <w:lang w:val="es-PE"/>
        </w:rPr>
        <w:t>, esto a su vez, genera que el proceso requiera una mayor demanda de tiempo</w:t>
      </w:r>
      <w:r w:rsidRPr="00A72332">
        <w:rPr>
          <w:rFonts w:ascii="Times New Roman" w:hAnsi="Times New Roman" w:cs="Times New Roman"/>
          <w:sz w:val="24"/>
          <w:lang w:val="es-MX"/>
        </w:rPr>
        <w:t>.</w:t>
      </w:r>
      <w:r w:rsidR="00DE3069" w:rsidRPr="00A72332">
        <w:rPr>
          <w:rFonts w:ascii="Times New Roman" w:hAnsi="Times New Roman" w:cs="Times New Roman"/>
          <w:noProof/>
          <w:sz w:val="24"/>
          <w:lang w:val="es-MX"/>
        </w:rPr>
        <w:t xml:space="preserve"> </w:t>
      </w:r>
    </w:p>
    <w:p w14:paraId="4CD6C9B4" w14:textId="77777777" w:rsidR="009F41BB" w:rsidRPr="00A72332" w:rsidRDefault="00234BAA" w:rsidP="009F41BB">
      <w:pPr>
        <w:pStyle w:val="Ttulo2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6" w:name="_Toc58950379"/>
      <w:bookmarkStart w:id="17" w:name="_Toc58950432"/>
      <w:bookmarkStart w:id="18" w:name="_Toc59037612"/>
      <w:r w:rsidRPr="00A7233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Solución:</w:t>
      </w:r>
      <w:bookmarkEnd w:id="16"/>
      <w:bookmarkEnd w:id="17"/>
      <w:bookmarkEnd w:id="18"/>
      <w:r w:rsidRPr="00A7233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</w:t>
      </w:r>
    </w:p>
    <w:p w14:paraId="57FD3887" w14:textId="614DC9FA" w:rsidR="00234BAA" w:rsidRPr="00FD3EC2" w:rsidRDefault="00234BAA" w:rsidP="00DE3069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s-MX"/>
        </w:rPr>
      </w:pPr>
      <w:r w:rsidRPr="00234BAA">
        <w:rPr>
          <w:rFonts w:ascii="Times New Roman" w:hAnsi="Times New Roman" w:cs="Times New Roman"/>
          <w:sz w:val="24"/>
          <w:lang w:val="es-MX"/>
        </w:rPr>
        <w:t xml:space="preserve">El equipo de estudiantes del curso de </w:t>
      </w:r>
      <w:r w:rsidR="00DE3069">
        <w:rPr>
          <w:rFonts w:ascii="Times New Roman" w:hAnsi="Times New Roman" w:cs="Times New Roman"/>
          <w:sz w:val="24"/>
          <w:lang w:val="es-MX"/>
        </w:rPr>
        <w:t xml:space="preserve">inteligencia de negocio comenzara a procesar un </w:t>
      </w:r>
      <w:r w:rsidRPr="00234BAA">
        <w:rPr>
          <w:rFonts w:ascii="Times New Roman" w:hAnsi="Times New Roman" w:cs="Times New Roman"/>
          <w:sz w:val="24"/>
          <w:lang w:val="es-MX"/>
        </w:rPr>
        <w:t>análisis de las atenciones</w:t>
      </w:r>
      <w:r w:rsidR="00DE3069">
        <w:rPr>
          <w:rFonts w:ascii="Times New Roman" w:hAnsi="Times New Roman" w:cs="Times New Roman"/>
          <w:sz w:val="24"/>
          <w:lang w:val="es-MX"/>
        </w:rPr>
        <w:t xml:space="preserve"> de los clientes en la empresa </w:t>
      </w:r>
      <w:r w:rsidRPr="00234BAA">
        <w:rPr>
          <w:rFonts w:ascii="Times New Roman" w:hAnsi="Times New Roman" w:cs="Times New Roman"/>
          <w:sz w:val="24"/>
          <w:lang w:val="es-MX"/>
        </w:rPr>
        <w:t>Atento</w:t>
      </w:r>
      <w:r w:rsidR="00DE3069">
        <w:rPr>
          <w:rFonts w:ascii="Times New Roman" w:hAnsi="Times New Roman" w:cs="Times New Roman"/>
          <w:sz w:val="24"/>
          <w:lang w:val="es-MX"/>
        </w:rPr>
        <w:t xml:space="preserve"> de movistar</w:t>
      </w:r>
      <w:r w:rsidRPr="00234BAA">
        <w:rPr>
          <w:rFonts w:ascii="Times New Roman" w:hAnsi="Times New Roman" w:cs="Times New Roman"/>
          <w:sz w:val="24"/>
          <w:lang w:val="es-MX"/>
        </w:rPr>
        <w:t xml:space="preserve"> del Perú</w:t>
      </w:r>
      <w:r w:rsidR="00DE3069">
        <w:rPr>
          <w:rFonts w:ascii="Times New Roman" w:hAnsi="Times New Roman" w:cs="Times New Roman"/>
          <w:sz w:val="24"/>
          <w:lang w:val="es-MX"/>
        </w:rPr>
        <w:t xml:space="preserve">, donde se verificará como es el manejo de la calidad de llamadas y la rapidez de la atención que realizan, también se evaluara las </w:t>
      </w:r>
      <w:r w:rsidRPr="00234BAA">
        <w:rPr>
          <w:rFonts w:ascii="Times New Roman" w:hAnsi="Times New Roman" w:cs="Times New Roman"/>
          <w:sz w:val="24"/>
          <w:lang w:val="es-MX"/>
        </w:rPr>
        <w:t>atenciones de soporte técnico.</w:t>
      </w:r>
      <w:r w:rsidR="00DE3069">
        <w:rPr>
          <w:rFonts w:ascii="Times New Roman" w:hAnsi="Times New Roman" w:cs="Times New Roman"/>
          <w:sz w:val="24"/>
          <w:lang w:val="es-MX"/>
        </w:rPr>
        <w:t xml:space="preserve"> Por lo tanto, p</w:t>
      </w:r>
      <w:r w:rsidRPr="00234BAA">
        <w:rPr>
          <w:rFonts w:ascii="Times New Roman" w:hAnsi="Times New Roman" w:cs="Times New Roman"/>
          <w:sz w:val="24"/>
          <w:lang w:val="es-MX"/>
        </w:rPr>
        <w:t xml:space="preserve">ondremos en práctica los conocimientos académicos </w:t>
      </w:r>
      <w:r w:rsidR="00DE3069">
        <w:rPr>
          <w:rFonts w:ascii="Times New Roman" w:hAnsi="Times New Roman" w:cs="Times New Roman"/>
          <w:sz w:val="24"/>
          <w:lang w:val="es-MX"/>
        </w:rPr>
        <w:t>del curso SQL VI-</w:t>
      </w:r>
      <w:r w:rsidR="009F41BB">
        <w:rPr>
          <w:rFonts w:ascii="Times New Roman" w:hAnsi="Times New Roman" w:cs="Times New Roman"/>
          <w:sz w:val="24"/>
          <w:lang w:val="es-MX"/>
        </w:rPr>
        <w:t xml:space="preserve"> Inteligencia de Negocio</w:t>
      </w:r>
      <w:r w:rsidR="00DE3069">
        <w:rPr>
          <w:rFonts w:ascii="Times New Roman" w:hAnsi="Times New Roman" w:cs="Times New Roman"/>
          <w:sz w:val="24"/>
          <w:lang w:val="es-MX"/>
        </w:rPr>
        <w:t xml:space="preserve">, </w:t>
      </w:r>
      <w:r w:rsidRPr="00234BAA">
        <w:rPr>
          <w:rFonts w:ascii="Times New Roman" w:hAnsi="Times New Roman" w:cs="Times New Roman"/>
          <w:sz w:val="24"/>
          <w:lang w:val="es-MX"/>
        </w:rPr>
        <w:t xml:space="preserve">para </w:t>
      </w:r>
      <w:r w:rsidRPr="00FD3EC2">
        <w:rPr>
          <w:rFonts w:ascii="Times New Roman" w:hAnsi="Times New Roman" w:cs="Times New Roman"/>
          <w:sz w:val="24"/>
          <w:lang w:val="es-MX"/>
        </w:rPr>
        <w:t xml:space="preserve">encontrar una solución centralizada que </w:t>
      </w:r>
      <w:r w:rsidR="00DE3069" w:rsidRPr="00FD3EC2">
        <w:rPr>
          <w:rFonts w:ascii="Times New Roman" w:hAnsi="Times New Roman" w:cs="Times New Roman"/>
          <w:sz w:val="24"/>
          <w:lang w:val="es-MX"/>
        </w:rPr>
        <w:t xml:space="preserve">nos </w:t>
      </w:r>
      <w:r w:rsidRPr="00FD3EC2">
        <w:rPr>
          <w:rFonts w:ascii="Times New Roman" w:hAnsi="Times New Roman" w:cs="Times New Roman"/>
          <w:sz w:val="24"/>
          <w:lang w:val="es-MX"/>
        </w:rPr>
        <w:t>permit</w:t>
      </w:r>
      <w:r w:rsidR="00DE3069" w:rsidRPr="00FD3EC2">
        <w:rPr>
          <w:rFonts w:ascii="Times New Roman" w:hAnsi="Times New Roman" w:cs="Times New Roman"/>
          <w:sz w:val="24"/>
          <w:lang w:val="es-MX"/>
        </w:rPr>
        <w:t>a</w:t>
      </w:r>
      <w:r w:rsidRPr="00FD3EC2">
        <w:rPr>
          <w:rFonts w:ascii="Times New Roman" w:hAnsi="Times New Roman" w:cs="Times New Roman"/>
          <w:sz w:val="24"/>
          <w:lang w:val="es-MX"/>
        </w:rPr>
        <w:t xml:space="preserve"> ahorrar entre 5 y 10 horas de trabajo por día mediante la automatización de procesos de generación de informes. Además, el equipo de estudiantes va diseñar las atenciones en masivos o en individuales.</w:t>
      </w:r>
    </w:p>
    <w:p w14:paraId="0543B104" w14:textId="5E2CF168" w:rsidR="009F41BB" w:rsidRPr="00FD3EC2" w:rsidRDefault="009F41BB" w:rsidP="009F41BB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s-MX"/>
        </w:rPr>
      </w:pPr>
      <w:r w:rsidRPr="00FD3EC2">
        <w:rPr>
          <w:rFonts w:ascii="Times New Roman" w:hAnsi="Times New Roman" w:cs="Times New Roman"/>
          <w:sz w:val="24"/>
          <w:lang w:val="es-MX"/>
        </w:rPr>
        <w:t>Sobre la base de análisis agregados del comportamiento de los usuarios, Atento de movistar del Perú creara perfiles de consumidor como ayuda para mejorar sus servicios. Al poder ver y hacer un seguimiento de datos en tiempo real, el equipo puede reaccionar ante el comportamiento de los usuarios y optimizar las calidades de servicio que se brinda. Como resultado, la empresa podrá lograr aumentar la calidad de sus servicios y mejorar la experiencia de los usuarios</w:t>
      </w:r>
      <w:r w:rsidRPr="00FD3EC2">
        <w:rPr>
          <w:rFonts w:ascii="Times New Roman" w:hAnsi="Times New Roman" w:cs="Times New Roman"/>
          <w:sz w:val="24"/>
          <w:lang w:val="es-PE"/>
        </w:rPr>
        <w:t>, por</w:t>
      </w:r>
      <w:r w:rsidRPr="00FD3EC2">
        <w:rPr>
          <w:rFonts w:ascii="Times New Roman" w:hAnsi="Times New Roman" w:cs="Times New Roman"/>
          <w:sz w:val="24"/>
          <w:lang w:val="es-MX"/>
        </w:rPr>
        <w:t xml:space="preserve"> los productos y planes que adquieren los cuales se ajusta</w:t>
      </w:r>
      <w:r w:rsidR="00FD3EC2">
        <w:rPr>
          <w:rFonts w:ascii="Times New Roman" w:hAnsi="Times New Roman" w:cs="Times New Roman"/>
          <w:sz w:val="24"/>
          <w:lang w:val="es-MX"/>
        </w:rPr>
        <w:t>ra</w:t>
      </w:r>
      <w:r w:rsidRPr="00FD3EC2">
        <w:rPr>
          <w:rFonts w:ascii="Times New Roman" w:hAnsi="Times New Roman" w:cs="Times New Roman"/>
          <w:sz w:val="24"/>
          <w:lang w:val="es-MX"/>
        </w:rPr>
        <w:t>n a</w:t>
      </w:r>
      <w:r w:rsidRPr="00FD3EC2">
        <w:rPr>
          <w:rFonts w:ascii="Times New Roman" w:hAnsi="Times New Roman" w:cs="Times New Roman"/>
          <w:sz w:val="24"/>
          <w:lang w:val="es-PE"/>
        </w:rPr>
        <w:t xml:space="preserve"> satisfacer la</w:t>
      </w:r>
      <w:r w:rsidRPr="00FD3EC2">
        <w:rPr>
          <w:rFonts w:ascii="Times New Roman" w:hAnsi="Times New Roman" w:cs="Times New Roman"/>
          <w:sz w:val="24"/>
          <w:lang w:val="es-MX"/>
        </w:rPr>
        <w:t xml:space="preserve"> necesidad de cada usuario.</w:t>
      </w:r>
    </w:p>
    <w:p w14:paraId="5ABBA283" w14:textId="4450EF2D" w:rsidR="00AF7E91" w:rsidRPr="009A2458" w:rsidRDefault="009F41BB" w:rsidP="00AF7E91">
      <w:pPr>
        <w:pStyle w:val="Ttulo2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9" w:name="_Toc58950380"/>
      <w:bookmarkStart w:id="20" w:name="_Toc58950433"/>
      <w:bookmarkStart w:id="21" w:name="_Toc59037613"/>
      <w:r w:rsidRPr="00AF7E9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 xml:space="preserve">Principales modelos de atención en la empresa atento de </w:t>
      </w:r>
      <w:r w:rsidR="00AF7E91" w:rsidRPr="00AF7E9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atención</w:t>
      </w:r>
      <w:r w:rsidRPr="00AF7E9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del </w:t>
      </w:r>
      <w:r w:rsidR="00AF7E91" w:rsidRPr="00AF7E9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Perú</w:t>
      </w:r>
      <w:bookmarkEnd w:id="19"/>
      <w:bookmarkEnd w:id="20"/>
      <w:bookmarkEnd w:id="21"/>
    </w:p>
    <w:p w14:paraId="64E1BA9E" w14:textId="6347EFA0" w:rsidR="009F41BB" w:rsidRPr="00FD3EC2" w:rsidRDefault="009F41BB" w:rsidP="009F41BB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lang w:val="es-MX"/>
        </w:rPr>
      </w:pPr>
      <w:r w:rsidRPr="00FD3EC2">
        <w:rPr>
          <w:rFonts w:ascii="Times New Roman" w:hAnsi="Times New Roman" w:cs="Times New Roman"/>
          <w:noProof/>
          <w:sz w:val="24"/>
          <w:lang w:val="es-MX"/>
        </w:rPr>
        <w:t>Al hacer el análisis en la empresa, se identificó los principales procesos de atención a los clientes negocios Fija y Móvil se diferencia de acuerdo a los segmentos y canales de atención, con la finalidad de comprender mejor el proceso de atención y la relación con los clientes, en los gráficos se mostrarán el flujo de atención a los clientes.</w:t>
      </w:r>
    </w:p>
    <w:p w14:paraId="42C1309E" w14:textId="77777777" w:rsidR="009F41BB" w:rsidRPr="00FD3EC2" w:rsidRDefault="009F41BB" w:rsidP="009F41BB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lang w:val="es-MX"/>
        </w:rPr>
      </w:pPr>
      <w:r w:rsidRPr="00FD3EC2">
        <w:rPr>
          <w:rFonts w:ascii="Times New Roman" w:hAnsi="Times New Roman" w:cs="Times New Roman"/>
          <w:b/>
          <w:sz w:val="24"/>
          <w:lang w:val="es-MX"/>
        </w:rPr>
        <w:t>Figura1</w:t>
      </w:r>
      <w:r w:rsidRPr="00FD3EC2">
        <w:rPr>
          <w:rFonts w:ascii="Times New Roman" w:hAnsi="Times New Roman" w:cs="Times New Roman"/>
          <w:noProof/>
          <w:sz w:val="24"/>
          <w:lang w:val="es-MX"/>
        </w:rPr>
        <w:t>: Modelo de Atencion – From telefónico Negocio</w:t>
      </w:r>
    </w:p>
    <w:p w14:paraId="0872E27C" w14:textId="77777777" w:rsidR="009F41BB" w:rsidRPr="00FD3EC2" w:rsidRDefault="009F41BB" w:rsidP="001458B8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s-MX"/>
        </w:rPr>
      </w:pPr>
      <w:r w:rsidRPr="00FD3EC2">
        <w:rPr>
          <w:rFonts w:ascii="Times New Roman" w:hAnsi="Times New Roman" w:cs="Times New Roman"/>
          <w:noProof/>
          <w:sz w:val="24"/>
          <w:lang w:val="es-MX"/>
        </w:rPr>
        <w:drawing>
          <wp:inline distT="0" distB="0" distL="0" distR="0" wp14:anchorId="3A6774A8" wp14:editId="799D5EF7">
            <wp:extent cx="5382895" cy="2576293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030" cy="25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0F74" w14:textId="389A9AC9" w:rsidR="009F41BB" w:rsidRPr="00FD3EC2" w:rsidRDefault="009F41BB" w:rsidP="001458B8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i/>
          <w:iCs/>
          <w:sz w:val="24"/>
          <w:lang w:val="es-MX"/>
        </w:rPr>
      </w:pPr>
      <w:r w:rsidRPr="00FD3EC2">
        <w:rPr>
          <w:rFonts w:ascii="Times New Roman" w:hAnsi="Times New Roman" w:cs="Times New Roman"/>
          <w:b/>
          <w:bCs/>
          <w:i/>
          <w:iCs/>
          <w:sz w:val="24"/>
          <w:lang w:val="es-MX"/>
        </w:rPr>
        <w:t>Fuente</w:t>
      </w:r>
      <w:r w:rsidRPr="00FD3EC2">
        <w:rPr>
          <w:rFonts w:ascii="Times New Roman" w:hAnsi="Times New Roman" w:cs="Times New Roman"/>
          <w:i/>
          <w:iCs/>
          <w:sz w:val="24"/>
          <w:lang w:val="es-MX"/>
        </w:rPr>
        <w:t xml:space="preserve">: Atento del Perú </w:t>
      </w:r>
    </w:p>
    <w:p w14:paraId="46D6CBFA" w14:textId="77777777" w:rsidR="00AF7E91" w:rsidRDefault="008B24AA" w:rsidP="001458B8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s-MX"/>
        </w:rPr>
      </w:pPr>
      <w:r w:rsidRPr="008B24AA">
        <w:rPr>
          <w:rFonts w:ascii="Times New Roman" w:hAnsi="Times New Roman" w:cs="Times New Roman"/>
          <w:sz w:val="24"/>
          <w:lang w:val="es-MX"/>
        </w:rPr>
        <w:t>Este procedimiento se sostiene en un modelo caracterizado; es decir, los clientes están agrupados en tres grupos 5 de acuerdo a los niveles de facturación. Esta base de clientes es actualizada diariamente. En coordinación con el área de ingeniería se realiza la carga y actualización mensual en el sistema que permita el enrutamiento de las llamadas al pool correspondiente de acuerdo a la segmentación.</w:t>
      </w:r>
    </w:p>
    <w:p w14:paraId="00A79824" w14:textId="38844EFB" w:rsidR="00AF7E91" w:rsidRDefault="00AF7E91" w:rsidP="001458B8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s-MX"/>
        </w:rPr>
        <w:sectPr w:rsidR="00AF7E9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45C7A51" w14:textId="3D1B73B9" w:rsidR="001458B8" w:rsidRPr="00AF7E91" w:rsidRDefault="001458B8" w:rsidP="00AF7E91">
      <w:pPr>
        <w:pStyle w:val="Ttulo2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2" w:name="_Toc58950381"/>
      <w:bookmarkStart w:id="23" w:name="_Toc58950434"/>
      <w:bookmarkStart w:id="24" w:name="_Toc59037614"/>
      <w:r w:rsidRPr="00AF7E9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Características del modelo</w:t>
      </w:r>
      <w:r w:rsidR="00AF7E91" w:rsidRPr="00AF7E9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</w:t>
      </w:r>
      <w:r w:rsidR="00AF7E91" w:rsidRPr="00FD3EC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de atención en la empresa atento de atención del Perú</w:t>
      </w:r>
      <w:bookmarkEnd w:id="22"/>
      <w:bookmarkEnd w:id="23"/>
      <w:bookmarkEnd w:id="24"/>
    </w:p>
    <w:p w14:paraId="4ACD587B" w14:textId="49CD9274" w:rsidR="001458B8" w:rsidRPr="001458B8" w:rsidRDefault="001458B8" w:rsidP="008B24A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1458B8">
        <w:rPr>
          <w:rFonts w:ascii="Times New Roman" w:hAnsi="Times New Roman" w:cs="Times New Roman"/>
          <w:sz w:val="24"/>
          <w:lang w:val="es-MX"/>
        </w:rPr>
        <w:t>Cuenta con un número exclusivo 104 para la atención a clientes.</w:t>
      </w:r>
    </w:p>
    <w:p w14:paraId="669DDB99" w14:textId="06D2161D" w:rsidR="001458B8" w:rsidRPr="008B24AA" w:rsidRDefault="001458B8" w:rsidP="008B24A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1458B8">
        <w:rPr>
          <w:rFonts w:ascii="Times New Roman" w:hAnsi="Times New Roman" w:cs="Times New Roman"/>
          <w:sz w:val="24"/>
          <w:lang w:val="es-MX"/>
        </w:rPr>
        <w:t xml:space="preserve">El asesor comercial está preparado para gestionar casos de Cross </w:t>
      </w:r>
      <w:proofErr w:type="spellStart"/>
      <w:r w:rsidRPr="001458B8">
        <w:rPr>
          <w:rFonts w:ascii="Times New Roman" w:hAnsi="Times New Roman" w:cs="Times New Roman"/>
          <w:sz w:val="24"/>
          <w:lang w:val="es-MX"/>
        </w:rPr>
        <w:t>Selling</w:t>
      </w:r>
      <w:proofErr w:type="spellEnd"/>
      <w:r w:rsidRPr="001458B8">
        <w:rPr>
          <w:rFonts w:ascii="Times New Roman" w:hAnsi="Times New Roman" w:cs="Times New Roman"/>
          <w:sz w:val="24"/>
          <w:lang w:val="es-MX"/>
        </w:rPr>
        <w:t>,</w:t>
      </w:r>
      <w:r w:rsidR="008B24AA">
        <w:rPr>
          <w:rFonts w:ascii="Times New Roman" w:hAnsi="Times New Roman" w:cs="Times New Roman"/>
          <w:sz w:val="24"/>
          <w:lang w:val="es-MX"/>
        </w:rPr>
        <w:t xml:space="preserve"> </w:t>
      </w:r>
      <w:r w:rsidRPr="008B24AA">
        <w:rPr>
          <w:rFonts w:ascii="Times New Roman" w:hAnsi="Times New Roman" w:cs="Times New Roman"/>
          <w:sz w:val="24"/>
          <w:lang w:val="es-MX"/>
        </w:rPr>
        <w:t>reclamos, bajas, financiamientos y consultas en general. El asesor presenta un</w:t>
      </w:r>
      <w:r w:rsidR="008B24AA" w:rsidRPr="008B24AA">
        <w:rPr>
          <w:rFonts w:ascii="Times New Roman" w:hAnsi="Times New Roman" w:cs="Times New Roman"/>
          <w:sz w:val="24"/>
          <w:lang w:val="es-MX"/>
        </w:rPr>
        <w:t xml:space="preserve"> </w:t>
      </w:r>
      <w:r w:rsidRPr="008B24AA">
        <w:rPr>
          <w:rFonts w:ascii="Times New Roman" w:hAnsi="Times New Roman" w:cs="Times New Roman"/>
          <w:sz w:val="24"/>
          <w:lang w:val="es-MX"/>
        </w:rPr>
        <w:t xml:space="preserve">perfil </w:t>
      </w:r>
      <w:proofErr w:type="spellStart"/>
      <w:r w:rsidRPr="008B24AA">
        <w:rPr>
          <w:rFonts w:ascii="Times New Roman" w:hAnsi="Times New Roman" w:cs="Times New Roman"/>
          <w:sz w:val="24"/>
          <w:lang w:val="es-MX"/>
        </w:rPr>
        <w:t>multiskill</w:t>
      </w:r>
      <w:proofErr w:type="spellEnd"/>
      <w:r w:rsidRPr="008B24AA">
        <w:rPr>
          <w:rFonts w:ascii="Times New Roman" w:hAnsi="Times New Roman" w:cs="Times New Roman"/>
          <w:sz w:val="24"/>
          <w:lang w:val="es-MX"/>
        </w:rPr>
        <w:t xml:space="preserve"> comercial.</w:t>
      </w:r>
    </w:p>
    <w:p w14:paraId="675EB9FB" w14:textId="23195A6F" w:rsidR="001458B8" w:rsidRPr="001458B8" w:rsidRDefault="001458B8" w:rsidP="008B24A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1458B8">
        <w:rPr>
          <w:rFonts w:ascii="Times New Roman" w:hAnsi="Times New Roman" w:cs="Times New Roman"/>
          <w:sz w:val="24"/>
          <w:lang w:val="es-MX"/>
        </w:rPr>
        <w:t xml:space="preserve">Los Quiebre o “Promesas No Cumplidas” se gestionan a través de los </w:t>
      </w:r>
      <w:proofErr w:type="spellStart"/>
      <w:r w:rsidR="008B24AA" w:rsidRPr="001458B8">
        <w:rPr>
          <w:rFonts w:ascii="Times New Roman" w:hAnsi="Times New Roman" w:cs="Times New Roman"/>
          <w:sz w:val="24"/>
          <w:lang w:val="es-MX"/>
        </w:rPr>
        <w:t>Back</w:t>
      </w:r>
      <w:r w:rsidR="000A0898">
        <w:rPr>
          <w:rFonts w:ascii="Times New Roman" w:hAnsi="Times New Roman" w:cs="Times New Roman"/>
          <w:sz w:val="24"/>
          <w:lang w:val="es-MX"/>
        </w:rPr>
        <w:t>office</w:t>
      </w:r>
      <w:proofErr w:type="spellEnd"/>
      <w:r w:rsidR="000A0898">
        <w:rPr>
          <w:rFonts w:ascii="Times New Roman" w:hAnsi="Times New Roman" w:cs="Times New Roman"/>
          <w:sz w:val="24"/>
          <w:lang w:val="es-MX"/>
        </w:rPr>
        <w:t xml:space="preserve"> (gestión los tickets pendientes)</w:t>
      </w:r>
      <w:r w:rsidR="008B24AA">
        <w:rPr>
          <w:rFonts w:ascii="Times New Roman" w:hAnsi="Times New Roman" w:cs="Times New Roman"/>
          <w:sz w:val="24"/>
          <w:lang w:val="es-MX"/>
        </w:rPr>
        <w:t xml:space="preserve">, </w:t>
      </w:r>
      <w:r w:rsidRPr="001458B8">
        <w:rPr>
          <w:rFonts w:ascii="Times New Roman" w:hAnsi="Times New Roman" w:cs="Times New Roman"/>
          <w:sz w:val="24"/>
          <w:lang w:val="es-MX"/>
        </w:rPr>
        <w:t>car</w:t>
      </w:r>
      <w:r w:rsidR="008B24AA">
        <w:rPr>
          <w:rFonts w:ascii="Times New Roman" w:hAnsi="Times New Roman" w:cs="Times New Roman"/>
          <w:sz w:val="24"/>
          <w:lang w:val="es-MX"/>
        </w:rPr>
        <w:t>ac</w:t>
      </w:r>
      <w:r w:rsidRPr="001458B8">
        <w:rPr>
          <w:rFonts w:ascii="Times New Roman" w:hAnsi="Times New Roman" w:cs="Times New Roman"/>
          <w:sz w:val="24"/>
          <w:lang w:val="es-MX"/>
        </w:rPr>
        <w:t>terizados para atención de Clientes</w:t>
      </w:r>
      <w:r w:rsidR="008B24AA">
        <w:rPr>
          <w:rFonts w:ascii="Times New Roman" w:hAnsi="Times New Roman" w:cs="Times New Roman"/>
          <w:sz w:val="24"/>
          <w:lang w:val="es-MX"/>
        </w:rPr>
        <w:t xml:space="preserve">, </w:t>
      </w:r>
      <w:r w:rsidRPr="001458B8">
        <w:rPr>
          <w:rFonts w:ascii="Times New Roman" w:hAnsi="Times New Roman" w:cs="Times New Roman"/>
          <w:sz w:val="24"/>
          <w:lang w:val="es-MX"/>
        </w:rPr>
        <w:t>se encargan de la coordinación</w:t>
      </w:r>
      <w:r w:rsidR="008B24AA">
        <w:rPr>
          <w:rFonts w:ascii="Times New Roman" w:hAnsi="Times New Roman" w:cs="Times New Roman"/>
          <w:sz w:val="24"/>
          <w:lang w:val="es-MX"/>
        </w:rPr>
        <w:t xml:space="preserve"> </w:t>
      </w:r>
      <w:r w:rsidRPr="001458B8">
        <w:rPr>
          <w:rFonts w:ascii="Times New Roman" w:hAnsi="Times New Roman" w:cs="Times New Roman"/>
          <w:sz w:val="24"/>
          <w:lang w:val="es-MX"/>
        </w:rPr>
        <w:t>con las áreas internas y el acompañamiento del Cliente hasta la solución final. Es</w:t>
      </w:r>
      <w:r w:rsidR="008B24AA">
        <w:rPr>
          <w:rFonts w:ascii="Times New Roman" w:hAnsi="Times New Roman" w:cs="Times New Roman"/>
          <w:sz w:val="24"/>
          <w:lang w:val="es-MX"/>
        </w:rPr>
        <w:t xml:space="preserve"> </w:t>
      </w:r>
      <w:r w:rsidRPr="001458B8">
        <w:rPr>
          <w:rFonts w:ascii="Times New Roman" w:hAnsi="Times New Roman" w:cs="Times New Roman"/>
          <w:sz w:val="24"/>
          <w:lang w:val="es-MX"/>
        </w:rPr>
        <w:t>el responsable del ingreso de pedidos, seguimiento, solución de quiebres y</w:t>
      </w:r>
      <w:r w:rsidR="008B24AA">
        <w:rPr>
          <w:rFonts w:ascii="Times New Roman" w:hAnsi="Times New Roman" w:cs="Times New Roman"/>
          <w:sz w:val="24"/>
          <w:lang w:val="es-MX"/>
        </w:rPr>
        <w:t xml:space="preserve"> </w:t>
      </w:r>
      <w:r w:rsidRPr="001458B8">
        <w:rPr>
          <w:rFonts w:ascii="Times New Roman" w:hAnsi="Times New Roman" w:cs="Times New Roman"/>
          <w:sz w:val="24"/>
          <w:lang w:val="es-MX"/>
        </w:rPr>
        <w:t>acompañamiento al cliente de su cartera.</w:t>
      </w:r>
    </w:p>
    <w:p w14:paraId="1E6AB585" w14:textId="153B7691" w:rsidR="001458B8" w:rsidRPr="001458B8" w:rsidRDefault="001458B8" w:rsidP="008B24A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1458B8">
        <w:rPr>
          <w:rFonts w:ascii="Times New Roman" w:hAnsi="Times New Roman" w:cs="Times New Roman"/>
          <w:sz w:val="24"/>
          <w:lang w:val="es-MX"/>
        </w:rPr>
        <w:t xml:space="preserve">El supervisor es el responsable del equipo y </w:t>
      </w:r>
      <w:r w:rsidR="000A0898">
        <w:rPr>
          <w:rFonts w:ascii="Times New Roman" w:hAnsi="Times New Roman" w:cs="Times New Roman"/>
          <w:sz w:val="24"/>
          <w:lang w:val="es-MX"/>
        </w:rPr>
        <w:t xml:space="preserve">verifica que los </w:t>
      </w:r>
      <w:r w:rsidRPr="001458B8">
        <w:rPr>
          <w:rFonts w:ascii="Times New Roman" w:hAnsi="Times New Roman" w:cs="Times New Roman"/>
          <w:sz w:val="24"/>
          <w:lang w:val="es-MX"/>
        </w:rPr>
        <w:t>asesores y gestores</w:t>
      </w:r>
      <w:r w:rsidR="000A0898">
        <w:rPr>
          <w:rFonts w:ascii="Times New Roman" w:hAnsi="Times New Roman" w:cs="Times New Roman"/>
          <w:sz w:val="24"/>
          <w:lang w:val="es-MX"/>
        </w:rPr>
        <w:t xml:space="preserve"> den</w:t>
      </w:r>
      <w:r w:rsidRPr="001458B8">
        <w:rPr>
          <w:rFonts w:ascii="Times New Roman" w:hAnsi="Times New Roman" w:cs="Times New Roman"/>
          <w:sz w:val="24"/>
          <w:lang w:val="es-MX"/>
        </w:rPr>
        <w:t xml:space="preserve"> solución. Se le mide por el cumplimiento de los </w:t>
      </w:r>
      <w:proofErr w:type="spellStart"/>
      <w:r w:rsidRPr="001458B8">
        <w:rPr>
          <w:rFonts w:ascii="Times New Roman" w:hAnsi="Times New Roman" w:cs="Times New Roman"/>
          <w:sz w:val="24"/>
          <w:lang w:val="es-MX"/>
        </w:rPr>
        <w:t>KPIs</w:t>
      </w:r>
      <w:proofErr w:type="spellEnd"/>
      <w:r w:rsidRPr="001458B8">
        <w:rPr>
          <w:rFonts w:ascii="Times New Roman" w:hAnsi="Times New Roman" w:cs="Times New Roman"/>
          <w:sz w:val="24"/>
          <w:lang w:val="es-MX"/>
        </w:rPr>
        <w:t xml:space="preserve"> de su cartera.</w:t>
      </w:r>
    </w:p>
    <w:p w14:paraId="6C48E908" w14:textId="77777777" w:rsidR="00B44FD2" w:rsidRDefault="001458B8" w:rsidP="00AF7E9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1458B8">
        <w:rPr>
          <w:rFonts w:ascii="Times New Roman" w:hAnsi="Times New Roman" w:cs="Times New Roman"/>
          <w:sz w:val="24"/>
          <w:lang w:val="es-MX"/>
        </w:rPr>
        <w:t>Las transferencias a otros pools (técnicos, retenciones, etc.) se realizan de</w:t>
      </w:r>
      <w:r w:rsidR="00AF7E91">
        <w:rPr>
          <w:rFonts w:ascii="Times New Roman" w:hAnsi="Times New Roman" w:cs="Times New Roman"/>
          <w:sz w:val="24"/>
          <w:lang w:val="es-MX"/>
        </w:rPr>
        <w:t xml:space="preserve"> </w:t>
      </w:r>
      <w:r w:rsidRPr="00AF7E91">
        <w:rPr>
          <w:rFonts w:ascii="Times New Roman" w:hAnsi="Times New Roman" w:cs="Times New Roman"/>
          <w:sz w:val="24"/>
          <w:lang w:val="es-MX"/>
        </w:rPr>
        <w:t>operador a operador, de manera que el Cliente no vuelva a llamar.</w:t>
      </w:r>
    </w:p>
    <w:p w14:paraId="2ABB450E" w14:textId="6D54E102" w:rsidR="00B44FD2" w:rsidRDefault="00B44FD2" w:rsidP="00AF7E9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  <w:sectPr w:rsidR="00B44FD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24DBE0" w14:textId="27A341AE" w:rsidR="00B44FD2" w:rsidRDefault="00B44FD2" w:rsidP="00B44FD2">
      <w:pPr>
        <w:pStyle w:val="Ttulo2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5" w:name="_Toc59037615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Diagrama de proceso de atención al cliente</w:t>
      </w:r>
      <w:bookmarkEnd w:id="25"/>
    </w:p>
    <w:p w14:paraId="2394238F" w14:textId="43E5D47E" w:rsidR="00B44FD2" w:rsidRDefault="006607DE" w:rsidP="006607DE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noProof/>
          <w:sz w:val="24"/>
          <w:lang w:val="es-MX"/>
        </w:rPr>
        <w:drawing>
          <wp:inline distT="0" distB="0" distL="0" distR="0" wp14:anchorId="27ABB48C" wp14:editId="7196DE94">
            <wp:extent cx="5607050" cy="3398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553F" w14:textId="66961B54" w:rsidR="006837B3" w:rsidRDefault="006837B3" w:rsidP="006837B3">
      <w:pPr>
        <w:pStyle w:val="Ttulo2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6" w:name="_Toc59037616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Diagrama </w:t>
      </w:r>
      <w:r w:rsidR="004C3B7F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Ishikawa</w:t>
      </w:r>
      <w:bookmarkEnd w:id="26"/>
    </w:p>
    <w:p w14:paraId="5B03EAC5" w14:textId="77777777" w:rsidR="000A0898" w:rsidRDefault="000A0898" w:rsidP="00B44FD2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  <w:sz w:val="24"/>
          <w:lang w:val="es-MX"/>
        </w:rPr>
      </w:pPr>
    </w:p>
    <w:p w14:paraId="676673DE" w14:textId="4B3CF6B3" w:rsidR="006837B3" w:rsidRDefault="006837B3" w:rsidP="006837B3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es-MX"/>
        </w:rPr>
        <w:sectPr w:rsidR="006837B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lang w:val="es-MX"/>
        </w:rPr>
        <w:drawing>
          <wp:inline distT="0" distB="0" distL="0" distR="0" wp14:anchorId="67D595DE" wp14:editId="212CB588">
            <wp:extent cx="5597525" cy="2393315"/>
            <wp:effectExtent l="0" t="0" r="317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7315" w14:textId="2D3C270E" w:rsidR="00225304" w:rsidRDefault="00225304" w:rsidP="0072613F">
      <w:pPr>
        <w:pStyle w:val="Ttulo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7" w:name="_Toc58950382"/>
      <w:bookmarkStart w:id="28" w:name="_Toc58950435"/>
      <w:bookmarkStart w:id="29" w:name="_Toc59037617"/>
      <w:r w:rsidRPr="00FD3EC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Indicadores</w:t>
      </w:r>
      <w:bookmarkEnd w:id="27"/>
      <w:bookmarkEnd w:id="28"/>
      <w:bookmarkEnd w:id="29"/>
    </w:p>
    <w:p w14:paraId="77B2FCCE" w14:textId="77777777" w:rsidR="00A23D2B" w:rsidRPr="00A23D2B" w:rsidRDefault="00A23D2B" w:rsidP="00A23D2B">
      <w:pPr>
        <w:rPr>
          <w:lang w:val="es-MX"/>
        </w:rPr>
      </w:pPr>
    </w:p>
    <w:tbl>
      <w:tblPr>
        <w:tblW w:w="8691" w:type="dxa"/>
        <w:tblInd w:w="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1417"/>
        <w:gridCol w:w="4111"/>
        <w:gridCol w:w="1462"/>
      </w:tblGrid>
      <w:tr w:rsidR="00A23D2B" w:rsidRPr="00A23D2B" w14:paraId="31E9D405" w14:textId="77777777" w:rsidTr="00A23D2B">
        <w:trPr>
          <w:trHeight w:val="36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7806EC03" w14:textId="67B934D7" w:rsidR="009A2458" w:rsidRPr="009A2458" w:rsidRDefault="00A23D2B" w:rsidP="009A24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KPI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3C991B5D" w14:textId="22C909E2" w:rsidR="009A2458" w:rsidRPr="009A2458" w:rsidRDefault="00A23D2B" w:rsidP="009A24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A23D2B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Uni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dad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58BB8464" w14:textId="68C05B97" w:rsidR="009A2458" w:rsidRPr="009A2458" w:rsidRDefault="00A23D2B" w:rsidP="009A24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C</w:t>
            </w:r>
            <w:r w:rsidRPr="009A2458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álculo</w:t>
            </w:r>
          </w:p>
        </w:tc>
        <w:tc>
          <w:tcPr>
            <w:tcW w:w="1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2CD2E6B7" w14:textId="77777777" w:rsidR="009A2458" w:rsidRPr="009A2458" w:rsidRDefault="009A2458" w:rsidP="009A24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  <w:t>Frecuencia</w:t>
            </w:r>
          </w:p>
        </w:tc>
      </w:tr>
      <w:tr w:rsidR="00A23D2B" w:rsidRPr="00A23D2B" w14:paraId="392DFB0E" w14:textId="77777777" w:rsidTr="00A23D2B">
        <w:trPr>
          <w:trHeight w:val="5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2779FFA" w14:textId="6E62B971" w:rsidR="009A2458" w:rsidRPr="009A2458" w:rsidRDefault="00A23D2B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A23D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Satisfacción</w:t>
            </w:r>
            <w:r w:rsidR="009A2458"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 del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24123B1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%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8033077" w14:textId="25882191" w:rsidR="009A2458" w:rsidRPr="009A2458" w:rsidRDefault="00A23D2B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A23D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satisfacción</w:t>
            </w:r>
            <w:r w:rsidR="009A2458"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 del cliente = calidad percibida/Calidad Esperada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D67261D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diario</w:t>
            </w:r>
          </w:p>
        </w:tc>
      </w:tr>
      <w:tr w:rsidR="00A23D2B" w:rsidRPr="00A23D2B" w14:paraId="221C3F86" w14:textId="77777777" w:rsidTr="00A23D2B">
        <w:trPr>
          <w:trHeight w:val="6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4051DBB" w14:textId="78EDC15C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Expectativas de </w:t>
            </w:r>
            <w:r w:rsidR="00A23D2B" w:rsidRPr="00A23D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atención</w:t>
            </w: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 al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3525A03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%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953FF14" w14:textId="77B78296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cliente </w:t>
            </w:r>
            <w:r w:rsidR="00A23D2B" w:rsidRPr="00A23D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satisfecho</w:t>
            </w: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 - calidad satisfactoria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66D81E0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diario</w:t>
            </w:r>
          </w:p>
        </w:tc>
      </w:tr>
      <w:tr w:rsidR="00A23D2B" w:rsidRPr="00A23D2B" w14:paraId="749EE2C6" w14:textId="77777777" w:rsidTr="00A23D2B">
        <w:trPr>
          <w:trHeight w:val="903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0BDC6A8" w14:textId="444D34D6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Índice de recomendación Net </w:t>
            </w:r>
            <w:r w:rsidR="00A23D2B"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PROMOTER SCORE (NPS)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B7ADFBD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%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3E64528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escala 1 a 10, donde tiene tres categorías: promotores (9-10), pasivos (7-8), o detractores (0-6),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23F7CDCC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diario</w:t>
            </w:r>
          </w:p>
        </w:tc>
      </w:tr>
      <w:tr w:rsidR="00A23D2B" w:rsidRPr="00A23D2B" w14:paraId="247919F6" w14:textId="77777777" w:rsidTr="00A23D2B">
        <w:trPr>
          <w:trHeight w:val="473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0E6EB3B4" w14:textId="48094431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Nivel de </w:t>
            </w:r>
            <w:r w:rsidR="00A23D2B" w:rsidRPr="00A23D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cumplimiento</w:t>
            </w: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 entregas a cliente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F0B7EA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%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8CC5655" w14:textId="4F775630" w:rsidR="009A2458" w:rsidRPr="009A2458" w:rsidRDefault="00A23D2B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A23D2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total,</w:t>
            </w:r>
            <w:r w:rsidR="009A2458"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 xml:space="preserve"> de pedido no resueltos a tiempo / total de pedidos resuelto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2190246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diario</w:t>
            </w:r>
          </w:p>
        </w:tc>
      </w:tr>
      <w:tr w:rsidR="00A23D2B" w:rsidRPr="00A23D2B" w14:paraId="1A5BEF09" w14:textId="77777777" w:rsidTr="00A23D2B">
        <w:trPr>
          <w:trHeight w:val="195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4E5C6BC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Índice de satisfacción del cliente (CSAT)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0E06085F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%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187BD179" w14:textId="2FB107DF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A23D2B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s-ES" w:eastAsia="es-ES"/>
              </w:rPr>
              <w:drawing>
                <wp:anchor distT="0" distB="0" distL="114300" distR="114300" simplePos="0" relativeHeight="251664896" behindDoc="0" locked="0" layoutInCell="1" allowOverlap="1" wp14:anchorId="5CD87B81" wp14:editId="0021E73F">
                  <wp:simplePos x="0" y="0"/>
                  <wp:positionH relativeFrom="column">
                    <wp:posOffset>542925</wp:posOffset>
                  </wp:positionH>
                  <wp:positionV relativeFrom="paragraph">
                    <wp:posOffset>609600</wp:posOffset>
                  </wp:positionV>
                  <wp:extent cx="1724025" cy="571500"/>
                  <wp:effectExtent l="0" t="0" r="0" b="0"/>
                  <wp:wrapNone/>
                  <wp:docPr id="4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3239EA-5352-472B-9D7E-E6793AC3DEA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0B3239EA-5352-472B-9D7E-E6793AC3DE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4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Esta escala CSAT puede hacerse en forma de números, estrellas, caritas felices (y otras no tanto), pequeños unicornios, etc. 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11FC1D5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diario</w:t>
            </w:r>
          </w:p>
        </w:tc>
      </w:tr>
      <w:tr w:rsidR="00A23D2B" w:rsidRPr="00A23D2B" w14:paraId="14EC3401" w14:textId="77777777" w:rsidTr="00A23D2B">
        <w:trPr>
          <w:trHeight w:val="600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3EDD9E6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Tasa de retención de clientes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6CD3E25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%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6AD5F95D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Tasa de retención de clientes = ((CE - CN / CS)) x 100</w:t>
            </w:r>
          </w:p>
        </w:tc>
        <w:tc>
          <w:tcPr>
            <w:tcW w:w="14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2DCC6284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diario, Semanal y mensual</w:t>
            </w:r>
          </w:p>
        </w:tc>
      </w:tr>
      <w:tr w:rsidR="00A23D2B" w:rsidRPr="00A23D2B" w14:paraId="7D6735AA" w14:textId="77777777" w:rsidTr="00A23D2B">
        <w:trPr>
          <w:trHeight w:val="300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493B9DE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24E59A1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  <w:vAlign w:val="bottom"/>
            <w:hideMark/>
          </w:tcPr>
          <w:p w14:paraId="42D1697A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18212C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18212C"/>
                <w:sz w:val="20"/>
                <w:szCs w:val="20"/>
                <w:lang w:val="es-ES" w:eastAsia="es-ES"/>
              </w:rPr>
              <w:t>CE = Número de clientes al final del período</w:t>
            </w:r>
          </w:p>
        </w:tc>
        <w:tc>
          <w:tcPr>
            <w:tcW w:w="14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6C84E0D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A23D2B" w:rsidRPr="00A23D2B" w14:paraId="5DC9C24A" w14:textId="77777777" w:rsidTr="00A23D2B">
        <w:trPr>
          <w:trHeight w:val="600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B82BF27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1EC39DF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  <w:vAlign w:val="bottom"/>
            <w:hideMark/>
          </w:tcPr>
          <w:p w14:paraId="3E74FFD8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18212C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18212C"/>
                <w:sz w:val="20"/>
                <w:szCs w:val="20"/>
                <w:lang w:val="es-ES" w:eastAsia="es-ES"/>
              </w:rPr>
              <w:t>CN = Número de nuevos clientes adquiridos durante el período</w:t>
            </w:r>
          </w:p>
        </w:tc>
        <w:tc>
          <w:tcPr>
            <w:tcW w:w="14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2987E786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A23D2B" w:rsidRPr="00A23D2B" w14:paraId="5E88FC23" w14:textId="77777777" w:rsidTr="00A23D2B">
        <w:trPr>
          <w:trHeight w:val="300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202F7D15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8DE4D31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14:paraId="63444457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  <w:r w:rsidRPr="009A245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  <w:t>CS = Número de clientes al inicio del período</w:t>
            </w:r>
          </w:p>
        </w:tc>
        <w:tc>
          <w:tcPr>
            <w:tcW w:w="14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CFE9AE4" w14:textId="77777777" w:rsidR="009A2458" w:rsidRPr="009A2458" w:rsidRDefault="009A2458" w:rsidP="00A23D2B">
            <w:pPr>
              <w:shd w:val="clear" w:color="auto" w:fill="DBE5F1" w:themeFill="accent1" w:themeFillTint="33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ES" w:eastAsia="es-ES"/>
              </w:rPr>
            </w:pPr>
          </w:p>
        </w:tc>
      </w:tr>
    </w:tbl>
    <w:p w14:paraId="1DCF3149" w14:textId="77777777" w:rsidR="00A23D2B" w:rsidRDefault="00A23D2B" w:rsidP="00A23D2B">
      <w:pPr>
        <w:shd w:val="clear" w:color="auto" w:fill="FFFFFF" w:themeFill="background1"/>
        <w:rPr>
          <w:lang w:val="es-MX"/>
        </w:rPr>
        <w:sectPr w:rsidR="00A23D2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28434E2" w14:textId="7DCA9415" w:rsidR="00225304" w:rsidRDefault="00225304" w:rsidP="0072613F">
      <w:pPr>
        <w:pStyle w:val="Ttulo2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0" w:name="_Toc58950383"/>
      <w:bookmarkStart w:id="31" w:name="_Toc58950436"/>
      <w:bookmarkStart w:id="32" w:name="_Toc59037618"/>
      <w:r w:rsidRPr="00FD3EC2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Diseño dimensional</w:t>
      </w:r>
      <w:bookmarkEnd w:id="30"/>
      <w:bookmarkEnd w:id="31"/>
      <w:bookmarkEnd w:id="32"/>
    </w:p>
    <w:p w14:paraId="034DED29" w14:textId="77777777" w:rsidR="00A327C9" w:rsidRDefault="00A327C9" w:rsidP="00A327C9">
      <w:pPr>
        <w:rPr>
          <w:lang w:val="es-MX"/>
        </w:rPr>
      </w:pPr>
    </w:p>
    <w:p w14:paraId="78E7A7E9" w14:textId="77777777" w:rsidR="00A327C9" w:rsidRDefault="00A327C9" w:rsidP="00A327C9">
      <w:pPr>
        <w:rPr>
          <w:lang w:val="es-MX"/>
        </w:rPr>
      </w:pPr>
      <w:r>
        <w:rPr>
          <w:noProof/>
        </w:rPr>
        <w:drawing>
          <wp:inline distT="0" distB="0" distL="0" distR="0" wp14:anchorId="18BDAAA8" wp14:editId="5767A7EF">
            <wp:extent cx="5612130" cy="25463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3C7F" w14:textId="77777777" w:rsidR="00A327C9" w:rsidRDefault="00A327C9" w:rsidP="00A327C9">
      <w:pPr>
        <w:rPr>
          <w:lang w:val="es-MX"/>
        </w:rPr>
      </w:pPr>
    </w:p>
    <w:p w14:paraId="34E71F2F" w14:textId="03C04010" w:rsidR="00A327C9" w:rsidRDefault="00A327C9" w:rsidP="00A327C9">
      <w:pPr>
        <w:rPr>
          <w:lang w:val="es-MX"/>
        </w:rPr>
        <w:sectPr w:rsidR="00A327C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lang w:val="es-MX"/>
        </w:rPr>
        <w:t>Falta de realizar</w:t>
      </w:r>
    </w:p>
    <w:p w14:paraId="39DDA821" w14:textId="1EB71B21" w:rsidR="00225304" w:rsidRPr="00A327C9" w:rsidRDefault="00A327C9" w:rsidP="00A327C9">
      <w:pPr>
        <w:pStyle w:val="Ttulo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 xml:space="preserve"> </w:t>
      </w:r>
      <w:bookmarkStart w:id="33" w:name="_Toc59037619"/>
      <w:r w:rsidRPr="00A327C9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BPMN Proceso de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atención al cliente</w:t>
      </w:r>
      <w:bookmarkEnd w:id="33"/>
    </w:p>
    <w:p w14:paraId="38999FA8" w14:textId="37F9F455" w:rsidR="000106DF" w:rsidRDefault="00A327C9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878F015" wp14:editId="4EB95B8C">
            <wp:extent cx="5612130" cy="48888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8A2A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0D2F355D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28A31EF1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76AE63AC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01DAFAC3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6C527A5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3454FCF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7E0C7650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F267FDC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2D0AA966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6FC0459A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79F3C3D4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16B1F43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0E3BAFC0" w14:textId="17AC8B5D" w:rsidR="00FB4EF4" w:rsidRPr="004226B6" w:rsidRDefault="00853639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F703B">
        <w:rPr>
          <w:rFonts w:ascii="Times New Roman" w:hAnsi="Times New Roman" w:cs="Times New Roman"/>
          <w:b/>
          <w:sz w:val="24"/>
        </w:rPr>
        <w:t>Modelo</w:t>
      </w:r>
      <w:proofErr w:type="spellEnd"/>
      <w:r w:rsidR="004226B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4226B6">
        <w:rPr>
          <w:rFonts w:ascii="Times New Roman" w:hAnsi="Times New Roman" w:cs="Times New Roman"/>
          <w:b/>
          <w:sz w:val="24"/>
        </w:rPr>
        <w:t>Operativo</w:t>
      </w:r>
      <w:proofErr w:type="spellEnd"/>
      <w:r w:rsidR="004226B6">
        <w:rPr>
          <w:rFonts w:ascii="Times New Roman" w:hAnsi="Times New Roman" w:cs="Times New Roman"/>
          <w:b/>
          <w:sz w:val="24"/>
        </w:rPr>
        <w:t xml:space="preserve"> (SQL Server)</w:t>
      </w:r>
      <w:r>
        <w:rPr>
          <w:rFonts w:ascii="Times New Roman" w:hAnsi="Times New Roman" w:cs="Times New Roman"/>
          <w:b/>
          <w:sz w:val="24"/>
        </w:rPr>
        <w:t>:</w:t>
      </w:r>
    </w:p>
    <w:p w14:paraId="22D21B70" w14:textId="77777777" w:rsidR="00FB4EF4" w:rsidRPr="009F703B" w:rsidRDefault="00FB4EF4">
      <w:pPr>
        <w:jc w:val="both"/>
        <w:rPr>
          <w:rFonts w:ascii="Times New Roman" w:hAnsi="Times New Roman" w:cs="Times New Roman"/>
          <w:sz w:val="24"/>
        </w:rPr>
      </w:pPr>
    </w:p>
    <w:p w14:paraId="7173647C" w14:textId="5CACDDD9" w:rsidR="00FB4EF4" w:rsidRDefault="00F802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5CC0631C" wp14:editId="78C25DD8">
            <wp:extent cx="5612130" cy="37166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A3FF" w14:textId="28197DE0" w:rsidR="004226B6" w:rsidRDefault="004226B6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7F3A5ED9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C5295A3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20B3AA7C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426740DA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8424BFA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287F43A2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37DDA8F1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1A02581E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4BFD1D67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08374BA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714D5D6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545F7A5B" w14:textId="77777777" w:rsidR="000106DF" w:rsidRDefault="000106DF">
      <w:pPr>
        <w:jc w:val="both"/>
        <w:rPr>
          <w:rFonts w:ascii="Times New Roman" w:hAnsi="Times New Roman" w:cs="Times New Roman"/>
          <w:b/>
          <w:sz w:val="24"/>
        </w:rPr>
      </w:pPr>
    </w:p>
    <w:p w14:paraId="769AF21E" w14:textId="555C636F" w:rsidR="004226B6" w:rsidRDefault="004226B6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4226B6">
        <w:rPr>
          <w:rFonts w:ascii="Times New Roman" w:hAnsi="Times New Roman" w:cs="Times New Roman"/>
          <w:b/>
          <w:sz w:val="24"/>
        </w:rPr>
        <w:t>Modelo</w:t>
      </w:r>
      <w:proofErr w:type="spellEnd"/>
      <w:r w:rsidRPr="004226B6">
        <w:rPr>
          <w:rFonts w:ascii="Times New Roman" w:hAnsi="Times New Roman" w:cs="Times New Roman"/>
          <w:b/>
          <w:sz w:val="24"/>
        </w:rPr>
        <w:t xml:space="preserve"> Dimensional:</w:t>
      </w:r>
    </w:p>
    <w:p w14:paraId="295B0A7F" w14:textId="1357D19E" w:rsidR="004226B6" w:rsidRDefault="004226B6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0A67E32A" wp14:editId="51945B5F">
            <wp:extent cx="5612130" cy="35325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F758" w14:textId="77777777" w:rsidR="004226B6" w:rsidRDefault="004226B6" w:rsidP="004226B6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2B11604F" w14:textId="77777777" w:rsidR="004226B6" w:rsidRPr="00FF7980" w:rsidRDefault="004226B6">
      <w:pPr>
        <w:jc w:val="both"/>
        <w:rPr>
          <w:rFonts w:ascii="Times New Roman" w:hAnsi="Times New Roman" w:cs="Times New Roman"/>
          <w:b/>
          <w:sz w:val="24"/>
          <w:lang w:val="es-PE"/>
        </w:rPr>
      </w:pPr>
    </w:p>
    <w:p w14:paraId="7116B3ED" w14:textId="213D431D" w:rsidR="004226B6" w:rsidRDefault="004226B6">
      <w:pPr>
        <w:jc w:val="both"/>
        <w:rPr>
          <w:rFonts w:ascii="Times New Roman" w:hAnsi="Times New Roman" w:cs="Times New Roman"/>
          <w:sz w:val="24"/>
          <w:lang w:val="es-MX"/>
        </w:rPr>
      </w:pPr>
      <w:r w:rsidRPr="004226B6">
        <w:rPr>
          <w:rFonts w:ascii="Times New Roman" w:hAnsi="Times New Roman" w:cs="Times New Roman"/>
          <w:sz w:val="24"/>
          <w:lang w:val="es-MX"/>
        </w:rPr>
        <w:t>Cabe resaltar que, para implementar el modelo dimensional en SQL Server, se procederá a juntar el modelo operativo junto a otra base en Excel, donde se encuentran las cuotas de los productos, a través de Visual Studio.</w:t>
      </w:r>
      <w:r w:rsidR="00FF7980">
        <w:rPr>
          <w:rFonts w:ascii="Times New Roman" w:hAnsi="Times New Roman" w:cs="Times New Roman"/>
          <w:sz w:val="24"/>
          <w:lang w:val="es-MX"/>
        </w:rPr>
        <w:t xml:space="preserve"> Asimismo, lo que pretende analizar este modelo dimensional son las unidades vendidas por producto y caja para determinar si van a alcanzar la cuota mensual designada.</w:t>
      </w:r>
    </w:p>
    <w:p w14:paraId="11A4D801" w14:textId="0975BBDF" w:rsidR="004226B6" w:rsidRPr="00FF7980" w:rsidRDefault="004226B6">
      <w:pPr>
        <w:jc w:val="both"/>
        <w:rPr>
          <w:rFonts w:ascii="Times New Roman" w:hAnsi="Times New Roman" w:cs="Times New Roman"/>
          <w:b/>
          <w:sz w:val="24"/>
          <w:lang w:val="es-PE"/>
        </w:rPr>
      </w:pPr>
      <w:r w:rsidRPr="00FF7980">
        <w:rPr>
          <w:rFonts w:ascii="Times New Roman" w:hAnsi="Times New Roman" w:cs="Times New Roman"/>
          <w:b/>
          <w:sz w:val="24"/>
          <w:lang w:val="es-PE"/>
        </w:rPr>
        <w:t>Indicadores a analizar:</w:t>
      </w:r>
    </w:p>
    <w:p w14:paraId="04B516C8" w14:textId="7560AE4D" w:rsidR="004226B6" w:rsidRPr="003D2C99" w:rsidRDefault="003D2C99">
      <w:pPr>
        <w:jc w:val="both"/>
        <w:rPr>
          <w:rFonts w:ascii="Times New Roman" w:hAnsi="Times New Roman" w:cs="Times New Roman"/>
          <w:sz w:val="24"/>
          <w:lang w:val="es-MX"/>
        </w:rPr>
      </w:pPr>
      <w:r w:rsidRPr="003D2C99">
        <w:rPr>
          <w:rFonts w:ascii="Times New Roman" w:hAnsi="Times New Roman" w:cs="Times New Roman"/>
          <w:sz w:val="24"/>
          <w:lang w:val="es-MX"/>
        </w:rPr>
        <w:t>%Alcance Acumulado = Venta Acumulada/Cuota Mensual</w:t>
      </w:r>
    </w:p>
    <w:p w14:paraId="71402275" w14:textId="31109FC5" w:rsidR="003D2C99" w:rsidRPr="003D2C99" w:rsidRDefault="003D2C99" w:rsidP="003D2C99">
      <w:pPr>
        <w:jc w:val="both"/>
        <w:rPr>
          <w:rFonts w:ascii="Times New Roman" w:hAnsi="Times New Roman" w:cs="Times New Roman"/>
          <w:sz w:val="24"/>
          <w:lang w:val="es-MX"/>
        </w:rPr>
      </w:pPr>
      <w:r w:rsidRPr="003D2C99">
        <w:rPr>
          <w:rFonts w:ascii="Times New Roman" w:hAnsi="Times New Roman" w:cs="Times New Roman"/>
          <w:sz w:val="24"/>
          <w:lang w:val="es-MX"/>
        </w:rPr>
        <w:t>%Alcance Proyectado = Proyección Acumulada/Cuota Mensual</w:t>
      </w:r>
    </w:p>
    <w:p w14:paraId="65CE0CAD" w14:textId="42320098" w:rsidR="003D2C99" w:rsidRPr="003D2C99" w:rsidRDefault="003D2C99" w:rsidP="003D2C99">
      <w:pPr>
        <w:jc w:val="both"/>
        <w:rPr>
          <w:rFonts w:ascii="Times New Roman" w:hAnsi="Times New Roman" w:cs="Times New Roman"/>
          <w:sz w:val="24"/>
          <w:lang w:val="es-MX"/>
        </w:rPr>
      </w:pPr>
      <w:r w:rsidRPr="003D2C99">
        <w:rPr>
          <w:rFonts w:ascii="Times New Roman" w:hAnsi="Times New Roman" w:cs="Times New Roman"/>
          <w:sz w:val="24"/>
          <w:lang w:val="es-MX"/>
        </w:rPr>
        <w:t>Por tipo de Producto, Caja y Caja2 (Venta y cuota en unidades)</w:t>
      </w:r>
    </w:p>
    <w:p w14:paraId="190BB58A" w14:textId="77777777" w:rsidR="003D2C99" w:rsidRDefault="003D2C99">
      <w:pPr>
        <w:jc w:val="both"/>
        <w:rPr>
          <w:rFonts w:ascii="Times New Roman" w:hAnsi="Times New Roman" w:cs="Times New Roman"/>
          <w:b/>
          <w:sz w:val="24"/>
          <w:lang w:val="es-PE"/>
        </w:rPr>
      </w:pPr>
    </w:p>
    <w:p w14:paraId="3C4763FF" w14:textId="77777777" w:rsidR="003D2C99" w:rsidRPr="003D2C99" w:rsidRDefault="003D2C99">
      <w:pPr>
        <w:jc w:val="both"/>
        <w:rPr>
          <w:rFonts w:ascii="Times New Roman" w:hAnsi="Times New Roman" w:cs="Times New Roman"/>
          <w:b/>
          <w:sz w:val="24"/>
          <w:lang w:val="es-PE"/>
        </w:rPr>
      </w:pPr>
    </w:p>
    <w:p w14:paraId="445EF1F9" w14:textId="77777777" w:rsidR="004226B6" w:rsidRPr="003D2C99" w:rsidRDefault="004226B6">
      <w:pPr>
        <w:jc w:val="both"/>
        <w:rPr>
          <w:rFonts w:ascii="Times New Roman" w:hAnsi="Times New Roman" w:cs="Times New Roman"/>
          <w:b/>
          <w:sz w:val="24"/>
          <w:lang w:val="es-PE"/>
        </w:rPr>
      </w:pPr>
    </w:p>
    <w:p w14:paraId="1C263094" w14:textId="77777777" w:rsidR="004226B6" w:rsidRPr="004226B6" w:rsidRDefault="004226B6">
      <w:pPr>
        <w:jc w:val="both"/>
        <w:rPr>
          <w:rFonts w:ascii="Times New Roman" w:hAnsi="Times New Roman" w:cs="Times New Roman"/>
          <w:sz w:val="24"/>
          <w:lang w:val="es-MX"/>
        </w:rPr>
      </w:pPr>
    </w:p>
    <w:sectPr w:rsidR="004226B6" w:rsidRPr="004226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B6BCA"/>
    <w:multiLevelType w:val="multilevel"/>
    <w:tmpl w:val="9FC6D9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4E44946"/>
    <w:multiLevelType w:val="multilevel"/>
    <w:tmpl w:val="827EAC5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" w15:restartNumberingAfterBreak="0">
    <w:nsid w:val="49882AF9"/>
    <w:multiLevelType w:val="hybridMultilevel"/>
    <w:tmpl w:val="7C2E7C3C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2083F19"/>
    <w:multiLevelType w:val="multilevel"/>
    <w:tmpl w:val="E864CA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5454663A"/>
    <w:multiLevelType w:val="multilevel"/>
    <w:tmpl w:val="9FC6D9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6E771899"/>
    <w:multiLevelType w:val="hybridMultilevel"/>
    <w:tmpl w:val="2026D2A2"/>
    <w:lvl w:ilvl="0" w:tplc="9842A2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55F18CC"/>
    <w:multiLevelType w:val="hybridMultilevel"/>
    <w:tmpl w:val="405EC8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F4"/>
    <w:rsid w:val="000106DF"/>
    <w:rsid w:val="00070A20"/>
    <w:rsid w:val="000A0898"/>
    <w:rsid w:val="000E4587"/>
    <w:rsid w:val="001458B8"/>
    <w:rsid w:val="001B6842"/>
    <w:rsid w:val="00225304"/>
    <w:rsid w:val="00234BAA"/>
    <w:rsid w:val="00316810"/>
    <w:rsid w:val="003850ED"/>
    <w:rsid w:val="003D2C99"/>
    <w:rsid w:val="004226B6"/>
    <w:rsid w:val="00473D51"/>
    <w:rsid w:val="004C3B7F"/>
    <w:rsid w:val="005213D1"/>
    <w:rsid w:val="00643C63"/>
    <w:rsid w:val="006607DE"/>
    <w:rsid w:val="0067591B"/>
    <w:rsid w:val="006837B3"/>
    <w:rsid w:val="006D6257"/>
    <w:rsid w:val="007241FA"/>
    <w:rsid w:val="0072613F"/>
    <w:rsid w:val="007D25A0"/>
    <w:rsid w:val="00853639"/>
    <w:rsid w:val="008B24AA"/>
    <w:rsid w:val="009A2458"/>
    <w:rsid w:val="009F41BB"/>
    <w:rsid w:val="009F703B"/>
    <w:rsid w:val="00A23D2B"/>
    <w:rsid w:val="00A327C9"/>
    <w:rsid w:val="00A72332"/>
    <w:rsid w:val="00A842DA"/>
    <w:rsid w:val="00AF7E91"/>
    <w:rsid w:val="00B44FD2"/>
    <w:rsid w:val="00BD4DEF"/>
    <w:rsid w:val="00C55C1A"/>
    <w:rsid w:val="00D80BEE"/>
    <w:rsid w:val="00DE3069"/>
    <w:rsid w:val="00E76028"/>
    <w:rsid w:val="00ED5BF0"/>
    <w:rsid w:val="00F80297"/>
    <w:rsid w:val="00FB4EF4"/>
    <w:rsid w:val="00FD3EC2"/>
    <w:rsid w:val="00FF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B83C1"/>
  <w15:docId w15:val="{2BBAA9FF-E3E2-419E-8110-A2D13CE0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53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53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D25A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D25A0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50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50E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5304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2253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53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22530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22530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2332"/>
    <w:pPr>
      <w:outlineLvl w:val="9"/>
    </w:pPr>
    <w:rPr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7233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7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E7491-AF7D-4D09-B292-3B122ECD4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1085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u201519958 (Camarena Roncal, Roy)</dc:creator>
  <cp:lastModifiedBy>alberto Morales</cp:lastModifiedBy>
  <cp:revision>3</cp:revision>
  <dcterms:created xsi:type="dcterms:W3CDTF">2020-12-16T02:18:00Z</dcterms:created>
  <dcterms:modified xsi:type="dcterms:W3CDTF">2020-12-17T00:00:00Z</dcterms:modified>
</cp:coreProperties>
</file>