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196" w:rsidRDefault="00866196" w:rsidP="00866196">
      <w:pPr>
        <w:pStyle w:val="Sinespaciado"/>
        <w:numPr>
          <w:ilvl w:val="0"/>
          <w:numId w:val="1"/>
        </w:numPr>
        <w:spacing w:before="240" w:line="360" w:lineRule="auto"/>
        <w:ind w:left="708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</w:rPr>
        <w:t xml:space="preserve">Ejemplo de arquitectura cebolla </w:t>
      </w:r>
    </w:p>
    <w:p w:rsidR="00866196" w:rsidRDefault="00866196" w:rsidP="0086619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391150" cy="3743325"/>
            <wp:effectExtent l="0" t="0" r="0" b="9525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743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96" w:rsidRDefault="00866196" w:rsidP="0086619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66196" w:rsidRDefault="00866196" w:rsidP="0086619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66196" w:rsidRDefault="00866196" w:rsidP="0086619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66196" w:rsidRDefault="00866196" w:rsidP="0086619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66196" w:rsidRDefault="00866196" w:rsidP="0086619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66196" w:rsidRDefault="00866196" w:rsidP="0086619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66196" w:rsidRDefault="00866196" w:rsidP="00866196">
      <w:pPr>
        <w:spacing w:after="0" w:line="360" w:lineRule="auto"/>
        <w:ind w:left="708"/>
        <w:jc w:val="both"/>
        <w:rPr>
          <w:rFonts w:ascii="Arial" w:hAnsi="Arial" w:cs="Arial"/>
          <w:sz w:val="24"/>
          <w:szCs w:val="24"/>
        </w:rPr>
      </w:pPr>
    </w:p>
    <w:p w:rsidR="00866196" w:rsidRDefault="00866196" w:rsidP="00866196">
      <w:pPr>
        <w:spacing w:after="0" w:line="360" w:lineRule="auto"/>
        <w:ind w:left="708"/>
        <w:jc w:val="both"/>
        <w:rPr>
          <w:rFonts w:ascii="Arial" w:eastAsia="Times New Roman" w:hAnsi="Arial" w:cs="Arial"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525780</wp:posOffset>
            </wp:positionH>
            <wp:positionV relativeFrom="paragraph">
              <wp:posOffset>243840</wp:posOffset>
            </wp:positionV>
            <wp:extent cx="5172075" cy="1162050"/>
            <wp:effectExtent l="0" t="0" r="9525" b="0"/>
            <wp:wrapSquare wrapText="bothSides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2.2 Interfaz del servicio de autenticación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Este servicio tiene como única responsabilidad autenticar a los usuarios del sistema (recuerden el principio Single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Responsability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).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573405</wp:posOffset>
            </wp:positionH>
            <wp:positionV relativeFrom="paragraph">
              <wp:posOffset>203835</wp:posOffset>
            </wp:positionV>
            <wp:extent cx="5391150" cy="600075"/>
            <wp:effectExtent l="0" t="0" r="0" b="9525"/>
            <wp:wrapSquare wrapText="bothSides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00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2.3 Interfaz de Repositorio de usuarios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91440</wp:posOffset>
            </wp:positionV>
            <wp:extent cx="4991100" cy="685800"/>
            <wp:effectExtent l="0" t="0" r="0" b="0"/>
            <wp:wrapSquare wrapText="bothSides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lastRenderedPageBreak/>
        <w:t>2.4 Interfaz de Criptografía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7620</wp:posOffset>
            </wp:positionV>
            <wp:extent cx="4038600" cy="771525"/>
            <wp:effectExtent l="0" t="0" r="0" b="9525"/>
            <wp:wrapSquare wrapText="bothSides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77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2.5 Implementación del servicio de autenticación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Esta clase recibe las dependencias externas usando la inyección de dependencias (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dependency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Injection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) por constructor.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114300</wp:posOffset>
            </wp:positionV>
            <wp:extent cx="5391150" cy="2362200"/>
            <wp:effectExtent l="0" t="0" r="0" b="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2.5.1 Métodos de validación</w:t>
      </w: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733425</wp:posOffset>
            </wp:positionH>
            <wp:positionV relativeFrom="paragraph">
              <wp:posOffset>165100</wp:posOffset>
            </wp:positionV>
            <wp:extent cx="5391150" cy="203835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38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695325</wp:posOffset>
            </wp:positionH>
            <wp:positionV relativeFrom="paragraph">
              <wp:posOffset>394970</wp:posOffset>
            </wp:positionV>
            <wp:extent cx="5391150" cy="1352550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2.5.2 Crear respuesta de validación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2.5.3 Método Autenticar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159385</wp:posOffset>
            </wp:positionV>
            <wp:extent cx="5400675" cy="3143250"/>
            <wp:effectExtent l="0" t="0" r="9525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14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561975</wp:posOffset>
            </wp:positionH>
            <wp:positionV relativeFrom="paragraph">
              <wp:posOffset>310515</wp:posOffset>
            </wp:positionV>
            <wp:extent cx="5391150" cy="685800"/>
            <wp:effectExtent l="0" t="0" r="0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85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lastRenderedPageBreak/>
        <w:t>3. Diseño de elementos de infraestructura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Una vez detectada las dependencias que necesita el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core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pasamos a definir estas implementaciones.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3.1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ICriptografia</w:t>
      </w:r>
      <w:proofErr w:type="spellEnd"/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El requerimiento pide que se cifren las contraseñas usando el algoritmo AES.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41910</wp:posOffset>
            </wp:positionV>
            <wp:extent cx="4686300" cy="1257300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257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También requiere que soporte el uso del algoritmo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TripleDes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.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131445</wp:posOffset>
            </wp:positionV>
            <wp:extent cx="5419725" cy="1247775"/>
            <wp:effectExtent l="0" t="0" r="9525" b="9525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247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Para dar solución al tema de intercambio de algoritmos de cifrado se usa el patrón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Strategy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y el principio Open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Closed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. Aplicamos el patrón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Strategy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porque permite hacer cambio entre los dos algoritmos requeridos, ya que son de la misma familia. También aplicamos el principio Open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Closed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porque cada vez que se quiera agregar un nuevo algoritmo de cifrado no se tiene que tocar las clases existentes sino crear una nueva.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3.2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IRepositorioConsultaUsuario</w:t>
      </w:r>
      <w:proofErr w:type="spellEnd"/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53340</wp:posOffset>
            </wp:positionV>
            <wp:extent cx="5400675" cy="1009650"/>
            <wp:effectExtent l="0" t="0" r="9525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lastRenderedPageBreak/>
        <w:t>4. Diseño Servicio autenticación  decorador Log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Para dividir las responsabilidades entre la lógica de la autenticación y el registro del log se decidió implementar el patrón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Decorator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. Esta nueva clase decora con la funcionalidad del registro de log a la clase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ServicioAutenticacion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.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4.1 Interfaz Log de mensajes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55245</wp:posOffset>
            </wp:positionV>
            <wp:extent cx="5153025" cy="885825"/>
            <wp:effectExtent l="0" t="0" r="9525" b="9525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885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4.2 Implementación del decorador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110490</wp:posOffset>
            </wp:positionV>
            <wp:extent cx="5391150" cy="163830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3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4.2.1 Método registro de mensaje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30480</wp:posOffset>
            </wp:positionV>
            <wp:extent cx="5400675" cy="96202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4.2.2 Método Autenticar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590550</wp:posOffset>
            </wp:positionH>
            <wp:positionV relativeFrom="paragraph">
              <wp:posOffset>66675</wp:posOffset>
            </wp:positionV>
            <wp:extent cx="5391150" cy="733425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3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</w:pPr>
      <w:r>
        <w:rPr>
          <w:rFonts w:ascii="Arial" w:eastAsia="Times New Roman" w:hAnsi="Arial" w:cs="Arial"/>
          <w:b/>
          <w:bCs/>
          <w:sz w:val="32"/>
          <w:szCs w:val="32"/>
          <w:lang w:val="es-ES" w:eastAsia="es-ES"/>
        </w:rPr>
        <w:lastRenderedPageBreak/>
        <w:t>5. Llamada desde el cliente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5.1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ILog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 con archivo de texto</w:t>
      </w: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628650</wp:posOffset>
            </wp:positionH>
            <wp:positionV relativeFrom="paragraph">
              <wp:posOffset>68580</wp:posOffset>
            </wp:positionV>
            <wp:extent cx="4943475" cy="1085850"/>
            <wp:effectExtent l="0" t="0" r="952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085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5.2 Autenticación contra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Sql</w:t>
      </w:r>
      <w:proofErr w:type="spellEnd"/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20955</wp:posOffset>
            </wp:positionV>
            <wp:extent cx="5391150" cy="16002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0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5.3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IRepositorioConsultaUsuario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 xml:space="preserve"> con Active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directory</w:t>
      </w:r>
      <w:proofErr w:type="spellEnd"/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Ahora se necesita buscar a los usuarios en el Active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directory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.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232410</wp:posOffset>
            </wp:positionV>
            <wp:extent cx="5391150" cy="91440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lastRenderedPageBreak/>
        <w:t xml:space="preserve">5.4 Autenticación contra el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  <w:t>ActiveDirectory</w:t>
      </w:r>
      <w:proofErr w:type="spellEnd"/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Para cambiar el tipo de repositorio solo debemos pasar como referencia la clase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RepositorioConsultaUsuarioActiveDirectory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. Al intercambiar objetos de la misma clase base sin alterar el funcionamiento del código se aplicando el principio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Liskov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 xml:space="preserve"> </w:t>
      </w:r>
      <w:proofErr w:type="spellStart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Substitution</w:t>
      </w:r>
      <w:proofErr w:type="spellEnd"/>
      <w:r>
        <w:rPr>
          <w:rFonts w:ascii="Arial" w:eastAsia="Times New Roman" w:hAnsi="Arial" w:cs="Arial"/>
          <w:bCs/>
          <w:sz w:val="24"/>
          <w:szCs w:val="24"/>
          <w:lang w:val="es-ES" w:eastAsia="es-ES"/>
        </w:rPr>
        <w:t>.</w:t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657225</wp:posOffset>
            </wp:positionH>
            <wp:positionV relativeFrom="paragraph">
              <wp:posOffset>119380</wp:posOffset>
            </wp:positionV>
            <wp:extent cx="5400675" cy="161925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61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outlineLvl w:val="1"/>
        <w:rPr>
          <w:rFonts w:ascii="Arial" w:eastAsia="Times New Roman" w:hAnsi="Arial" w:cs="Arial"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866196" w:rsidRDefault="00866196" w:rsidP="00866196">
      <w:pPr>
        <w:pStyle w:val="Sinespaciado"/>
        <w:spacing w:before="240" w:after="240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val="es-ES" w:eastAsia="es-ES"/>
        </w:rPr>
      </w:pPr>
    </w:p>
    <w:p w:rsidR="000444F7" w:rsidRPr="00866196" w:rsidRDefault="000444F7">
      <w:pPr>
        <w:rPr>
          <w:lang w:val="es-ES"/>
        </w:rPr>
      </w:pPr>
      <w:bookmarkStart w:id="0" w:name="_GoBack"/>
      <w:bookmarkEnd w:id="0"/>
    </w:p>
    <w:sectPr w:rsidR="000444F7" w:rsidRPr="008661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352226"/>
    <w:multiLevelType w:val="hybridMultilevel"/>
    <w:tmpl w:val="A83C6EC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196"/>
    <w:rsid w:val="000444F7"/>
    <w:rsid w:val="006E5BBC"/>
    <w:rsid w:val="0086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196"/>
    <w:pPr>
      <w:spacing w:after="160" w:line="256" w:lineRule="auto"/>
    </w:pPr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66196"/>
    <w:pPr>
      <w:spacing w:after="0" w:line="240" w:lineRule="auto"/>
    </w:pPr>
    <w:rPr>
      <w:rFonts w:ascii="Calibri" w:eastAsia="Calibri" w:hAnsi="Calibri" w:cs="Times New Roman"/>
      <w:lang w:val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196"/>
    <w:pPr>
      <w:spacing w:after="160" w:line="256" w:lineRule="auto"/>
    </w:pPr>
    <w:rPr>
      <w:rFonts w:ascii="Calibri" w:eastAsia="Calibri" w:hAnsi="Calibri" w:cs="Times New Roman"/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66196"/>
    <w:pPr>
      <w:spacing w:after="0" w:line="240" w:lineRule="auto"/>
    </w:pPr>
    <w:rPr>
      <w:rFonts w:ascii="Calibri" w:eastAsia="Calibri" w:hAnsi="Calibri" w:cs="Times New Roman"/>
      <w:lang w:val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75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362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FREDDY</cp:lastModifiedBy>
  <cp:revision>2</cp:revision>
  <dcterms:created xsi:type="dcterms:W3CDTF">2017-10-04T21:47:00Z</dcterms:created>
  <dcterms:modified xsi:type="dcterms:W3CDTF">2017-10-04T21:47:00Z</dcterms:modified>
</cp:coreProperties>
</file>