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Pr="00EA1DCE" w:rsidRDefault="00366733" w:rsidP="00366733">
      <w:pPr>
        <w:spacing w:before="100" w:beforeAutospacing="1" w:after="100" w:afterAutospacing="1" w:line="240" w:lineRule="auto"/>
        <w:jc w:val="center"/>
        <w:outlineLvl w:val="1"/>
        <w:rPr>
          <w:rFonts w:ascii="Century Gothic" w:eastAsia="Times New Roman" w:hAnsi="Century Gothic"/>
          <w:b/>
          <w:bCs/>
          <w:color w:val="313131"/>
          <w:kern w:val="36"/>
          <w:sz w:val="72"/>
          <w:szCs w:val="56"/>
          <w:lang w:val="es-PE" w:eastAsia="es-CL"/>
          <w14:shadow w14:blurRad="50800" w14:dist="38100" w14:dir="2700000" w14:sx="100000" w14:sy="100000" w14:kx="0" w14:ky="0" w14:algn="tl">
            <w14:srgbClr w14:val="000000">
              <w14:alpha w14:val="60000"/>
            </w14:srgbClr>
          </w14:shadow>
        </w:rPr>
      </w:pPr>
      <w:bookmarkStart w:id="0" w:name="_Toc301729656"/>
      <w:bookmarkStart w:id="1" w:name="_Toc501485235"/>
      <w:r w:rsidRPr="00C74C23">
        <w:rPr>
          <w:rFonts w:ascii="Century Gothic" w:eastAsia="Times New Roman" w:hAnsi="Century Gothic"/>
          <w:b/>
          <w:bCs/>
          <w:color w:val="313131"/>
          <w:kern w:val="36"/>
          <w:sz w:val="72"/>
          <w:szCs w:val="56"/>
          <w:lang w:val="pt-BR" w:eastAsia="es-CL"/>
          <w14:shadow w14:blurRad="50800" w14:dist="38100" w14:dir="2700000" w14:sx="100000" w14:sy="100000" w14:kx="0" w14:ky="0" w14:algn="tl">
            <w14:srgbClr w14:val="000000">
              <w14:alpha w14:val="60000"/>
            </w14:srgbClr>
          </w14:shadow>
        </w:rPr>
        <w:t>D</w:t>
      </w:r>
      <w:r w:rsidR="00C74C23">
        <w:rPr>
          <w:rFonts w:ascii="Century Gothic" w:eastAsia="Times New Roman" w:hAnsi="Century Gothic"/>
          <w:b/>
          <w:bCs/>
          <w:color w:val="313131"/>
          <w:kern w:val="36"/>
          <w:sz w:val="72"/>
          <w:szCs w:val="56"/>
          <w:lang w:val="pt-BR" w:eastAsia="es-CL"/>
          <w14:shadow w14:blurRad="50800" w14:dist="38100" w14:dir="2700000" w14:sx="100000" w14:sy="100000" w14:kx="0" w14:ky="0" w14:algn="tl">
            <w14:srgbClr w14:val="000000">
              <w14:alpha w14:val="60000"/>
            </w14:srgbClr>
          </w14:shadow>
        </w:rPr>
        <w:t>A</w:t>
      </w:r>
      <w:r w:rsidRPr="00C74C23">
        <w:rPr>
          <w:rFonts w:ascii="Century Gothic" w:eastAsia="Times New Roman" w:hAnsi="Century Gothic"/>
          <w:b/>
          <w:bCs/>
          <w:color w:val="313131"/>
          <w:kern w:val="36"/>
          <w:sz w:val="72"/>
          <w:szCs w:val="56"/>
          <w:lang w:val="pt-BR" w:eastAsia="es-CL"/>
          <w14:shadow w14:blurRad="50800" w14:dist="38100" w14:dir="2700000" w14:sx="100000" w14:sy="100000" w14:kx="0" w14:ky="0" w14:algn="tl">
            <w14:srgbClr w14:val="000000">
              <w14:alpha w14:val="60000"/>
            </w14:srgbClr>
          </w14:shadow>
        </w:rPr>
        <w:t>T</w:t>
      </w:r>
      <w:r w:rsidR="00C74C23">
        <w:rPr>
          <w:rFonts w:ascii="Century Gothic" w:eastAsia="Times New Roman" w:hAnsi="Century Gothic"/>
          <w:b/>
          <w:bCs/>
          <w:color w:val="313131"/>
          <w:kern w:val="36"/>
          <w:sz w:val="72"/>
          <w:szCs w:val="56"/>
          <w:lang w:val="pt-BR" w:eastAsia="es-CL"/>
          <w14:shadow w14:blurRad="50800" w14:dist="38100" w14:dir="2700000" w14:sx="100000" w14:sy="100000" w14:kx="0" w14:ky="0" w14:algn="tl">
            <w14:srgbClr w14:val="000000">
              <w14:alpha w14:val="60000"/>
            </w14:srgbClr>
          </w14:shadow>
        </w:rPr>
        <w:t>AWAREHOUS</w:t>
      </w:r>
      <w:r w:rsidRPr="00C74C23">
        <w:rPr>
          <w:rFonts w:ascii="Century Gothic" w:eastAsia="Times New Roman" w:hAnsi="Century Gothic"/>
          <w:b/>
          <w:bCs/>
          <w:color w:val="313131"/>
          <w:kern w:val="36"/>
          <w:sz w:val="72"/>
          <w:szCs w:val="56"/>
          <w:lang w:val="pt-BR" w:eastAsia="es-CL"/>
          <w14:shadow w14:blurRad="50800" w14:dist="38100" w14:dir="2700000" w14:sx="100000" w14:sy="100000" w14:kx="0" w14:ky="0" w14:algn="tl">
            <w14:srgbClr w14:val="000000">
              <w14:alpha w14:val="60000"/>
            </w14:srgbClr>
          </w14:shadow>
        </w:rPr>
        <w:t>E</w:t>
      </w:r>
      <w:bookmarkEnd w:id="0"/>
      <w:bookmarkEnd w:id="1"/>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366733" w:rsidRPr="00EA1DCE" w:rsidRDefault="00366733" w:rsidP="00366733">
      <w:pPr>
        <w:spacing w:before="100" w:beforeAutospacing="1" w:after="0" w:line="240" w:lineRule="auto"/>
        <w:rPr>
          <w:rFonts w:ascii="Verdana" w:eastAsia="Times New Roman" w:hAnsi="Verdana"/>
          <w:color w:val="000000"/>
          <w:sz w:val="17"/>
          <w:szCs w:val="17"/>
          <w:lang w:val="es-PE" w:eastAsia="es-CL"/>
        </w:rPr>
      </w:pPr>
    </w:p>
    <w:p w:rsidR="00C74C23" w:rsidRPr="00C74C23" w:rsidRDefault="00C74C23" w:rsidP="00C74C23">
      <w:pPr>
        <w:ind w:left="282" w:firstLine="1134"/>
        <w:rPr>
          <w:rFonts w:ascii="Arial" w:hAnsi="Arial" w:cs="Arial"/>
          <w:sz w:val="24"/>
          <w:szCs w:val="24"/>
          <w:lang w:val="es-PE"/>
        </w:rPr>
      </w:pPr>
      <w:r w:rsidRPr="00C74C23">
        <w:rPr>
          <w:rFonts w:ascii="Arial" w:hAnsi="Arial" w:cs="Arial"/>
          <w:b/>
          <w:bCs/>
          <w:sz w:val="24"/>
          <w:szCs w:val="24"/>
          <w:lang w:val="es-MX"/>
        </w:rPr>
        <w:t>Estudiante</w:t>
      </w:r>
      <w:r w:rsidRPr="00C74C23">
        <w:rPr>
          <w:rFonts w:ascii="Arial" w:hAnsi="Arial" w:cs="Arial"/>
          <w:b/>
          <w:bCs/>
          <w:sz w:val="24"/>
          <w:szCs w:val="24"/>
          <w:lang w:val="es-MX"/>
        </w:rPr>
        <w:tab/>
        <w:t xml:space="preserve">: Mayorga </w:t>
      </w:r>
      <w:proofErr w:type="spellStart"/>
      <w:r w:rsidRPr="00C74C23">
        <w:rPr>
          <w:rFonts w:ascii="Arial" w:hAnsi="Arial" w:cs="Arial"/>
          <w:b/>
          <w:bCs/>
          <w:sz w:val="24"/>
          <w:szCs w:val="24"/>
          <w:lang w:val="es-MX"/>
        </w:rPr>
        <w:t>Patroni</w:t>
      </w:r>
      <w:proofErr w:type="spellEnd"/>
      <w:r w:rsidRPr="00C74C23">
        <w:rPr>
          <w:rFonts w:ascii="Arial" w:hAnsi="Arial" w:cs="Arial"/>
          <w:b/>
          <w:bCs/>
          <w:sz w:val="24"/>
          <w:szCs w:val="24"/>
          <w:lang w:val="es-MX"/>
        </w:rPr>
        <w:t>, César A.</w:t>
      </w:r>
    </w:p>
    <w:p w:rsidR="00C74C23" w:rsidRPr="00C74C23" w:rsidRDefault="00C74C23" w:rsidP="00C74C23">
      <w:pPr>
        <w:ind w:left="282" w:firstLine="1134"/>
        <w:rPr>
          <w:rFonts w:ascii="Arial" w:hAnsi="Arial" w:cs="Arial"/>
          <w:sz w:val="24"/>
          <w:szCs w:val="24"/>
          <w:lang w:val="es-PE"/>
        </w:rPr>
      </w:pPr>
      <w:r w:rsidRPr="00C74C23">
        <w:rPr>
          <w:rFonts w:ascii="Arial" w:hAnsi="Arial" w:cs="Arial"/>
          <w:b/>
          <w:bCs/>
          <w:sz w:val="24"/>
          <w:szCs w:val="24"/>
          <w:lang w:val="es-MX"/>
        </w:rPr>
        <w:t>Docente</w:t>
      </w:r>
      <w:r w:rsidRPr="00C74C23">
        <w:rPr>
          <w:rFonts w:ascii="Arial" w:hAnsi="Arial" w:cs="Arial"/>
          <w:b/>
          <w:bCs/>
          <w:sz w:val="24"/>
          <w:szCs w:val="24"/>
          <w:lang w:val="es-MX"/>
        </w:rPr>
        <w:tab/>
        <w:t>: Coronel Castillo, Eric Gustavo</w:t>
      </w:r>
    </w:p>
    <w:p w:rsidR="00C74C23" w:rsidRPr="00C74C23" w:rsidRDefault="00C74C23" w:rsidP="00C74C23">
      <w:pPr>
        <w:ind w:left="282" w:firstLine="1134"/>
        <w:rPr>
          <w:rFonts w:ascii="Arial" w:hAnsi="Arial" w:cs="Arial"/>
          <w:sz w:val="24"/>
          <w:szCs w:val="24"/>
          <w:lang w:val="es-PE"/>
        </w:rPr>
      </w:pPr>
      <w:r w:rsidRPr="00C74C23">
        <w:rPr>
          <w:rFonts w:ascii="Arial" w:hAnsi="Arial" w:cs="Arial"/>
          <w:b/>
          <w:bCs/>
          <w:sz w:val="24"/>
          <w:szCs w:val="24"/>
          <w:lang w:val="es-MX"/>
        </w:rPr>
        <w:t>Materia</w:t>
      </w:r>
      <w:r w:rsidRPr="00C74C23">
        <w:rPr>
          <w:rFonts w:ascii="Arial" w:hAnsi="Arial" w:cs="Arial"/>
          <w:b/>
          <w:bCs/>
          <w:sz w:val="24"/>
          <w:szCs w:val="24"/>
          <w:lang w:val="es-MX"/>
        </w:rPr>
        <w:tab/>
        <w:t>: Base de Datos</w:t>
      </w:r>
    </w:p>
    <w:p w:rsidR="00366733" w:rsidRPr="00C74C23" w:rsidRDefault="00366733" w:rsidP="00366733">
      <w:pPr>
        <w:ind w:left="282" w:firstLine="1134"/>
        <w:rPr>
          <w:rFonts w:ascii="Verdana" w:hAnsi="Verdana"/>
          <w:lang w:val="es-PE"/>
        </w:rPr>
      </w:pPr>
    </w:p>
    <w:p w:rsidR="00C74C23" w:rsidRDefault="00C74C23">
      <w:pPr>
        <w:spacing w:after="160" w:line="259" w:lineRule="auto"/>
        <w:rPr>
          <w:rFonts w:ascii="Verdana" w:hAnsi="Verdana"/>
        </w:rPr>
      </w:pPr>
      <w:r>
        <w:rPr>
          <w:rFonts w:ascii="Verdana" w:hAnsi="Verdana"/>
        </w:rPr>
        <w:br w:type="page"/>
      </w:r>
    </w:p>
    <w:p w:rsidR="00366733" w:rsidRDefault="00366733" w:rsidP="00366733">
      <w:pPr>
        <w:spacing w:before="100" w:beforeAutospacing="1" w:after="0" w:line="240" w:lineRule="auto"/>
        <w:rPr>
          <w:rFonts w:ascii="Verdana" w:eastAsia="Times New Roman" w:hAnsi="Verdana"/>
          <w:color w:val="000000"/>
          <w:sz w:val="17"/>
          <w:szCs w:val="17"/>
          <w:lang w:val="es-ES" w:eastAsia="es-CL"/>
        </w:rPr>
      </w:pPr>
    </w:p>
    <w:p w:rsidR="00366733" w:rsidRPr="00C74C23" w:rsidRDefault="00C74C23" w:rsidP="00C74C23">
      <w:pPr>
        <w:pStyle w:val="TtulodeTDC"/>
        <w:jc w:val="center"/>
        <w:rPr>
          <w:rFonts w:ascii="Century Gothic" w:hAnsi="Century Gothic" w:cs="Arial"/>
          <w:color w:val="auto"/>
        </w:rPr>
      </w:pPr>
      <w:r>
        <w:rPr>
          <w:rFonts w:ascii="Century Gothic" w:hAnsi="Century Gothic" w:cs="Arial"/>
          <w:color w:val="auto"/>
        </w:rPr>
        <w:t>INDICE</w:t>
      </w:r>
    </w:p>
    <w:p w:rsidR="00366733" w:rsidRPr="00D92701" w:rsidRDefault="00366733" w:rsidP="00366733">
      <w:pPr>
        <w:spacing w:after="0" w:line="360" w:lineRule="auto"/>
        <w:rPr>
          <w:rFonts w:ascii="Arial" w:hAnsi="Arial" w:cs="Arial"/>
          <w:lang w:val="es-ES"/>
        </w:rPr>
      </w:pPr>
    </w:p>
    <w:p w:rsidR="00EA1DCE" w:rsidRDefault="00366733">
      <w:pPr>
        <w:pStyle w:val="TDC2"/>
        <w:tabs>
          <w:tab w:val="right" w:leader="dot" w:pos="9346"/>
        </w:tabs>
        <w:rPr>
          <w:rFonts w:asciiTheme="minorHAnsi" w:eastAsiaTheme="minorEastAsia" w:hAnsiTheme="minorHAnsi" w:cstheme="minorBidi"/>
          <w:noProof/>
          <w:sz w:val="22"/>
          <w:szCs w:val="22"/>
          <w:lang w:val="es-PE" w:eastAsia="es-PE"/>
        </w:rPr>
      </w:pPr>
      <w:r w:rsidRPr="00D53454">
        <w:rPr>
          <w:rFonts w:ascii="Century Gothic" w:hAnsi="Century Gothic" w:cs="Arial"/>
          <w:i/>
          <w:sz w:val="22"/>
          <w:szCs w:val="22"/>
          <w:lang w:val="es-ES"/>
        </w:rPr>
        <w:fldChar w:fldCharType="begin"/>
      </w:r>
      <w:r w:rsidRPr="00D53454">
        <w:rPr>
          <w:rFonts w:ascii="Century Gothic" w:hAnsi="Century Gothic" w:cs="Arial"/>
          <w:i/>
          <w:sz w:val="22"/>
          <w:szCs w:val="22"/>
          <w:lang w:val="es-ES"/>
        </w:rPr>
        <w:instrText xml:space="preserve"> TOC \o "1-3" \h \z \u </w:instrText>
      </w:r>
      <w:r w:rsidRPr="00D53454">
        <w:rPr>
          <w:rFonts w:ascii="Century Gothic" w:hAnsi="Century Gothic" w:cs="Arial"/>
          <w:i/>
          <w:sz w:val="22"/>
          <w:szCs w:val="22"/>
          <w:lang w:val="es-ES"/>
        </w:rPr>
        <w:fldChar w:fldCharType="separate"/>
      </w:r>
      <w:hyperlink w:anchor="_Toc501485235" w:history="1">
        <w:r w:rsidR="00EA1DCE" w:rsidRPr="00194AF8">
          <w:rPr>
            <w:rStyle w:val="Hipervnculo"/>
            <w:rFonts w:ascii="Century Gothic" w:hAnsi="Century Gothic"/>
            <w:b/>
            <w:bCs/>
            <w:noProof/>
            <w:kern w:val="36"/>
            <w:lang w:val="pt-BR" w:eastAsia="es-CL"/>
            <w14:shadow w14:blurRad="50800" w14:dist="38100" w14:dir="2700000" w14:sx="100000" w14:sy="100000" w14:kx="0" w14:ky="0" w14:algn="tl">
              <w14:srgbClr w14:val="000000">
                <w14:alpha w14:val="60000"/>
              </w14:srgbClr>
            </w14:shadow>
          </w:rPr>
          <w:t>DATAWAREHOUSE</w:t>
        </w:r>
        <w:r w:rsidR="00EA1DCE">
          <w:rPr>
            <w:noProof/>
            <w:webHidden/>
          </w:rPr>
          <w:tab/>
        </w:r>
        <w:r w:rsidR="00EA1DCE">
          <w:rPr>
            <w:noProof/>
            <w:webHidden/>
          </w:rPr>
          <w:fldChar w:fldCharType="begin"/>
        </w:r>
        <w:r w:rsidR="00EA1DCE">
          <w:rPr>
            <w:noProof/>
            <w:webHidden/>
          </w:rPr>
          <w:instrText xml:space="preserve"> PAGEREF _Toc501485235 \h </w:instrText>
        </w:r>
        <w:r w:rsidR="00EA1DCE">
          <w:rPr>
            <w:noProof/>
            <w:webHidden/>
          </w:rPr>
        </w:r>
        <w:r w:rsidR="00EA1DCE">
          <w:rPr>
            <w:noProof/>
            <w:webHidden/>
          </w:rPr>
          <w:fldChar w:fldCharType="separate"/>
        </w:r>
        <w:r w:rsidR="00EA1DCE">
          <w:rPr>
            <w:noProof/>
            <w:webHidden/>
          </w:rPr>
          <w:t>1</w:t>
        </w:r>
        <w:r w:rsidR="00EA1DCE">
          <w:rPr>
            <w:noProof/>
            <w:webHidden/>
          </w:rPr>
          <w:fldChar w:fldCharType="end"/>
        </w:r>
      </w:hyperlink>
    </w:p>
    <w:p w:rsidR="00EA1DCE" w:rsidRDefault="00EA1DCE">
      <w:pPr>
        <w:pStyle w:val="TDC2"/>
        <w:tabs>
          <w:tab w:val="left" w:pos="660"/>
          <w:tab w:val="right" w:leader="dot" w:pos="9346"/>
        </w:tabs>
        <w:rPr>
          <w:rFonts w:asciiTheme="minorHAnsi" w:eastAsiaTheme="minorEastAsia" w:hAnsiTheme="minorHAnsi" w:cstheme="minorBidi"/>
          <w:noProof/>
          <w:sz w:val="22"/>
          <w:szCs w:val="22"/>
          <w:lang w:val="es-PE" w:eastAsia="es-PE"/>
        </w:rPr>
      </w:pPr>
      <w:hyperlink w:anchor="_Toc501485236" w:history="1">
        <w:r w:rsidRPr="00194AF8">
          <w:rPr>
            <w:rStyle w:val="Hipervnculo"/>
            <w:rFonts w:ascii="Arial" w:hAnsi="Arial" w:cs="Arial"/>
            <w:b/>
            <w:bCs/>
            <w:noProof/>
            <w:lang w:val="es-ES" w:eastAsia="es-CL"/>
          </w:rPr>
          <w:t>I.</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Introducción</w:t>
        </w:r>
        <w:r>
          <w:rPr>
            <w:noProof/>
            <w:webHidden/>
          </w:rPr>
          <w:tab/>
        </w:r>
        <w:r>
          <w:rPr>
            <w:noProof/>
            <w:webHidden/>
          </w:rPr>
          <w:fldChar w:fldCharType="begin"/>
        </w:r>
        <w:r>
          <w:rPr>
            <w:noProof/>
            <w:webHidden/>
          </w:rPr>
          <w:instrText xml:space="preserve"> PAGEREF _Toc501485236 \h </w:instrText>
        </w:r>
        <w:r>
          <w:rPr>
            <w:noProof/>
            <w:webHidden/>
          </w:rPr>
        </w:r>
        <w:r>
          <w:rPr>
            <w:noProof/>
            <w:webHidden/>
          </w:rPr>
          <w:fldChar w:fldCharType="separate"/>
        </w:r>
        <w:r>
          <w:rPr>
            <w:noProof/>
            <w:webHidden/>
          </w:rPr>
          <w:t>3</w:t>
        </w:r>
        <w:r>
          <w:rPr>
            <w:noProof/>
            <w:webHidden/>
          </w:rPr>
          <w:fldChar w:fldCharType="end"/>
        </w:r>
      </w:hyperlink>
    </w:p>
    <w:p w:rsidR="00EA1DCE" w:rsidRDefault="00EA1DCE">
      <w:pPr>
        <w:pStyle w:val="TDC2"/>
        <w:tabs>
          <w:tab w:val="left" w:pos="880"/>
          <w:tab w:val="right" w:leader="dot" w:pos="9346"/>
        </w:tabs>
        <w:rPr>
          <w:rFonts w:asciiTheme="minorHAnsi" w:eastAsiaTheme="minorEastAsia" w:hAnsiTheme="minorHAnsi" w:cstheme="minorBidi"/>
          <w:noProof/>
          <w:sz w:val="22"/>
          <w:szCs w:val="22"/>
          <w:lang w:val="es-PE" w:eastAsia="es-PE"/>
        </w:rPr>
      </w:pPr>
      <w:hyperlink w:anchor="_Toc501485237" w:history="1">
        <w:r w:rsidRPr="00194AF8">
          <w:rPr>
            <w:rStyle w:val="Hipervnculo"/>
            <w:rFonts w:ascii="Arial" w:hAnsi="Arial" w:cs="Arial"/>
            <w:b/>
            <w:bCs/>
            <w:noProof/>
            <w:lang w:val="es-ES" w:eastAsia="es-CL"/>
          </w:rPr>
          <w:t>II.</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Definición</w:t>
        </w:r>
        <w:r>
          <w:rPr>
            <w:noProof/>
            <w:webHidden/>
          </w:rPr>
          <w:tab/>
        </w:r>
        <w:r>
          <w:rPr>
            <w:noProof/>
            <w:webHidden/>
          </w:rPr>
          <w:fldChar w:fldCharType="begin"/>
        </w:r>
        <w:r>
          <w:rPr>
            <w:noProof/>
            <w:webHidden/>
          </w:rPr>
          <w:instrText xml:space="preserve"> PAGEREF _Toc501485237 \h </w:instrText>
        </w:r>
        <w:r>
          <w:rPr>
            <w:noProof/>
            <w:webHidden/>
          </w:rPr>
        </w:r>
        <w:r>
          <w:rPr>
            <w:noProof/>
            <w:webHidden/>
          </w:rPr>
          <w:fldChar w:fldCharType="separate"/>
        </w:r>
        <w:r>
          <w:rPr>
            <w:noProof/>
            <w:webHidden/>
          </w:rPr>
          <w:t>3</w:t>
        </w:r>
        <w:r>
          <w:rPr>
            <w:noProof/>
            <w:webHidden/>
          </w:rPr>
          <w:fldChar w:fldCharType="end"/>
        </w:r>
      </w:hyperlink>
    </w:p>
    <w:p w:rsidR="00EA1DCE" w:rsidRDefault="00EA1DCE">
      <w:pPr>
        <w:pStyle w:val="TDC2"/>
        <w:tabs>
          <w:tab w:val="left" w:pos="880"/>
          <w:tab w:val="right" w:leader="dot" w:pos="9346"/>
        </w:tabs>
        <w:rPr>
          <w:rFonts w:asciiTheme="minorHAnsi" w:eastAsiaTheme="minorEastAsia" w:hAnsiTheme="minorHAnsi" w:cstheme="minorBidi"/>
          <w:noProof/>
          <w:sz w:val="22"/>
          <w:szCs w:val="22"/>
          <w:lang w:val="es-PE" w:eastAsia="es-PE"/>
        </w:rPr>
      </w:pPr>
      <w:hyperlink w:anchor="_Toc501485238" w:history="1">
        <w:r w:rsidRPr="00194AF8">
          <w:rPr>
            <w:rStyle w:val="Hipervnculo"/>
            <w:rFonts w:ascii="Arial" w:hAnsi="Arial" w:cs="Arial"/>
            <w:b/>
            <w:bCs/>
            <w:noProof/>
            <w:lang w:val="es-ES" w:eastAsia="es-CL"/>
          </w:rPr>
          <w:t>III.</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Objetivos del Data Warehouse</w:t>
        </w:r>
        <w:r>
          <w:rPr>
            <w:noProof/>
            <w:webHidden/>
          </w:rPr>
          <w:tab/>
        </w:r>
        <w:r>
          <w:rPr>
            <w:noProof/>
            <w:webHidden/>
          </w:rPr>
          <w:fldChar w:fldCharType="begin"/>
        </w:r>
        <w:r>
          <w:rPr>
            <w:noProof/>
            <w:webHidden/>
          </w:rPr>
          <w:instrText xml:space="preserve"> PAGEREF _Toc501485238 \h </w:instrText>
        </w:r>
        <w:r>
          <w:rPr>
            <w:noProof/>
            <w:webHidden/>
          </w:rPr>
        </w:r>
        <w:r>
          <w:rPr>
            <w:noProof/>
            <w:webHidden/>
          </w:rPr>
          <w:fldChar w:fldCharType="separate"/>
        </w:r>
        <w:r>
          <w:rPr>
            <w:noProof/>
            <w:webHidden/>
          </w:rPr>
          <w:t>3</w:t>
        </w:r>
        <w:r>
          <w:rPr>
            <w:noProof/>
            <w:webHidden/>
          </w:rPr>
          <w:fldChar w:fldCharType="end"/>
        </w:r>
      </w:hyperlink>
    </w:p>
    <w:p w:rsidR="00EA1DCE" w:rsidRDefault="00EA1DCE">
      <w:pPr>
        <w:pStyle w:val="TDC2"/>
        <w:tabs>
          <w:tab w:val="left" w:pos="880"/>
          <w:tab w:val="right" w:leader="dot" w:pos="9346"/>
        </w:tabs>
        <w:rPr>
          <w:rFonts w:asciiTheme="minorHAnsi" w:eastAsiaTheme="minorEastAsia" w:hAnsiTheme="minorHAnsi" w:cstheme="minorBidi"/>
          <w:noProof/>
          <w:sz w:val="22"/>
          <w:szCs w:val="22"/>
          <w:lang w:val="es-PE" w:eastAsia="es-PE"/>
        </w:rPr>
      </w:pPr>
      <w:hyperlink w:anchor="_Toc501485239" w:history="1">
        <w:r w:rsidRPr="00194AF8">
          <w:rPr>
            <w:rStyle w:val="Hipervnculo"/>
            <w:rFonts w:ascii="Arial" w:hAnsi="Arial" w:cs="Arial"/>
            <w:b/>
            <w:bCs/>
            <w:noProof/>
            <w:lang w:val="es-ES" w:eastAsia="es-CL"/>
          </w:rPr>
          <w:t>IV.</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Características del Data Warehouse</w:t>
        </w:r>
        <w:r>
          <w:rPr>
            <w:noProof/>
            <w:webHidden/>
          </w:rPr>
          <w:tab/>
        </w:r>
        <w:r>
          <w:rPr>
            <w:noProof/>
            <w:webHidden/>
          </w:rPr>
          <w:fldChar w:fldCharType="begin"/>
        </w:r>
        <w:r>
          <w:rPr>
            <w:noProof/>
            <w:webHidden/>
          </w:rPr>
          <w:instrText xml:space="preserve"> PAGEREF _Toc501485239 \h </w:instrText>
        </w:r>
        <w:r>
          <w:rPr>
            <w:noProof/>
            <w:webHidden/>
          </w:rPr>
        </w:r>
        <w:r>
          <w:rPr>
            <w:noProof/>
            <w:webHidden/>
          </w:rPr>
          <w:fldChar w:fldCharType="separate"/>
        </w:r>
        <w:r>
          <w:rPr>
            <w:noProof/>
            <w:webHidden/>
          </w:rPr>
          <w:t>4</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0" w:history="1">
        <w:r w:rsidRPr="00194AF8">
          <w:rPr>
            <w:rStyle w:val="Hipervnculo"/>
            <w:rFonts w:ascii="Arial" w:eastAsia="Times New Roman" w:hAnsi="Arial" w:cs="Arial"/>
            <w:b/>
            <w:bCs/>
            <w:noProof/>
            <w:lang w:val="es-ES" w:eastAsia="es-CL"/>
          </w:rPr>
          <w:t>A.</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Orientado a temas</w:t>
        </w:r>
        <w:r>
          <w:rPr>
            <w:noProof/>
            <w:webHidden/>
          </w:rPr>
          <w:tab/>
        </w:r>
        <w:r>
          <w:rPr>
            <w:noProof/>
            <w:webHidden/>
          </w:rPr>
          <w:fldChar w:fldCharType="begin"/>
        </w:r>
        <w:r>
          <w:rPr>
            <w:noProof/>
            <w:webHidden/>
          </w:rPr>
          <w:instrText xml:space="preserve"> PAGEREF _Toc501485240 \h </w:instrText>
        </w:r>
        <w:r>
          <w:rPr>
            <w:noProof/>
            <w:webHidden/>
          </w:rPr>
        </w:r>
        <w:r>
          <w:rPr>
            <w:noProof/>
            <w:webHidden/>
          </w:rPr>
          <w:fldChar w:fldCharType="separate"/>
        </w:r>
        <w:r>
          <w:rPr>
            <w:noProof/>
            <w:webHidden/>
          </w:rPr>
          <w:t>4</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1" w:history="1">
        <w:r w:rsidRPr="00194AF8">
          <w:rPr>
            <w:rStyle w:val="Hipervnculo"/>
            <w:rFonts w:ascii="Arial" w:eastAsia="Times New Roman" w:hAnsi="Arial" w:cs="Arial"/>
            <w:b/>
            <w:bCs/>
            <w:noProof/>
            <w:lang w:val="es-ES" w:eastAsia="es-CL"/>
          </w:rPr>
          <w:t>B.</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Integrado</w:t>
        </w:r>
        <w:r>
          <w:rPr>
            <w:noProof/>
            <w:webHidden/>
          </w:rPr>
          <w:tab/>
        </w:r>
        <w:r>
          <w:rPr>
            <w:noProof/>
            <w:webHidden/>
          </w:rPr>
          <w:fldChar w:fldCharType="begin"/>
        </w:r>
        <w:r>
          <w:rPr>
            <w:noProof/>
            <w:webHidden/>
          </w:rPr>
          <w:instrText xml:space="preserve"> PAGEREF _Toc501485241 \h </w:instrText>
        </w:r>
        <w:r>
          <w:rPr>
            <w:noProof/>
            <w:webHidden/>
          </w:rPr>
        </w:r>
        <w:r>
          <w:rPr>
            <w:noProof/>
            <w:webHidden/>
          </w:rPr>
          <w:fldChar w:fldCharType="separate"/>
        </w:r>
        <w:r>
          <w:rPr>
            <w:noProof/>
            <w:webHidden/>
          </w:rPr>
          <w:t>5</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2" w:history="1">
        <w:r w:rsidRPr="00194AF8">
          <w:rPr>
            <w:rStyle w:val="Hipervnculo"/>
            <w:rFonts w:ascii="Arial" w:eastAsia="Times New Roman" w:hAnsi="Arial" w:cs="Arial"/>
            <w:b/>
            <w:bCs/>
            <w:noProof/>
            <w:lang w:val="es-ES" w:eastAsia="es-CL"/>
          </w:rPr>
          <w:t>C.</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De tiempo variante (Variable en el tiempo)</w:t>
        </w:r>
        <w:r>
          <w:rPr>
            <w:noProof/>
            <w:webHidden/>
          </w:rPr>
          <w:tab/>
        </w:r>
        <w:r>
          <w:rPr>
            <w:noProof/>
            <w:webHidden/>
          </w:rPr>
          <w:fldChar w:fldCharType="begin"/>
        </w:r>
        <w:r>
          <w:rPr>
            <w:noProof/>
            <w:webHidden/>
          </w:rPr>
          <w:instrText xml:space="preserve"> PAGEREF _Toc501485242 \h </w:instrText>
        </w:r>
        <w:r>
          <w:rPr>
            <w:noProof/>
            <w:webHidden/>
          </w:rPr>
        </w:r>
        <w:r>
          <w:rPr>
            <w:noProof/>
            <w:webHidden/>
          </w:rPr>
          <w:fldChar w:fldCharType="separate"/>
        </w:r>
        <w:r>
          <w:rPr>
            <w:noProof/>
            <w:webHidden/>
          </w:rPr>
          <w:t>7</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3" w:history="1">
        <w:r w:rsidRPr="00194AF8">
          <w:rPr>
            <w:rStyle w:val="Hipervnculo"/>
            <w:rFonts w:ascii="Arial" w:eastAsia="Times New Roman" w:hAnsi="Arial" w:cs="Arial"/>
            <w:b/>
            <w:bCs/>
            <w:noProof/>
            <w:lang w:val="es-ES" w:eastAsia="es-CL"/>
          </w:rPr>
          <w:t>D.</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No volátil</w:t>
        </w:r>
        <w:r>
          <w:rPr>
            <w:noProof/>
            <w:webHidden/>
          </w:rPr>
          <w:tab/>
        </w:r>
        <w:r>
          <w:rPr>
            <w:noProof/>
            <w:webHidden/>
          </w:rPr>
          <w:fldChar w:fldCharType="begin"/>
        </w:r>
        <w:r>
          <w:rPr>
            <w:noProof/>
            <w:webHidden/>
          </w:rPr>
          <w:instrText xml:space="preserve"> PAGEREF _Toc501485243 \h </w:instrText>
        </w:r>
        <w:r>
          <w:rPr>
            <w:noProof/>
            <w:webHidden/>
          </w:rPr>
        </w:r>
        <w:r>
          <w:rPr>
            <w:noProof/>
            <w:webHidden/>
          </w:rPr>
          <w:fldChar w:fldCharType="separate"/>
        </w:r>
        <w:r>
          <w:rPr>
            <w:noProof/>
            <w:webHidden/>
          </w:rPr>
          <w:t>8</w:t>
        </w:r>
        <w:r>
          <w:rPr>
            <w:noProof/>
            <w:webHidden/>
          </w:rPr>
          <w:fldChar w:fldCharType="end"/>
        </w:r>
      </w:hyperlink>
    </w:p>
    <w:p w:rsidR="00EA1DCE" w:rsidRDefault="00EA1DCE">
      <w:pPr>
        <w:pStyle w:val="TDC2"/>
        <w:tabs>
          <w:tab w:val="left" w:pos="880"/>
          <w:tab w:val="right" w:leader="dot" w:pos="9346"/>
        </w:tabs>
        <w:rPr>
          <w:rFonts w:asciiTheme="minorHAnsi" w:eastAsiaTheme="minorEastAsia" w:hAnsiTheme="minorHAnsi" w:cstheme="minorBidi"/>
          <w:noProof/>
          <w:sz w:val="22"/>
          <w:szCs w:val="22"/>
          <w:lang w:val="es-PE" w:eastAsia="es-PE"/>
        </w:rPr>
      </w:pPr>
      <w:hyperlink w:anchor="_Toc501485244" w:history="1">
        <w:r w:rsidRPr="00194AF8">
          <w:rPr>
            <w:rStyle w:val="Hipervnculo"/>
            <w:rFonts w:ascii="Arial" w:hAnsi="Arial" w:cs="Arial"/>
            <w:b/>
            <w:bCs/>
            <w:noProof/>
            <w:lang w:val="es-ES" w:eastAsia="es-CL"/>
          </w:rPr>
          <w:t>V.</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Arquitectura del DataWarehouse</w:t>
        </w:r>
        <w:r>
          <w:rPr>
            <w:noProof/>
            <w:webHidden/>
          </w:rPr>
          <w:tab/>
        </w:r>
        <w:r>
          <w:rPr>
            <w:noProof/>
            <w:webHidden/>
          </w:rPr>
          <w:fldChar w:fldCharType="begin"/>
        </w:r>
        <w:r>
          <w:rPr>
            <w:noProof/>
            <w:webHidden/>
          </w:rPr>
          <w:instrText xml:space="preserve"> PAGEREF _Toc501485244 \h </w:instrText>
        </w:r>
        <w:r>
          <w:rPr>
            <w:noProof/>
            <w:webHidden/>
          </w:rPr>
        </w:r>
        <w:r>
          <w:rPr>
            <w:noProof/>
            <w:webHidden/>
          </w:rPr>
          <w:fldChar w:fldCharType="separate"/>
        </w:r>
        <w:r>
          <w:rPr>
            <w:noProof/>
            <w:webHidden/>
          </w:rPr>
          <w:t>8</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5" w:history="1">
        <w:r w:rsidRPr="00194AF8">
          <w:rPr>
            <w:rStyle w:val="Hipervnculo"/>
            <w:rFonts w:ascii="Arial" w:eastAsia="Times New Roman" w:hAnsi="Arial" w:cs="Arial"/>
            <w:b/>
            <w:bCs/>
            <w:noProof/>
            <w:lang w:val="es-ES" w:eastAsia="es-CL"/>
          </w:rPr>
          <w:t>A.</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El motor del dataWarehouse</w:t>
        </w:r>
        <w:r>
          <w:rPr>
            <w:noProof/>
            <w:webHidden/>
          </w:rPr>
          <w:tab/>
        </w:r>
        <w:r>
          <w:rPr>
            <w:noProof/>
            <w:webHidden/>
          </w:rPr>
          <w:fldChar w:fldCharType="begin"/>
        </w:r>
        <w:r>
          <w:rPr>
            <w:noProof/>
            <w:webHidden/>
          </w:rPr>
          <w:instrText xml:space="preserve"> PAGEREF _Toc501485245 \h </w:instrText>
        </w:r>
        <w:r>
          <w:rPr>
            <w:noProof/>
            <w:webHidden/>
          </w:rPr>
        </w:r>
        <w:r>
          <w:rPr>
            <w:noProof/>
            <w:webHidden/>
          </w:rPr>
          <w:fldChar w:fldCharType="separate"/>
        </w:r>
        <w:r>
          <w:rPr>
            <w:noProof/>
            <w:webHidden/>
          </w:rPr>
          <w:t>9</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6" w:history="1">
        <w:r w:rsidRPr="00194AF8">
          <w:rPr>
            <w:rStyle w:val="Hipervnculo"/>
            <w:rFonts w:ascii="Arial" w:hAnsi="Arial" w:cs="Arial"/>
            <w:b/>
            <w:noProof/>
            <w:lang w:val="es-ES"/>
          </w:rPr>
          <w:t>B.</w:t>
        </w:r>
        <w:r>
          <w:rPr>
            <w:rFonts w:asciiTheme="minorHAnsi" w:eastAsiaTheme="minorEastAsia" w:hAnsiTheme="minorHAnsi" w:cstheme="minorBidi"/>
            <w:noProof/>
            <w:lang w:val="es-PE" w:eastAsia="es-PE"/>
          </w:rPr>
          <w:tab/>
        </w:r>
        <w:r w:rsidRPr="00194AF8">
          <w:rPr>
            <w:rStyle w:val="Hipervnculo"/>
            <w:rFonts w:ascii="Arial" w:hAnsi="Arial" w:cs="Arial"/>
            <w:b/>
            <w:noProof/>
            <w:lang w:val="es-ES"/>
          </w:rPr>
          <w:t>Herramientas de Acceso ó Herramientas de Usuario Final</w:t>
        </w:r>
        <w:r>
          <w:rPr>
            <w:noProof/>
            <w:webHidden/>
          </w:rPr>
          <w:tab/>
        </w:r>
        <w:r>
          <w:rPr>
            <w:noProof/>
            <w:webHidden/>
          </w:rPr>
          <w:fldChar w:fldCharType="begin"/>
        </w:r>
        <w:r>
          <w:rPr>
            <w:noProof/>
            <w:webHidden/>
          </w:rPr>
          <w:instrText xml:space="preserve"> PAGEREF _Toc501485246 \h </w:instrText>
        </w:r>
        <w:r>
          <w:rPr>
            <w:noProof/>
            <w:webHidden/>
          </w:rPr>
        </w:r>
        <w:r>
          <w:rPr>
            <w:noProof/>
            <w:webHidden/>
          </w:rPr>
          <w:fldChar w:fldCharType="separate"/>
        </w:r>
        <w:r>
          <w:rPr>
            <w:noProof/>
            <w:webHidden/>
          </w:rPr>
          <w:t>12</w:t>
        </w:r>
        <w:r>
          <w:rPr>
            <w:noProof/>
            <w:webHidden/>
          </w:rPr>
          <w:fldChar w:fldCharType="end"/>
        </w:r>
      </w:hyperlink>
    </w:p>
    <w:p w:rsidR="00EA1DCE" w:rsidRDefault="00EA1DCE">
      <w:pPr>
        <w:pStyle w:val="TDC2"/>
        <w:tabs>
          <w:tab w:val="left" w:pos="880"/>
          <w:tab w:val="right" w:leader="dot" w:pos="9346"/>
        </w:tabs>
        <w:rPr>
          <w:rFonts w:asciiTheme="minorHAnsi" w:eastAsiaTheme="minorEastAsia" w:hAnsiTheme="minorHAnsi" w:cstheme="minorBidi"/>
          <w:noProof/>
          <w:sz w:val="22"/>
          <w:szCs w:val="22"/>
          <w:lang w:val="es-PE" w:eastAsia="es-PE"/>
        </w:rPr>
      </w:pPr>
      <w:hyperlink w:anchor="_Toc501485247" w:history="1">
        <w:r w:rsidRPr="00194AF8">
          <w:rPr>
            <w:rStyle w:val="Hipervnculo"/>
            <w:rFonts w:ascii="Arial" w:hAnsi="Arial" w:cs="Arial"/>
            <w:b/>
            <w:bCs/>
            <w:noProof/>
            <w:lang w:val="es-ES" w:eastAsia="es-CL"/>
          </w:rPr>
          <w:t>VI.</w:t>
        </w:r>
        <w:r>
          <w:rPr>
            <w:rFonts w:asciiTheme="minorHAnsi" w:eastAsiaTheme="minorEastAsia" w:hAnsiTheme="minorHAnsi" w:cstheme="minorBidi"/>
            <w:noProof/>
            <w:sz w:val="22"/>
            <w:szCs w:val="22"/>
            <w:lang w:val="es-PE" w:eastAsia="es-PE"/>
          </w:rPr>
          <w:tab/>
        </w:r>
        <w:r w:rsidRPr="00194AF8">
          <w:rPr>
            <w:rStyle w:val="Hipervnculo"/>
            <w:rFonts w:ascii="Arial" w:hAnsi="Arial" w:cs="Arial"/>
            <w:b/>
            <w:bCs/>
            <w:noProof/>
            <w:lang w:val="es-ES" w:eastAsia="es-CL"/>
          </w:rPr>
          <w:t>Explotación del Data Warehouse</w:t>
        </w:r>
        <w:r>
          <w:rPr>
            <w:noProof/>
            <w:webHidden/>
          </w:rPr>
          <w:tab/>
        </w:r>
        <w:r>
          <w:rPr>
            <w:noProof/>
            <w:webHidden/>
          </w:rPr>
          <w:fldChar w:fldCharType="begin"/>
        </w:r>
        <w:r>
          <w:rPr>
            <w:noProof/>
            <w:webHidden/>
          </w:rPr>
          <w:instrText xml:space="preserve"> PAGEREF _Toc501485247 \h </w:instrText>
        </w:r>
        <w:r>
          <w:rPr>
            <w:noProof/>
            <w:webHidden/>
          </w:rPr>
        </w:r>
        <w:r>
          <w:rPr>
            <w:noProof/>
            <w:webHidden/>
          </w:rPr>
          <w:fldChar w:fldCharType="separate"/>
        </w:r>
        <w:r>
          <w:rPr>
            <w:noProof/>
            <w:webHidden/>
          </w:rPr>
          <w:t>13</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8" w:history="1">
        <w:r w:rsidRPr="00194AF8">
          <w:rPr>
            <w:rStyle w:val="Hipervnculo"/>
            <w:rFonts w:ascii="Arial" w:eastAsia="Times New Roman" w:hAnsi="Arial" w:cs="Arial"/>
            <w:b/>
            <w:bCs/>
            <w:noProof/>
            <w:lang w:val="es-ES" w:eastAsia="es-CL"/>
          </w:rPr>
          <w:t>A.</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Potencial del Data Warehouse</w:t>
        </w:r>
        <w:r>
          <w:rPr>
            <w:noProof/>
            <w:webHidden/>
          </w:rPr>
          <w:tab/>
        </w:r>
        <w:r>
          <w:rPr>
            <w:noProof/>
            <w:webHidden/>
          </w:rPr>
          <w:fldChar w:fldCharType="begin"/>
        </w:r>
        <w:r>
          <w:rPr>
            <w:noProof/>
            <w:webHidden/>
          </w:rPr>
          <w:instrText xml:space="preserve"> PAGEREF _Toc501485248 \h </w:instrText>
        </w:r>
        <w:r>
          <w:rPr>
            <w:noProof/>
            <w:webHidden/>
          </w:rPr>
        </w:r>
        <w:r>
          <w:rPr>
            <w:noProof/>
            <w:webHidden/>
          </w:rPr>
          <w:fldChar w:fldCharType="separate"/>
        </w:r>
        <w:r>
          <w:rPr>
            <w:noProof/>
            <w:webHidden/>
          </w:rPr>
          <w:t>13</w:t>
        </w:r>
        <w:r>
          <w:rPr>
            <w:noProof/>
            <w:webHidden/>
          </w:rPr>
          <w:fldChar w:fldCharType="end"/>
        </w:r>
      </w:hyperlink>
    </w:p>
    <w:p w:rsidR="00EA1DCE" w:rsidRDefault="00EA1DCE">
      <w:pPr>
        <w:pStyle w:val="TDC3"/>
        <w:tabs>
          <w:tab w:val="left" w:pos="1100"/>
          <w:tab w:val="right" w:leader="dot" w:pos="9346"/>
        </w:tabs>
        <w:rPr>
          <w:rFonts w:asciiTheme="minorHAnsi" w:eastAsiaTheme="minorEastAsia" w:hAnsiTheme="minorHAnsi" w:cstheme="minorBidi"/>
          <w:noProof/>
          <w:lang w:val="es-PE" w:eastAsia="es-PE"/>
        </w:rPr>
      </w:pPr>
      <w:hyperlink w:anchor="_Toc501485249" w:history="1">
        <w:r w:rsidRPr="00194AF8">
          <w:rPr>
            <w:rStyle w:val="Hipervnculo"/>
            <w:rFonts w:ascii="Arial" w:eastAsia="Times New Roman" w:hAnsi="Arial" w:cs="Arial"/>
            <w:b/>
            <w:bCs/>
            <w:noProof/>
            <w:lang w:val="es-ES" w:eastAsia="es-CL"/>
          </w:rPr>
          <w:t>B.</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Extracción y manipulación de datos del Data Warehouse</w:t>
        </w:r>
        <w:r>
          <w:rPr>
            <w:noProof/>
            <w:webHidden/>
          </w:rPr>
          <w:tab/>
        </w:r>
        <w:r>
          <w:rPr>
            <w:noProof/>
            <w:webHidden/>
          </w:rPr>
          <w:fldChar w:fldCharType="begin"/>
        </w:r>
        <w:r>
          <w:rPr>
            <w:noProof/>
            <w:webHidden/>
          </w:rPr>
          <w:instrText xml:space="preserve"> PAGEREF _Toc501485249 \h </w:instrText>
        </w:r>
        <w:r>
          <w:rPr>
            <w:noProof/>
            <w:webHidden/>
          </w:rPr>
        </w:r>
        <w:r>
          <w:rPr>
            <w:noProof/>
            <w:webHidden/>
          </w:rPr>
          <w:fldChar w:fldCharType="separate"/>
        </w:r>
        <w:r>
          <w:rPr>
            <w:noProof/>
            <w:webHidden/>
          </w:rPr>
          <w:t>14</w:t>
        </w:r>
        <w:r>
          <w:rPr>
            <w:noProof/>
            <w:webHidden/>
          </w:rPr>
          <w:fldChar w:fldCharType="end"/>
        </w:r>
      </w:hyperlink>
    </w:p>
    <w:p w:rsidR="00EA1DCE" w:rsidRDefault="00EA1DCE" w:rsidP="00EA1DCE">
      <w:pPr>
        <w:pStyle w:val="TDC3"/>
        <w:tabs>
          <w:tab w:val="left" w:pos="1100"/>
          <w:tab w:val="right" w:leader="dot" w:pos="9346"/>
        </w:tabs>
        <w:ind w:left="9346" w:hanging="8906"/>
        <w:rPr>
          <w:rFonts w:asciiTheme="minorHAnsi" w:eastAsiaTheme="minorEastAsia" w:hAnsiTheme="minorHAnsi" w:cstheme="minorBidi"/>
          <w:noProof/>
          <w:lang w:val="es-PE" w:eastAsia="es-PE"/>
        </w:rPr>
      </w:pPr>
      <w:hyperlink w:anchor="_Toc501485250" w:history="1">
        <w:r w:rsidRPr="00194AF8">
          <w:rPr>
            <w:rStyle w:val="Hipervnculo"/>
            <w:rFonts w:ascii="Arial" w:eastAsia="Times New Roman" w:hAnsi="Arial" w:cs="Arial"/>
            <w:b/>
            <w:bCs/>
            <w:noProof/>
            <w:lang w:val="es-ES" w:eastAsia="es-CL"/>
          </w:rPr>
          <w:t>C.</w:t>
        </w:r>
        <w:r>
          <w:rPr>
            <w:rFonts w:asciiTheme="minorHAnsi" w:eastAsiaTheme="minorEastAsia" w:hAnsiTheme="minorHAnsi" w:cstheme="minorBidi"/>
            <w:noProof/>
            <w:lang w:val="es-PE" w:eastAsia="es-PE"/>
          </w:rPr>
          <w:tab/>
        </w:r>
        <w:r w:rsidRPr="00194AF8">
          <w:rPr>
            <w:rStyle w:val="Hipervnculo"/>
            <w:rFonts w:ascii="Arial" w:eastAsia="Times New Roman" w:hAnsi="Arial" w:cs="Arial"/>
            <w:b/>
            <w:bCs/>
            <w:noProof/>
            <w:lang w:val="es-ES" w:eastAsia="es-CL"/>
          </w:rPr>
          <w:t>Data Mining</w:t>
        </w:r>
        <w:r>
          <w:rPr>
            <w:noProof/>
            <w:webHidden/>
          </w:rPr>
          <w:tab/>
        </w:r>
        <w:r>
          <w:rPr>
            <w:noProof/>
            <w:webHidden/>
          </w:rPr>
          <w:fldChar w:fldCharType="begin"/>
        </w:r>
        <w:r>
          <w:rPr>
            <w:noProof/>
            <w:webHidden/>
          </w:rPr>
          <w:instrText xml:space="preserve"> PAGEREF _Toc501485250 \h </w:instrText>
        </w:r>
        <w:r>
          <w:rPr>
            <w:noProof/>
            <w:webHidden/>
          </w:rPr>
        </w:r>
        <w:r>
          <w:rPr>
            <w:noProof/>
            <w:webHidden/>
          </w:rPr>
          <w:fldChar w:fldCharType="separate"/>
        </w:r>
        <w:r>
          <w:rPr>
            <w:noProof/>
            <w:webHidden/>
          </w:rPr>
          <w:t>15</w:t>
        </w:r>
        <w:r>
          <w:rPr>
            <w:noProof/>
            <w:webHidden/>
          </w:rPr>
          <w:fldChar w:fldCharType="end"/>
        </w:r>
      </w:hyperlink>
    </w:p>
    <w:p w:rsidR="00D53454" w:rsidRDefault="00366733" w:rsidP="00366733">
      <w:pPr>
        <w:spacing w:after="0" w:line="240" w:lineRule="auto"/>
        <w:rPr>
          <w:rFonts w:ascii="Century Gothic" w:hAnsi="Century Gothic" w:cs="Arial"/>
          <w:i/>
          <w:lang w:val="es-ES"/>
        </w:rPr>
      </w:pPr>
      <w:r w:rsidRPr="00D53454">
        <w:rPr>
          <w:rFonts w:ascii="Century Gothic" w:hAnsi="Century Gothic" w:cs="Arial"/>
          <w:i/>
          <w:lang w:val="es-ES"/>
        </w:rPr>
        <w:fldChar w:fldCharType="end"/>
      </w:r>
    </w:p>
    <w:p w:rsidR="00D53454" w:rsidRDefault="00D53454">
      <w:pPr>
        <w:spacing w:after="160" w:line="259" w:lineRule="auto"/>
        <w:rPr>
          <w:rFonts w:ascii="Century Gothic" w:hAnsi="Century Gothic" w:cs="Arial"/>
          <w:i/>
          <w:lang w:val="es-ES"/>
        </w:rPr>
      </w:pPr>
      <w:r>
        <w:rPr>
          <w:rFonts w:ascii="Century Gothic" w:hAnsi="Century Gothic" w:cs="Arial"/>
          <w:i/>
          <w:lang w:val="es-ES"/>
        </w:rPr>
        <w:br w:type="page"/>
      </w:r>
    </w:p>
    <w:p w:rsidR="00366733" w:rsidRPr="008D19AE" w:rsidRDefault="00366733" w:rsidP="00366733">
      <w:pPr>
        <w:spacing w:after="0" w:line="240" w:lineRule="auto"/>
        <w:rPr>
          <w:rFonts w:ascii="Arial" w:hAnsi="Arial" w:cs="Arial"/>
          <w:lang w:val="es-ES"/>
        </w:rPr>
      </w:pPr>
    </w:p>
    <w:p w:rsidR="00366733" w:rsidRPr="00C10DB8" w:rsidRDefault="00366733" w:rsidP="00366733">
      <w:pPr>
        <w:numPr>
          <w:ilvl w:val="0"/>
          <w:numId w:val="26"/>
        </w:numPr>
        <w:spacing w:before="100" w:beforeAutospacing="1" w:after="100" w:afterAutospacing="1" w:line="240" w:lineRule="auto"/>
        <w:ind w:left="426" w:hanging="66"/>
        <w:outlineLvl w:val="1"/>
        <w:rPr>
          <w:rFonts w:ascii="Arial" w:eastAsia="Times New Roman" w:hAnsi="Arial" w:cs="Arial"/>
          <w:b/>
          <w:bCs/>
          <w:color w:val="000000"/>
          <w:sz w:val="28"/>
          <w:szCs w:val="28"/>
          <w:lang w:val="es-ES" w:eastAsia="es-CL"/>
        </w:rPr>
      </w:pPr>
      <w:bookmarkStart w:id="2" w:name="2.D_A_T_A_W_A_R_E_H_O_U_S_E|outline"/>
      <w:bookmarkStart w:id="3" w:name="2.1.Sobre_el_presente_documento|outline"/>
      <w:bookmarkStart w:id="4" w:name="2.2.Definición|outline"/>
      <w:bookmarkStart w:id="5" w:name="_Toc301729657"/>
      <w:bookmarkStart w:id="6" w:name="_Toc501485236"/>
      <w:bookmarkEnd w:id="2"/>
      <w:bookmarkEnd w:id="3"/>
      <w:bookmarkEnd w:id="4"/>
      <w:r w:rsidRPr="00C10DB8">
        <w:rPr>
          <w:rFonts w:ascii="Arial" w:eastAsia="Times New Roman" w:hAnsi="Arial" w:cs="Arial"/>
          <w:b/>
          <w:bCs/>
          <w:color w:val="000000"/>
          <w:sz w:val="28"/>
          <w:szCs w:val="28"/>
          <w:lang w:val="es-ES" w:eastAsia="es-CL"/>
        </w:rPr>
        <w:t>Introducción</w:t>
      </w:r>
      <w:bookmarkEnd w:id="5"/>
      <w:bookmarkEnd w:id="6"/>
    </w:p>
    <w:p w:rsidR="00366733" w:rsidRPr="00FE3273" w:rsidRDefault="00366733" w:rsidP="00366733">
      <w:pPr>
        <w:spacing w:before="100" w:beforeAutospacing="1" w:after="0" w:line="360" w:lineRule="auto"/>
        <w:ind w:left="426"/>
        <w:jc w:val="both"/>
        <w:rPr>
          <w:rFonts w:ascii="Arial" w:eastAsia="Times New Roman" w:hAnsi="Arial" w:cs="Arial"/>
          <w:color w:val="FF0000"/>
          <w:sz w:val="24"/>
          <w:szCs w:val="24"/>
          <w:lang w:val="es-ES" w:eastAsia="es-CL"/>
        </w:rPr>
      </w:pPr>
      <w:r w:rsidRPr="003B3BFC">
        <w:rPr>
          <w:rFonts w:ascii="Arial" w:eastAsia="Times New Roman" w:hAnsi="Arial" w:cs="Arial"/>
          <w:color w:val="000000"/>
          <w:sz w:val="24"/>
          <w:szCs w:val="24"/>
          <w:lang w:val="es-ES" w:eastAsia="es-CL"/>
        </w:rPr>
        <w:t>La Revolución de la información, ha provocado cambios fundamentales en la elaboración y el uso de la información producidos a finales del siglo XX.  La información dispu</w:t>
      </w:r>
      <w:r>
        <w:rPr>
          <w:rFonts w:ascii="Arial" w:eastAsia="Times New Roman" w:hAnsi="Arial" w:cs="Arial"/>
          <w:color w:val="000000"/>
          <w:sz w:val="24"/>
          <w:szCs w:val="24"/>
          <w:lang w:val="es-ES" w:eastAsia="es-CL"/>
        </w:rPr>
        <w:t>esta en el periódico y hasta la</w:t>
      </w:r>
      <w:r w:rsidRPr="003B3BFC">
        <w:rPr>
          <w:rFonts w:ascii="Arial" w:eastAsia="Times New Roman" w:hAnsi="Arial" w:cs="Arial"/>
          <w:color w:val="000000"/>
          <w:sz w:val="24"/>
          <w:szCs w:val="24"/>
          <w:lang w:val="es-ES" w:eastAsia="es-CL"/>
        </w:rPr>
        <w:t xml:space="preserve"> información almacenada en las bases de datos han permitido que la información esté al alcance de todos y la tecno</w:t>
      </w:r>
      <w:r>
        <w:rPr>
          <w:rFonts w:ascii="Arial" w:eastAsia="Times New Roman" w:hAnsi="Arial" w:cs="Arial"/>
          <w:color w:val="000000"/>
          <w:sz w:val="24"/>
          <w:szCs w:val="24"/>
          <w:lang w:val="es-ES" w:eastAsia="es-CL"/>
        </w:rPr>
        <w:t>logía</w:t>
      </w:r>
      <w:r w:rsidRPr="003B3BFC">
        <w:rPr>
          <w:rFonts w:ascii="Arial" w:eastAsia="Times New Roman" w:hAnsi="Arial" w:cs="Arial"/>
          <w:color w:val="000000"/>
          <w:sz w:val="24"/>
          <w:szCs w:val="24"/>
          <w:lang w:val="es-ES" w:eastAsia="es-CL"/>
        </w:rPr>
        <w:t xml:space="preserve"> asociada a todos estos logros de nuestra sociedad han conducido a que esta información empiece a adquirir importancia estratégica</w:t>
      </w:r>
      <w:r>
        <w:rPr>
          <w:rFonts w:ascii="Arial" w:eastAsia="Times New Roman" w:hAnsi="Arial" w:cs="Arial"/>
          <w:color w:val="000000"/>
          <w:sz w:val="24"/>
          <w:szCs w:val="24"/>
          <w:lang w:val="es-ES" w:eastAsia="es-CL"/>
        </w:rPr>
        <w:t>.</w:t>
      </w:r>
      <w:r w:rsidRPr="00FE3273">
        <w:rPr>
          <w:rFonts w:ascii="Arial" w:eastAsia="Times New Roman" w:hAnsi="Arial" w:cs="Arial"/>
          <w:color w:val="FF0000"/>
          <w:sz w:val="24"/>
          <w:szCs w:val="24"/>
          <w:lang w:val="es-ES" w:eastAsia="es-CL"/>
        </w:rPr>
        <w:t xml:space="preserve"> </w:t>
      </w:r>
    </w:p>
    <w:p w:rsidR="00366733" w:rsidRPr="0047701A" w:rsidRDefault="00366733" w:rsidP="00366733">
      <w:pPr>
        <w:spacing w:before="100" w:beforeAutospacing="1" w:after="100" w:afterAutospacing="1" w:line="240" w:lineRule="auto"/>
        <w:ind w:left="720"/>
        <w:outlineLvl w:val="1"/>
        <w:rPr>
          <w:rFonts w:ascii="Arial" w:eastAsia="Times New Roman" w:hAnsi="Arial" w:cs="Arial"/>
          <w:bCs/>
          <w:color w:val="000000"/>
          <w:sz w:val="24"/>
          <w:szCs w:val="24"/>
          <w:lang w:val="es-ES" w:eastAsia="es-CL"/>
        </w:rPr>
      </w:pPr>
    </w:p>
    <w:p w:rsidR="00366733" w:rsidRPr="00C10DB8" w:rsidRDefault="00366733" w:rsidP="00366733">
      <w:pPr>
        <w:numPr>
          <w:ilvl w:val="0"/>
          <w:numId w:val="26"/>
        </w:numPr>
        <w:spacing w:before="100" w:beforeAutospacing="1" w:after="100" w:afterAutospacing="1" w:line="240" w:lineRule="auto"/>
        <w:ind w:left="426" w:hanging="66"/>
        <w:outlineLvl w:val="1"/>
        <w:rPr>
          <w:rFonts w:ascii="Arial" w:eastAsia="Times New Roman" w:hAnsi="Arial" w:cs="Arial"/>
          <w:b/>
          <w:bCs/>
          <w:color w:val="000000"/>
          <w:sz w:val="28"/>
          <w:szCs w:val="28"/>
          <w:lang w:val="es-ES" w:eastAsia="es-CL"/>
        </w:rPr>
      </w:pPr>
      <w:bookmarkStart w:id="7" w:name="_Toc301729658"/>
      <w:bookmarkStart w:id="8" w:name="_Toc501485237"/>
      <w:r w:rsidRPr="00C10DB8">
        <w:rPr>
          <w:rFonts w:ascii="Arial" w:eastAsia="Times New Roman" w:hAnsi="Arial" w:cs="Arial"/>
          <w:b/>
          <w:bCs/>
          <w:color w:val="000000"/>
          <w:sz w:val="28"/>
          <w:szCs w:val="28"/>
          <w:lang w:val="es-ES" w:eastAsia="es-CL"/>
        </w:rPr>
        <w:t>Definición</w:t>
      </w:r>
      <w:bookmarkEnd w:id="7"/>
      <w:bookmarkEnd w:id="8"/>
    </w:p>
    <w:p w:rsidR="00366733" w:rsidRPr="00C10DB8" w:rsidRDefault="00366733" w:rsidP="00366733">
      <w:pPr>
        <w:spacing w:before="100" w:beforeAutospacing="1" w:after="0" w:line="360" w:lineRule="auto"/>
        <w:ind w:left="426"/>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Como definición inicial para la compresión del término,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se traduce al idioma español, como un almacén, depósito o bodega de datos, pero aplicando</w:t>
      </w:r>
      <w:r w:rsidR="00293051">
        <w:rPr>
          <w:rFonts w:ascii="Arial" w:eastAsia="Times New Roman" w:hAnsi="Arial" w:cs="Arial"/>
          <w:color w:val="000000"/>
          <w:sz w:val="24"/>
          <w:szCs w:val="24"/>
          <w:lang w:val="es-ES" w:eastAsia="es-CL"/>
        </w:rPr>
        <w:t xml:space="preserve"> el término a la vida cotidiana.</w:t>
      </w:r>
    </w:p>
    <w:p w:rsidR="00366733" w:rsidRPr="00C10DB8" w:rsidRDefault="00293051" w:rsidP="00366733">
      <w:pPr>
        <w:spacing w:before="100" w:beforeAutospacing="1" w:after="0" w:line="360" w:lineRule="auto"/>
        <w:ind w:left="426"/>
        <w:jc w:val="both"/>
        <w:rPr>
          <w:rFonts w:ascii="Arial" w:eastAsia="Times New Roman" w:hAnsi="Arial" w:cs="Arial"/>
          <w:color w:val="000000"/>
          <w:sz w:val="24"/>
          <w:szCs w:val="24"/>
          <w:lang w:val="es-ES" w:eastAsia="es-CL"/>
        </w:rPr>
      </w:pPr>
      <w:r>
        <w:rPr>
          <w:rFonts w:ascii="Arial" w:eastAsia="Times New Roman" w:hAnsi="Arial" w:cs="Arial"/>
          <w:color w:val="000000"/>
          <w:sz w:val="24"/>
          <w:szCs w:val="24"/>
          <w:lang w:val="es-ES" w:eastAsia="es-CL"/>
        </w:rPr>
        <w:t>E</w:t>
      </w:r>
      <w:r w:rsidR="00366733" w:rsidRPr="00C10DB8">
        <w:rPr>
          <w:rFonts w:ascii="Arial" w:eastAsia="Times New Roman" w:hAnsi="Arial" w:cs="Arial"/>
          <w:color w:val="000000"/>
          <w:sz w:val="24"/>
          <w:szCs w:val="24"/>
          <w:lang w:val="es-ES" w:eastAsia="es-CL"/>
        </w:rPr>
        <w:t xml:space="preserve">l Data </w:t>
      </w:r>
      <w:r w:rsidR="00366733">
        <w:rPr>
          <w:rFonts w:ascii="Arial" w:eastAsia="Times New Roman" w:hAnsi="Arial" w:cs="Arial"/>
          <w:color w:val="000000"/>
          <w:sz w:val="24"/>
          <w:szCs w:val="24"/>
          <w:lang w:val="es-ES" w:eastAsia="es-CL"/>
        </w:rPr>
        <w:t>Warehouse</w:t>
      </w:r>
      <w:r w:rsidR="00366733" w:rsidRPr="00C10DB8">
        <w:rPr>
          <w:rFonts w:ascii="Arial" w:eastAsia="Times New Roman" w:hAnsi="Arial" w:cs="Arial"/>
          <w:color w:val="000000"/>
          <w:sz w:val="24"/>
          <w:szCs w:val="24"/>
          <w:lang w:val="es-ES" w:eastAsia="es-CL"/>
        </w:rPr>
        <w:t xml:space="preserve"> es una arquitectura</w:t>
      </w:r>
      <w:r>
        <w:rPr>
          <w:rFonts w:ascii="Arial" w:eastAsia="Times New Roman" w:hAnsi="Arial" w:cs="Arial"/>
          <w:color w:val="000000"/>
          <w:sz w:val="24"/>
          <w:szCs w:val="24"/>
          <w:lang w:val="es-ES" w:eastAsia="es-CL"/>
        </w:rPr>
        <w:t xml:space="preserve"> </w:t>
      </w:r>
      <w:r w:rsidR="00366733" w:rsidRPr="00C10DB8">
        <w:rPr>
          <w:rFonts w:ascii="Arial" w:eastAsia="Times New Roman" w:hAnsi="Arial" w:cs="Arial"/>
          <w:color w:val="000000"/>
          <w:sz w:val="24"/>
          <w:szCs w:val="24"/>
          <w:lang w:val="es-ES" w:eastAsia="es-CL"/>
        </w:rPr>
        <w:t xml:space="preserve">que Ilena por completo los diferentes requerimientos de acceso y reporte de datos. Para algunos otros, el Data </w:t>
      </w:r>
      <w:r w:rsidR="00366733">
        <w:rPr>
          <w:rFonts w:ascii="Arial" w:eastAsia="Times New Roman" w:hAnsi="Arial" w:cs="Arial"/>
          <w:color w:val="000000"/>
          <w:sz w:val="24"/>
          <w:szCs w:val="24"/>
          <w:lang w:val="es-ES" w:eastAsia="es-CL"/>
        </w:rPr>
        <w:t>Warehouse</w:t>
      </w:r>
      <w:r w:rsidR="00366733" w:rsidRPr="00C10DB8">
        <w:rPr>
          <w:rFonts w:ascii="Arial" w:eastAsia="Times New Roman" w:hAnsi="Arial" w:cs="Arial"/>
          <w:color w:val="000000"/>
          <w:sz w:val="24"/>
          <w:szCs w:val="24"/>
          <w:lang w:val="es-ES" w:eastAsia="es-CL"/>
        </w:rPr>
        <w:t xml:space="preserve"> es un proceso continuo que mezcla los datos de varias fuentes heterogéneas, incluyendo datos históricos y adquiridos para soportar la constante necesidad de consultas estructuradas y/o ad hoc, reportes analíticos y soporte de decisiones.</w:t>
      </w:r>
    </w:p>
    <w:p w:rsidR="00366733" w:rsidRPr="00C10DB8" w:rsidRDefault="00366733" w:rsidP="00366733">
      <w:pPr>
        <w:numPr>
          <w:ilvl w:val="0"/>
          <w:numId w:val="26"/>
        </w:numPr>
        <w:spacing w:before="100" w:beforeAutospacing="1" w:after="100" w:afterAutospacing="1" w:line="240" w:lineRule="auto"/>
        <w:ind w:left="426" w:hanging="66"/>
        <w:outlineLvl w:val="1"/>
        <w:rPr>
          <w:rFonts w:ascii="Arial" w:eastAsia="Times New Roman" w:hAnsi="Arial" w:cs="Arial"/>
          <w:b/>
          <w:bCs/>
          <w:color w:val="000000"/>
          <w:sz w:val="28"/>
          <w:szCs w:val="28"/>
          <w:lang w:val="es-ES" w:eastAsia="es-CL"/>
        </w:rPr>
      </w:pPr>
      <w:bookmarkStart w:id="9" w:name="2.3.Objetivos_del_Datawarehouse|outline"/>
      <w:bookmarkStart w:id="10" w:name="_Toc301729659"/>
      <w:bookmarkStart w:id="11" w:name="_Toc501485238"/>
      <w:bookmarkEnd w:id="9"/>
      <w:r w:rsidRPr="00C10DB8">
        <w:rPr>
          <w:rFonts w:ascii="Arial" w:eastAsia="Times New Roman" w:hAnsi="Arial" w:cs="Arial"/>
          <w:b/>
          <w:bCs/>
          <w:color w:val="000000"/>
          <w:sz w:val="28"/>
          <w:szCs w:val="28"/>
          <w:lang w:val="es-ES" w:eastAsia="es-CL"/>
        </w:rPr>
        <w:t>Objetivos del Data</w:t>
      </w:r>
      <w:r>
        <w:rPr>
          <w:rFonts w:ascii="Arial" w:eastAsia="Times New Roman" w:hAnsi="Arial" w:cs="Arial"/>
          <w:b/>
          <w:bCs/>
          <w:color w:val="000000"/>
          <w:sz w:val="28"/>
          <w:szCs w:val="28"/>
          <w:lang w:val="es-ES" w:eastAsia="es-CL"/>
        </w:rPr>
        <w:t xml:space="preserve"> Warehouse</w:t>
      </w:r>
      <w:bookmarkEnd w:id="10"/>
      <w:bookmarkEnd w:id="11"/>
    </w:p>
    <w:p w:rsidR="00366733" w:rsidRDefault="00366733" w:rsidP="00366733">
      <w:pPr>
        <w:spacing w:before="100" w:beforeAutospacing="1" w:after="0" w:line="360" w:lineRule="auto"/>
        <w:ind w:left="426"/>
        <w:jc w:val="both"/>
        <w:rPr>
          <w:rFonts w:ascii="Arial" w:eastAsia="Times New Roman" w:hAnsi="Arial" w:cs="Arial"/>
          <w:color w:val="000000"/>
          <w:sz w:val="24"/>
          <w:szCs w:val="24"/>
          <w:lang w:val="es-ES" w:eastAsia="es-CL"/>
        </w:rPr>
      </w:pPr>
      <w:r w:rsidRPr="00293051">
        <w:rPr>
          <w:rFonts w:ascii="Arial" w:eastAsia="Times New Roman" w:hAnsi="Arial" w:cs="Arial"/>
          <w:b/>
          <w:color w:val="000000"/>
          <w:sz w:val="24"/>
          <w:szCs w:val="24"/>
          <w:u w:val="single"/>
          <w:lang w:val="es-ES" w:eastAsia="es-CL"/>
        </w:rPr>
        <w:t>Hacer que la información de la organización sea accesible:</w:t>
      </w:r>
      <w:r w:rsidRPr="00C10DB8">
        <w:rPr>
          <w:rFonts w:ascii="Arial" w:eastAsia="Times New Roman" w:hAnsi="Arial" w:cs="Arial"/>
          <w:color w:val="000000"/>
          <w:sz w:val="24"/>
          <w:szCs w:val="24"/>
          <w:lang w:val="es-ES" w:eastAsia="es-CL"/>
        </w:rPr>
        <w:t xml:space="preserve"> los contenidos del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son entendibles y navegables, y el acceso a ellos son caracterizado por el rápido desempeño</w:t>
      </w:r>
      <w:r w:rsidR="00293051">
        <w:rPr>
          <w:rFonts w:ascii="Arial" w:eastAsia="Times New Roman" w:hAnsi="Arial" w:cs="Arial"/>
          <w:color w:val="000000"/>
          <w:sz w:val="24"/>
          <w:szCs w:val="24"/>
          <w:lang w:val="es-ES" w:eastAsia="es-CL"/>
        </w:rPr>
        <w:t>.</w:t>
      </w:r>
      <w:r w:rsidRPr="00C10DB8">
        <w:rPr>
          <w:rFonts w:ascii="Arial" w:eastAsia="Times New Roman" w:hAnsi="Arial" w:cs="Arial"/>
          <w:color w:val="000000"/>
          <w:sz w:val="24"/>
          <w:szCs w:val="24"/>
          <w:lang w:val="es-ES" w:eastAsia="es-CL"/>
        </w:rPr>
        <w:t xml:space="preserve"> </w:t>
      </w:r>
    </w:p>
    <w:p w:rsidR="00366733" w:rsidRDefault="00627A40" w:rsidP="00366733">
      <w:pPr>
        <w:spacing w:after="0" w:line="360" w:lineRule="auto"/>
        <w:ind w:left="425"/>
        <w:jc w:val="both"/>
        <w:rPr>
          <w:rFonts w:ascii="Arial" w:eastAsia="Times New Roman" w:hAnsi="Arial" w:cs="Arial"/>
          <w:color w:val="000000"/>
          <w:sz w:val="24"/>
          <w:szCs w:val="24"/>
          <w:lang w:val="es-ES" w:eastAsia="es-CL"/>
        </w:rPr>
      </w:pPr>
      <w:r>
        <w:rPr>
          <w:rFonts w:ascii="Arial" w:eastAsia="Times New Roman" w:hAnsi="Arial" w:cs="Arial"/>
          <w:b/>
          <w:color w:val="000000"/>
          <w:sz w:val="24"/>
          <w:szCs w:val="24"/>
          <w:u w:val="single"/>
          <w:lang w:val="es-ES" w:eastAsia="es-CL"/>
        </w:rPr>
        <w:t xml:space="preserve">La </w:t>
      </w:r>
      <w:r w:rsidR="00366733" w:rsidRPr="00293051">
        <w:rPr>
          <w:rFonts w:ascii="Arial" w:eastAsia="Times New Roman" w:hAnsi="Arial" w:cs="Arial"/>
          <w:b/>
          <w:color w:val="000000"/>
          <w:sz w:val="24"/>
          <w:szCs w:val="24"/>
          <w:u w:val="single"/>
          <w:lang w:val="es-ES" w:eastAsia="es-CL"/>
        </w:rPr>
        <w:t>toma de decisiones:</w:t>
      </w:r>
      <w:r w:rsidR="00366733" w:rsidRPr="00C10DB8">
        <w:rPr>
          <w:rFonts w:ascii="Arial" w:eastAsia="Times New Roman" w:hAnsi="Arial" w:cs="Arial"/>
          <w:color w:val="000000"/>
          <w:sz w:val="24"/>
          <w:szCs w:val="24"/>
          <w:lang w:val="es-ES" w:eastAsia="es-CL"/>
        </w:rPr>
        <w:t xml:space="preserve"> el Data </w:t>
      </w:r>
      <w:r w:rsidR="00366733">
        <w:rPr>
          <w:rFonts w:ascii="Arial" w:eastAsia="Times New Roman" w:hAnsi="Arial" w:cs="Arial"/>
          <w:color w:val="000000"/>
          <w:sz w:val="24"/>
          <w:szCs w:val="24"/>
          <w:lang w:val="es-ES" w:eastAsia="es-CL"/>
        </w:rPr>
        <w:t>Warehouse</w:t>
      </w:r>
      <w:r w:rsidR="00366733" w:rsidRPr="00C10DB8">
        <w:rPr>
          <w:rFonts w:ascii="Arial" w:eastAsia="Times New Roman" w:hAnsi="Arial" w:cs="Arial"/>
          <w:color w:val="000000"/>
          <w:sz w:val="24"/>
          <w:szCs w:val="24"/>
          <w:lang w:val="es-ES" w:eastAsia="es-CL"/>
        </w:rPr>
        <w:t xml:space="preserve"> tiene los datos correctos para soportar la toma de decisiones. </w:t>
      </w:r>
    </w:p>
    <w:p w:rsidR="00293051" w:rsidRDefault="00293051" w:rsidP="00366733">
      <w:pPr>
        <w:spacing w:after="0" w:line="360" w:lineRule="auto"/>
        <w:ind w:left="425"/>
        <w:jc w:val="both"/>
        <w:rPr>
          <w:rFonts w:ascii="Arial" w:eastAsia="Times New Roman" w:hAnsi="Arial" w:cs="Arial"/>
          <w:color w:val="000000"/>
          <w:sz w:val="24"/>
          <w:szCs w:val="24"/>
          <w:lang w:val="es-ES" w:eastAsia="es-CL"/>
        </w:rPr>
      </w:pPr>
    </w:p>
    <w:p w:rsidR="00627A40" w:rsidRDefault="00627A40">
      <w:pPr>
        <w:spacing w:after="160" w:line="259" w:lineRule="auto"/>
        <w:rPr>
          <w:rFonts w:ascii="Arial" w:eastAsia="Times New Roman" w:hAnsi="Arial" w:cs="Arial"/>
          <w:color w:val="000000"/>
          <w:sz w:val="24"/>
          <w:szCs w:val="24"/>
          <w:lang w:val="es-ES" w:eastAsia="es-CL"/>
        </w:rPr>
      </w:pPr>
      <w:r>
        <w:rPr>
          <w:rFonts w:ascii="Arial" w:eastAsia="Times New Roman" w:hAnsi="Arial" w:cs="Arial"/>
          <w:color w:val="000000"/>
          <w:sz w:val="24"/>
          <w:szCs w:val="24"/>
          <w:lang w:val="es-ES" w:eastAsia="es-CL"/>
        </w:rPr>
        <w:br w:type="page"/>
      </w:r>
    </w:p>
    <w:p w:rsidR="00366733" w:rsidRPr="00C10DB8" w:rsidRDefault="00366733" w:rsidP="00366733">
      <w:pPr>
        <w:numPr>
          <w:ilvl w:val="0"/>
          <w:numId w:val="26"/>
        </w:numPr>
        <w:spacing w:after="0" w:line="360" w:lineRule="auto"/>
        <w:ind w:left="426" w:hanging="66"/>
        <w:outlineLvl w:val="1"/>
        <w:rPr>
          <w:rFonts w:ascii="Arial" w:eastAsia="Times New Roman" w:hAnsi="Arial" w:cs="Arial"/>
          <w:b/>
          <w:bCs/>
          <w:color w:val="000000"/>
          <w:sz w:val="28"/>
          <w:szCs w:val="28"/>
          <w:lang w:val="es-ES" w:eastAsia="es-CL"/>
        </w:rPr>
      </w:pPr>
      <w:bookmarkStart w:id="12" w:name="2.4.Características_del_Datawarehouse|ou"/>
      <w:bookmarkStart w:id="13" w:name="_Toc301729660"/>
      <w:bookmarkStart w:id="14" w:name="_Toc501485239"/>
      <w:bookmarkEnd w:id="12"/>
      <w:r w:rsidRPr="00C10DB8">
        <w:rPr>
          <w:rFonts w:ascii="Arial" w:eastAsia="Times New Roman" w:hAnsi="Arial" w:cs="Arial"/>
          <w:b/>
          <w:bCs/>
          <w:color w:val="000000"/>
          <w:sz w:val="28"/>
          <w:szCs w:val="28"/>
          <w:lang w:val="es-ES" w:eastAsia="es-CL"/>
        </w:rPr>
        <w:lastRenderedPageBreak/>
        <w:t>Características del Data</w:t>
      </w:r>
      <w:r>
        <w:rPr>
          <w:rFonts w:ascii="Arial" w:eastAsia="Times New Roman" w:hAnsi="Arial" w:cs="Arial"/>
          <w:b/>
          <w:bCs/>
          <w:color w:val="000000"/>
          <w:sz w:val="28"/>
          <w:szCs w:val="28"/>
          <w:lang w:val="es-ES" w:eastAsia="es-CL"/>
        </w:rPr>
        <w:t xml:space="preserve"> Warehouse</w:t>
      </w:r>
      <w:bookmarkEnd w:id="13"/>
      <w:bookmarkEnd w:id="14"/>
    </w:p>
    <w:p w:rsidR="00366733" w:rsidRPr="00C10DB8" w:rsidRDefault="00366733" w:rsidP="00366733">
      <w:pPr>
        <w:numPr>
          <w:ilvl w:val="0"/>
          <w:numId w:val="27"/>
        </w:numPr>
        <w:spacing w:after="0" w:line="360" w:lineRule="auto"/>
        <w:ind w:left="851" w:hanging="567"/>
        <w:outlineLvl w:val="2"/>
        <w:rPr>
          <w:rFonts w:ascii="Arial" w:eastAsia="Times New Roman" w:hAnsi="Arial" w:cs="Arial"/>
          <w:b/>
          <w:bCs/>
          <w:color w:val="000000"/>
          <w:sz w:val="27"/>
          <w:szCs w:val="27"/>
          <w:lang w:val="es-ES" w:eastAsia="es-CL"/>
        </w:rPr>
      </w:pPr>
      <w:bookmarkStart w:id="15" w:name="2.4.1.Orientado_a_temas|outline"/>
      <w:bookmarkStart w:id="16" w:name="_Toc301729661"/>
      <w:bookmarkStart w:id="17" w:name="_Toc501485240"/>
      <w:bookmarkEnd w:id="15"/>
      <w:r w:rsidRPr="00C10DB8">
        <w:rPr>
          <w:rFonts w:ascii="Arial" w:eastAsia="Times New Roman" w:hAnsi="Arial" w:cs="Arial"/>
          <w:b/>
          <w:bCs/>
          <w:color w:val="000000"/>
          <w:sz w:val="27"/>
          <w:szCs w:val="27"/>
          <w:lang w:val="es-ES" w:eastAsia="es-CL"/>
        </w:rPr>
        <w:t>Orientado a temas</w:t>
      </w:r>
      <w:bookmarkEnd w:id="16"/>
      <w:bookmarkEnd w:id="17"/>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Una primera característica del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es que la información se clasifica en base a los aspectos que son de interés para la empresa. Siendo así, los datos tomados están en contraste con los clásicos procesos orientados a las aplicaciones. </w:t>
      </w:r>
    </w:p>
    <w:p w:rsidR="00366733" w:rsidRPr="00C10DB8" w:rsidRDefault="00366733" w:rsidP="00366733">
      <w:pPr>
        <w:spacing w:after="0" w:line="360" w:lineRule="auto"/>
        <w:ind w:left="709"/>
        <w:jc w:val="both"/>
        <w:rPr>
          <w:rFonts w:ascii="Arial" w:eastAsia="Times New Roman" w:hAnsi="Arial" w:cs="Arial"/>
          <w:color w:val="000000"/>
          <w:sz w:val="17"/>
          <w:szCs w:val="17"/>
          <w:lang w:val="es-ES" w:eastAsia="es-CL"/>
        </w:rPr>
      </w:pPr>
      <w:r w:rsidRPr="00C10DB8">
        <w:rPr>
          <w:rFonts w:ascii="Arial" w:eastAsia="Times New Roman" w:hAnsi="Arial" w:cs="Arial"/>
          <w:color w:val="000000"/>
          <w:sz w:val="24"/>
          <w:szCs w:val="24"/>
          <w:lang w:val="es-ES" w:eastAsia="es-CL"/>
        </w:rPr>
        <w:t xml:space="preserve">En la Figura se muestra el contraste entre los dos tipos de orientaciones. </w:t>
      </w:r>
      <w:r>
        <w:rPr>
          <w:rFonts w:ascii="Arial" w:eastAsia="Times New Roman" w:hAnsi="Arial" w:cs="Arial"/>
          <w:color w:val="000000"/>
          <w:sz w:val="24"/>
          <w:szCs w:val="24"/>
          <w:lang w:val="es-ES" w:eastAsia="es-CL"/>
        </w:rPr>
        <w:t xml:space="preserve">     </w:t>
      </w:r>
      <w:r w:rsidRPr="00C10DB8">
        <w:rPr>
          <w:rFonts w:ascii="Arial" w:eastAsia="Times New Roman" w:hAnsi="Arial" w:cs="Arial"/>
          <w:noProof/>
          <w:color w:val="000000"/>
          <w:sz w:val="17"/>
          <w:szCs w:val="17"/>
          <w:lang w:val="es-PE" w:eastAsia="es-PE"/>
        </w:rPr>
        <w:drawing>
          <wp:inline distT="0" distB="0" distL="0" distR="0">
            <wp:extent cx="4400550" cy="27527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8703" t="18762" r="28558" b="15225"/>
                    <a:stretch>
                      <a:fillRect/>
                    </a:stretch>
                  </pic:blipFill>
                  <pic:spPr bwMode="auto">
                    <a:xfrm>
                      <a:off x="0" y="0"/>
                      <a:ext cx="4400550" cy="2752725"/>
                    </a:xfrm>
                    <a:prstGeom prst="rect">
                      <a:avLst/>
                    </a:prstGeom>
                    <a:noFill/>
                    <a:ln>
                      <a:noFill/>
                    </a:ln>
                  </pic:spPr>
                </pic:pic>
              </a:graphicData>
            </a:graphic>
          </wp:inline>
        </w:drawing>
      </w:r>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El ambiente operacional se diseña alrededor de las aplicaciones y funciones tales como préstamos, ahorros, tarjeta bancaria y depósitos para una institución financiera. Por ejemplo, una aplicación de ingreso de órdenes puede acceder a los datos sobre clientes, productos y cuentas. La base de datos combina estos elementos en una estructura que acomoda las necesidades de la aplicación.</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La alineación alrededor de las áreas de los temas afecta el diseño y la implementación de los datos encontrados en 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Las principales áreas de los temas influyen en la parte más importante de la estructura clave.</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lastRenderedPageBreak/>
        <w:t xml:space="preserve">Las aplicaciones están relacionadas con el diseño de la base de datos y del proceso. En Data Warehousing se enfoca el modelamiento de datos y el diseño de la base de datos. El diseño del proceso (en su forma clásica) no es separado de este ambiente. </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numPr>
          <w:ilvl w:val="0"/>
          <w:numId w:val="27"/>
        </w:numPr>
        <w:spacing w:after="0" w:line="360" w:lineRule="auto"/>
        <w:ind w:left="851" w:hanging="567"/>
        <w:outlineLvl w:val="2"/>
        <w:rPr>
          <w:rFonts w:ascii="Arial" w:eastAsia="Times New Roman" w:hAnsi="Arial" w:cs="Arial"/>
          <w:b/>
          <w:bCs/>
          <w:color w:val="000000"/>
          <w:sz w:val="27"/>
          <w:szCs w:val="27"/>
          <w:lang w:val="es-ES" w:eastAsia="es-CL"/>
        </w:rPr>
      </w:pPr>
      <w:bookmarkStart w:id="18" w:name="2.4.2.Integrado|outline"/>
      <w:bookmarkStart w:id="19" w:name="_Toc301729662"/>
      <w:bookmarkStart w:id="20" w:name="_Toc501485241"/>
      <w:bookmarkEnd w:id="18"/>
      <w:r w:rsidRPr="00C10DB8">
        <w:rPr>
          <w:rFonts w:ascii="Arial" w:eastAsia="Times New Roman" w:hAnsi="Arial" w:cs="Arial"/>
          <w:b/>
          <w:bCs/>
          <w:color w:val="000000"/>
          <w:sz w:val="27"/>
          <w:szCs w:val="27"/>
          <w:lang w:val="es-ES" w:eastAsia="es-CL"/>
        </w:rPr>
        <w:t>Integrado</w:t>
      </w:r>
      <w:bookmarkEnd w:id="19"/>
      <w:bookmarkEnd w:id="20"/>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Integra datos recolectados de diferentes sistemas operacionales de la organización y o fuentes externas.</w:t>
      </w:r>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spacing w:before="100" w:beforeAutospacing="1" w:after="0" w:line="240" w:lineRule="auto"/>
        <w:jc w:val="center"/>
        <w:rPr>
          <w:rFonts w:ascii="Arial" w:eastAsia="Times New Roman" w:hAnsi="Arial" w:cs="Arial"/>
          <w:color w:val="000000"/>
          <w:sz w:val="17"/>
          <w:szCs w:val="17"/>
          <w:lang w:val="es-ES" w:eastAsia="es-CL"/>
        </w:rPr>
      </w:pPr>
      <w:r w:rsidRPr="00C10DB8">
        <w:rPr>
          <w:rFonts w:ascii="Arial" w:eastAsia="Times New Roman" w:hAnsi="Arial" w:cs="Arial"/>
          <w:noProof/>
          <w:color w:val="000000"/>
          <w:sz w:val="17"/>
          <w:szCs w:val="17"/>
          <w:lang w:val="es-PE" w:eastAsia="es-PE"/>
        </w:rPr>
        <w:drawing>
          <wp:inline distT="0" distB="0" distL="0" distR="0">
            <wp:extent cx="4648200" cy="3762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23596" t="23045" r="22632" b="22646"/>
                    <a:stretch>
                      <a:fillRect/>
                    </a:stretch>
                  </pic:blipFill>
                  <pic:spPr bwMode="auto">
                    <a:xfrm>
                      <a:off x="0" y="0"/>
                      <a:ext cx="4648200" cy="3762375"/>
                    </a:xfrm>
                    <a:prstGeom prst="rect">
                      <a:avLst/>
                    </a:prstGeom>
                    <a:noFill/>
                    <a:ln>
                      <a:noFill/>
                    </a:ln>
                  </pic:spPr>
                </pic:pic>
              </a:graphicData>
            </a:graphic>
          </wp:inline>
        </w:drawing>
      </w:r>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aspecto más importante del ambiente </w:t>
      </w:r>
      <w:r>
        <w:rPr>
          <w:rFonts w:ascii="Arial" w:eastAsia="Times New Roman" w:hAnsi="Arial" w:cs="Arial"/>
          <w:color w:val="000000"/>
          <w:sz w:val="24"/>
          <w:szCs w:val="24"/>
          <w:lang w:val="es-ES" w:eastAsia="es-CL"/>
        </w:rPr>
        <w:t>D</w:t>
      </w:r>
      <w:r w:rsidRPr="00C10DB8">
        <w:rPr>
          <w:rFonts w:ascii="Arial" w:eastAsia="Times New Roman" w:hAnsi="Arial" w:cs="Arial"/>
          <w:color w:val="000000"/>
          <w:sz w:val="24"/>
          <w:szCs w:val="24"/>
          <w:lang w:val="es-ES" w:eastAsia="es-CL"/>
        </w:rPr>
        <w:t xml:space="preserve">ata </w:t>
      </w:r>
      <w:r>
        <w:rPr>
          <w:rFonts w:ascii="Arial" w:eastAsia="Times New Roman" w:hAnsi="Arial" w:cs="Arial"/>
          <w:color w:val="000000"/>
          <w:sz w:val="24"/>
          <w:szCs w:val="24"/>
          <w:lang w:val="es-ES" w:eastAsia="es-CL"/>
        </w:rPr>
        <w:t>W</w:t>
      </w:r>
      <w:r w:rsidRPr="00C10DB8">
        <w:rPr>
          <w:rFonts w:ascii="Arial" w:eastAsia="Times New Roman" w:hAnsi="Arial" w:cs="Arial"/>
          <w:color w:val="000000"/>
          <w:sz w:val="24"/>
          <w:szCs w:val="24"/>
          <w:lang w:val="es-ES" w:eastAsia="es-CL"/>
        </w:rPr>
        <w:t>arehousing es que la información encontrada al interior está siempre integrada.</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La integración de datos se muestra de muchas maneras: en convenciones de nombres consistentes, en la medida uniforme de variables, en la codificación de </w:t>
      </w:r>
      <w:r w:rsidRPr="00C10DB8">
        <w:rPr>
          <w:rFonts w:ascii="Arial" w:eastAsia="Times New Roman" w:hAnsi="Arial" w:cs="Arial"/>
          <w:color w:val="000000"/>
          <w:sz w:val="24"/>
          <w:szCs w:val="24"/>
          <w:lang w:val="es-ES" w:eastAsia="es-CL"/>
        </w:rPr>
        <w:lastRenderedPageBreak/>
        <w:t xml:space="preserve">estructuras consistentes, en atributos físicos de los datos consistentes, fuentes múltiples y otros. </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contraste de la integración encontrada en el </w:t>
      </w:r>
      <w:r>
        <w:rPr>
          <w:rFonts w:ascii="Arial" w:eastAsia="Times New Roman" w:hAnsi="Arial" w:cs="Arial"/>
          <w:color w:val="000000"/>
          <w:sz w:val="24"/>
          <w:szCs w:val="24"/>
          <w:lang w:val="es-ES" w:eastAsia="es-CL"/>
        </w:rPr>
        <w:t>D</w:t>
      </w:r>
      <w:r w:rsidRPr="00C10DB8">
        <w:rPr>
          <w:rFonts w:ascii="Arial" w:eastAsia="Times New Roman" w:hAnsi="Arial" w:cs="Arial"/>
          <w:color w:val="000000"/>
          <w:sz w:val="24"/>
          <w:szCs w:val="24"/>
          <w:lang w:val="es-ES" w:eastAsia="es-CL"/>
        </w:rPr>
        <w:t xml:space="preserve">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con la carencia de integración del ambiente de aplicaciones, se muestran en la figura, con diferencias bien marcadas. </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A través de los años, los diseñadores de las diferentes aplicaciones han tomado sus propias decisiones sobre cómo se debería construir una aplicación. Los estilos y diseños personalizados se muestran de muchas maneras.</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b/>
          <w:color w:val="000000"/>
          <w:sz w:val="24"/>
          <w:szCs w:val="24"/>
          <w:lang w:val="es-ES" w:eastAsia="es-CL"/>
        </w:rPr>
        <w:t>Convenciones de Nombramiento.</w:t>
      </w:r>
      <w:r w:rsidRPr="00C10DB8">
        <w:rPr>
          <w:rFonts w:ascii="Arial" w:eastAsia="Times New Roman" w:hAnsi="Arial" w:cs="Arial"/>
          <w:color w:val="000000"/>
          <w:sz w:val="24"/>
          <w:szCs w:val="24"/>
          <w:lang w:val="es-ES" w:eastAsia="es-CL"/>
        </w:rPr>
        <w:t xml:space="preserve"> El mismo elemento es frecuentemente referido por nombres diferentes en las diversas aplicaciones. El proceso de transformación asegura que se use preferentemente el nombre de usuario.</w:t>
      </w:r>
    </w:p>
    <w:p w:rsidR="00366733" w:rsidRPr="00C10DB8" w:rsidRDefault="00366733" w:rsidP="00366733">
      <w:pPr>
        <w:spacing w:after="0" w:line="360" w:lineRule="auto"/>
        <w:ind w:left="709"/>
        <w:jc w:val="both"/>
        <w:rPr>
          <w:rFonts w:ascii="Arial" w:eastAsia="Times New Roman" w:hAnsi="Arial" w:cs="Arial"/>
          <w:b/>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b/>
          <w:color w:val="000000"/>
          <w:sz w:val="24"/>
          <w:szCs w:val="24"/>
          <w:lang w:val="es-ES" w:eastAsia="es-CL"/>
        </w:rPr>
        <w:t>Fuentes Múltiples</w:t>
      </w:r>
      <w:r w:rsidRPr="00C10DB8">
        <w:rPr>
          <w:rFonts w:ascii="Arial" w:eastAsia="Times New Roman" w:hAnsi="Arial" w:cs="Arial"/>
          <w:color w:val="000000"/>
          <w:sz w:val="24"/>
          <w:szCs w:val="24"/>
          <w:lang w:val="es-ES" w:eastAsia="es-CL"/>
        </w:rPr>
        <w:t xml:space="preserve">. El mismo elemento puede derivarse desde fuentes múltiples. En este caso, el proceso de transformación debe asegurar que la fuente apropiada sea usada, documentada y movida al depósito. </w:t>
      </w:r>
    </w:p>
    <w:p w:rsidR="00366733" w:rsidRPr="00627A40" w:rsidRDefault="00366733" w:rsidP="00627A40">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Tal como se muestra en la figura, los puntos de integración afectan casi todos los aspectos de diseño - las características físicas de los datos, la disyuntiva de tener más de una de fuente de datos, el problema de estándares de denominación inconsistentes, formatos de</w:t>
      </w:r>
      <w:r w:rsidR="00627A40">
        <w:rPr>
          <w:rFonts w:ascii="Arial" w:eastAsia="Times New Roman" w:hAnsi="Arial" w:cs="Arial"/>
          <w:color w:val="000000"/>
          <w:sz w:val="24"/>
          <w:szCs w:val="24"/>
          <w:lang w:val="es-ES" w:eastAsia="es-CL"/>
        </w:rPr>
        <w:t xml:space="preserve"> fecha inconsistentes y otros. </w:t>
      </w:r>
    </w:p>
    <w:p w:rsidR="00366733" w:rsidRPr="00C10DB8" w:rsidRDefault="00366733" w:rsidP="00366733">
      <w:pPr>
        <w:spacing w:before="100" w:beforeAutospacing="1" w:after="0" w:line="240" w:lineRule="auto"/>
        <w:jc w:val="center"/>
        <w:rPr>
          <w:rFonts w:ascii="Arial" w:eastAsia="Times New Roman" w:hAnsi="Arial" w:cs="Arial"/>
          <w:color w:val="000000"/>
          <w:sz w:val="17"/>
          <w:szCs w:val="17"/>
          <w:lang w:val="es-ES" w:eastAsia="es-CL"/>
        </w:rPr>
      </w:pPr>
      <w:r w:rsidRPr="00C10DB8">
        <w:rPr>
          <w:rFonts w:ascii="Arial" w:eastAsia="Times New Roman" w:hAnsi="Arial" w:cs="Arial"/>
          <w:noProof/>
          <w:color w:val="000000"/>
          <w:sz w:val="17"/>
          <w:szCs w:val="17"/>
          <w:lang w:eastAsia="es-CL"/>
        </w:rPr>
        <w:lastRenderedPageBreak/>
        <w:t xml:space="preserve"> </w:t>
      </w:r>
      <w:r w:rsidRPr="00C10DB8">
        <w:rPr>
          <w:rFonts w:ascii="Arial" w:eastAsia="Times New Roman" w:hAnsi="Arial" w:cs="Arial"/>
          <w:noProof/>
          <w:color w:val="000000"/>
          <w:sz w:val="17"/>
          <w:szCs w:val="17"/>
          <w:lang w:val="es-PE" w:eastAsia="es-PE"/>
        </w:rPr>
        <w:drawing>
          <wp:inline distT="0" distB="0" distL="0" distR="0">
            <wp:extent cx="4476750" cy="4276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9855" t="26854" r="27190" b="21843"/>
                    <a:stretch>
                      <a:fillRect/>
                    </a:stretch>
                  </pic:blipFill>
                  <pic:spPr bwMode="auto">
                    <a:xfrm>
                      <a:off x="0" y="0"/>
                      <a:ext cx="4476750" cy="4276725"/>
                    </a:xfrm>
                    <a:prstGeom prst="rect">
                      <a:avLst/>
                    </a:prstGeom>
                    <a:noFill/>
                    <a:ln>
                      <a:noFill/>
                    </a:ln>
                  </pic:spPr>
                </pic:pic>
              </a:graphicData>
            </a:graphic>
          </wp:inline>
        </w:drawing>
      </w:r>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numPr>
          <w:ilvl w:val="0"/>
          <w:numId w:val="27"/>
        </w:numPr>
        <w:spacing w:after="0" w:line="360" w:lineRule="auto"/>
        <w:ind w:left="851" w:hanging="567"/>
        <w:outlineLvl w:val="2"/>
        <w:rPr>
          <w:rFonts w:ascii="Arial" w:eastAsia="Times New Roman" w:hAnsi="Arial" w:cs="Arial"/>
          <w:b/>
          <w:bCs/>
          <w:color w:val="000000"/>
          <w:sz w:val="27"/>
          <w:szCs w:val="27"/>
          <w:lang w:val="es-ES" w:eastAsia="es-CL"/>
        </w:rPr>
      </w:pPr>
      <w:bookmarkStart w:id="21" w:name="2.4.3.De_tiempo_variante_(Variable_en_el"/>
      <w:bookmarkStart w:id="22" w:name="_Toc301729663"/>
      <w:bookmarkStart w:id="23" w:name="_Toc501485242"/>
      <w:bookmarkEnd w:id="21"/>
      <w:r w:rsidRPr="00C10DB8">
        <w:rPr>
          <w:rFonts w:ascii="Arial" w:eastAsia="Times New Roman" w:hAnsi="Arial" w:cs="Arial"/>
          <w:b/>
          <w:bCs/>
          <w:color w:val="000000"/>
          <w:sz w:val="27"/>
          <w:szCs w:val="27"/>
          <w:lang w:val="es-ES" w:eastAsia="es-CL"/>
        </w:rPr>
        <w:t>De tiempo variante (Variable en el tiempo)</w:t>
      </w:r>
      <w:bookmarkEnd w:id="22"/>
      <w:bookmarkEnd w:id="23"/>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Los datos son relativos a un periodo de tiempo y estos deben ser integrados periódicamente, los mismos son almacenados como fotos que se corresponden a un periodo de tiempo.</w:t>
      </w:r>
    </w:p>
    <w:p w:rsidR="00366733" w:rsidRPr="00C10DB8" w:rsidRDefault="00366733" w:rsidP="00D53454">
      <w:pPr>
        <w:spacing w:before="100" w:beforeAutospacing="1" w:after="0" w:line="240" w:lineRule="auto"/>
        <w:jc w:val="center"/>
        <w:rPr>
          <w:rFonts w:ascii="Arial" w:eastAsia="Times New Roman" w:hAnsi="Arial" w:cs="Arial"/>
          <w:color w:val="000000"/>
          <w:sz w:val="17"/>
          <w:szCs w:val="17"/>
          <w:lang w:val="es-ES" w:eastAsia="es-CL"/>
        </w:rPr>
      </w:pPr>
    </w:p>
    <w:p w:rsidR="00366733"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Toda la información </w:t>
      </w:r>
      <w:proofErr w:type="gramStart"/>
      <w:r w:rsidRPr="00C10DB8">
        <w:rPr>
          <w:rFonts w:ascii="Arial" w:eastAsia="Times New Roman" w:hAnsi="Arial" w:cs="Arial"/>
          <w:color w:val="000000"/>
          <w:sz w:val="24"/>
          <w:szCs w:val="24"/>
          <w:lang w:val="es-ES" w:eastAsia="es-CL"/>
        </w:rPr>
        <w:t>del</w:t>
      </w:r>
      <w:proofErr w:type="gramEnd"/>
      <w:r w:rsidRPr="00C10DB8">
        <w:rPr>
          <w:rFonts w:ascii="Arial" w:eastAsia="Times New Roman" w:hAnsi="Arial" w:cs="Arial"/>
          <w:color w:val="000000"/>
          <w:sz w:val="24"/>
          <w:szCs w:val="24"/>
          <w:lang w:val="es-ES" w:eastAsia="es-CL"/>
        </w:rPr>
        <w:t xml:space="preserve">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es requerida en algún momento. Esta característica básica de los datos en un depósito, es muy diferente de la información encontrada en el ambiente operacional. </w:t>
      </w:r>
    </w:p>
    <w:p w:rsidR="00627A40" w:rsidRPr="00C10DB8" w:rsidRDefault="00627A40"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Como la información en 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es solicitada en cualquier momento (es decir, no "ahora mismo"), los datos encontrados en el depósito se llaman de "tiempo variante".</w:t>
      </w:r>
    </w:p>
    <w:p w:rsidR="00366733" w:rsidRPr="00C10DB8" w:rsidRDefault="00366733" w:rsidP="00627A40">
      <w:pPr>
        <w:spacing w:after="0" w:line="360" w:lineRule="auto"/>
        <w:jc w:val="both"/>
        <w:rPr>
          <w:rFonts w:ascii="Arial" w:eastAsia="Times New Roman" w:hAnsi="Arial" w:cs="Arial"/>
          <w:color w:val="000000"/>
          <w:sz w:val="17"/>
          <w:szCs w:val="17"/>
          <w:lang w:val="es-ES" w:eastAsia="es-CL"/>
        </w:rPr>
      </w:pPr>
    </w:p>
    <w:p w:rsidR="00366733" w:rsidRPr="00C10DB8" w:rsidRDefault="00366733" w:rsidP="00366733">
      <w:pPr>
        <w:numPr>
          <w:ilvl w:val="0"/>
          <w:numId w:val="27"/>
        </w:numPr>
        <w:spacing w:after="0" w:line="360" w:lineRule="auto"/>
        <w:ind w:left="851" w:hanging="567"/>
        <w:outlineLvl w:val="2"/>
        <w:rPr>
          <w:rFonts w:ascii="Arial" w:eastAsia="Times New Roman" w:hAnsi="Arial" w:cs="Arial"/>
          <w:b/>
          <w:bCs/>
          <w:color w:val="000000"/>
          <w:sz w:val="27"/>
          <w:szCs w:val="27"/>
          <w:lang w:val="es-ES" w:eastAsia="es-CL"/>
        </w:rPr>
      </w:pPr>
      <w:bookmarkStart w:id="24" w:name="2.4.4.No_volátil|outline"/>
      <w:bookmarkStart w:id="25" w:name="_Toc301729664"/>
      <w:bookmarkStart w:id="26" w:name="_Toc501485243"/>
      <w:bookmarkEnd w:id="24"/>
      <w:r w:rsidRPr="00C10DB8">
        <w:rPr>
          <w:rFonts w:ascii="Arial" w:eastAsia="Times New Roman" w:hAnsi="Arial" w:cs="Arial"/>
          <w:b/>
          <w:bCs/>
          <w:color w:val="000000"/>
          <w:sz w:val="27"/>
          <w:szCs w:val="27"/>
          <w:lang w:val="es-ES" w:eastAsia="es-CL"/>
        </w:rPr>
        <w:t>No volátil</w:t>
      </w:r>
      <w:bookmarkEnd w:id="25"/>
      <w:bookmarkEnd w:id="26"/>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Los datos que son almacenados no sufren ninguna actualización solo son incrementados. El período cubierto para un DW va de 2 a 10 años.</w:t>
      </w:r>
    </w:p>
    <w:p w:rsidR="00366733" w:rsidRPr="00C10DB8" w:rsidRDefault="00366733" w:rsidP="00366733">
      <w:pPr>
        <w:spacing w:before="100" w:beforeAutospacing="1" w:after="0" w:line="240" w:lineRule="auto"/>
        <w:jc w:val="center"/>
        <w:rPr>
          <w:rFonts w:ascii="Arial" w:eastAsia="Times New Roman" w:hAnsi="Arial" w:cs="Arial"/>
          <w:color w:val="000000"/>
          <w:sz w:val="17"/>
          <w:szCs w:val="17"/>
          <w:lang w:val="es-ES" w:eastAsia="es-CL"/>
        </w:rPr>
      </w:pPr>
      <w:r w:rsidRPr="00C10DB8">
        <w:rPr>
          <w:rFonts w:ascii="Arial" w:eastAsia="Times New Roman" w:hAnsi="Arial" w:cs="Arial"/>
          <w:noProof/>
          <w:color w:val="000000"/>
          <w:sz w:val="17"/>
          <w:szCs w:val="17"/>
          <w:lang w:val="es-PE" w:eastAsia="es-PE"/>
        </w:rPr>
        <w:drawing>
          <wp:inline distT="0" distB="0" distL="0" distR="0">
            <wp:extent cx="4629150" cy="2562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24237" t="48697" r="23434" b="15231"/>
                    <a:stretch>
                      <a:fillRect/>
                    </a:stretch>
                  </pic:blipFill>
                  <pic:spPr bwMode="auto">
                    <a:xfrm>
                      <a:off x="0" y="0"/>
                      <a:ext cx="4629150" cy="2562225"/>
                    </a:xfrm>
                    <a:prstGeom prst="rect">
                      <a:avLst/>
                    </a:prstGeom>
                    <a:noFill/>
                    <a:ln>
                      <a:noFill/>
                    </a:ln>
                  </pic:spPr>
                </pic:pic>
              </a:graphicData>
            </a:graphic>
          </wp:inline>
        </w:drawing>
      </w:r>
    </w:p>
    <w:p w:rsidR="00366733" w:rsidRPr="00C10DB8" w:rsidRDefault="00366733" w:rsidP="00366733">
      <w:pPr>
        <w:spacing w:before="100" w:beforeAutospacing="1" w:after="0" w:line="240" w:lineRule="auto"/>
        <w:rPr>
          <w:rFonts w:ascii="Arial" w:eastAsia="Times New Roman" w:hAnsi="Arial" w:cs="Arial"/>
          <w:color w:val="000000"/>
          <w:sz w:val="17"/>
          <w:szCs w:val="17"/>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La información es útil sólo cuando es estable. Los datos operacionales cambian sobre una base momento a momento. La perspectiva más grande, esencial para el análisis y la toma de decisiones, requiere una base de datos estable.</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En la Figura se muestra que la actualización (insertar, borrar y modificar), se hace regularmente en el ambiente operacional sobre una base de registro por registro. Pero la manipulación básica de los datos que ocurre en 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es mucho más simple. Hay dos únicos tipos de operaciones: la carga inicial de datos y el acceso a los mismos. No hay actualización de datos (en el sentido general de actualización) en el depósito, como una parte normal de procesamiento. </w:t>
      </w:r>
    </w:p>
    <w:p w:rsidR="00366733" w:rsidRPr="00C10DB8" w:rsidRDefault="00366733" w:rsidP="00627A40">
      <w:pPr>
        <w:spacing w:before="100" w:beforeAutospacing="1" w:after="0" w:line="240" w:lineRule="auto"/>
        <w:rPr>
          <w:rFonts w:ascii="Arial" w:hAnsi="Arial" w:cs="Arial"/>
          <w:noProof/>
          <w:sz w:val="17"/>
          <w:szCs w:val="17"/>
        </w:rPr>
      </w:pPr>
      <w:bookmarkStart w:id="27" w:name="2.5.Por_qué_construir_un_Datawarehouse_1"/>
      <w:bookmarkEnd w:id="27"/>
    </w:p>
    <w:p w:rsidR="00366733" w:rsidRPr="00C10DB8" w:rsidRDefault="00366733" w:rsidP="00366733">
      <w:pPr>
        <w:numPr>
          <w:ilvl w:val="0"/>
          <w:numId w:val="26"/>
        </w:numPr>
        <w:spacing w:before="100" w:beforeAutospacing="1" w:after="100" w:afterAutospacing="1" w:line="240" w:lineRule="auto"/>
        <w:ind w:left="426" w:hanging="66"/>
        <w:outlineLvl w:val="1"/>
        <w:rPr>
          <w:rFonts w:ascii="Arial" w:eastAsia="Times New Roman" w:hAnsi="Arial" w:cs="Arial"/>
          <w:b/>
          <w:bCs/>
          <w:color w:val="000000"/>
          <w:sz w:val="28"/>
          <w:szCs w:val="28"/>
          <w:lang w:val="es-ES" w:eastAsia="es-CL"/>
        </w:rPr>
      </w:pPr>
      <w:bookmarkStart w:id="28" w:name="2.7.1.Consideraciones_previas_al_desarro"/>
      <w:bookmarkStart w:id="29" w:name="2.8.1.2.Decisiones|outline"/>
      <w:bookmarkStart w:id="30" w:name="2.9.Arquitectura_del_Datawarehouse|outli"/>
      <w:bookmarkStart w:id="31" w:name="_Toc301729673"/>
      <w:bookmarkStart w:id="32" w:name="_Toc501485244"/>
      <w:bookmarkEnd w:id="28"/>
      <w:bookmarkEnd w:id="29"/>
      <w:bookmarkEnd w:id="30"/>
      <w:r w:rsidRPr="00C10DB8">
        <w:rPr>
          <w:rFonts w:ascii="Arial" w:eastAsia="Times New Roman" w:hAnsi="Arial" w:cs="Arial"/>
          <w:b/>
          <w:bCs/>
          <w:color w:val="000000"/>
          <w:sz w:val="28"/>
          <w:szCs w:val="28"/>
          <w:lang w:val="es-ES" w:eastAsia="es-CL"/>
        </w:rPr>
        <w:t xml:space="preserve">Arquitectura del </w:t>
      </w:r>
      <w:proofErr w:type="spellStart"/>
      <w:r w:rsidRPr="00C10DB8">
        <w:rPr>
          <w:rFonts w:ascii="Arial" w:eastAsia="Times New Roman" w:hAnsi="Arial" w:cs="Arial"/>
          <w:b/>
          <w:bCs/>
          <w:color w:val="000000"/>
          <w:sz w:val="28"/>
          <w:szCs w:val="28"/>
          <w:lang w:val="es-ES" w:eastAsia="es-CL"/>
        </w:rPr>
        <w:t>Data</w:t>
      </w:r>
      <w:r>
        <w:rPr>
          <w:rFonts w:ascii="Arial" w:eastAsia="Times New Roman" w:hAnsi="Arial" w:cs="Arial"/>
          <w:b/>
          <w:bCs/>
          <w:color w:val="000000"/>
          <w:sz w:val="28"/>
          <w:szCs w:val="28"/>
          <w:lang w:val="es-ES" w:eastAsia="es-CL"/>
        </w:rPr>
        <w:t>Warehouse</w:t>
      </w:r>
      <w:bookmarkEnd w:id="31"/>
      <w:bookmarkEnd w:id="32"/>
      <w:proofErr w:type="spellEnd"/>
    </w:p>
    <w:p w:rsidR="00366733" w:rsidRPr="00C10DB8" w:rsidRDefault="00366733" w:rsidP="00366733">
      <w:pPr>
        <w:spacing w:before="100" w:beforeAutospacing="1" w:after="0" w:line="360" w:lineRule="auto"/>
        <w:ind w:left="426"/>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siguiente gráfico muestra la arquitectura clásica de un </w:t>
      </w:r>
      <w:proofErr w:type="spellStart"/>
      <w:r w:rsidRPr="00C10DB8">
        <w:rPr>
          <w:rFonts w:ascii="Arial" w:eastAsia="Times New Roman" w:hAnsi="Arial" w:cs="Arial"/>
          <w:color w:val="000000"/>
          <w:sz w:val="24"/>
          <w:szCs w:val="24"/>
          <w:lang w:val="es-ES" w:eastAsia="es-CL"/>
        </w:rPr>
        <w:t>Data</w:t>
      </w:r>
      <w:r>
        <w:rPr>
          <w:rFonts w:ascii="Arial" w:eastAsia="Times New Roman" w:hAnsi="Arial" w:cs="Arial"/>
          <w:color w:val="000000"/>
          <w:sz w:val="24"/>
          <w:szCs w:val="24"/>
          <w:lang w:val="es-ES" w:eastAsia="es-CL"/>
        </w:rPr>
        <w:t>Warehouse</w:t>
      </w:r>
      <w:proofErr w:type="spellEnd"/>
      <w:r w:rsidRPr="00C10DB8">
        <w:rPr>
          <w:rFonts w:ascii="Arial" w:eastAsia="Times New Roman" w:hAnsi="Arial" w:cs="Arial"/>
          <w:color w:val="000000"/>
          <w:sz w:val="24"/>
          <w:szCs w:val="24"/>
          <w:lang w:val="es-ES" w:eastAsia="es-CL"/>
        </w:rPr>
        <w:t>, compuesto por:</w:t>
      </w:r>
    </w:p>
    <w:p w:rsidR="00366733" w:rsidRPr="00C10DB8" w:rsidRDefault="00366733" w:rsidP="00366733">
      <w:pPr>
        <w:pStyle w:val="western"/>
        <w:numPr>
          <w:ilvl w:val="0"/>
          <w:numId w:val="6"/>
        </w:numPr>
        <w:spacing w:after="0" w:afterAutospacing="0"/>
        <w:rPr>
          <w:rFonts w:ascii="Arial" w:hAnsi="Arial" w:cs="Arial"/>
          <w:lang w:val="es-ES"/>
        </w:rPr>
      </w:pPr>
      <w:r w:rsidRPr="00C10DB8">
        <w:rPr>
          <w:rFonts w:ascii="Arial" w:hAnsi="Arial" w:cs="Arial"/>
          <w:lang w:val="es-ES"/>
        </w:rPr>
        <w:lastRenderedPageBreak/>
        <w:t>Fuentes de Datos</w:t>
      </w:r>
    </w:p>
    <w:p w:rsidR="00366733" w:rsidRPr="00C10DB8" w:rsidRDefault="00366733" w:rsidP="00366733">
      <w:pPr>
        <w:pStyle w:val="western"/>
        <w:numPr>
          <w:ilvl w:val="0"/>
          <w:numId w:val="6"/>
        </w:numPr>
        <w:spacing w:after="0" w:afterAutospacing="0"/>
        <w:rPr>
          <w:rFonts w:ascii="Arial" w:hAnsi="Arial" w:cs="Arial"/>
          <w:lang w:val="es-ES"/>
        </w:rPr>
      </w:pPr>
      <w:r w:rsidRPr="00C10DB8">
        <w:rPr>
          <w:rFonts w:ascii="Arial" w:hAnsi="Arial" w:cs="Arial"/>
          <w:lang w:val="es-ES"/>
        </w:rPr>
        <w:t xml:space="preserve">Motor del </w:t>
      </w:r>
      <w:proofErr w:type="spellStart"/>
      <w:r w:rsidRPr="00C10DB8">
        <w:rPr>
          <w:rFonts w:ascii="Arial" w:hAnsi="Arial" w:cs="Arial"/>
          <w:lang w:val="es-ES"/>
        </w:rPr>
        <w:t>Data</w:t>
      </w:r>
      <w:r>
        <w:rPr>
          <w:rFonts w:ascii="Arial" w:hAnsi="Arial" w:cs="Arial"/>
          <w:lang w:val="es-ES"/>
        </w:rPr>
        <w:t>Warehouse</w:t>
      </w:r>
      <w:proofErr w:type="spellEnd"/>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Gestor de Carga</w:t>
      </w:r>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Metadatos</w:t>
      </w:r>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Agregaciones</w:t>
      </w:r>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 xml:space="preserve">Gestor del </w:t>
      </w:r>
      <w:proofErr w:type="spellStart"/>
      <w:r w:rsidRPr="00C10DB8">
        <w:rPr>
          <w:rFonts w:ascii="Arial" w:hAnsi="Arial" w:cs="Arial"/>
          <w:lang w:val="es-ES"/>
        </w:rPr>
        <w:t>Data</w:t>
      </w:r>
      <w:r>
        <w:rPr>
          <w:rFonts w:ascii="Arial" w:hAnsi="Arial" w:cs="Arial"/>
          <w:lang w:val="es-ES"/>
        </w:rPr>
        <w:t>Warehouse</w:t>
      </w:r>
      <w:proofErr w:type="spellEnd"/>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Gestor de Respaldos</w:t>
      </w:r>
    </w:p>
    <w:p w:rsidR="00366733" w:rsidRPr="00C10DB8" w:rsidRDefault="00366733" w:rsidP="00366733">
      <w:pPr>
        <w:pStyle w:val="western"/>
        <w:numPr>
          <w:ilvl w:val="1"/>
          <w:numId w:val="7"/>
        </w:numPr>
        <w:spacing w:after="0" w:afterAutospacing="0"/>
        <w:rPr>
          <w:rFonts w:ascii="Arial" w:hAnsi="Arial" w:cs="Arial"/>
          <w:lang w:val="es-ES"/>
        </w:rPr>
      </w:pPr>
      <w:r w:rsidRPr="00C10DB8">
        <w:rPr>
          <w:rFonts w:ascii="Arial" w:hAnsi="Arial" w:cs="Arial"/>
          <w:lang w:val="es-ES"/>
        </w:rPr>
        <w:t>DW Repositorio</w:t>
      </w:r>
    </w:p>
    <w:p w:rsidR="00366733" w:rsidRDefault="00366733" w:rsidP="00627A40">
      <w:pPr>
        <w:pStyle w:val="western"/>
        <w:spacing w:after="0" w:afterAutospacing="0"/>
        <w:rPr>
          <w:rFonts w:ascii="Arial" w:hAnsi="Arial" w:cs="Arial"/>
          <w:lang w:val="es-ES"/>
        </w:rPr>
      </w:pPr>
    </w:p>
    <w:p w:rsidR="00627A40" w:rsidRPr="00C10DB8" w:rsidRDefault="00627A40" w:rsidP="00627A40">
      <w:pPr>
        <w:pStyle w:val="western"/>
        <w:spacing w:after="0" w:afterAutospacing="0"/>
        <w:rPr>
          <w:rFonts w:ascii="Arial" w:hAnsi="Arial" w:cs="Arial"/>
          <w:lang w:val="es-ES"/>
        </w:rPr>
      </w:pP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numPr>
          <w:ilvl w:val="0"/>
          <w:numId w:val="33"/>
        </w:numPr>
        <w:spacing w:after="0" w:line="360" w:lineRule="auto"/>
        <w:ind w:left="851" w:hanging="567"/>
        <w:outlineLvl w:val="2"/>
        <w:rPr>
          <w:rFonts w:ascii="Arial" w:eastAsia="Times New Roman" w:hAnsi="Arial" w:cs="Arial"/>
          <w:b/>
          <w:bCs/>
          <w:color w:val="000000"/>
          <w:sz w:val="27"/>
          <w:szCs w:val="27"/>
          <w:lang w:val="es-ES" w:eastAsia="es-CL"/>
        </w:rPr>
      </w:pPr>
      <w:bookmarkStart w:id="33" w:name="_Toc301729675"/>
      <w:bookmarkStart w:id="34" w:name="_Toc501485245"/>
      <w:r w:rsidRPr="00C10DB8">
        <w:rPr>
          <w:rFonts w:ascii="Arial" w:eastAsia="Times New Roman" w:hAnsi="Arial" w:cs="Arial"/>
          <w:b/>
          <w:bCs/>
          <w:color w:val="000000"/>
          <w:sz w:val="27"/>
          <w:szCs w:val="27"/>
          <w:lang w:val="es-ES" w:eastAsia="es-CL"/>
        </w:rPr>
        <w:t xml:space="preserve">El motor del </w:t>
      </w:r>
      <w:proofErr w:type="spellStart"/>
      <w:r w:rsidRPr="00C10DB8">
        <w:rPr>
          <w:rFonts w:ascii="Arial" w:eastAsia="Times New Roman" w:hAnsi="Arial" w:cs="Arial"/>
          <w:b/>
          <w:bCs/>
          <w:color w:val="000000"/>
          <w:sz w:val="27"/>
          <w:szCs w:val="27"/>
          <w:lang w:val="es-ES" w:eastAsia="es-CL"/>
        </w:rPr>
        <w:t>data</w:t>
      </w:r>
      <w:r>
        <w:rPr>
          <w:rFonts w:ascii="Arial" w:eastAsia="Times New Roman" w:hAnsi="Arial" w:cs="Arial"/>
          <w:b/>
          <w:bCs/>
          <w:color w:val="000000"/>
          <w:sz w:val="27"/>
          <w:szCs w:val="27"/>
          <w:lang w:val="es-ES" w:eastAsia="es-CL"/>
        </w:rPr>
        <w:t>Warehouse</w:t>
      </w:r>
      <w:bookmarkEnd w:id="33"/>
      <w:bookmarkEnd w:id="34"/>
      <w:proofErr w:type="spellEnd"/>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Está integrado por los siguientes componentes</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t>Gestor de Carga</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Quizá sea uno de los elementos más importantes para el </w:t>
      </w:r>
      <w:proofErr w:type="spellStart"/>
      <w:r w:rsidRPr="00C10DB8">
        <w:rPr>
          <w:rFonts w:ascii="Arial" w:eastAsia="Times New Roman" w:hAnsi="Arial" w:cs="Arial"/>
          <w:color w:val="000000"/>
          <w:sz w:val="24"/>
          <w:szCs w:val="24"/>
          <w:lang w:val="es-ES" w:eastAsia="es-CL"/>
        </w:rPr>
        <w:t>data</w:t>
      </w:r>
      <w:r>
        <w:rPr>
          <w:rFonts w:ascii="Arial" w:eastAsia="Times New Roman" w:hAnsi="Arial" w:cs="Arial"/>
          <w:color w:val="000000"/>
          <w:sz w:val="24"/>
          <w:szCs w:val="24"/>
          <w:lang w:val="es-ES" w:eastAsia="es-CL"/>
        </w:rPr>
        <w:t>Warehouse</w:t>
      </w:r>
      <w:proofErr w:type="spellEnd"/>
      <w:r w:rsidRPr="00C10DB8">
        <w:rPr>
          <w:rFonts w:ascii="Arial" w:eastAsia="Times New Roman" w:hAnsi="Arial" w:cs="Arial"/>
          <w:color w:val="000000"/>
          <w:sz w:val="24"/>
          <w:szCs w:val="24"/>
          <w:lang w:val="es-ES" w:eastAsia="es-CL"/>
        </w:rPr>
        <w:t>, generalmente incluye las operaciones de</w:t>
      </w:r>
    </w:p>
    <w:p w:rsidR="00366733" w:rsidRPr="00C10DB8" w:rsidRDefault="00366733" w:rsidP="00366733">
      <w:pPr>
        <w:pStyle w:val="western"/>
        <w:numPr>
          <w:ilvl w:val="0"/>
          <w:numId w:val="10"/>
        </w:numPr>
        <w:tabs>
          <w:tab w:val="clear" w:pos="720"/>
        </w:tabs>
        <w:spacing w:before="0" w:beforeAutospacing="0" w:after="0" w:afterAutospacing="0" w:line="360" w:lineRule="auto"/>
        <w:ind w:left="1276" w:hanging="425"/>
        <w:jc w:val="both"/>
        <w:rPr>
          <w:rFonts w:ascii="Arial" w:hAnsi="Arial" w:cs="Arial"/>
          <w:lang w:val="es-ES"/>
        </w:rPr>
      </w:pPr>
      <w:r w:rsidRPr="00C10DB8">
        <w:rPr>
          <w:rFonts w:ascii="Arial" w:hAnsi="Arial" w:cs="Arial"/>
          <w:b/>
          <w:bCs/>
          <w:lang w:val="es-ES"/>
        </w:rPr>
        <w:t>Extracción:</w:t>
      </w:r>
      <w:r w:rsidRPr="00C10DB8">
        <w:rPr>
          <w:rFonts w:ascii="Arial" w:hAnsi="Arial" w:cs="Arial"/>
          <w:lang w:val="es-ES"/>
        </w:rPr>
        <w:t xml:space="preserve"> Es el proceso que </w:t>
      </w:r>
      <w:proofErr w:type="spellStart"/>
      <w:r w:rsidRPr="00C10DB8">
        <w:rPr>
          <w:rFonts w:ascii="Arial" w:hAnsi="Arial" w:cs="Arial"/>
          <w:lang w:val="es-ES"/>
        </w:rPr>
        <w:t>accesa</w:t>
      </w:r>
      <w:proofErr w:type="spellEnd"/>
      <w:r w:rsidRPr="00C10DB8">
        <w:rPr>
          <w:rFonts w:ascii="Arial" w:hAnsi="Arial" w:cs="Arial"/>
          <w:lang w:val="es-ES"/>
        </w:rPr>
        <w:t xml:space="preserve"> a los datos OLTP existentes, en cualquier forma que exista, desde cualquier DBMS en que exista. Típicamente, extracción y el siguiente paso, propagación, son administrados por el mismo producto. No todas las herramientas de extracción y propagación soportan todas las plataformas, de tal manera que una faceta importante de la selección de herramientas es si la herramienta soporta los sistemas operativos y las bases de datos que se esté usando para el </w:t>
      </w:r>
      <w:proofErr w:type="spellStart"/>
      <w:r w:rsidRPr="00C10DB8">
        <w:rPr>
          <w:rFonts w:ascii="Arial" w:hAnsi="Arial" w:cs="Arial"/>
          <w:lang w:val="es-ES"/>
        </w:rPr>
        <w:t>data</w:t>
      </w:r>
      <w:r>
        <w:rPr>
          <w:rFonts w:ascii="Arial" w:hAnsi="Arial" w:cs="Arial"/>
          <w:lang w:val="es-ES"/>
        </w:rPr>
        <w:t>Warehouse</w:t>
      </w:r>
      <w:proofErr w:type="spellEnd"/>
      <w:r w:rsidRPr="00C10DB8">
        <w:rPr>
          <w:rFonts w:ascii="Arial" w:hAnsi="Arial" w:cs="Arial"/>
          <w:lang w:val="es-ES"/>
        </w:rPr>
        <w:t>.</w:t>
      </w:r>
    </w:p>
    <w:p w:rsidR="00366733" w:rsidRPr="00C10DB8" w:rsidRDefault="00366733" w:rsidP="00366733">
      <w:pPr>
        <w:pStyle w:val="western"/>
        <w:spacing w:before="0" w:beforeAutospacing="0" w:after="0" w:afterAutospacing="0" w:line="360" w:lineRule="auto"/>
        <w:ind w:left="1276" w:hanging="425"/>
        <w:jc w:val="both"/>
        <w:rPr>
          <w:rFonts w:ascii="Arial" w:hAnsi="Arial" w:cs="Arial"/>
          <w:lang w:val="es-ES"/>
        </w:rPr>
      </w:pPr>
    </w:p>
    <w:p w:rsidR="00366733" w:rsidRPr="00C10DB8" w:rsidRDefault="00366733" w:rsidP="00366733">
      <w:pPr>
        <w:pStyle w:val="western"/>
        <w:numPr>
          <w:ilvl w:val="0"/>
          <w:numId w:val="11"/>
        </w:numPr>
        <w:tabs>
          <w:tab w:val="clear" w:pos="720"/>
        </w:tabs>
        <w:spacing w:before="0" w:beforeAutospacing="0" w:after="0" w:afterAutospacing="0" w:line="360" w:lineRule="auto"/>
        <w:ind w:left="1276" w:hanging="425"/>
        <w:jc w:val="both"/>
        <w:rPr>
          <w:rFonts w:ascii="Arial" w:hAnsi="Arial" w:cs="Arial"/>
          <w:lang w:val="es-ES"/>
        </w:rPr>
      </w:pPr>
      <w:r w:rsidRPr="00C10DB8">
        <w:rPr>
          <w:rFonts w:ascii="Arial" w:hAnsi="Arial" w:cs="Arial"/>
          <w:b/>
          <w:bCs/>
          <w:lang w:val="es-ES"/>
        </w:rPr>
        <w:t>Propagación:</w:t>
      </w:r>
      <w:r w:rsidRPr="00C10DB8">
        <w:rPr>
          <w:rFonts w:ascii="Arial" w:hAnsi="Arial" w:cs="Arial"/>
          <w:lang w:val="es-ES"/>
        </w:rPr>
        <w:t xml:space="preserve"> Es el proceso de mover datos desde los sistemas fuente hacia el sistema objetivo que contendrá el data </w:t>
      </w:r>
      <w:r>
        <w:rPr>
          <w:rFonts w:ascii="Arial" w:hAnsi="Arial" w:cs="Arial"/>
          <w:lang w:val="es-ES"/>
        </w:rPr>
        <w:t>Warehouse</w:t>
      </w:r>
      <w:r w:rsidRPr="00C10DB8">
        <w:rPr>
          <w:rFonts w:ascii="Arial" w:hAnsi="Arial" w:cs="Arial"/>
          <w:lang w:val="es-ES"/>
        </w:rPr>
        <w:t>. El proceso de propagación toma lugar en tiempo real, o en un calendario predeterminado (</w:t>
      </w:r>
      <w:proofErr w:type="spellStart"/>
      <w:r w:rsidRPr="00C10DB8">
        <w:rPr>
          <w:rFonts w:ascii="Arial" w:hAnsi="Arial" w:cs="Arial"/>
          <w:lang w:val="es-ES"/>
        </w:rPr>
        <w:t>batch</w:t>
      </w:r>
      <w:proofErr w:type="spellEnd"/>
      <w:r w:rsidRPr="00C10DB8">
        <w:rPr>
          <w:rFonts w:ascii="Arial" w:hAnsi="Arial" w:cs="Arial"/>
          <w:lang w:val="es-ES"/>
        </w:rPr>
        <w:t xml:space="preserve">), o sobre demanda, y puede efectuar un refresco total del </w:t>
      </w:r>
      <w:r>
        <w:rPr>
          <w:rFonts w:ascii="Arial" w:hAnsi="Arial" w:cs="Arial"/>
          <w:lang w:val="es-ES"/>
        </w:rPr>
        <w:t>Warehouse</w:t>
      </w:r>
      <w:r w:rsidRPr="00C10DB8">
        <w:rPr>
          <w:rFonts w:ascii="Arial" w:hAnsi="Arial" w:cs="Arial"/>
          <w:lang w:val="es-ES"/>
        </w:rPr>
        <w:t xml:space="preserve"> o justo un cambio neto. Cuando se selecciona una herramienta de propagación, se aspira que ésta ofrezca la gestión de cambios netos como </w:t>
      </w:r>
      <w:r w:rsidRPr="00C10DB8">
        <w:rPr>
          <w:rFonts w:ascii="Arial" w:hAnsi="Arial" w:cs="Arial"/>
          <w:lang w:val="es-ES"/>
        </w:rPr>
        <w:lastRenderedPageBreak/>
        <w:t xml:space="preserve">también refresco total y permitirá </w:t>
      </w:r>
      <w:proofErr w:type="gramStart"/>
      <w:r w:rsidRPr="00C10DB8">
        <w:rPr>
          <w:rFonts w:ascii="Arial" w:hAnsi="Arial" w:cs="Arial"/>
          <w:lang w:val="es-ES"/>
        </w:rPr>
        <w:t>tanto</w:t>
      </w:r>
      <w:proofErr w:type="gramEnd"/>
      <w:r w:rsidRPr="00C10DB8">
        <w:rPr>
          <w:rFonts w:ascii="Arial" w:hAnsi="Arial" w:cs="Arial"/>
          <w:lang w:val="es-ES"/>
        </w:rPr>
        <w:t xml:space="preserve"> actualizaciones en tiempo real y calendarizadas (</w:t>
      </w:r>
      <w:proofErr w:type="spellStart"/>
      <w:r w:rsidRPr="00C10DB8">
        <w:rPr>
          <w:rFonts w:ascii="Arial" w:hAnsi="Arial" w:cs="Arial"/>
          <w:lang w:val="es-ES"/>
        </w:rPr>
        <w:t>batch</w:t>
      </w:r>
      <w:proofErr w:type="spellEnd"/>
      <w:r w:rsidRPr="00C10DB8">
        <w:rPr>
          <w:rFonts w:ascii="Arial" w:hAnsi="Arial" w:cs="Arial"/>
          <w:lang w:val="es-ES"/>
        </w:rPr>
        <w:t>).</w:t>
      </w:r>
    </w:p>
    <w:p w:rsidR="00366733" w:rsidRPr="00C10DB8" w:rsidRDefault="00366733" w:rsidP="00366733">
      <w:pPr>
        <w:pStyle w:val="western"/>
        <w:spacing w:before="0" w:beforeAutospacing="0" w:after="0" w:afterAutospacing="0" w:line="360" w:lineRule="auto"/>
        <w:ind w:left="1276" w:hanging="425"/>
        <w:jc w:val="both"/>
        <w:rPr>
          <w:rFonts w:ascii="Arial" w:hAnsi="Arial" w:cs="Arial"/>
          <w:lang w:val="es-ES"/>
        </w:rPr>
      </w:pPr>
    </w:p>
    <w:p w:rsidR="00366733" w:rsidRPr="00C10DB8" w:rsidRDefault="00366733" w:rsidP="00366733">
      <w:pPr>
        <w:pStyle w:val="western"/>
        <w:numPr>
          <w:ilvl w:val="0"/>
          <w:numId w:val="12"/>
        </w:numPr>
        <w:tabs>
          <w:tab w:val="clear" w:pos="720"/>
        </w:tabs>
        <w:spacing w:before="0" w:beforeAutospacing="0" w:after="0" w:afterAutospacing="0" w:line="360" w:lineRule="auto"/>
        <w:ind w:left="1276" w:hanging="425"/>
        <w:jc w:val="both"/>
        <w:rPr>
          <w:rFonts w:ascii="Arial" w:hAnsi="Arial" w:cs="Arial"/>
          <w:lang w:val="es-ES"/>
        </w:rPr>
      </w:pPr>
      <w:r w:rsidRPr="00C10DB8">
        <w:rPr>
          <w:rFonts w:ascii="Arial" w:hAnsi="Arial" w:cs="Arial"/>
          <w:b/>
          <w:bCs/>
          <w:lang w:val="es-ES"/>
        </w:rPr>
        <w:t>Depuración (Limpieza):</w:t>
      </w:r>
      <w:r w:rsidRPr="00C10DB8">
        <w:rPr>
          <w:rFonts w:ascii="Arial" w:hAnsi="Arial" w:cs="Arial"/>
          <w:lang w:val="es-ES"/>
        </w:rPr>
        <w:t xml:space="preserve"> El nivel lógico cubre problemas de valores de datos que son inconsistentes dentro de la información importada (ejemplo, clientes con estado casado, pero con una edad de 3 años). El nivel técnico evalúa problemas de información tales como campos no inicializados o valores inválidos en los datos importados (ejemplo, valor de la fecha Febrero 31).</w:t>
      </w:r>
    </w:p>
    <w:p w:rsidR="00366733" w:rsidRPr="00C10DB8" w:rsidRDefault="00366733" w:rsidP="00366733">
      <w:pPr>
        <w:pStyle w:val="western"/>
        <w:spacing w:before="0" w:beforeAutospacing="0" w:after="0" w:afterAutospacing="0" w:line="360" w:lineRule="auto"/>
        <w:ind w:left="1276" w:hanging="425"/>
        <w:jc w:val="both"/>
        <w:rPr>
          <w:rFonts w:ascii="Arial" w:hAnsi="Arial" w:cs="Arial"/>
          <w:lang w:val="es-ES"/>
        </w:rPr>
      </w:pPr>
    </w:p>
    <w:p w:rsidR="00366733" w:rsidRPr="00C10DB8" w:rsidRDefault="00366733" w:rsidP="00366733">
      <w:pPr>
        <w:pStyle w:val="western"/>
        <w:numPr>
          <w:ilvl w:val="0"/>
          <w:numId w:val="13"/>
        </w:numPr>
        <w:tabs>
          <w:tab w:val="clear" w:pos="720"/>
        </w:tabs>
        <w:spacing w:before="0" w:beforeAutospacing="0" w:after="0" w:afterAutospacing="0" w:line="360" w:lineRule="auto"/>
        <w:ind w:left="1276" w:hanging="425"/>
        <w:jc w:val="both"/>
        <w:rPr>
          <w:rFonts w:ascii="Arial" w:hAnsi="Arial" w:cs="Arial"/>
          <w:lang w:val="es-ES"/>
        </w:rPr>
      </w:pPr>
      <w:r w:rsidRPr="00C10DB8">
        <w:rPr>
          <w:rFonts w:ascii="Arial" w:hAnsi="Arial" w:cs="Arial"/>
          <w:b/>
          <w:bCs/>
          <w:lang w:val="es-ES"/>
        </w:rPr>
        <w:t>Transformación:</w:t>
      </w:r>
      <w:r w:rsidRPr="00C10DB8">
        <w:rPr>
          <w:rFonts w:ascii="Arial" w:hAnsi="Arial" w:cs="Arial"/>
          <w:lang w:val="es-ES"/>
        </w:rPr>
        <w:t xml:space="preserve"> Convierte datos desde su formato OLTP al apropiado formato del </w:t>
      </w:r>
      <w:proofErr w:type="spellStart"/>
      <w:r w:rsidRPr="00C10DB8">
        <w:rPr>
          <w:rFonts w:ascii="Arial" w:hAnsi="Arial" w:cs="Arial"/>
          <w:lang w:val="es-ES"/>
        </w:rPr>
        <w:t>data</w:t>
      </w:r>
      <w:r>
        <w:rPr>
          <w:rFonts w:ascii="Arial" w:hAnsi="Arial" w:cs="Arial"/>
          <w:lang w:val="es-ES"/>
        </w:rPr>
        <w:t>Warehouse</w:t>
      </w:r>
      <w:proofErr w:type="spellEnd"/>
      <w:r w:rsidRPr="00C10DB8">
        <w:rPr>
          <w:rFonts w:ascii="Arial" w:hAnsi="Arial" w:cs="Arial"/>
          <w:lang w:val="es-ES"/>
        </w:rPr>
        <w:t xml:space="preserve"> ejecutando funciones tales como </w:t>
      </w:r>
      <w:proofErr w:type="spellStart"/>
      <w:r w:rsidRPr="00C10DB8">
        <w:rPr>
          <w:rFonts w:ascii="Arial" w:hAnsi="Arial" w:cs="Arial"/>
          <w:lang w:val="es-ES"/>
        </w:rPr>
        <w:t>desnormalización</w:t>
      </w:r>
      <w:proofErr w:type="spellEnd"/>
      <w:r w:rsidRPr="00C10DB8">
        <w:rPr>
          <w:rFonts w:ascii="Arial" w:hAnsi="Arial" w:cs="Arial"/>
          <w:lang w:val="es-ES"/>
        </w:rPr>
        <w:t xml:space="preserve"> de datos, traduciendo códigos hacia texto significativo, convirtiendo una variedad de formatos de fechas hacia un formato estándar, convirtiendo texto tal como nombres de ciudades hacia texto estándar y renombrando campos desde nombres técnicos no significativos hacia nombres significativos que un usuario final entenderá.</w:t>
      </w:r>
    </w:p>
    <w:p w:rsidR="00366733" w:rsidRPr="00C10DB8" w:rsidRDefault="00366733" w:rsidP="00366733">
      <w:pPr>
        <w:pStyle w:val="western"/>
        <w:spacing w:before="0" w:beforeAutospacing="0" w:after="0" w:afterAutospacing="0" w:line="360" w:lineRule="auto"/>
        <w:ind w:left="1276" w:hanging="425"/>
        <w:jc w:val="both"/>
        <w:rPr>
          <w:rFonts w:ascii="Arial" w:hAnsi="Arial" w:cs="Arial"/>
          <w:lang w:val="es-ES"/>
        </w:rPr>
      </w:pPr>
    </w:p>
    <w:p w:rsidR="00366733" w:rsidRPr="00C10DB8" w:rsidRDefault="00366733" w:rsidP="00366733">
      <w:pPr>
        <w:pStyle w:val="western"/>
        <w:numPr>
          <w:ilvl w:val="0"/>
          <w:numId w:val="14"/>
        </w:numPr>
        <w:tabs>
          <w:tab w:val="clear" w:pos="720"/>
        </w:tabs>
        <w:spacing w:before="0" w:beforeAutospacing="0" w:after="0" w:afterAutospacing="0" w:line="360" w:lineRule="auto"/>
        <w:ind w:left="1276" w:hanging="425"/>
        <w:jc w:val="both"/>
        <w:rPr>
          <w:rFonts w:ascii="Arial" w:hAnsi="Arial" w:cs="Arial"/>
          <w:lang w:val="es-ES"/>
        </w:rPr>
      </w:pPr>
      <w:r w:rsidRPr="00C10DB8">
        <w:rPr>
          <w:rFonts w:ascii="Arial" w:hAnsi="Arial" w:cs="Arial"/>
          <w:b/>
          <w:bCs/>
          <w:lang w:val="es-ES"/>
        </w:rPr>
        <w:t>Carga:</w:t>
      </w:r>
      <w:r w:rsidRPr="00C10DB8">
        <w:rPr>
          <w:rFonts w:ascii="Arial" w:hAnsi="Arial" w:cs="Arial"/>
          <w:lang w:val="es-ES"/>
        </w:rPr>
        <w:t xml:space="preserve"> Los datos fuentes normalmente son extraídos y almacenados en archivos temporales tipo texto, los mismos que deben ser cargados a la base de datos del data</w:t>
      </w:r>
      <w:r>
        <w:rPr>
          <w:rFonts w:ascii="Arial" w:hAnsi="Arial" w:cs="Arial"/>
          <w:lang w:val="es-ES"/>
        </w:rPr>
        <w:t xml:space="preserve"> Warehouse</w:t>
      </w:r>
      <w:r w:rsidRPr="00C10DB8">
        <w:rPr>
          <w:rFonts w:ascii="Arial" w:hAnsi="Arial" w:cs="Arial"/>
          <w:lang w:val="es-ES"/>
        </w:rPr>
        <w:t>. La figura resume el proceso de carga, los archivos temporales finalmente son colocados en la base de data</w:t>
      </w:r>
      <w:r>
        <w:rPr>
          <w:rFonts w:ascii="Arial" w:hAnsi="Arial" w:cs="Arial"/>
          <w:lang w:val="es-ES"/>
        </w:rPr>
        <w:t xml:space="preserve"> Warehouse</w:t>
      </w:r>
      <w:r w:rsidRPr="00C10DB8">
        <w:rPr>
          <w:rFonts w:ascii="Arial" w:hAnsi="Arial" w:cs="Arial"/>
          <w:lang w:val="es-ES"/>
        </w:rPr>
        <w:t xml:space="preserve"> de destino.</w:t>
      </w:r>
    </w:p>
    <w:p w:rsidR="00366733" w:rsidRPr="00C10DB8" w:rsidRDefault="00366733" w:rsidP="00366733">
      <w:pPr>
        <w:pStyle w:val="western"/>
        <w:spacing w:before="0" w:beforeAutospacing="0" w:after="0" w:afterAutospacing="0" w:line="360" w:lineRule="auto"/>
        <w:jc w:val="both"/>
        <w:rPr>
          <w:rFonts w:ascii="Arial" w:hAnsi="Arial" w:cs="Arial"/>
          <w:lang w:val="es-ES"/>
        </w:rPr>
      </w:pPr>
    </w:p>
    <w:p w:rsidR="00366733" w:rsidRPr="00C10DB8" w:rsidRDefault="00366733" w:rsidP="00366733">
      <w:pPr>
        <w:pStyle w:val="western"/>
        <w:spacing w:after="0" w:afterAutospacing="0"/>
        <w:jc w:val="center"/>
        <w:rPr>
          <w:rFonts w:ascii="Arial" w:hAnsi="Arial" w:cs="Arial"/>
          <w:sz w:val="17"/>
          <w:szCs w:val="17"/>
          <w:lang w:val="es-ES"/>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El módulo de Gestor de Carga también es conocido como Integrador, y es muy importante tanto en la Fase de Construcción como en la Fase de Explotación de un Data</w:t>
      </w:r>
      <w:r>
        <w:rPr>
          <w:rFonts w:ascii="Arial" w:eastAsia="Times New Roman" w:hAnsi="Arial" w:cs="Arial"/>
          <w:color w:val="000000"/>
          <w:sz w:val="24"/>
          <w:szCs w:val="24"/>
          <w:lang w:val="es-ES" w:eastAsia="es-CL"/>
        </w:rPr>
        <w:t xml:space="preserve"> Warehouse</w:t>
      </w:r>
      <w:r w:rsidRPr="00C10DB8">
        <w:rPr>
          <w:rFonts w:ascii="Arial" w:eastAsia="Times New Roman" w:hAnsi="Arial" w:cs="Arial"/>
          <w:color w:val="000000"/>
          <w:sz w:val="24"/>
          <w:szCs w:val="24"/>
          <w:lang w:val="es-ES" w:eastAsia="es-CL"/>
        </w:rPr>
        <w:t>.</w:t>
      </w:r>
    </w:p>
    <w:p w:rsidR="00366733" w:rsidRPr="00C10DB8" w:rsidRDefault="00366733" w:rsidP="00627A40">
      <w:pPr>
        <w:spacing w:after="0" w:line="360" w:lineRule="auto"/>
        <w:rPr>
          <w:rFonts w:ascii="Arial" w:hAnsi="Arial" w:cs="Arial"/>
          <w:noProof/>
        </w:rPr>
      </w:pPr>
      <w:r w:rsidRPr="00C10DB8">
        <w:rPr>
          <w:rFonts w:ascii="Arial" w:eastAsia="Times New Roman" w:hAnsi="Arial" w:cs="Arial"/>
          <w:noProof/>
          <w:color w:val="000000"/>
          <w:sz w:val="24"/>
          <w:szCs w:val="24"/>
          <w:lang w:val="es-PE" w:eastAsia="es-PE"/>
        </w:rPr>
        <mc:AlternateContent>
          <mc:Choice Requires="wps">
            <w:drawing>
              <wp:anchor distT="0" distB="0" distL="114300" distR="114300" simplePos="0" relativeHeight="251677696" behindDoc="0" locked="0" layoutInCell="1" allowOverlap="1" wp14:anchorId="73F2F833" wp14:editId="4B28BB88">
                <wp:simplePos x="0" y="0"/>
                <wp:positionH relativeFrom="column">
                  <wp:posOffset>4732020</wp:posOffset>
                </wp:positionH>
                <wp:positionV relativeFrom="paragraph">
                  <wp:posOffset>4514215</wp:posOffset>
                </wp:positionV>
                <wp:extent cx="666115" cy="270510"/>
                <wp:effectExtent l="1905"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C23" w:rsidRDefault="00C74C23" w:rsidP="00366733">
                            <w:pPr>
                              <w:rPr>
                                <w:lang w:val="es-ES"/>
                              </w:rPr>
                            </w:pPr>
                            <w:r>
                              <w:rPr>
                                <w:lang w:val="es-ES"/>
                              </w:rPr>
                              <w:t>FIG.18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F2F833" id="_x0000_t202" coordsize="21600,21600" o:spt="202" path="m,l,21600r21600,l21600,xe">
                <v:stroke joinstyle="miter"/>
                <v:path gradientshapeok="t" o:connecttype="rect"/>
              </v:shapetype>
              <v:shape id="Cuadro de texto 21" o:spid="_x0000_s1026" type="#_x0000_t202" style="position:absolute;margin-left:372.6pt;margin-top:355.45pt;width:52.4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" stroked="f">
                <v:textbox>
                  <w:txbxContent>
                    <w:p w:rsidR="00C74C23" w:rsidRDefault="00C74C23" w:rsidP="00366733">
                      <w:pPr>
                        <w:rPr>
                          <w:lang w:val="es-ES"/>
                        </w:rPr>
                      </w:pPr>
                      <w:r>
                        <w:rPr>
                          <w:lang w:val="es-ES"/>
                        </w:rPr>
                        <w:t>FIG.18</w:t>
                      </w:r>
                    </w:p>
                  </w:txbxContent>
                </v:textbox>
              </v:shape>
            </w:pict>
          </mc:Fallback>
        </mc:AlternateContent>
      </w:r>
    </w:p>
    <w:p w:rsidR="00366733" w:rsidRPr="00C10DB8" w:rsidRDefault="00366733" w:rsidP="00366733">
      <w:pPr>
        <w:pStyle w:val="western"/>
        <w:spacing w:after="0" w:afterAutospacing="0"/>
        <w:jc w:val="center"/>
        <w:rPr>
          <w:rFonts w:ascii="Arial" w:hAnsi="Arial" w:cs="Arial"/>
          <w:sz w:val="17"/>
          <w:szCs w:val="17"/>
          <w:lang w:val="es-ES"/>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lastRenderedPageBreak/>
        <w:t>Meta Datos</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Esta área del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almacena todas las definiciones de los meta datos (datos acerca de los datos) usados por todos los procesos en el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w:t>
      </w:r>
      <w:proofErr w:type="gramStart"/>
      <w:r w:rsidRPr="00C10DB8">
        <w:rPr>
          <w:rFonts w:ascii="Arial" w:eastAsia="Times New Roman" w:hAnsi="Arial" w:cs="Arial"/>
          <w:color w:val="000000"/>
          <w:sz w:val="24"/>
          <w:szCs w:val="24"/>
          <w:lang w:val="es-ES" w:eastAsia="es-CL"/>
        </w:rPr>
        <w:t>Los meta</w:t>
      </w:r>
      <w:proofErr w:type="gramEnd"/>
      <w:r w:rsidRPr="00C10DB8">
        <w:rPr>
          <w:rFonts w:ascii="Arial" w:eastAsia="Times New Roman" w:hAnsi="Arial" w:cs="Arial"/>
          <w:color w:val="000000"/>
          <w:sz w:val="24"/>
          <w:szCs w:val="24"/>
          <w:lang w:val="es-ES" w:eastAsia="es-CL"/>
        </w:rPr>
        <w:t xml:space="preserve"> datos son usados para una variedad de propósitos incluyendo:</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pStyle w:val="western"/>
        <w:numPr>
          <w:ilvl w:val="0"/>
          <w:numId w:val="16"/>
        </w:numPr>
        <w:tabs>
          <w:tab w:val="clear" w:pos="720"/>
          <w:tab w:val="num" w:pos="1560"/>
        </w:tabs>
        <w:spacing w:before="0" w:beforeAutospacing="0" w:after="0" w:afterAutospacing="0" w:line="360" w:lineRule="auto"/>
        <w:ind w:left="1559" w:hanging="425"/>
        <w:jc w:val="both"/>
        <w:rPr>
          <w:rFonts w:ascii="Arial" w:hAnsi="Arial" w:cs="Arial"/>
          <w:lang w:val="es-ES"/>
        </w:rPr>
      </w:pPr>
      <w:r w:rsidRPr="00C10DB8">
        <w:rPr>
          <w:rFonts w:ascii="Arial" w:hAnsi="Arial" w:cs="Arial"/>
          <w:lang w:val="es-ES"/>
        </w:rPr>
        <w:t xml:space="preserve">Los procesos de extracción, transformación y carga (meta datos es usado para mapear las fuentes de datos a una vista común de la información dentro del </w:t>
      </w:r>
      <w:r>
        <w:rPr>
          <w:rFonts w:ascii="Arial" w:hAnsi="Arial" w:cs="Arial"/>
          <w:lang w:val="es-ES"/>
        </w:rPr>
        <w:t>Warehouse</w:t>
      </w:r>
      <w:r w:rsidRPr="00C10DB8">
        <w:rPr>
          <w:rFonts w:ascii="Arial" w:hAnsi="Arial" w:cs="Arial"/>
          <w:lang w:val="es-ES"/>
        </w:rPr>
        <w:t>).</w:t>
      </w:r>
    </w:p>
    <w:p w:rsidR="00366733" w:rsidRPr="00C10DB8" w:rsidRDefault="00366733" w:rsidP="00366733">
      <w:pPr>
        <w:pStyle w:val="western"/>
        <w:numPr>
          <w:ilvl w:val="0"/>
          <w:numId w:val="16"/>
        </w:numPr>
        <w:tabs>
          <w:tab w:val="clear" w:pos="720"/>
          <w:tab w:val="num" w:pos="1560"/>
        </w:tabs>
        <w:spacing w:before="0" w:beforeAutospacing="0" w:after="0" w:afterAutospacing="0" w:line="360" w:lineRule="auto"/>
        <w:ind w:left="1559" w:hanging="425"/>
        <w:jc w:val="both"/>
        <w:rPr>
          <w:rFonts w:ascii="Arial" w:hAnsi="Arial" w:cs="Arial"/>
          <w:lang w:val="es-ES"/>
        </w:rPr>
      </w:pPr>
      <w:r w:rsidRPr="00C10DB8">
        <w:rPr>
          <w:rFonts w:ascii="Arial" w:hAnsi="Arial" w:cs="Arial"/>
          <w:lang w:val="es-ES"/>
        </w:rPr>
        <w:t xml:space="preserve">Los procesos de gestión del </w:t>
      </w:r>
      <w:r>
        <w:rPr>
          <w:rFonts w:ascii="Arial" w:hAnsi="Arial" w:cs="Arial"/>
          <w:lang w:val="es-ES"/>
        </w:rPr>
        <w:t>Warehouse</w:t>
      </w:r>
      <w:r w:rsidRPr="00C10DB8">
        <w:rPr>
          <w:rFonts w:ascii="Arial" w:hAnsi="Arial" w:cs="Arial"/>
          <w:lang w:val="es-ES"/>
        </w:rPr>
        <w:t xml:space="preserve"> (cada tabla es descrita incluyendo su estructura, índices, vistas; meta datos es usado también para automatizar la producción de tablas resumen).</w:t>
      </w:r>
    </w:p>
    <w:p w:rsidR="00366733" w:rsidRPr="00C10DB8" w:rsidRDefault="00366733" w:rsidP="00366733">
      <w:pPr>
        <w:pStyle w:val="western"/>
        <w:numPr>
          <w:ilvl w:val="0"/>
          <w:numId w:val="16"/>
        </w:numPr>
        <w:tabs>
          <w:tab w:val="clear" w:pos="720"/>
          <w:tab w:val="num" w:pos="1560"/>
        </w:tabs>
        <w:spacing w:before="0" w:beforeAutospacing="0" w:after="0" w:afterAutospacing="0" w:line="360" w:lineRule="auto"/>
        <w:ind w:left="1559" w:hanging="425"/>
        <w:jc w:val="both"/>
        <w:rPr>
          <w:rFonts w:ascii="Arial" w:hAnsi="Arial" w:cs="Arial"/>
          <w:lang w:val="es-ES"/>
        </w:rPr>
      </w:pPr>
      <w:r w:rsidRPr="00C10DB8">
        <w:rPr>
          <w:rFonts w:ascii="Arial" w:hAnsi="Arial" w:cs="Arial"/>
          <w:lang w:val="es-ES"/>
        </w:rPr>
        <w:t>Como parte de los procesos de gestión de consulta (meta datos es usado para dirigir una consulta a la fuente de datos más apropiada)</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t>Agregaciones</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Este componente del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almacena todos los datos agregados, predefinidos y generados por el gestor del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propósito de información resumida es para mejorar el rendimiento de las consultas. Aunque hay costos operacionales incrementados asociados con la agregación inicial de los datos, esto debería ser compensado eliminando el requerimiento para ejecutar continuamente operaciones de agregación (tales como clasificación o agrupación) en las respuestas a las consultas de los usuarios. El dato agregado es actualizado continuamente en la medida que nuevos datos son cargados en al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t xml:space="preserve">Gestor del </w:t>
      </w:r>
      <w:proofErr w:type="spellStart"/>
      <w:r>
        <w:rPr>
          <w:rFonts w:ascii="Arial" w:hAnsi="Arial" w:cs="Arial"/>
          <w:b/>
          <w:color w:val="000000"/>
          <w:sz w:val="24"/>
          <w:szCs w:val="24"/>
          <w:lang w:val="es-ES"/>
        </w:rPr>
        <w:t>DataWarehouse</w:t>
      </w:r>
      <w:proofErr w:type="spellEnd"/>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En algunos casos el gestor del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también genera perfiles de consultas para determinar qué índices y agregaciones son apropiadas. Un perfil de consulta puede ser generado para cada usuario, grupo de usuario, o el </w:t>
      </w:r>
      <w:r>
        <w:rPr>
          <w:rFonts w:ascii="Arial" w:eastAsia="Times New Roman" w:hAnsi="Arial" w:cs="Arial"/>
          <w:color w:val="000000"/>
          <w:sz w:val="24"/>
          <w:szCs w:val="24"/>
          <w:lang w:val="es-ES" w:eastAsia="es-CL"/>
        </w:rPr>
        <w:t>Data</w:t>
      </w:r>
      <w:r w:rsidRPr="00C10DB8">
        <w:rPr>
          <w:rFonts w:ascii="Arial" w:eastAsia="Times New Roman" w:hAnsi="Arial" w:cs="Arial"/>
          <w:color w:val="000000"/>
          <w:sz w:val="24"/>
          <w:szCs w:val="24"/>
          <w:lang w:val="es-ES" w:eastAsia="es-CL"/>
        </w:rPr>
        <w:t xml:space="preserve"> </w:t>
      </w:r>
      <w:r>
        <w:rPr>
          <w:rFonts w:ascii="Arial" w:eastAsia="Times New Roman" w:hAnsi="Arial" w:cs="Arial"/>
          <w:color w:val="000000"/>
          <w:sz w:val="24"/>
          <w:szCs w:val="24"/>
          <w:lang w:val="es-ES" w:eastAsia="es-CL"/>
        </w:rPr>
        <w:lastRenderedPageBreak/>
        <w:t>Warehouse</w:t>
      </w:r>
      <w:r w:rsidRPr="00C10DB8">
        <w:rPr>
          <w:rFonts w:ascii="Arial" w:eastAsia="Times New Roman" w:hAnsi="Arial" w:cs="Arial"/>
          <w:color w:val="000000"/>
          <w:sz w:val="24"/>
          <w:szCs w:val="24"/>
          <w:lang w:val="es-ES" w:eastAsia="es-CL"/>
        </w:rPr>
        <w:t xml:space="preserve"> y está basada en la información que describe las características de las consultas tales como la frecuencia, tablas objetivo, y tamaño de los </w:t>
      </w:r>
      <w:proofErr w:type="spellStart"/>
      <w:r w:rsidRPr="00C10DB8">
        <w:rPr>
          <w:rFonts w:ascii="Arial" w:eastAsia="Times New Roman" w:hAnsi="Arial" w:cs="Arial"/>
          <w:color w:val="000000"/>
          <w:sz w:val="24"/>
          <w:szCs w:val="24"/>
          <w:lang w:val="es-ES" w:eastAsia="es-CL"/>
        </w:rPr>
        <w:t>re</w:t>
      </w:r>
      <w:bookmarkStart w:id="35" w:name="_GoBack"/>
      <w:bookmarkEnd w:id="35"/>
      <w:r w:rsidRPr="00C10DB8">
        <w:rPr>
          <w:rFonts w:ascii="Arial" w:eastAsia="Times New Roman" w:hAnsi="Arial" w:cs="Arial"/>
          <w:color w:val="000000"/>
          <w:sz w:val="24"/>
          <w:szCs w:val="24"/>
          <w:lang w:val="es-ES" w:eastAsia="es-CL"/>
        </w:rPr>
        <w:t>sults</w:t>
      </w:r>
      <w:proofErr w:type="spellEnd"/>
      <w:r w:rsidRPr="00C10DB8">
        <w:rPr>
          <w:rFonts w:ascii="Arial" w:eastAsia="Times New Roman" w:hAnsi="Arial" w:cs="Arial"/>
          <w:color w:val="000000"/>
          <w:sz w:val="24"/>
          <w:szCs w:val="24"/>
          <w:lang w:val="es-ES" w:eastAsia="es-CL"/>
        </w:rPr>
        <w:t xml:space="preserve"> set.</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t>Gestor de Respaldos</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Es el componente que se encarga de respaldar constantemente la información del repositorio del </w:t>
      </w:r>
      <w:r>
        <w:rPr>
          <w:rFonts w:ascii="Arial" w:eastAsia="Times New Roman" w:hAnsi="Arial" w:cs="Arial"/>
          <w:color w:val="000000"/>
          <w:sz w:val="24"/>
          <w:szCs w:val="24"/>
          <w:lang w:val="es-ES" w:eastAsia="es-CL"/>
        </w:rPr>
        <w:t>D</w:t>
      </w:r>
      <w:r w:rsidRPr="00C10DB8">
        <w:rPr>
          <w:rFonts w:ascii="Arial" w:eastAsia="Times New Roman" w:hAnsi="Arial" w:cs="Arial"/>
          <w:color w:val="000000"/>
          <w:sz w:val="24"/>
          <w:szCs w:val="24"/>
          <w:lang w:val="es-ES" w:eastAsia="es-CL"/>
        </w:rPr>
        <w:t>ata</w:t>
      </w:r>
      <w:r>
        <w:rPr>
          <w:rFonts w:ascii="Arial" w:eastAsia="Times New Roman" w:hAnsi="Arial" w:cs="Arial"/>
          <w:color w:val="000000"/>
          <w:sz w:val="24"/>
          <w:szCs w:val="24"/>
          <w:lang w:val="es-ES" w:eastAsia="es-CL"/>
        </w:rPr>
        <w:t xml:space="preserve"> Warehouse</w:t>
      </w:r>
      <w:r w:rsidRPr="00C10DB8">
        <w:rPr>
          <w:rFonts w:ascii="Arial" w:eastAsia="Times New Roman" w:hAnsi="Arial" w:cs="Arial"/>
          <w:color w:val="000000"/>
          <w:sz w:val="24"/>
          <w:szCs w:val="24"/>
          <w:lang w:val="es-ES" w:eastAsia="es-CL"/>
        </w:rPr>
        <w:t>.</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Ttulo5"/>
        <w:numPr>
          <w:ilvl w:val="0"/>
          <w:numId w:val="34"/>
        </w:numPr>
        <w:spacing w:before="0" w:line="360" w:lineRule="auto"/>
        <w:ind w:left="993"/>
        <w:rPr>
          <w:rFonts w:ascii="Arial" w:hAnsi="Arial" w:cs="Arial"/>
          <w:b/>
          <w:color w:val="000000"/>
          <w:sz w:val="24"/>
          <w:szCs w:val="24"/>
          <w:lang w:val="es-ES"/>
        </w:rPr>
      </w:pPr>
      <w:r w:rsidRPr="00C10DB8">
        <w:rPr>
          <w:rFonts w:ascii="Arial" w:hAnsi="Arial" w:cs="Arial"/>
          <w:b/>
          <w:color w:val="000000"/>
          <w:sz w:val="24"/>
          <w:szCs w:val="24"/>
          <w:lang w:val="es-ES"/>
        </w:rPr>
        <w:t>Repositorio del Data</w:t>
      </w:r>
      <w:r>
        <w:rPr>
          <w:rFonts w:ascii="Arial" w:hAnsi="Arial" w:cs="Arial"/>
          <w:b/>
          <w:color w:val="000000"/>
          <w:sz w:val="24"/>
          <w:szCs w:val="24"/>
          <w:lang w:val="es-ES"/>
        </w:rPr>
        <w:t xml:space="preserve"> Warehouse</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Es el repositorio en si o la base de datos física donde se almacena la información del </w:t>
      </w:r>
      <w:r>
        <w:rPr>
          <w:rFonts w:ascii="Arial" w:eastAsia="Times New Roman" w:hAnsi="Arial" w:cs="Arial"/>
          <w:color w:val="000000"/>
          <w:sz w:val="24"/>
          <w:szCs w:val="24"/>
          <w:lang w:val="es-ES" w:eastAsia="es-CL"/>
        </w:rPr>
        <w:t>Data Warehouse</w:t>
      </w:r>
      <w:r w:rsidRPr="00C10DB8">
        <w:rPr>
          <w:rFonts w:ascii="Arial" w:eastAsia="Times New Roman" w:hAnsi="Arial" w:cs="Arial"/>
          <w:color w:val="000000"/>
          <w:sz w:val="24"/>
          <w:szCs w:val="24"/>
          <w:lang w:val="es-ES" w:eastAsia="es-CL"/>
        </w:rPr>
        <w:t>.</w:t>
      </w:r>
    </w:p>
    <w:p w:rsidR="00366733" w:rsidRPr="00C10DB8" w:rsidRDefault="00366733" w:rsidP="00366733">
      <w:pPr>
        <w:pStyle w:val="western"/>
        <w:spacing w:after="0" w:afterAutospacing="0"/>
        <w:jc w:val="center"/>
        <w:rPr>
          <w:rFonts w:ascii="Arial" w:hAnsi="Arial" w:cs="Arial"/>
          <w:sz w:val="17"/>
          <w:szCs w:val="17"/>
          <w:lang w:val="es-ES"/>
        </w:rPr>
      </w:pPr>
      <w:bookmarkStart w:id="36" w:name="2.9.2.7.Cubos_Dimensionales|outline"/>
      <w:bookmarkEnd w:id="36"/>
    </w:p>
    <w:p w:rsidR="00366733" w:rsidRPr="00C10DB8" w:rsidRDefault="00366733" w:rsidP="00366733">
      <w:pPr>
        <w:numPr>
          <w:ilvl w:val="0"/>
          <w:numId w:val="33"/>
        </w:numPr>
        <w:spacing w:after="0" w:line="360" w:lineRule="auto"/>
        <w:ind w:left="851" w:hanging="567"/>
        <w:outlineLvl w:val="2"/>
        <w:rPr>
          <w:rFonts w:ascii="Arial" w:hAnsi="Arial" w:cs="Arial"/>
          <w:b/>
          <w:color w:val="000000"/>
          <w:sz w:val="24"/>
          <w:szCs w:val="24"/>
          <w:lang w:val="es-ES"/>
        </w:rPr>
      </w:pPr>
      <w:bookmarkStart w:id="37" w:name="2.9.3.Herramientas_de_Acceso_ó_Herramien"/>
      <w:bookmarkStart w:id="38" w:name="_Toc301729676"/>
      <w:bookmarkStart w:id="39" w:name="_Toc501485246"/>
      <w:bookmarkEnd w:id="37"/>
      <w:r w:rsidRPr="00C10DB8">
        <w:rPr>
          <w:rFonts w:ascii="Arial" w:hAnsi="Arial" w:cs="Arial"/>
          <w:b/>
          <w:color w:val="000000"/>
          <w:sz w:val="24"/>
          <w:szCs w:val="24"/>
          <w:lang w:val="es-ES"/>
        </w:rPr>
        <w:t xml:space="preserve">Herramientas de Acceso </w:t>
      </w:r>
      <w:proofErr w:type="spellStart"/>
      <w:r w:rsidRPr="00C10DB8">
        <w:rPr>
          <w:rFonts w:ascii="Arial" w:hAnsi="Arial" w:cs="Arial"/>
          <w:b/>
          <w:color w:val="000000"/>
          <w:sz w:val="24"/>
          <w:szCs w:val="24"/>
          <w:lang w:val="es-ES"/>
        </w:rPr>
        <w:t>ó</w:t>
      </w:r>
      <w:proofErr w:type="spellEnd"/>
      <w:r w:rsidRPr="00C10DB8">
        <w:rPr>
          <w:rFonts w:ascii="Arial" w:hAnsi="Arial" w:cs="Arial"/>
          <w:b/>
          <w:color w:val="000000"/>
          <w:sz w:val="24"/>
          <w:szCs w:val="24"/>
          <w:lang w:val="es-ES"/>
        </w:rPr>
        <w:t xml:space="preserve"> Herramientas de Usuario Final</w:t>
      </w:r>
      <w:bookmarkEnd w:id="38"/>
      <w:bookmarkEnd w:id="39"/>
    </w:p>
    <w:p w:rsidR="00366733" w:rsidRPr="00C10DB8" w:rsidRDefault="00366733" w:rsidP="00366733">
      <w:pPr>
        <w:pStyle w:val="western"/>
        <w:spacing w:after="0" w:afterAutospacing="0"/>
        <w:ind w:left="709"/>
        <w:rPr>
          <w:rFonts w:ascii="Arial" w:hAnsi="Arial" w:cs="Arial"/>
          <w:lang w:val="es-ES"/>
        </w:rPr>
      </w:pPr>
      <w:r w:rsidRPr="00C10DB8">
        <w:rPr>
          <w:rFonts w:ascii="Arial" w:hAnsi="Arial" w:cs="Arial"/>
          <w:lang w:val="es-ES"/>
        </w:rPr>
        <w:t>Estas herramientas pueden reunirse en 4 grupos</w:t>
      </w:r>
    </w:p>
    <w:p w:rsidR="00366733" w:rsidRPr="00C10DB8" w:rsidRDefault="00366733" w:rsidP="00366733">
      <w:pPr>
        <w:pStyle w:val="western"/>
        <w:numPr>
          <w:ilvl w:val="0"/>
          <w:numId w:val="17"/>
        </w:numPr>
        <w:tabs>
          <w:tab w:val="clear" w:pos="720"/>
        </w:tabs>
        <w:spacing w:after="0" w:afterAutospacing="0"/>
        <w:ind w:left="993" w:hanging="284"/>
        <w:rPr>
          <w:rFonts w:ascii="Arial" w:hAnsi="Arial" w:cs="Arial"/>
          <w:lang w:val="es-ES"/>
        </w:rPr>
      </w:pPr>
      <w:r w:rsidRPr="00C10DB8">
        <w:rPr>
          <w:rFonts w:ascii="Arial" w:hAnsi="Arial" w:cs="Arial"/>
          <w:lang w:val="es-ES"/>
        </w:rPr>
        <w:t>Herramientas de Reportes y Consultas</w:t>
      </w:r>
    </w:p>
    <w:p w:rsidR="00366733" w:rsidRPr="00C10DB8" w:rsidRDefault="00366733" w:rsidP="00366733">
      <w:pPr>
        <w:pStyle w:val="western"/>
        <w:numPr>
          <w:ilvl w:val="0"/>
          <w:numId w:val="17"/>
        </w:numPr>
        <w:tabs>
          <w:tab w:val="clear" w:pos="720"/>
        </w:tabs>
        <w:spacing w:after="0" w:afterAutospacing="0"/>
        <w:ind w:left="993" w:hanging="284"/>
        <w:rPr>
          <w:rFonts w:ascii="Arial" w:hAnsi="Arial" w:cs="Arial"/>
          <w:lang w:val="es-ES"/>
        </w:rPr>
      </w:pPr>
      <w:r w:rsidRPr="00C10DB8">
        <w:rPr>
          <w:rFonts w:ascii="Arial" w:hAnsi="Arial" w:cs="Arial"/>
          <w:lang w:val="es-ES"/>
        </w:rPr>
        <w:t>Herramientas de Desarrollo de Aplicaciones</w:t>
      </w:r>
    </w:p>
    <w:p w:rsidR="00366733" w:rsidRPr="00C10DB8" w:rsidRDefault="00366733" w:rsidP="00366733">
      <w:pPr>
        <w:pStyle w:val="western"/>
        <w:numPr>
          <w:ilvl w:val="0"/>
          <w:numId w:val="17"/>
        </w:numPr>
        <w:tabs>
          <w:tab w:val="clear" w:pos="720"/>
        </w:tabs>
        <w:spacing w:after="0" w:afterAutospacing="0"/>
        <w:ind w:left="993" w:hanging="284"/>
        <w:rPr>
          <w:rFonts w:ascii="Arial" w:hAnsi="Arial" w:cs="Arial"/>
          <w:lang w:val="es-ES"/>
        </w:rPr>
      </w:pPr>
      <w:r w:rsidRPr="00C10DB8">
        <w:rPr>
          <w:rFonts w:ascii="Arial" w:hAnsi="Arial" w:cs="Arial"/>
          <w:lang w:val="es-ES"/>
        </w:rPr>
        <w:t>Herramientas de Procesamiento Analítico en Línea (OLAP)</w:t>
      </w:r>
    </w:p>
    <w:p w:rsidR="00366733" w:rsidRPr="00C10DB8" w:rsidRDefault="00366733" w:rsidP="00366733">
      <w:pPr>
        <w:pStyle w:val="western"/>
        <w:numPr>
          <w:ilvl w:val="0"/>
          <w:numId w:val="17"/>
        </w:numPr>
        <w:tabs>
          <w:tab w:val="clear" w:pos="720"/>
        </w:tabs>
        <w:spacing w:after="0" w:afterAutospacing="0"/>
        <w:ind w:left="993" w:hanging="284"/>
        <w:rPr>
          <w:rFonts w:ascii="Arial" w:hAnsi="Arial" w:cs="Arial"/>
          <w:lang w:val="es-ES"/>
        </w:rPr>
      </w:pPr>
      <w:r w:rsidRPr="00C10DB8">
        <w:rPr>
          <w:rFonts w:ascii="Arial" w:hAnsi="Arial" w:cs="Arial"/>
          <w:lang w:val="es-ES"/>
        </w:rPr>
        <w:t>Herramientas de Minería de Datos</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Ttulo5"/>
        <w:numPr>
          <w:ilvl w:val="0"/>
          <w:numId w:val="37"/>
        </w:numPr>
        <w:spacing w:before="0" w:line="360" w:lineRule="auto"/>
        <w:ind w:left="993"/>
        <w:rPr>
          <w:rFonts w:ascii="Arial" w:hAnsi="Arial" w:cs="Arial"/>
          <w:b/>
          <w:color w:val="auto"/>
          <w:sz w:val="24"/>
          <w:szCs w:val="24"/>
          <w:lang w:val="es-ES"/>
        </w:rPr>
      </w:pPr>
      <w:bookmarkStart w:id="40" w:name="2.9.3.1.Herramientas_de_Reportes_y_Consu"/>
      <w:bookmarkEnd w:id="40"/>
      <w:r w:rsidRPr="00C10DB8">
        <w:rPr>
          <w:rFonts w:ascii="Arial" w:hAnsi="Arial" w:cs="Arial"/>
          <w:b/>
          <w:color w:val="auto"/>
          <w:sz w:val="24"/>
          <w:szCs w:val="24"/>
          <w:lang w:val="es-ES"/>
        </w:rPr>
        <w:t>Herramientas de Reportes y Consultas</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Simplifican la generación de código SQL. Los usuarios formulan consultas a la base de datos sin tener que interactuar con el lenguaje de programación de bases de datos SQL).</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Ttulo5"/>
        <w:numPr>
          <w:ilvl w:val="0"/>
          <w:numId w:val="37"/>
        </w:numPr>
        <w:spacing w:before="0" w:line="360" w:lineRule="auto"/>
        <w:ind w:left="993"/>
        <w:rPr>
          <w:rFonts w:ascii="Arial" w:hAnsi="Arial" w:cs="Arial"/>
          <w:b/>
          <w:color w:val="auto"/>
          <w:sz w:val="24"/>
          <w:szCs w:val="24"/>
          <w:lang w:val="es-ES"/>
        </w:rPr>
      </w:pPr>
      <w:bookmarkStart w:id="41" w:name="2.9.3.2.Herramientas_de_desarrollo_de_ap"/>
      <w:bookmarkEnd w:id="41"/>
      <w:r w:rsidRPr="00C10DB8">
        <w:rPr>
          <w:rFonts w:ascii="Arial" w:hAnsi="Arial" w:cs="Arial"/>
          <w:b/>
          <w:color w:val="auto"/>
          <w:sz w:val="24"/>
          <w:szCs w:val="24"/>
          <w:lang w:val="es-ES"/>
        </w:rPr>
        <w:t>Herramientas de desarrollo de aplicaciones</w:t>
      </w:r>
    </w:p>
    <w:p w:rsidR="00366733" w:rsidRPr="00C10DB8" w:rsidRDefault="00366733" w:rsidP="00366733">
      <w:pPr>
        <w:spacing w:after="0" w:line="360" w:lineRule="auto"/>
        <w:rPr>
          <w:rFonts w:ascii="Arial" w:hAnsi="Arial" w:cs="Arial"/>
          <w:lang w:val="es-ES"/>
        </w:rPr>
      </w:pP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Los requerimientos de usuarios finales pueden ser tales que las capacidades pre-construidas de las herramientas de reportes y consultas son inadecuadas ya sea debido a que el análisis requerido no puede ser ejecutado o debido a </w:t>
      </w:r>
      <w:r w:rsidRPr="00C10DB8">
        <w:rPr>
          <w:rFonts w:ascii="Arial" w:eastAsia="Times New Roman" w:hAnsi="Arial" w:cs="Arial"/>
          <w:color w:val="000000"/>
          <w:sz w:val="24"/>
          <w:szCs w:val="24"/>
          <w:lang w:val="es-ES" w:eastAsia="es-CL"/>
        </w:rPr>
        <w:lastRenderedPageBreak/>
        <w:t xml:space="preserve">que la interacción del usuario requiere un no razonable alto nivel de </w:t>
      </w:r>
      <w:proofErr w:type="spellStart"/>
      <w:r w:rsidRPr="00C10DB8">
        <w:rPr>
          <w:rFonts w:ascii="Arial" w:eastAsia="Times New Roman" w:hAnsi="Arial" w:cs="Arial"/>
          <w:color w:val="000000"/>
          <w:sz w:val="24"/>
          <w:szCs w:val="24"/>
          <w:lang w:val="es-ES" w:eastAsia="es-CL"/>
        </w:rPr>
        <w:t>expertise</w:t>
      </w:r>
      <w:proofErr w:type="spellEnd"/>
      <w:r w:rsidRPr="00C10DB8">
        <w:rPr>
          <w:rFonts w:ascii="Arial" w:eastAsia="Times New Roman" w:hAnsi="Arial" w:cs="Arial"/>
          <w:color w:val="000000"/>
          <w:sz w:val="24"/>
          <w:szCs w:val="24"/>
          <w:lang w:val="es-ES" w:eastAsia="es-CL"/>
        </w:rPr>
        <w:t xml:space="preserve"> por parte del usuario</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En esta situación el acceso de usuarios puede requerir el desarrollo de aplicaciones usando ambientes gráficos de accedo de datos desarrollados principalmente para ambientes cliente/ servidor.</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Algunas de estas plataformas de desarrollo de aplicaciones se integran con herramientas OLAP populares, y pueden </w:t>
      </w:r>
      <w:proofErr w:type="spellStart"/>
      <w:r w:rsidRPr="00C10DB8">
        <w:rPr>
          <w:rFonts w:ascii="Arial" w:eastAsia="Times New Roman" w:hAnsi="Arial" w:cs="Arial"/>
          <w:color w:val="000000"/>
          <w:sz w:val="24"/>
          <w:szCs w:val="24"/>
          <w:lang w:val="es-ES" w:eastAsia="es-CL"/>
        </w:rPr>
        <w:t>accesar</w:t>
      </w:r>
      <w:proofErr w:type="spellEnd"/>
      <w:r w:rsidRPr="00C10DB8">
        <w:rPr>
          <w:rFonts w:ascii="Arial" w:eastAsia="Times New Roman" w:hAnsi="Arial" w:cs="Arial"/>
          <w:color w:val="000000"/>
          <w:sz w:val="24"/>
          <w:szCs w:val="24"/>
          <w:lang w:val="es-ES" w:eastAsia="es-CL"/>
        </w:rPr>
        <w:t xml:space="preserve"> todos los sistemas de bases de datos principales, incluyendo Oracle, SQL Server, </w:t>
      </w:r>
      <w:proofErr w:type="spellStart"/>
      <w:r w:rsidRPr="00C10DB8">
        <w:rPr>
          <w:rFonts w:ascii="Arial" w:eastAsia="Times New Roman" w:hAnsi="Arial" w:cs="Arial"/>
          <w:color w:val="000000"/>
          <w:sz w:val="24"/>
          <w:szCs w:val="24"/>
          <w:lang w:val="es-ES" w:eastAsia="es-CL"/>
        </w:rPr>
        <w:t>Sybase</w:t>
      </w:r>
      <w:proofErr w:type="spellEnd"/>
      <w:r w:rsidRPr="00C10DB8">
        <w:rPr>
          <w:rFonts w:ascii="Arial" w:eastAsia="Times New Roman" w:hAnsi="Arial" w:cs="Arial"/>
          <w:color w:val="000000"/>
          <w:sz w:val="24"/>
          <w:szCs w:val="24"/>
          <w:lang w:val="es-ES" w:eastAsia="es-CL"/>
        </w:rPr>
        <w:t xml:space="preserve">, e </w:t>
      </w:r>
      <w:proofErr w:type="spellStart"/>
      <w:r w:rsidRPr="00C10DB8">
        <w:rPr>
          <w:rFonts w:ascii="Arial" w:eastAsia="Times New Roman" w:hAnsi="Arial" w:cs="Arial"/>
          <w:color w:val="000000"/>
          <w:sz w:val="24"/>
          <w:szCs w:val="24"/>
          <w:lang w:val="es-ES" w:eastAsia="es-CL"/>
        </w:rPr>
        <w:t>Informix</w:t>
      </w:r>
      <w:proofErr w:type="spellEnd"/>
      <w:r w:rsidRPr="00C10DB8">
        <w:rPr>
          <w:rFonts w:ascii="Arial" w:eastAsia="Times New Roman" w:hAnsi="Arial" w:cs="Arial"/>
          <w:color w:val="000000"/>
          <w:sz w:val="24"/>
          <w:szCs w:val="24"/>
          <w:lang w:val="es-ES" w:eastAsia="es-CL"/>
        </w:rPr>
        <w:t xml:space="preserve">. Ejemplos de estos ambientes de desarrollo de aplicaciones incluyen PowerBuilder de </w:t>
      </w:r>
      <w:proofErr w:type="spellStart"/>
      <w:r w:rsidRPr="00C10DB8">
        <w:rPr>
          <w:rFonts w:ascii="Arial" w:eastAsia="Times New Roman" w:hAnsi="Arial" w:cs="Arial"/>
          <w:color w:val="000000"/>
          <w:sz w:val="24"/>
          <w:szCs w:val="24"/>
          <w:lang w:val="es-ES" w:eastAsia="es-CL"/>
        </w:rPr>
        <w:t>PowerSoft</w:t>
      </w:r>
      <w:proofErr w:type="spellEnd"/>
      <w:r w:rsidRPr="00C10DB8">
        <w:rPr>
          <w:rFonts w:ascii="Arial" w:eastAsia="Times New Roman" w:hAnsi="Arial" w:cs="Arial"/>
          <w:color w:val="000000"/>
          <w:sz w:val="24"/>
          <w:szCs w:val="24"/>
          <w:lang w:val="es-ES" w:eastAsia="es-CL"/>
        </w:rPr>
        <w:t xml:space="preserve">, </w:t>
      </w:r>
      <w:proofErr w:type="spellStart"/>
      <w:r w:rsidRPr="00C10DB8">
        <w:rPr>
          <w:rFonts w:ascii="Arial" w:eastAsia="Times New Roman" w:hAnsi="Arial" w:cs="Arial"/>
          <w:color w:val="000000"/>
          <w:sz w:val="24"/>
          <w:szCs w:val="24"/>
          <w:lang w:val="es-ES" w:eastAsia="es-CL"/>
        </w:rPr>
        <w:t>VisualBasic</w:t>
      </w:r>
      <w:proofErr w:type="spellEnd"/>
      <w:r w:rsidRPr="00C10DB8">
        <w:rPr>
          <w:rFonts w:ascii="Arial" w:eastAsia="Times New Roman" w:hAnsi="Arial" w:cs="Arial"/>
          <w:color w:val="000000"/>
          <w:sz w:val="24"/>
          <w:szCs w:val="24"/>
          <w:lang w:val="es-ES" w:eastAsia="es-CL"/>
        </w:rPr>
        <w:t xml:space="preserve"> de Microsoft, y </w:t>
      </w:r>
      <w:proofErr w:type="spellStart"/>
      <w:r w:rsidRPr="00C10DB8">
        <w:rPr>
          <w:rFonts w:ascii="Arial" w:eastAsia="Times New Roman" w:hAnsi="Arial" w:cs="Arial"/>
          <w:color w:val="000000"/>
          <w:sz w:val="24"/>
          <w:szCs w:val="24"/>
          <w:lang w:val="es-ES" w:eastAsia="es-CL"/>
        </w:rPr>
        <w:t>Bussines</w:t>
      </w:r>
      <w:proofErr w:type="spellEnd"/>
      <w:r w:rsidRPr="00C10DB8">
        <w:rPr>
          <w:rFonts w:ascii="Arial" w:eastAsia="Times New Roman" w:hAnsi="Arial" w:cs="Arial"/>
          <w:color w:val="000000"/>
          <w:sz w:val="24"/>
          <w:szCs w:val="24"/>
          <w:lang w:val="es-ES" w:eastAsia="es-CL"/>
        </w:rPr>
        <w:t xml:space="preserve"> </w:t>
      </w:r>
      <w:proofErr w:type="spellStart"/>
      <w:r w:rsidRPr="00C10DB8">
        <w:rPr>
          <w:rFonts w:ascii="Arial" w:eastAsia="Times New Roman" w:hAnsi="Arial" w:cs="Arial"/>
          <w:color w:val="000000"/>
          <w:sz w:val="24"/>
          <w:szCs w:val="24"/>
          <w:lang w:val="es-ES" w:eastAsia="es-CL"/>
        </w:rPr>
        <w:t>Objects</w:t>
      </w:r>
      <w:proofErr w:type="spellEnd"/>
      <w:r w:rsidRPr="00C10DB8">
        <w:rPr>
          <w:rFonts w:ascii="Arial" w:eastAsia="Times New Roman" w:hAnsi="Arial" w:cs="Arial"/>
          <w:color w:val="000000"/>
          <w:sz w:val="24"/>
          <w:szCs w:val="24"/>
          <w:lang w:val="es-ES" w:eastAsia="es-CL"/>
        </w:rPr>
        <w:t>.</w:t>
      </w:r>
    </w:p>
    <w:p w:rsidR="00366733" w:rsidRPr="00C10DB8" w:rsidRDefault="00366733" w:rsidP="00366733">
      <w:pPr>
        <w:pStyle w:val="western"/>
        <w:spacing w:before="0" w:beforeAutospacing="0" w:after="0" w:afterAutospacing="0" w:line="360" w:lineRule="auto"/>
        <w:ind w:left="709"/>
        <w:jc w:val="both"/>
        <w:rPr>
          <w:rFonts w:ascii="Arial" w:hAnsi="Arial" w:cs="Arial"/>
          <w:lang w:val="es-ES"/>
        </w:rPr>
      </w:pPr>
    </w:p>
    <w:p w:rsidR="00366733" w:rsidRPr="00C10DB8" w:rsidRDefault="00366733" w:rsidP="00366733">
      <w:pPr>
        <w:pStyle w:val="Ttulo5"/>
        <w:numPr>
          <w:ilvl w:val="0"/>
          <w:numId w:val="37"/>
        </w:numPr>
        <w:spacing w:before="0" w:line="360" w:lineRule="auto"/>
        <w:ind w:left="993"/>
        <w:rPr>
          <w:rFonts w:ascii="Arial" w:hAnsi="Arial" w:cs="Arial"/>
          <w:b/>
          <w:color w:val="auto"/>
          <w:sz w:val="24"/>
          <w:szCs w:val="24"/>
          <w:lang w:val="es-ES"/>
        </w:rPr>
      </w:pPr>
      <w:bookmarkStart w:id="42" w:name="2.9.3.3.Herramientas_de_Procesamiento_An"/>
      <w:bookmarkEnd w:id="42"/>
      <w:r w:rsidRPr="00C10DB8">
        <w:rPr>
          <w:rFonts w:ascii="Arial" w:hAnsi="Arial" w:cs="Arial"/>
          <w:b/>
          <w:color w:val="auto"/>
          <w:sz w:val="24"/>
          <w:szCs w:val="24"/>
          <w:lang w:val="es-ES"/>
        </w:rPr>
        <w:t>Herramientas de Procesamiento Analítico en Línea (OLAP)</w:t>
      </w: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Típicas aplicaciones de negocios para estas herramientas incluyen evaluación de la efectividad de una campaña de marketing, previsión de ventas de productos, y planificación de la capacidad. Estas herramientas asumen que los datos están organizados en un modelo multidimensional, el cual es soportado por una base de datos multidimensional especial (MDDBMS) o por una base de datos relacional diseñada para permitir consultas multidimensionales.</w:t>
      </w:r>
    </w:p>
    <w:p w:rsidR="00366733" w:rsidRPr="00C10DB8" w:rsidRDefault="00366733" w:rsidP="00366733">
      <w:pPr>
        <w:pStyle w:val="western"/>
        <w:spacing w:before="0" w:beforeAutospacing="0" w:after="0" w:afterAutospacing="0" w:line="360" w:lineRule="auto"/>
        <w:ind w:left="709"/>
        <w:jc w:val="both"/>
        <w:rPr>
          <w:rFonts w:ascii="Arial" w:hAnsi="Arial" w:cs="Arial"/>
          <w:lang w:val="es-ES"/>
        </w:rPr>
      </w:pPr>
    </w:p>
    <w:p w:rsidR="00366733" w:rsidRPr="00C10DB8" w:rsidRDefault="00366733" w:rsidP="00366733">
      <w:pPr>
        <w:spacing w:after="0" w:line="360" w:lineRule="auto"/>
        <w:ind w:left="993"/>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Este tipo de herramientas permiten a los usuarios ingresar a un </w:t>
      </w:r>
      <w:r>
        <w:rPr>
          <w:rFonts w:ascii="Arial" w:eastAsia="Times New Roman" w:hAnsi="Arial" w:cs="Arial"/>
          <w:color w:val="000000"/>
          <w:sz w:val="24"/>
          <w:szCs w:val="24"/>
          <w:lang w:val="es-ES" w:eastAsia="es-CL"/>
        </w:rPr>
        <w:t>D</w:t>
      </w:r>
      <w:r w:rsidRPr="00C10DB8">
        <w:rPr>
          <w:rFonts w:ascii="Arial" w:eastAsia="Times New Roman" w:hAnsi="Arial" w:cs="Arial"/>
          <w:color w:val="000000"/>
          <w:sz w:val="24"/>
          <w:szCs w:val="24"/>
          <w:lang w:val="es-ES" w:eastAsia="es-CL"/>
        </w:rPr>
        <w:t xml:space="preserve">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desde cualquier dimensión simple para empezar el análisis, luego navegar a otra dimensión para un mayor análisis de la información.</w:t>
      </w:r>
    </w:p>
    <w:p w:rsidR="00366733" w:rsidRPr="00C10DB8" w:rsidRDefault="00366733" w:rsidP="00627A40">
      <w:pPr>
        <w:pStyle w:val="western"/>
        <w:spacing w:after="0" w:afterAutospacing="0"/>
        <w:rPr>
          <w:rFonts w:ascii="Arial" w:hAnsi="Arial" w:cs="Arial"/>
          <w:noProof/>
          <w:sz w:val="17"/>
          <w:szCs w:val="17"/>
        </w:rPr>
      </w:pPr>
      <w:r w:rsidRPr="00C10DB8">
        <w:rPr>
          <w:rFonts w:ascii="Arial" w:hAnsi="Arial" w:cs="Arial"/>
          <w:noProof/>
          <w:sz w:val="17"/>
          <w:szCs w:val="17"/>
          <w:lang w:val="es-PE" w:eastAsia="es-PE"/>
        </w:rPr>
        <mc:AlternateContent>
          <mc:Choice Requires="wps">
            <w:drawing>
              <wp:anchor distT="0" distB="0" distL="114300" distR="114300" simplePos="0" relativeHeight="251680768" behindDoc="0" locked="0" layoutInCell="1" allowOverlap="1" wp14:anchorId="4200E916" wp14:editId="37FAB720">
                <wp:simplePos x="0" y="0"/>
                <wp:positionH relativeFrom="column">
                  <wp:posOffset>4942205</wp:posOffset>
                </wp:positionH>
                <wp:positionV relativeFrom="paragraph">
                  <wp:posOffset>6019800</wp:posOffset>
                </wp:positionV>
                <wp:extent cx="666115" cy="270510"/>
                <wp:effectExtent l="254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4C23" w:rsidRDefault="00C74C23" w:rsidP="00366733">
                            <w:pPr>
                              <w:rPr>
                                <w:lang w:val="es-ES"/>
                              </w:rPr>
                            </w:pPr>
                            <w:r>
                              <w:rPr>
                                <w:lang w:val="es-ES"/>
                              </w:rPr>
                              <w:t>FIG.21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00E916" id="Cuadro de texto 18" o:spid="_x0000_s1027" type="#_x0000_t202" style="position:absolute;margin-left:389.15pt;margin-top:474pt;width:52.45pt;height:2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" stroked="f">
                <v:textbox>
                  <w:txbxContent>
                    <w:p w:rsidR="00C74C23" w:rsidRDefault="00C74C23" w:rsidP="00366733">
                      <w:pPr>
                        <w:rPr>
                          <w:lang w:val="es-ES"/>
                        </w:rPr>
                      </w:pPr>
                      <w:r>
                        <w:rPr>
                          <w:lang w:val="es-ES"/>
                        </w:rPr>
                        <w:t>FIG.21</w:t>
                      </w:r>
                    </w:p>
                  </w:txbxContent>
                </v:textbox>
              </v:shape>
            </w:pict>
          </mc:Fallback>
        </mc:AlternateContent>
      </w:r>
    </w:p>
    <w:p w:rsidR="00366733" w:rsidRPr="00C10DB8" w:rsidRDefault="00366733" w:rsidP="00366733">
      <w:pPr>
        <w:numPr>
          <w:ilvl w:val="0"/>
          <w:numId w:val="26"/>
        </w:numPr>
        <w:spacing w:before="100" w:beforeAutospacing="1" w:after="100" w:afterAutospacing="1" w:line="240" w:lineRule="auto"/>
        <w:ind w:left="426" w:hanging="66"/>
        <w:outlineLvl w:val="1"/>
        <w:rPr>
          <w:rFonts w:ascii="Arial" w:eastAsia="Times New Roman" w:hAnsi="Arial" w:cs="Arial"/>
          <w:b/>
          <w:bCs/>
          <w:color w:val="000000"/>
          <w:sz w:val="28"/>
          <w:szCs w:val="28"/>
          <w:lang w:val="es-ES" w:eastAsia="es-CL"/>
        </w:rPr>
      </w:pPr>
      <w:bookmarkStart w:id="43" w:name="2.10.DataMart|outline"/>
      <w:bookmarkStart w:id="44" w:name="2.12.Estructura_Multidimensional|outline"/>
      <w:bookmarkStart w:id="45" w:name="2.14.Explotación_del_datawarehouse|outli"/>
      <w:bookmarkStart w:id="46" w:name="_Toc301729701"/>
      <w:bookmarkStart w:id="47" w:name="_Toc501485247"/>
      <w:bookmarkEnd w:id="43"/>
      <w:bookmarkEnd w:id="44"/>
      <w:bookmarkEnd w:id="45"/>
      <w:r w:rsidRPr="00C10DB8">
        <w:rPr>
          <w:rFonts w:ascii="Arial" w:eastAsia="Times New Roman" w:hAnsi="Arial" w:cs="Arial"/>
          <w:b/>
          <w:bCs/>
          <w:color w:val="000000"/>
          <w:sz w:val="28"/>
          <w:szCs w:val="28"/>
          <w:lang w:val="es-ES" w:eastAsia="es-CL"/>
        </w:rPr>
        <w:t>Explotación del Data</w:t>
      </w:r>
      <w:r>
        <w:rPr>
          <w:rFonts w:ascii="Arial" w:eastAsia="Times New Roman" w:hAnsi="Arial" w:cs="Arial"/>
          <w:b/>
          <w:bCs/>
          <w:color w:val="000000"/>
          <w:sz w:val="28"/>
          <w:szCs w:val="28"/>
          <w:lang w:val="es-ES" w:eastAsia="es-CL"/>
        </w:rPr>
        <w:t xml:space="preserve"> Warehouse</w:t>
      </w:r>
      <w:bookmarkEnd w:id="46"/>
      <w:bookmarkEnd w:id="47"/>
    </w:p>
    <w:p w:rsidR="00366733" w:rsidRPr="00C10DB8" w:rsidRDefault="00366733" w:rsidP="00366733">
      <w:pPr>
        <w:numPr>
          <w:ilvl w:val="0"/>
          <w:numId w:val="36"/>
        </w:numPr>
        <w:spacing w:after="0" w:line="360" w:lineRule="auto"/>
        <w:ind w:left="851" w:hanging="425"/>
        <w:outlineLvl w:val="2"/>
        <w:rPr>
          <w:rFonts w:ascii="Arial" w:eastAsia="Times New Roman" w:hAnsi="Arial" w:cs="Arial"/>
          <w:b/>
          <w:bCs/>
          <w:color w:val="000000"/>
          <w:sz w:val="27"/>
          <w:szCs w:val="27"/>
          <w:lang w:val="es-ES" w:eastAsia="es-CL"/>
        </w:rPr>
      </w:pPr>
      <w:bookmarkStart w:id="48" w:name="2.14.1.Potencial_del_datawarehouse|outli"/>
      <w:bookmarkStart w:id="49" w:name="_Toc301729702"/>
      <w:bookmarkStart w:id="50" w:name="_Toc501485248"/>
      <w:bookmarkEnd w:id="48"/>
      <w:r w:rsidRPr="00C10DB8">
        <w:rPr>
          <w:rFonts w:ascii="Arial" w:eastAsia="Times New Roman" w:hAnsi="Arial" w:cs="Arial"/>
          <w:b/>
          <w:bCs/>
          <w:color w:val="000000"/>
          <w:sz w:val="27"/>
          <w:szCs w:val="27"/>
          <w:lang w:val="es-ES" w:eastAsia="es-CL"/>
        </w:rPr>
        <w:t>Potencial del Data</w:t>
      </w:r>
      <w:r>
        <w:rPr>
          <w:rFonts w:ascii="Arial" w:eastAsia="Times New Roman" w:hAnsi="Arial" w:cs="Arial"/>
          <w:b/>
          <w:bCs/>
          <w:color w:val="000000"/>
          <w:sz w:val="27"/>
          <w:szCs w:val="27"/>
          <w:lang w:val="es-ES" w:eastAsia="es-CL"/>
        </w:rPr>
        <w:t xml:space="preserve"> Warehouse</w:t>
      </w:r>
      <w:bookmarkEnd w:id="49"/>
      <w:bookmarkEnd w:id="50"/>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no produce resultados en forma mágica. Los administradores de empresas y los analistas deben acceder y recuperar los datos del Data </w:t>
      </w:r>
      <w:r>
        <w:rPr>
          <w:rFonts w:ascii="Arial" w:eastAsia="Times New Roman" w:hAnsi="Arial" w:cs="Arial"/>
          <w:color w:val="000000"/>
          <w:sz w:val="24"/>
          <w:szCs w:val="24"/>
          <w:lang w:val="es-ES" w:eastAsia="es-CL"/>
        </w:rPr>
        <w:lastRenderedPageBreak/>
        <w:t>Warehouse</w:t>
      </w:r>
      <w:r w:rsidRPr="00C10DB8">
        <w:rPr>
          <w:rFonts w:ascii="Arial" w:eastAsia="Times New Roman" w:hAnsi="Arial" w:cs="Arial"/>
          <w:color w:val="000000"/>
          <w:sz w:val="24"/>
          <w:szCs w:val="24"/>
          <w:lang w:val="es-ES" w:eastAsia="es-CL"/>
        </w:rPr>
        <w:t xml:space="preserve"> y convertirlos en información y en hechos. Estos hechos conforman los cimientos de una base de conocimientos que sirve para determinar la salud de la empresa y la dirección futura del negocio. Como en las granjas, los usuarios sólo cosecharán la información que se pueda derivar de los datos que sembraron en 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y sólo mediante el uso de las herramientas de cosecha adecuadas. Algunas de las herramientas de cosecha necesarias son: las de acceso y recuperación, las de reportes de base de datos, las de análisis y las de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Uno de los retos al cosechar un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consiste en no convertir montículos de información en montañas de datos. Es fácil caer en la trampa de "entre más, mejor". No es esencial conocer todos los hechos, sólo los cruciales. Como ejemplo, una campaña de ropa para niños necesita cosechar exacta y rentablemente sólo aquellas familias que tienen niños.</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numPr>
          <w:ilvl w:val="0"/>
          <w:numId w:val="36"/>
        </w:numPr>
        <w:spacing w:after="0" w:line="360" w:lineRule="auto"/>
        <w:ind w:left="851" w:hanging="425"/>
        <w:outlineLvl w:val="2"/>
        <w:rPr>
          <w:rFonts w:ascii="Arial" w:eastAsia="Times New Roman" w:hAnsi="Arial" w:cs="Arial"/>
          <w:b/>
          <w:bCs/>
          <w:color w:val="000000"/>
          <w:sz w:val="27"/>
          <w:szCs w:val="27"/>
          <w:lang w:val="es-ES" w:eastAsia="es-CL"/>
        </w:rPr>
      </w:pPr>
      <w:bookmarkStart w:id="51" w:name="2.14.2.Extracción__y_manipulación_de_dat"/>
      <w:bookmarkStart w:id="52" w:name="_Toc301729703"/>
      <w:bookmarkStart w:id="53" w:name="_Toc501485249"/>
      <w:bookmarkEnd w:id="51"/>
      <w:r w:rsidRPr="00C10DB8">
        <w:rPr>
          <w:rFonts w:ascii="Arial" w:eastAsia="Times New Roman" w:hAnsi="Arial" w:cs="Arial"/>
          <w:b/>
          <w:bCs/>
          <w:color w:val="000000"/>
          <w:sz w:val="27"/>
          <w:szCs w:val="27"/>
          <w:lang w:val="es-ES" w:eastAsia="es-CL"/>
        </w:rPr>
        <w:t xml:space="preserve">Extracción y manipulación de datos del </w:t>
      </w:r>
      <w:r>
        <w:rPr>
          <w:rFonts w:ascii="Arial" w:eastAsia="Times New Roman" w:hAnsi="Arial" w:cs="Arial"/>
          <w:b/>
          <w:bCs/>
          <w:color w:val="000000"/>
          <w:sz w:val="27"/>
          <w:szCs w:val="27"/>
          <w:lang w:val="es-ES" w:eastAsia="es-CL"/>
        </w:rPr>
        <w:t>D</w:t>
      </w:r>
      <w:r w:rsidRPr="00C10DB8">
        <w:rPr>
          <w:rFonts w:ascii="Arial" w:eastAsia="Times New Roman" w:hAnsi="Arial" w:cs="Arial"/>
          <w:b/>
          <w:bCs/>
          <w:color w:val="000000"/>
          <w:sz w:val="27"/>
          <w:szCs w:val="27"/>
          <w:lang w:val="es-ES" w:eastAsia="es-CL"/>
        </w:rPr>
        <w:t>ata</w:t>
      </w:r>
      <w:r>
        <w:rPr>
          <w:rFonts w:ascii="Arial" w:eastAsia="Times New Roman" w:hAnsi="Arial" w:cs="Arial"/>
          <w:b/>
          <w:bCs/>
          <w:color w:val="000000"/>
          <w:sz w:val="27"/>
          <w:szCs w:val="27"/>
          <w:lang w:val="es-ES" w:eastAsia="es-CL"/>
        </w:rPr>
        <w:t xml:space="preserve"> Warehouse</w:t>
      </w:r>
      <w:bookmarkEnd w:id="52"/>
      <w:bookmarkEnd w:id="53"/>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Herramientas de soporte de decisiones es el término genérico para referirse a las aplicaciones y herramientas del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que se emplean para recuperar, manipular y analizar los datos, y para presentar después los resultados. Estas herramientas se usan en dos modalidades: verificación y descubrimiento. En la modalidad de verificación, el usuario empresarial crea una hipótesis -una cuestión empresarial- e intenta confirmarla accediendo a los datos en el Data </w:t>
      </w:r>
      <w:r>
        <w:rPr>
          <w:rFonts w:ascii="Arial" w:eastAsia="Times New Roman" w:hAnsi="Arial" w:cs="Arial"/>
          <w:color w:val="000000"/>
          <w:sz w:val="24"/>
          <w:szCs w:val="24"/>
          <w:lang w:val="es-ES" w:eastAsia="es-CL"/>
        </w:rPr>
        <w:t>Warehouse</w:t>
      </w:r>
      <w:r w:rsidRPr="00C10DB8">
        <w:rPr>
          <w:rFonts w:ascii="Arial" w:eastAsia="Times New Roman" w:hAnsi="Arial" w:cs="Arial"/>
          <w:color w:val="000000"/>
          <w:sz w:val="24"/>
          <w:szCs w:val="24"/>
          <w:lang w:val="es-ES" w:eastAsia="es-CL"/>
        </w:rPr>
        <w:t xml:space="preserve">. Las herramientas que implementan la modalidad de verificación son de consulta, de sistemas de reporte y de análisis multidimensional. En la modalidad de descubrimiento, las herramientas intentan descubrir características en los datos como patrones de compra o la asociación entre la adquisición de artículos diferentes. En la modalidad de descubrimiento, o eureka, el usuario empresarial no conoce ni sospecha los patrones y asociaciones descubiertos. La herramienta de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 xml:space="preserve"> es un ejemplo de la modalidad de descubrimiento.</w:t>
      </w:r>
    </w:p>
    <w:p w:rsidR="00366733" w:rsidRPr="00C10DB8" w:rsidRDefault="00366733" w:rsidP="00366733">
      <w:pPr>
        <w:pStyle w:val="western"/>
        <w:spacing w:after="0" w:afterAutospacing="0"/>
        <w:rPr>
          <w:rFonts w:ascii="Arial" w:hAnsi="Arial" w:cs="Arial"/>
          <w:sz w:val="17"/>
          <w:szCs w:val="17"/>
          <w:lang w:val="es-ES"/>
        </w:rPr>
      </w:pPr>
    </w:p>
    <w:p w:rsidR="00366733" w:rsidRPr="00C10DB8" w:rsidRDefault="00366733" w:rsidP="00366733">
      <w:pPr>
        <w:pStyle w:val="western"/>
        <w:spacing w:after="0" w:afterAutospacing="0"/>
        <w:jc w:val="center"/>
        <w:rPr>
          <w:rFonts w:ascii="Arial" w:hAnsi="Arial" w:cs="Arial"/>
          <w:sz w:val="17"/>
          <w:szCs w:val="17"/>
          <w:lang w:val="es-ES"/>
        </w:rPr>
      </w:pPr>
    </w:p>
    <w:p w:rsidR="00366733" w:rsidRPr="00C10DB8" w:rsidRDefault="00366733" w:rsidP="00366733">
      <w:pPr>
        <w:pStyle w:val="western"/>
        <w:spacing w:after="0" w:afterAutospacing="0"/>
        <w:rPr>
          <w:rFonts w:ascii="Arial" w:hAnsi="Arial" w:cs="Arial"/>
          <w:sz w:val="17"/>
          <w:szCs w:val="17"/>
          <w:lang w:val="es-ES"/>
        </w:rPr>
      </w:pPr>
    </w:p>
    <w:p w:rsidR="00366733"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Desde la perspectiva de disponibilidad de herramientas, las dos modalidades de verificación y descubrimiento se clasifican en tres enfoques: Procesamiento Informático, Procesamiento Analítico y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w:t>
      </w:r>
    </w:p>
    <w:p w:rsidR="00627A40" w:rsidRPr="00C10DB8" w:rsidRDefault="00627A40" w:rsidP="00366733">
      <w:pPr>
        <w:spacing w:after="0" w:line="360" w:lineRule="auto"/>
        <w:ind w:left="709"/>
        <w:jc w:val="both"/>
        <w:rPr>
          <w:rFonts w:ascii="Arial" w:eastAsia="Times New Roman" w:hAnsi="Arial" w:cs="Arial"/>
          <w:color w:val="000000"/>
          <w:sz w:val="24"/>
          <w:szCs w:val="24"/>
          <w:lang w:val="es-ES" w:eastAsia="es-CL"/>
        </w:rPr>
      </w:pPr>
    </w:p>
    <w:p w:rsidR="00366733" w:rsidRPr="00C10DB8" w:rsidRDefault="00366733" w:rsidP="00366733">
      <w:pPr>
        <w:numPr>
          <w:ilvl w:val="0"/>
          <w:numId w:val="36"/>
        </w:numPr>
        <w:spacing w:after="0" w:line="360" w:lineRule="auto"/>
        <w:ind w:left="851" w:hanging="425"/>
        <w:outlineLvl w:val="2"/>
        <w:rPr>
          <w:rFonts w:ascii="Arial" w:eastAsia="Times New Roman" w:hAnsi="Arial" w:cs="Arial"/>
          <w:b/>
          <w:bCs/>
          <w:color w:val="000000"/>
          <w:sz w:val="27"/>
          <w:szCs w:val="27"/>
          <w:lang w:val="es-ES" w:eastAsia="es-CL"/>
        </w:rPr>
      </w:pPr>
      <w:bookmarkStart w:id="54" w:name="2.14.2.2.Procesamiento_Analítico|outline"/>
      <w:bookmarkStart w:id="55" w:name="2.14.2.3.Data_Mining|outline"/>
      <w:bookmarkStart w:id="56" w:name="_Toc501485250"/>
      <w:bookmarkEnd w:id="54"/>
      <w:bookmarkEnd w:id="55"/>
      <w:r w:rsidRPr="00C10DB8">
        <w:rPr>
          <w:rFonts w:ascii="Arial" w:eastAsia="Times New Roman" w:hAnsi="Arial" w:cs="Arial"/>
          <w:b/>
          <w:bCs/>
          <w:color w:val="000000"/>
          <w:sz w:val="27"/>
          <w:szCs w:val="27"/>
          <w:lang w:val="es-ES" w:eastAsia="es-CL"/>
        </w:rPr>
        <w:t xml:space="preserve">Data </w:t>
      </w:r>
      <w:proofErr w:type="spellStart"/>
      <w:r w:rsidRPr="00C10DB8">
        <w:rPr>
          <w:rFonts w:ascii="Arial" w:eastAsia="Times New Roman" w:hAnsi="Arial" w:cs="Arial"/>
          <w:b/>
          <w:bCs/>
          <w:color w:val="000000"/>
          <w:sz w:val="27"/>
          <w:szCs w:val="27"/>
          <w:lang w:val="es-ES" w:eastAsia="es-CL"/>
        </w:rPr>
        <w:t>Mining</w:t>
      </w:r>
      <w:bookmarkEnd w:id="56"/>
      <w:proofErr w:type="spellEnd"/>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 xml:space="preserve"> apoya la modalidad de descubrimiento del soporte de decisiones. Las herramientas de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 xml:space="preserve"> recorren los datos detallados de transacciones para desenterrar patrones y asociaciones ocultos. Por lo regular los resultados generan extensos reportes o se les analiza con herramientas de visualización de datos descubiertos.</w:t>
      </w:r>
    </w:p>
    <w:p w:rsidR="00366733" w:rsidRPr="00C10DB8" w:rsidRDefault="00366733" w:rsidP="00366733">
      <w:pPr>
        <w:spacing w:after="0" w:line="360" w:lineRule="auto"/>
        <w:ind w:left="709"/>
        <w:jc w:val="both"/>
        <w:rPr>
          <w:rFonts w:ascii="Arial" w:eastAsia="Times New Roman" w:hAnsi="Arial" w:cs="Arial"/>
          <w:color w:val="000000"/>
          <w:sz w:val="24"/>
          <w:szCs w:val="24"/>
          <w:lang w:val="es-ES" w:eastAsia="es-CL"/>
        </w:rPr>
      </w:pPr>
      <w:r w:rsidRPr="00C10DB8">
        <w:rPr>
          <w:rFonts w:ascii="Arial" w:eastAsia="Times New Roman" w:hAnsi="Arial" w:cs="Arial"/>
          <w:color w:val="000000"/>
          <w:sz w:val="24"/>
          <w:szCs w:val="24"/>
          <w:lang w:val="es-ES" w:eastAsia="es-CL"/>
        </w:rPr>
        <w:t xml:space="preserve">El procesamiento informático es excelente y rentable para el despliegue masivo de consultas, análisis y reportes de datos de dos o tres dimensiones. Las herramientas de procesamiento analítico permiten diversas visualizaciones de los datos, como ventas por marca, tienda, temporada y periodos de tiempo, las cuales se pueden definir, consultar y analizar. Las herramientas de Data </w:t>
      </w:r>
      <w:proofErr w:type="spellStart"/>
      <w:r w:rsidRPr="00C10DB8">
        <w:rPr>
          <w:rFonts w:ascii="Arial" w:eastAsia="Times New Roman" w:hAnsi="Arial" w:cs="Arial"/>
          <w:color w:val="000000"/>
          <w:sz w:val="24"/>
          <w:szCs w:val="24"/>
          <w:lang w:val="es-ES" w:eastAsia="es-CL"/>
        </w:rPr>
        <w:t>Mining</w:t>
      </w:r>
      <w:proofErr w:type="spellEnd"/>
      <w:r w:rsidRPr="00C10DB8">
        <w:rPr>
          <w:rFonts w:ascii="Arial" w:eastAsia="Times New Roman" w:hAnsi="Arial" w:cs="Arial"/>
          <w:color w:val="000000"/>
          <w:sz w:val="24"/>
          <w:szCs w:val="24"/>
          <w:lang w:val="es-ES" w:eastAsia="es-CL"/>
        </w:rPr>
        <w:t xml:space="preserve"> son esenciales para comprender el comportamiento de los clientes.</w:t>
      </w:r>
    </w:p>
    <w:p w:rsidR="00366733" w:rsidRPr="00C10DB8" w:rsidRDefault="00366733" w:rsidP="00366733">
      <w:pPr>
        <w:rPr>
          <w:rFonts w:ascii="Arial" w:hAnsi="Arial" w:cs="Arial"/>
          <w:lang w:val="es-ES"/>
        </w:rPr>
      </w:pPr>
      <w:bookmarkStart w:id="57" w:name="2.16.Bibliografía|outline"/>
      <w:bookmarkEnd w:id="57"/>
    </w:p>
    <w:p w:rsidR="00C74C23" w:rsidRPr="00366733" w:rsidRDefault="00C74C23">
      <w:pPr>
        <w:rPr>
          <w:lang w:val="es-ES"/>
        </w:rPr>
      </w:pPr>
    </w:p>
    <w:sectPr w:rsidR="00C74C23" w:rsidRPr="00366733" w:rsidSect="00C74C23">
      <w:headerReference w:type="default" r:id="rId11"/>
      <w:headerReference w:type="first" r:id="rId12"/>
      <w:pgSz w:w="12240" w:h="15840"/>
      <w:pgMar w:top="1417" w:right="1183"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497" w:rsidRDefault="003E4497">
      <w:pPr>
        <w:spacing w:after="0" w:line="240" w:lineRule="auto"/>
      </w:pPr>
      <w:r>
        <w:separator/>
      </w:r>
    </w:p>
  </w:endnote>
  <w:endnote w:type="continuationSeparator" w:id="0">
    <w:p w:rsidR="003E4497" w:rsidRDefault="003E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497" w:rsidRDefault="003E4497">
      <w:pPr>
        <w:spacing w:after="0" w:line="240" w:lineRule="auto"/>
      </w:pPr>
      <w:r>
        <w:separator/>
      </w:r>
    </w:p>
  </w:footnote>
  <w:footnote w:type="continuationSeparator" w:id="0">
    <w:p w:rsidR="003E4497" w:rsidRDefault="003E4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C23" w:rsidRDefault="00C74C23">
    <w:pPr>
      <w:pStyle w:val="Encabezado"/>
      <w:jc w:val="right"/>
    </w:pPr>
    <w:r>
      <w:fldChar w:fldCharType="begin"/>
    </w:r>
    <w:r>
      <w:instrText xml:space="preserve"> PAGE   \* MERGEFORMAT </w:instrText>
    </w:r>
    <w:r>
      <w:fldChar w:fldCharType="separate"/>
    </w:r>
    <w:r w:rsidR="00EA1DCE">
      <w:rPr>
        <w:noProof/>
      </w:rPr>
      <w:t>13</w:t>
    </w:r>
    <w:r>
      <w:fldChar w:fldCharType="end"/>
    </w:r>
  </w:p>
  <w:p w:rsidR="00C74C23" w:rsidRDefault="00C74C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99" w:type="dxa"/>
      <w:tblInd w:w="-74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246"/>
      <w:gridCol w:w="5953"/>
    </w:tblGrid>
    <w:tr w:rsidR="00C74C23" w:rsidTr="00C74C23">
      <w:tc>
        <w:tcPr>
          <w:tcW w:w="5246" w:type="dxa"/>
        </w:tcPr>
        <w:p w:rsidR="00C74C23" w:rsidRPr="00AD56C9" w:rsidRDefault="00C74C23">
          <w:pPr>
            <w:pStyle w:val="Encabezado"/>
            <w:rPr>
              <w:lang w:val="es-CL"/>
            </w:rPr>
          </w:pPr>
          <w:r>
            <w:rPr>
              <w:noProof/>
              <w:lang w:val="es-PE" w:eastAsia="es-PE"/>
            </w:rPr>
            <w:drawing>
              <wp:inline distT="0" distB="0" distL="0" distR="0">
                <wp:extent cx="2227059" cy="466725"/>
                <wp:effectExtent l="0" t="0" r="1905" b="0"/>
                <wp:docPr id="251" name="Imagen 251" descr="Resultado de imagen para logo universidad cienti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cientif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1285" cy="471802"/>
                        </a:xfrm>
                        <a:prstGeom prst="rect">
                          <a:avLst/>
                        </a:prstGeom>
                        <a:noFill/>
                        <a:ln>
                          <a:noFill/>
                        </a:ln>
                      </pic:spPr>
                    </pic:pic>
                  </a:graphicData>
                </a:graphic>
              </wp:inline>
            </w:drawing>
          </w:r>
        </w:p>
      </w:tc>
      <w:tc>
        <w:tcPr>
          <w:tcW w:w="5953" w:type="dxa"/>
        </w:tcPr>
        <w:p w:rsidR="00C74C23" w:rsidRPr="00AD56C9" w:rsidRDefault="00C74C23" w:rsidP="00C74C23">
          <w:pPr>
            <w:pStyle w:val="Encabezado"/>
            <w:spacing w:after="0" w:line="240" w:lineRule="auto"/>
            <w:rPr>
              <w:lang w:val="es-CL"/>
            </w:rPr>
          </w:pPr>
        </w:p>
      </w:tc>
    </w:tr>
  </w:tbl>
  <w:p w:rsidR="00C74C23" w:rsidRDefault="00C74C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161"/>
    <w:multiLevelType w:val="multilevel"/>
    <w:tmpl w:val="C28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A3E8F"/>
    <w:multiLevelType w:val="multilevel"/>
    <w:tmpl w:val="4FF6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84050"/>
    <w:multiLevelType w:val="hybridMultilevel"/>
    <w:tmpl w:val="20888D4C"/>
    <w:lvl w:ilvl="0" w:tplc="340A000F">
      <w:start w:val="1"/>
      <w:numFmt w:val="decimal"/>
      <w:lvlText w:val="%1."/>
      <w:lvlJc w:val="left"/>
      <w:pPr>
        <w:ind w:left="786" w:hanging="360"/>
      </w:p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
    <w:nsid w:val="07933665"/>
    <w:multiLevelType w:val="hybridMultilevel"/>
    <w:tmpl w:val="F6ACE0F0"/>
    <w:lvl w:ilvl="0" w:tplc="340A0015">
      <w:start w:val="1"/>
      <w:numFmt w:val="upp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4">
    <w:nsid w:val="150F0BC4"/>
    <w:multiLevelType w:val="hybridMultilevel"/>
    <w:tmpl w:val="20888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8274763"/>
    <w:multiLevelType w:val="multilevel"/>
    <w:tmpl w:val="A544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06A28"/>
    <w:multiLevelType w:val="multilevel"/>
    <w:tmpl w:val="B8E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F247E"/>
    <w:multiLevelType w:val="multilevel"/>
    <w:tmpl w:val="39F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87160D"/>
    <w:multiLevelType w:val="hybridMultilevel"/>
    <w:tmpl w:val="20888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5A32587"/>
    <w:multiLevelType w:val="multilevel"/>
    <w:tmpl w:val="EC1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D228C"/>
    <w:multiLevelType w:val="multilevel"/>
    <w:tmpl w:val="FC7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706C6"/>
    <w:multiLevelType w:val="multilevel"/>
    <w:tmpl w:val="075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E0B59"/>
    <w:multiLevelType w:val="hybridMultilevel"/>
    <w:tmpl w:val="20888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AEA63C3"/>
    <w:multiLevelType w:val="hybridMultilevel"/>
    <w:tmpl w:val="F6ACE0F0"/>
    <w:lvl w:ilvl="0" w:tplc="340A0015">
      <w:start w:val="1"/>
      <w:numFmt w:val="upp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14">
    <w:nsid w:val="3CF71952"/>
    <w:multiLevelType w:val="multilevel"/>
    <w:tmpl w:val="07C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A3577E"/>
    <w:multiLevelType w:val="multilevel"/>
    <w:tmpl w:val="A6FE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F800CE"/>
    <w:multiLevelType w:val="multilevel"/>
    <w:tmpl w:val="36E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B73D44"/>
    <w:multiLevelType w:val="multilevel"/>
    <w:tmpl w:val="541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252B4"/>
    <w:multiLevelType w:val="multilevel"/>
    <w:tmpl w:val="366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21579E"/>
    <w:multiLevelType w:val="multilevel"/>
    <w:tmpl w:val="FC8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C315AD"/>
    <w:multiLevelType w:val="hybridMultilevel"/>
    <w:tmpl w:val="20888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18E08B4"/>
    <w:multiLevelType w:val="multilevel"/>
    <w:tmpl w:val="3E62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536AF"/>
    <w:multiLevelType w:val="multilevel"/>
    <w:tmpl w:val="20C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6533C4"/>
    <w:multiLevelType w:val="hybridMultilevel"/>
    <w:tmpl w:val="20888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16940D9"/>
    <w:multiLevelType w:val="multilevel"/>
    <w:tmpl w:val="2D2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D3210"/>
    <w:multiLevelType w:val="multilevel"/>
    <w:tmpl w:val="966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4D52AC"/>
    <w:multiLevelType w:val="hybridMultilevel"/>
    <w:tmpl w:val="F6ACE0F0"/>
    <w:lvl w:ilvl="0" w:tplc="340A0015">
      <w:start w:val="1"/>
      <w:numFmt w:val="upp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27">
    <w:nsid w:val="6E6147CD"/>
    <w:multiLevelType w:val="multilevel"/>
    <w:tmpl w:val="916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9D568D"/>
    <w:multiLevelType w:val="multilevel"/>
    <w:tmpl w:val="3060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507CF1"/>
    <w:multiLevelType w:val="multilevel"/>
    <w:tmpl w:val="0392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FA7641"/>
    <w:multiLevelType w:val="hybridMultilevel"/>
    <w:tmpl w:val="F6ACE0F0"/>
    <w:lvl w:ilvl="0" w:tplc="340A0015">
      <w:start w:val="1"/>
      <w:numFmt w:val="upp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31">
    <w:nsid w:val="76C12AEF"/>
    <w:multiLevelType w:val="multilevel"/>
    <w:tmpl w:val="7A76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EE65C6"/>
    <w:multiLevelType w:val="multilevel"/>
    <w:tmpl w:val="2E2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FF6916"/>
    <w:multiLevelType w:val="hybridMultilevel"/>
    <w:tmpl w:val="607CEB2A"/>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771D6D24"/>
    <w:multiLevelType w:val="hybridMultilevel"/>
    <w:tmpl w:val="F6ACE0F0"/>
    <w:lvl w:ilvl="0" w:tplc="340A0015">
      <w:start w:val="1"/>
      <w:numFmt w:val="upperLetter"/>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35">
    <w:nsid w:val="7A7C4292"/>
    <w:multiLevelType w:val="multilevel"/>
    <w:tmpl w:val="3AC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537D56"/>
    <w:multiLevelType w:val="multilevel"/>
    <w:tmpl w:val="56C8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1"/>
  </w:num>
  <w:num w:numId="3">
    <w:abstractNumId w:val="28"/>
  </w:num>
  <w:num w:numId="4">
    <w:abstractNumId w:val="1"/>
  </w:num>
  <w:num w:numId="5">
    <w:abstractNumId w:val="14"/>
  </w:num>
  <w:num w:numId="6">
    <w:abstractNumId w:val="9"/>
  </w:num>
  <w:num w:numId="7">
    <w:abstractNumId w:val="31"/>
  </w:num>
  <w:num w:numId="8">
    <w:abstractNumId w:val="24"/>
  </w:num>
  <w:num w:numId="9">
    <w:abstractNumId w:val="32"/>
  </w:num>
  <w:num w:numId="10">
    <w:abstractNumId w:val="0"/>
  </w:num>
  <w:num w:numId="11">
    <w:abstractNumId w:val="27"/>
  </w:num>
  <w:num w:numId="12">
    <w:abstractNumId w:val="5"/>
  </w:num>
  <w:num w:numId="13">
    <w:abstractNumId w:val="10"/>
  </w:num>
  <w:num w:numId="14">
    <w:abstractNumId w:val="21"/>
  </w:num>
  <w:num w:numId="15">
    <w:abstractNumId w:val="15"/>
  </w:num>
  <w:num w:numId="16">
    <w:abstractNumId w:val="18"/>
  </w:num>
  <w:num w:numId="17">
    <w:abstractNumId w:val="17"/>
  </w:num>
  <w:num w:numId="18">
    <w:abstractNumId w:val="7"/>
  </w:num>
  <w:num w:numId="19">
    <w:abstractNumId w:val="35"/>
  </w:num>
  <w:num w:numId="20">
    <w:abstractNumId w:val="16"/>
  </w:num>
  <w:num w:numId="21">
    <w:abstractNumId w:val="29"/>
  </w:num>
  <w:num w:numId="22">
    <w:abstractNumId w:val="6"/>
  </w:num>
  <w:num w:numId="23">
    <w:abstractNumId w:val="19"/>
  </w:num>
  <w:num w:numId="24">
    <w:abstractNumId w:val="25"/>
  </w:num>
  <w:num w:numId="25">
    <w:abstractNumId w:val="36"/>
  </w:num>
  <w:num w:numId="26">
    <w:abstractNumId w:val="33"/>
  </w:num>
  <w:num w:numId="27">
    <w:abstractNumId w:val="13"/>
  </w:num>
  <w:num w:numId="28">
    <w:abstractNumId w:val="26"/>
  </w:num>
  <w:num w:numId="29">
    <w:abstractNumId w:val="12"/>
  </w:num>
  <w:num w:numId="30">
    <w:abstractNumId w:val="34"/>
  </w:num>
  <w:num w:numId="31">
    <w:abstractNumId w:val="8"/>
  </w:num>
  <w:num w:numId="32">
    <w:abstractNumId w:val="23"/>
  </w:num>
  <w:num w:numId="33">
    <w:abstractNumId w:val="30"/>
  </w:num>
  <w:num w:numId="34">
    <w:abstractNumId w:val="4"/>
  </w:num>
  <w:num w:numId="35">
    <w:abstractNumId w:val="20"/>
  </w:num>
  <w:num w:numId="36">
    <w:abstractNumId w:val="3"/>
  </w:num>
  <w:num w:numId="37">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33"/>
    <w:rsid w:val="00086DDF"/>
    <w:rsid w:val="00293051"/>
    <w:rsid w:val="00366733"/>
    <w:rsid w:val="003E4497"/>
    <w:rsid w:val="00627A40"/>
    <w:rsid w:val="009D4CC7"/>
    <w:rsid w:val="00C74C23"/>
    <w:rsid w:val="00D53454"/>
    <w:rsid w:val="00EA0C6E"/>
    <w:rsid w:val="00EA1D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D81D3-E7D5-4F59-A275-EE48FACC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733"/>
    <w:pPr>
      <w:spacing w:after="200" w:line="276" w:lineRule="auto"/>
    </w:pPr>
    <w:rPr>
      <w:rFonts w:ascii="Calibri" w:eastAsia="Calibri" w:hAnsi="Calibri" w:cs="Times New Roman"/>
      <w:lang w:val="es-CL"/>
    </w:rPr>
  </w:style>
  <w:style w:type="paragraph" w:styleId="Ttulo1">
    <w:name w:val="heading 1"/>
    <w:basedOn w:val="Normal"/>
    <w:next w:val="Normal"/>
    <w:link w:val="Ttulo1Car"/>
    <w:qFormat/>
    <w:rsid w:val="00366733"/>
    <w:pPr>
      <w:keepNext/>
      <w:spacing w:before="240" w:after="60" w:line="240" w:lineRule="auto"/>
      <w:outlineLvl w:val="0"/>
    </w:pPr>
    <w:rPr>
      <w:rFonts w:ascii="Cambria" w:eastAsia="Times New Roman" w:hAnsi="Cambria"/>
      <w:b/>
      <w:bCs/>
      <w:kern w:val="32"/>
      <w:sz w:val="32"/>
      <w:szCs w:val="32"/>
      <w:lang w:val="es-ES" w:eastAsia="es-ES"/>
    </w:rPr>
  </w:style>
  <w:style w:type="paragraph" w:styleId="Ttulo2">
    <w:name w:val="heading 2"/>
    <w:basedOn w:val="Normal"/>
    <w:link w:val="Ttulo2Car"/>
    <w:uiPriority w:val="9"/>
    <w:qFormat/>
    <w:rsid w:val="00366733"/>
    <w:pPr>
      <w:spacing w:before="100" w:beforeAutospacing="1" w:after="100" w:afterAutospacing="1" w:line="240" w:lineRule="auto"/>
      <w:outlineLvl w:val="1"/>
    </w:pPr>
    <w:rPr>
      <w:rFonts w:ascii="Times New Roman" w:eastAsia="Times New Roman" w:hAnsi="Times New Roman"/>
      <w:b/>
      <w:bCs/>
      <w:color w:val="000000"/>
      <w:sz w:val="36"/>
      <w:szCs w:val="36"/>
      <w:lang w:val="x-none" w:eastAsia="es-CL"/>
    </w:rPr>
  </w:style>
  <w:style w:type="paragraph" w:styleId="Ttulo3">
    <w:name w:val="heading 3"/>
    <w:basedOn w:val="Normal"/>
    <w:link w:val="Ttulo3Car"/>
    <w:uiPriority w:val="9"/>
    <w:qFormat/>
    <w:rsid w:val="00366733"/>
    <w:pPr>
      <w:spacing w:before="100" w:beforeAutospacing="1" w:after="100" w:afterAutospacing="1" w:line="240" w:lineRule="auto"/>
      <w:outlineLvl w:val="2"/>
    </w:pPr>
    <w:rPr>
      <w:rFonts w:ascii="Times New Roman" w:eastAsia="Times New Roman" w:hAnsi="Times New Roman"/>
      <w:b/>
      <w:bCs/>
      <w:color w:val="1C4882"/>
      <w:sz w:val="27"/>
      <w:szCs w:val="27"/>
      <w:lang w:val="x-none" w:eastAsia="es-CL"/>
    </w:rPr>
  </w:style>
  <w:style w:type="paragraph" w:styleId="Ttulo4">
    <w:name w:val="heading 4"/>
    <w:basedOn w:val="Normal"/>
    <w:next w:val="Normal"/>
    <w:link w:val="Ttulo4Car"/>
    <w:uiPriority w:val="9"/>
    <w:semiHidden/>
    <w:unhideWhenUsed/>
    <w:qFormat/>
    <w:rsid w:val="00366733"/>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ar"/>
    <w:uiPriority w:val="9"/>
    <w:semiHidden/>
    <w:unhideWhenUsed/>
    <w:qFormat/>
    <w:rsid w:val="00366733"/>
    <w:pPr>
      <w:keepNext/>
      <w:keepLines/>
      <w:spacing w:before="200" w:after="0"/>
      <w:outlineLvl w:val="4"/>
    </w:pPr>
    <w:rPr>
      <w:rFonts w:ascii="Cambria" w:eastAsia="Times New Roman" w:hAnsi="Cambria"/>
      <w:color w:val="243F6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733"/>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uiPriority w:val="9"/>
    <w:rsid w:val="00366733"/>
    <w:rPr>
      <w:rFonts w:ascii="Times New Roman" w:eastAsia="Times New Roman" w:hAnsi="Times New Roman" w:cs="Times New Roman"/>
      <w:b/>
      <w:bCs/>
      <w:color w:val="000000"/>
      <w:sz w:val="36"/>
      <w:szCs w:val="36"/>
      <w:lang w:val="x-none" w:eastAsia="es-CL"/>
    </w:rPr>
  </w:style>
  <w:style w:type="character" w:customStyle="1" w:styleId="Ttulo3Car">
    <w:name w:val="Título 3 Car"/>
    <w:basedOn w:val="Fuentedeprrafopredeter"/>
    <w:link w:val="Ttulo3"/>
    <w:uiPriority w:val="9"/>
    <w:rsid w:val="00366733"/>
    <w:rPr>
      <w:rFonts w:ascii="Times New Roman" w:eastAsia="Times New Roman" w:hAnsi="Times New Roman" w:cs="Times New Roman"/>
      <w:b/>
      <w:bCs/>
      <w:color w:val="1C4882"/>
      <w:sz w:val="27"/>
      <w:szCs w:val="27"/>
      <w:lang w:val="x-none" w:eastAsia="es-CL"/>
    </w:rPr>
  </w:style>
  <w:style w:type="character" w:customStyle="1" w:styleId="Ttulo4Car">
    <w:name w:val="Título 4 Car"/>
    <w:basedOn w:val="Fuentedeprrafopredeter"/>
    <w:link w:val="Ttulo4"/>
    <w:uiPriority w:val="9"/>
    <w:semiHidden/>
    <w:rsid w:val="00366733"/>
    <w:rPr>
      <w:rFonts w:ascii="Cambria" w:eastAsia="Times New Roman" w:hAnsi="Cambria" w:cs="Times New Roman"/>
      <w:b/>
      <w:bCs/>
      <w:i/>
      <w:iCs/>
      <w:color w:val="4F81BD"/>
      <w:sz w:val="20"/>
      <w:szCs w:val="20"/>
      <w:lang w:val="x-none" w:eastAsia="x-none"/>
    </w:rPr>
  </w:style>
  <w:style w:type="character" w:customStyle="1" w:styleId="Ttulo5Car">
    <w:name w:val="Título 5 Car"/>
    <w:basedOn w:val="Fuentedeprrafopredeter"/>
    <w:link w:val="Ttulo5"/>
    <w:uiPriority w:val="9"/>
    <w:semiHidden/>
    <w:rsid w:val="00366733"/>
    <w:rPr>
      <w:rFonts w:ascii="Cambria" w:eastAsia="Times New Roman" w:hAnsi="Cambria" w:cs="Times New Roman"/>
      <w:color w:val="243F60"/>
      <w:sz w:val="20"/>
      <w:szCs w:val="20"/>
      <w:lang w:val="x-none" w:eastAsia="x-none"/>
    </w:rPr>
  </w:style>
  <w:style w:type="character" w:styleId="Hipervnculo">
    <w:name w:val="Hyperlink"/>
    <w:uiPriority w:val="99"/>
    <w:unhideWhenUsed/>
    <w:rsid w:val="00366733"/>
    <w:rPr>
      <w:b w:val="0"/>
      <w:bCs w:val="0"/>
      <w:strike w:val="0"/>
      <w:dstrike w:val="0"/>
      <w:color w:val="01527F"/>
      <w:u w:val="none"/>
      <w:effect w:val="none"/>
    </w:rPr>
  </w:style>
  <w:style w:type="paragraph" w:styleId="NormalWeb">
    <w:name w:val="Normal (Web)"/>
    <w:basedOn w:val="Normal"/>
    <w:uiPriority w:val="99"/>
    <w:semiHidden/>
    <w:unhideWhenUsed/>
    <w:rsid w:val="00366733"/>
    <w:pPr>
      <w:spacing w:before="100" w:beforeAutospacing="1" w:after="100" w:afterAutospacing="1" w:line="240" w:lineRule="auto"/>
    </w:pPr>
    <w:rPr>
      <w:rFonts w:ascii="Times New Roman" w:eastAsia="Times New Roman" w:hAnsi="Times New Roman"/>
      <w:color w:val="000000"/>
      <w:sz w:val="24"/>
      <w:szCs w:val="24"/>
      <w:lang w:eastAsia="es-CL"/>
    </w:rPr>
  </w:style>
  <w:style w:type="paragraph" w:customStyle="1" w:styleId="western">
    <w:name w:val="western"/>
    <w:basedOn w:val="Normal"/>
    <w:rsid w:val="00366733"/>
    <w:pPr>
      <w:spacing w:before="100" w:beforeAutospacing="1" w:after="100" w:afterAutospacing="1" w:line="240" w:lineRule="auto"/>
    </w:pPr>
    <w:rPr>
      <w:rFonts w:ascii="Times New Roman" w:eastAsia="Times New Roman" w:hAnsi="Times New Roman"/>
      <w:color w:val="000000"/>
      <w:sz w:val="24"/>
      <w:szCs w:val="24"/>
      <w:lang w:eastAsia="es-CL"/>
    </w:rPr>
  </w:style>
  <w:style w:type="paragraph" w:customStyle="1" w:styleId="sdfootnote-western">
    <w:name w:val="sdfootnote-western"/>
    <w:basedOn w:val="Normal"/>
    <w:rsid w:val="00366733"/>
    <w:pPr>
      <w:spacing w:before="100" w:beforeAutospacing="1" w:after="100" w:afterAutospacing="1" w:line="240" w:lineRule="auto"/>
    </w:pPr>
    <w:rPr>
      <w:rFonts w:ascii="Times New Roman" w:eastAsia="Times New Roman" w:hAnsi="Times New Roman"/>
      <w:color w:val="000000"/>
      <w:sz w:val="24"/>
      <w:szCs w:val="24"/>
      <w:lang w:eastAsia="es-CL"/>
    </w:rPr>
  </w:style>
  <w:style w:type="paragraph" w:styleId="Textodeglobo">
    <w:name w:val="Balloon Text"/>
    <w:basedOn w:val="Normal"/>
    <w:link w:val="TextodegloboCar"/>
    <w:uiPriority w:val="99"/>
    <w:semiHidden/>
    <w:unhideWhenUsed/>
    <w:rsid w:val="00366733"/>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366733"/>
    <w:rPr>
      <w:rFonts w:ascii="Tahoma" w:eastAsia="Calibri" w:hAnsi="Tahoma" w:cs="Times New Roman"/>
      <w:sz w:val="16"/>
      <w:szCs w:val="16"/>
      <w:lang w:val="x-none" w:eastAsia="x-none"/>
    </w:rPr>
  </w:style>
  <w:style w:type="character" w:styleId="Textoennegrita">
    <w:name w:val="Strong"/>
    <w:uiPriority w:val="22"/>
    <w:qFormat/>
    <w:rsid w:val="00366733"/>
    <w:rPr>
      <w:b/>
      <w:bCs/>
    </w:rPr>
  </w:style>
  <w:style w:type="paragraph" w:styleId="Encabezado">
    <w:name w:val="header"/>
    <w:basedOn w:val="Normal"/>
    <w:link w:val="EncabezadoCar"/>
    <w:uiPriority w:val="99"/>
    <w:unhideWhenUsed/>
    <w:rsid w:val="00366733"/>
    <w:pPr>
      <w:tabs>
        <w:tab w:val="center" w:pos="4419"/>
        <w:tab w:val="right" w:pos="8838"/>
      </w:tabs>
    </w:pPr>
    <w:rPr>
      <w:lang w:val="x-none"/>
    </w:rPr>
  </w:style>
  <w:style w:type="character" w:customStyle="1" w:styleId="EncabezadoCar">
    <w:name w:val="Encabezado Car"/>
    <w:basedOn w:val="Fuentedeprrafopredeter"/>
    <w:link w:val="Encabezado"/>
    <w:uiPriority w:val="99"/>
    <w:rsid w:val="00366733"/>
    <w:rPr>
      <w:rFonts w:ascii="Calibri" w:eastAsia="Calibri" w:hAnsi="Calibri" w:cs="Times New Roman"/>
      <w:lang w:val="x-none"/>
    </w:rPr>
  </w:style>
  <w:style w:type="paragraph" w:styleId="Piedepgina">
    <w:name w:val="footer"/>
    <w:basedOn w:val="Normal"/>
    <w:link w:val="PiedepginaCar"/>
    <w:uiPriority w:val="99"/>
    <w:unhideWhenUsed/>
    <w:rsid w:val="00366733"/>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366733"/>
    <w:rPr>
      <w:rFonts w:ascii="Calibri" w:eastAsia="Calibri" w:hAnsi="Calibri" w:cs="Times New Roman"/>
      <w:lang w:val="x-none"/>
    </w:rPr>
  </w:style>
  <w:style w:type="table" w:styleId="Tablaconcuadrcula">
    <w:name w:val="Table Grid"/>
    <w:basedOn w:val="Tablanormal"/>
    <w:uiPriority w:val="59"/>
    <w:rsid w:val="00366733"/>
    <w:pPr>
      <w:spacing w:after="0" w:line="240" w:lineRule="auto"/>
    </w:pPr>
    <w:rPr>
      <w:rFonts w:ascii="Calibri" w:eastAsia="Calibri" w:hAnsi="Calibri" w:cs="Times New Roman"/>
      <w:sz w:val="20"/>
      <w:szCs w:val="20"/>
      <w:lang w:eastAsia="es-P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2">
    <w:name w:val="toc 2"/>
    <w:basedOn w:val="Normal"/>
    <w:next w:val="Normal"/>
    <w:autoRedefine/>
    <w:uiPriority w:val="39"/>
    <w:qFormat/>
    <w:rsid w:val="00366733"/>
    <w:pPr>
      <w:spacing w:after="0" w:line="240" w:lineRule="auto"/>
      <w:ind w:left="240"/>
    </w:pPr>
    <w:rPr>
      <w:rFonts w:ascii="Times New Roman" w:eastAsia="Times New Roman" w:hAnsi="Times New Roman"/>
      <w:sz w:val="24"/>
      <w:szCs w:val="24"/>
      <w:lang w:eastAsia="es-ES"/>
    </w:rPr>
  </w:style>
  <w:style w:type="paragraph" w:styleId="TtulodeTDC">
    <w:name w:val="TOC Heading"/>
    <w:basedOn w:val="Ttulo1"/>
    <w:next w:val="Normal"/>
    <w:uiPriority w:val="39"/>
    <w:semiHidden/>
    <w:unhideWhenUsed/>
    <w:qFormat/>
    <w:rsid w:val="00366733"/>
    <w:pPr>
      <w:keepLines/>
      <w:spacing w:before="480" w:after="0" w:line="276" w:lineRule="auto"/>
      <w:outlineLvl w:val="9"/>
    </w:pPr>
    <w:rPr>
      <w:color w:val="365F91"/>
      <w:kern w:val="0"/>
      <w:sz w:val="28"/>
      <w:szCs w:val="28"/>
      <w:lang w:eastAsia="en-US"/>
    </w:rPr>
  </w:style>
  <w:style w:type="paragraph" w:styleId="TDC3">
    <w:name w:val="toc 3"/>
    <w:basedOn w:val="Normal"/>
    <w:next w:val="Normal"/>
    <w:autoRedefine/>
    <w:uiPriority w:val="39"/>
    <w:unhideWhenUsed/>
    <w:qFormat/>
    <w:rsid w:val="00366733"/>
    <w:pPr>
      <w:ind w:left="440"/>
    </w:pPr>
  </w:style>
  <w:style w:type="character" w:styleId="nfasis">
    <w:name w:val="Emphasis"/>
    <w:uiPriority w:val="20"/>
    <w:qFormat/>
    <w:rsid w:val="00366733"/>
    <w:rPr>
      <w:b/>
      <w:bCs/>
      <w:i w:val="0"/>
      <w:iCs w:val="0"/>
    </w:rPr>
  </w:style>
  <w:style w:type="character" w:customStyle="1" w:styleId="st1">
    <w:name w:val="st1"/>
    <w:basedOn w:val="Fuentedeprrafopredeter"/>
    <w:rsid w:val="00366733"/>
  </w:style>
  <w:style w:type="paragraph" w:styleId="TDC1">
    <w:name w:val="toc 1"/>
    <w:basedOn w:val="Normal"/>
    <w:next w:val="Normal"/>
    <w:autoRedefine/>
    <w:uiPriority w:val="39"/>
    <w:semiHidden/>
    <w:unhideWhenUsed/>
    <w:qFormat/>
    <w:rsid w:val="00366733"/>
    <w:pPr>
      <w:spacing w:after="100"/>
    </w:pPr>
    <w:rPr>
      <w:rFonts w:eastAsia="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9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2708</Words>
  <Characters>14899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2017-12-20T01:59:00Z</dcterms:created>
  <dcterms:modified xsi:type="dcterms:W3CDTF">2017-12-20T03:20:00Z</dcterms:modified>
</cp:coreProperties>
</file>