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98" w:rsidRDefault="00C76E98" w:rsidP="00C76E98">
      <w:pPr>
        <w:pStyle w:val="Ttulo"/>
      </w:pPr>
      <w:r>
        <w:t>PROYECTO DE CICLO</w:t>
      </w:r>
    </w:p>
    <w:p w:rsidR="00C76E98" w:rsidRPr="00C76E98" w:rsidRDefault="00C76E98" w:rsidP="00C76E98"/>
    <w:p w:rsidR="00707563" w:rsidRDefault="00707563" w:rsidP="00707563">
      <w:pPr>
        <w:pStyle w:val="Prrafodelista"/>
        <w:numPr>
          <w:ilvl w:val="0"/>
          <w:numId w:val="1"/>
        </w:numPr>
      </w:pPr>
      <w:r>
        <w:t>Nombre del grupo</w:t>
      </w:r>
    </w:p>
    <w:p w:rsidR="00DF345A" w:rsidRPr="00DF345A" w:rsidRDefault="00D50486" w:rsidP="00D50486">
      <w:pPr>
        <w:ind w:left="708"/>
        <w:rPr>
          <w:color w:val="595959" w:themeColor="text1" w:themeTint="A6"/>
        </w:rPr>
      </w:pPr>
      <w:r>
        <w:rPr>
          <w:color w:val="595959" w:themeColor="text1" w:themeTint="A6"/>
        </w:rPr>
        <w:t>Anonymus S</w:t>
      </w:r>
      <w:r w:rsidRPr="00D50486">
        <w:rPr>
          <w:color w:val="595959" w:themeColor="text1" w:themeTint="A6"/>
        </w:rPr>
        <w:t>tatistics</w:t>
      </w:r>
    </w:p>
    <w:p w:rsidR="0074672E" w:rsidRDefault="00707563" w:rsidP="00701CD4">
      <w:pPr>
        <w:pStyle w:val="Prrafodelista"/>
        <w:numPr>
          <w:ilvl w:val="0"/>
          <w:numId w:val="1"/>
        </w:numPr>
      </w:pPr>
      <w:r>
        <w:t>Integrantes</w:t>
      </w:r>
    </w:p>
    <w:p w:rsidR="00DF345A" w:rsidRDefault="0074672E" w:rsidP="0074672E">
      <w:pPr>
        <w:pStyle w:val="Prrafodelista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Jesús Hoover Perales</w:t>
      </w:r>
    </w:p>
    <w:p w:rsidR="0074672E" w:rsidRDefault="0074672E" w:rsidP="0074672E">
      <w:pPr>
        <w:pStyle w:val="Prrafodelista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Mirko Montero Chávez</w:t>
      </w:r>
    </w:p>
    <w:p w:rsidR="0074672E" w:rsidRDefault="0074672E" w:rsidP="0074672E">
      <w:pPr>
        <w:pStyle w:val="Prrafodelista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Willy Vidal Camayoc</w:t>
      </w:r>
    </w:p>
    <w:p w:rsidR="0074672E" w:rsidRDefault="0074672E" w:rsidP="0074672E">
      <w:pPr>
        <w:pStyle w:val="Prrafodelista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Rolando Segama Salvatierra</w:t>
      </w:r>
    </w:p>
    <w:p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:rsidR="000945EE" w:rsidRPr="000945EE" w:rsidRDefault="000945EE" w:rsidP="000945EE">
      <w:pPr>
        <w:ind w:left="360"/>
        <w:rPr>
          <w:b/>
          <w:color w:val="4472C4" w:themeColor="accent5"/>
        </w:rPr>
      </w:pPr>
      <w:r w:rsidRPr="000945EE">
        <w:rPr>
          <w:b/>
          <w:color w:val="4472C4" w:themeColor="accent5"/>
        </w:rPr>
        <w:t>NOTA DEL PROFESOR</w:t>
      </w:r>
    </w:p>
    <w:p w:rsidR="000945EE" w:rsidRDefault="000945EE" w:rsidP="000945EE">
      <w:pPr>
        <w:pStyle w:val="Prrafodelista"/>
        <w:numPr>
          <w:ilvl w:val="0"/>
          <w:numId w:val="3"/>
        </w:numPr>
        <w:rPr>
          <w:b/>
          <w:color w:val="4472C4" w:themeColor="accent5"/>
        </w:rPr>
      </w:pPr>
      <w:r w:rsidRPr="000945EE">
        <w:rPr>
          <w:b/>
          <w:color w:val="4472C4" w:themeColor="accent5"/>
        </w:rPr>
        <w:t>Falta indicadores.</w:t>
      </w:r>
    </w:p>
    <w:p w:rsidR="000945EE" w:rsidRPr="000945EE" w:rsidRDefault="000945EE" w:rsidP="000945EE">
      <w:pPr>
        <w:pStyle w:val="Prrafodelista"/>
        <w:numPr>
          <w:ilvl w:val="0"/>
          <w:numId w:val="3"/>
        </w:numPr>
        <w:rPr>
          <w:b/>
          <w:color w:val="4472C4" w:themeColor="accent5"/>
        </w:rPr>
      </w:pPr>
      <w:r>
        <w:rPr>
          <w:b/>
          <w:color w:val="4472C4" w:themeColor="accent5"/>
        </w:rPr>
        <w:t>Academia de futbol</w:t>
      </w:r>
      <w:bookmarkStart w:id="0" w:name="_GoBack"/>
      <w:bookmarkEnd w:id="0"/>
    </w:p>
    <w:p w:rsidR="00DF345A" w:rsidRPr="00DF345A" w:rsidRDefault="00164EEB" w:rsidP="00D50486">
      <w:pPr>
        <w:ind w:left="360" w:firstLine="348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Sistema de gestión académica de una escuela de fútbol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:rsidR="00DF345A" w:rsidRPr="00DF345A" w:rsidRDefault="00164EEB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En este sistema</w:t>
      </w:r>
      <w:r w:rsidR="00D50486">
        <w:rPr>
          <w:color w:val="595959" w:themeColor="text1" w:themeTint="A6"/>
        </w:rPr>
        <w:t xml:space="preserve"> se presenta la relación de cada parte que compone el sistema de una academia de fútbol, donde la logística se encarga del tema de las mensualidad de los alumnos, matrículas y retiros; los entrenadores son los que toman asistencia, registran los indicadores de cada jugador(habilidad, rapidez, drills, defensa, ataque) y los resultados de cada encuentro de práctica, amistosos y campeonatos y por último, los alumnos tienen a disposición un interfaz del pago de su mensualidad y la opción de cancelarla por medio virtual, también puede acceder a ver su asistencia, resultados de sus habilidades y sus encuentros deportivos.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:rsidR="00707563" w:rsidRDefault="00707563" w:rsidP="00707563"/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723885"/>
    <w:multiLevelType w:val="hybridMultilevel"/>
    <w:tmpl w:val="E68885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15F82"/>
    <w:multiLevelType w:val="hybridMultilevel"/>
    <w:tmpl w:val="9A88C2B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945EE"/>
    <w:rsid w:val="00164EEB"/>
    <w:rsid w:val="00593BF4"/>
    <w:rsid w:val="00707563"/>
    <w:rsid w:val="0074672E"/>
    <w:rsid w:val="008C4E0E"/>
    <w:rsid w:val="00C76E98"/>
    <w:rsid w:val="00D50486"/>
    <w:rsid w:val="00D6610D"/>
    <w:rsid w:val="00D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DF522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</cp:lastModifiedBy>
  <cp:revision>3</cp:revision>
  <dcterms:created xsi:type="dcterms:W3CDTF">2020-06-12T16:38:00Z</dcterms:created>
  <dcterms:modified xsi:type="dcterms:W3CDTF">2020-06-12T22:35:00Z</dcterms:modified>
</cp:coreProperties>
</file>