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13C859" w14:textId="77777777" w:rsidR="00A36688" w:rsidRDefault="00A92DB3">
      <w:pPr>
        <w:spacing w:after="187" w:line="259" w:lineRule="auto"/>
        <w:ind w:left="708" w:right="0" w:firstLine="0"/>
        <w:jc w:val="left"/>
      </w:pPr>
      <w:r>
        <w:rPr>
          <w:noProof/>
        </w:rPr>
        <w:drawing>
          <wp:inline distT="0" distB="0" distL="0" distR="0" wp14:anchorId="5772C466" wp14:editId="68E558FD">
            <wp:extent cx="1683351" cy="523620"/>
            <wp:effectExtent l="0" t="0" r="0" b="0"/>
            <wp:docPr id="79" name="Picture 79"/>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4"/>
                    <a:stretch>
                      <a:fillRect/>
                    </a:stretch>
                  </pic:blipFill>
                  <pic:spPr>
                    <a:xfrm>
                      <a:off x="0" y="0"/>
                      <a:ext cx="1683351" cy="523620"/>
                    </a:xfrm>
                    <a:prstGeom prst="rect">
                      <a:avLst/>
                    </a:prstGeom>
                  </pic:spPr>
                </pic:pic>
              </a:graphicData>
            </a:graphic>
          </wp:inline>
        </w:drawing>
      </w:r>
      <w:r>
        <w:rPr>
          <w:b/>
          <w:sz w:val="22"/>
        </w:rPr>
        <w:t xml:space="preserve"> </w:t>
      </w:r>
    </w:p>
    <w:p w14:paraId="44F9D4E0" w14:textId="77777777" w:rsidR="00A36688" w:rsidRDefault="00A92DB3">
      <w:pPr>
        <w:spacing w:after="17" w:line="259" w:lineRule="auto"/>
        <w:ind w:left="427" w:right="0" w:firstLine="0"/>
        <w:jc w:val="left"/>
      </w:pPr>
      <w:r>
        <w:t xml:space="preserve"> </w:t>
      </w:r>
    </w:p>
    <w:p w14:paraId="3F686759" w14:textId="0552E465" w:rsidR="00A36688" w:rsidRDefault="00A92DB3">
      <w:pPr>
        <w:spacing w:after="0" w:line="259" w:lineRule="auto"/>
        <w:ind w:left="0" w:right="0" w:firstLine="0"/>
        <w:jc w:val="left"/>
        <w:rPr>
          <w:b/>
        </w:rPr>
      </w:pPr>
      <w:r>
        <w:t xml:space="preserve">       </w:t>
      </w:r>
      <w:r>
        <w:rPr>
          <w:b/>
        </w:rPr>
        <w:t xml:space="preserve">Caso “Clínica odontológica”. </w:t>
      </w:r>
    </w:p>
    <w:p w14:paraId="581098EF" w14:textId="0FC7E30B" w:rsidR="00A92DB3" w:rsidRDefault="00A92DB3">
      <w:pPr>
        <w:spacing w:after="0" w:line="259" w:lineRule="auto"/>
        <w:ind w:left="0" w:right="0" w:firstLine="0"/>
        <w:jc w:val="left"/>
        <w:rPr>
          <w:b/>
        </w:rPr>
      </w:pPr>
    </w:p>
    <w:p w14:paraId="025DC4CA" w14:textId="67286671" w:rsidR="00A92DB3" w:rsidRDefault="00A92DB3">
      <w:pPr>
        <w:spacing w:after="0" w:line="259" w:lineRule="auto"/>
        <w:ind w:left="0" w:right="0" w:firstLine="0"/>
        <w:jc w:val="left"/>
        <w:rPr>
          <w:b/>
        </w:rPr>
      </w:pPr>
      <w:r>
        <w:rPr>
          <w:b/>
        </w:rPr>
        <w:t>Modelo Conceptual</w:t>
      </w:r>
    </w:p>
    <w:p w14:paraId="13EEFA8F" w14:textId="3EDB0175" w:rsidR="00A92DB3" w:rsidRDefault="00A92DB3">
      <w:pPr>
        <w:spacing w:after="0" w:line="259" w:lineRule="auto"/>
        <w:ind w:left="0" w:right="0" w:firstLine="0"/>
        <w:jc w:val="left"/>
        <w:rPr>
          <w:b/>
        </w:rPr>
      </w:pPr>
      <w:r>
        <w:rPr>
          <w:b/>
        </w:rPr>
        <w:t>Modelo Lógico</w:t>
      </w:r>
    </w:p>
    <w:p w14:paraId="606F75F9" w14:textId="76AD45CC" w:rsidR="00A92DB3" w:rsidRDefault="00A92DB3">
      <w:pPr>
        <w:spacing w:after="0" w:line="259" w:lineRule="auto"/>
        <w:ind w:left="0" w:right="0" w:firstLine="0"/>
        <w:jc w:val="left"/>
      </w:pPr>
      <w:r>
        <w:rPr>
          <w:b/>
        </w:rPr>
        <w:t>Modelo Físico - SGBD</w:t>
      </w:r>
    </w:p>
    <w:p w14:paraId="2351903C" w14:textId="77777777" w:rsidR="00A36688" w:rsidRDefault="00A92DB3">
      <w:pPr>
        <w:spacing w:after="0" w:line="259" w:lineRule="auto"/>
        <w:ind w:left="0" w:right="0" w:firstLine="0"/>
        <w:jc w:val="left"/>
      </w:pPr>
      <w:r>
        <w:rPr>
          <w:sz w:val="23"/>
        </w:rPr>
        <w:t xml:space="preserve"> </w:t>
      </w:r>
    </w:p>
    <w:p w14:paraId="0B170B8B" w14:textId="77777777" w:rsidR="00A36688" w:rsidRDefault="00A92DB3">
      <w:pPr>
        <w:ind w:left="-5" w:right="-9"/>
      </w:pPr>
      <w:r>
        <w:t>Se quiere modelar la realidad relativa a una clínica odontológica. La clínica está compuesta por varios locales de atención, identificados por su nombre, de los cuales se conoce además su dirección dada por la ciudad donde se ubica, la calle y el número. E</w:t>
      </w:r>
      <w:r>
        <w:t>n cada local existen varios consultorios que se identifican por un número dentro del local, tipo de consultorio y en cada consultorio existe cierto equipamiento. El equipamiento se identifica globalmente mediante un número de serie, se conoce el tipo (torn</w:t>
      </w:r>
      <w:r>
        <w:t xml:space="preserve">o, laser, etc.) e interesa mantener registro de la última fecha en que se le realizó mantenimiento.  </w:t>
      </w:r>
    </w:p>
    <w:p w14:paraId="0E227A63" w14:textId="1B103B07" w:rsidR="00A36688" w:rsidRDefault="00A92DB3">
      <w:pPr>
        <w:spacing w:after="6093"/>
        <w:ind w:left="-5" w:right="-9"/>
        <w:rPr>
          <w:rFonts w:ascii="Calibri" w:eastAsia="Calibri" w:hAnsi="Calibri" w:cs="Calibri"/>
          <w:vertAlign w:val="subscript"/>
        </w:rPr>
      </w:pPr>
      <w:r>
        <w:t>La clínica posee una forma de afiliación única, de los afiliados se conoce la Código de identificación, el nombre y uno o más teléfonos. También se intere</w:t>
      </w:r>
      <w:r>
        <w:t>sa saber el nombre del convenio de afiliación y el porcentaje de rebaja que se debe aplicar a la cuota mensual. Un odontólogo puede atender a varios afiliados durante el día, pero solo un odontólogo atenderá a un afiliado. En la clínica se realizan tratami</w:t>
      </w:r>
      <w:r>
        <w:t>entos, los cuales se identifican por su nombre y tienen un costo asociado. Los odontólogos que trabajan en la clínica se identifican por su nombre. De ellos se conoce su especialidad principal dentro de la odontología y los diferentes tratamientos que pued</w:t>
      </w:r>
      <w:r>
        <w:t>en realizar. Los odontólogos trabajan en diferentes locales y también en cada local puede haber más de un odontólogo laborando. Cada odontólogo puede tener distintos horarios de atención en cada local. De cada horario de atención se conoce su identificador</w:t>
      </w:r>
      <w:r>
        <w:t>, el día de la semana, la hora de comienzo y la hora de finalización. (EJ: lunes de 16:00 a 18:30). El odontólogo puede utilizar más de un elemento del equipamiento durante el día, en cuanto a los tratamientos el odontólogo puede recomendar un solo tratami</w:t>
      </w:r>
      <w:r>
        <w:t>ento a cada paciente.</w:t>
      </w:r>
      <w:r>
        <w:rPr>
          <w:rFonts w:ascii="Calibri" w:eastAsia="Calibri" w:hAnsi="Calibri" w:cs="Calibri"/>
          <w:vertAlign w:val="subscript"/>
        </w:rPr>
        <w:t xml:space="preserve">  </w:t>
      </w:r>
    </w:p>
    <w:sectPr w:rsidR="00A36688">
      <w:pgSz w:w="11904" w:h="16838"/>
      <w:pgMar w:top="720" w:right="1015" w:bottom="144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688"/>
    <w:rsid w:val="00A36688"/>
    <w:rsid w:val="00A92DB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B6C9D"/>
  <w15:docId w15:val="{7C77FA59-3A6F-429D-A690-893BAE4A9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2" w:line="275" w:lineRule="auto"/>
      <w:ind w:left="10" w:right="6" w:hanging="10"/>
      <w:jc w:val="both"/>
    </w:pPr>
    <w:rPr>
      <w:rFonts w:ascii="Arial" w:eastAsia="Arial" w:hAnsi="Arial" w:cs="Arial"/>
      <w:color w:val="00000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294</Words>
  <Characters>1620</Characters>
  <Application>Microsoft Office Word</Application>
  <DocSecurity>0</DocSecurity>
  <Lines>13</Lines>
  <Paragraphs>3</Paragraphs>
  <ScaleCrop>false</ScaleCrop>
  <Company/>
  <LinksUpToDate>false</LinksUpToDate>
  <CharactersWithSpaces>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dc:creator>
  <cp:keywords/>
  <cp:lastModifiedBy>CAL UPNL</cp:lastModifiedBy>
  <cp:revision>2</cp:revision>
  <dcterms:created xsi:type="dcterms:W3CDTF">2024-10-07T22:58:00Z</dcterms:created>
  <dcterms:modified xsi:type="dcterms:W3CDTF">2024-10-07T22:58:00Z</dcterms:modified>
</cp:coreProperties>
</file>