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E291" w14:textId="4AE13578" w:rsidR="007B4725" w:rsidRPr="007B4725" w:rsidRDefault="007B4725" w:rsidP="007B4725">
      <w:pPr>
        <w:spacing w:after="0"/>
        <w:rPr>
          <w:rFonts w:ascii="Calibri" w:eastAsia="Calibri" w:hAnsi="Calibri" w:cs="Calibri"/>
          <w:sz w:val="20"/>
          <w:szCs w:val="20"/>
          <w:lang w:val="en-US"/>
        </w:rPr>
      </w:pPr>
      <w:r w:rsidRPr="007B4725">
        <w:rPr>
          <w:rFonts w:ascii="Calibri" w:eastAsia="Calibri" w:hAnsi="Calibri" w:cs="Calibri"/>
          <w:b/>
          <w:bCs/>
          <w:sz w:val="20"/>
          <w:szCs w:val="20"/>
          <w:lang w:val="en-US"/>
        </w:rPr>
        <w:t>Table 1. Overview of domain truncation, CBM substitution and linker studies in LPMOs.</w:t>
      </w:r>
      <w:r w:rsidRPr="007B4725">
        <w:rPr>
          <w:rFonts w:ascii="Calibri" w:eastAsia="Calibri" w:hAnsi="Calibri" w:cs="Calibri"/>
          <w:sz w:val="20"/>
          <w:szCs w:val="20"/>
          <w:lang w:val="en-US"/>
        </w:rPr>
        <w:t xml:space="preserve"> </w:t>
      </w:r>
      <w:r>
        <w:rPr>
          <w:rFonts w:ascii="Calibri" w:eastAsia="Calibri" w:hAnsi="Calibri" w:cs="Calibri"/>
          <w:sz w:val="20"/>
          <w:szCs w:val="20"/>
          <w:lang w:val="en-US"/>
        </w:rPr>
        <w:t>An updated version of this</w:t>
      </w:r>
      <w:r w:rsidRPr="007B4725">
        <w:rPr>
          <w:rFonts w:ascii="Calibri" w:eastAsia="Calibri" w:hAnsi="Calibri" w:cs="Calibri"/>
          <w:sz w:val="20"/>
          <w:szCs w:val="20"/>
          <w:lang w:val="en-US"/>
        </w:rPr>
        <w:t xml:space="preserve"> table is available online at </w:t>
      </w:r>
      <w:hyperlink r:id="rId7" w:history="1">
        <w:r w:rsidRPr="00192BAE">
          <w:rPr>
            <w:rStyle w:val="Hyperlink"/>
            <w:rFonts w:ascii="Calibri" w:eastAsia="Calibri" w:hAnsi="Calibri" w:cs="Calibri"/>
            <w:sz w:val="20"/>
            <w:szCs w:val="20"/>
            <w:lang w:val="en-US"/>
          </w:rPr>
          <w:t>https://github.com/gcourtade/papers/tree/master/2022/LPMO-modularity-review</w:t>
        </w:r>
      </w:hyperlink>
      <w:r>
        <w:rPr>
          <w:rFonts w:ascii="Calibri" w:eastAsia="Calibri" w:hAnsi="Calibri" w:cs="Calibri"/>
          <w:sz w:val="20"/>
          <w:szCs w:val="20"/>
          <w:lang w:val="en-US"/>
        </w:rPr>
        <w:t xml:space="preserve"> </w:t>
      </w:r>
    </w:p>
    <w:p w14:paraId="78064779" w14:textId="77777777" w:rsidR="007B4725" w:rsidRPr="007B4725" w:rsidRDefault="007B4725">
      <w:pPr>
        <w:rPr>
          <w:lang w:val="en-US"/>
        </w:rPr>
      </w:pPr>
    </w:p>
    <w:tbl>
      <w:tblPr>
        <w:tblStyle w:val="TableGrid"/>
        <w:tblW w:w="0" w:type="auto"/>
        <w:tblLook w:val="04A0" w:firstRow="1" w:lastRow="0" w:firstColumn="1" w:lastColumn="0" w:noHBand="0" w:noVBand="1"/>
      </w:tblPr>
      <w:tblGrid>
        <w:gridCol w:w="1573"/>
        <w:gridCol w:w="1669"/>
        <w:gridCol w:w="3370"/>
        <w:gridCol w:w="3844"/>
      </w:tblGrid>
      <w:tr w:rsidR="00961403" w:rsidRPr="00CE0CE1" w14:paraId="117D941B" w14:textId="77777777" w:rsidTr="007B4725">
        <w:tc>
          <w:tcPr>
            <w:tcW w:w="1573" w:type="dxa"/>
          </w:tcPr>
          <w:p w14:paraId="6B27F764" w14:textId="77777777" w:rsidR="00CE0CE1" w:rsidRPr="00CE0CE1" w:rsidRDefault="00CE0CE1" w:rsidP="00CE0CE1">
            <w:pPr>
              <w:jc w:val="center"/>
              <w:rPr>
                <w:rFonts w:ascii="Calibri" w:eastAsia="Calibri" w:hAnsi="Calibri" w:cs="Calibri"/>
                <w:b/>
                <w:bCs/>
                <w:sz w:val="18"/>
                <w:szCs w:val="18"/>
                <w:lang w:val="en-US"/>
              </w:rPr>
            </w:pPr>
            <w:r w:rsidRPr="00CE0CE1">
              <w:rPr>
                <w:rFonts w:ascii="Calibri" w:eastAsia="Calibri" w:hAnsi="Calibri" w:cs="Calibri"/>
                <w:b/>
                <w:bCs/>
                <w:sz w:val="18"/>
                <w:szCs w:val="18"/>
                <w:lang w:val="en-US"/>
              </w:rPr>
              <w:t>Enzyme</w:t>
            </w:r>
          </w:p>
          <w:p w14:paraId="774AB56E" w14:textId="77777777" w:rsidR="00CE0CE1" w:rsidRPr="00CE0CE1" w:rsidRDefault="00CE0CE1" w:rsidP="00CE0CE1">
            <w:pPr>
              <w:jc w:val="center"/>
              <w:rPr>
                <w:rFonts w:ascii="Calibri" w:eastAsia="Calibri" w:hAnsi="Calibri" w:cs="Calibri"/>
                <w:sz w:val="18"/>
                <w:szCs w:val="18"/>
                <w:lang w:val="en-US"/>
              </w:rPr>
            </w:pPr>
            <w:r w:rsidRPr="00CE0CE1">
              <w:rPr>
                <w:rFonts w:ascii="Calibri" w:eastAsia="Calibri" w:hAnsi="Calibri" w:cs="Calibri"/>
                <w:sz w:val="18"/>
                <w:szCs w:val="18"/>
                <w:lang w:val="en-US"/>
              </w:rPr>
              <w:t>(</w:t>
            </w:r>
            <w:proofErr w:type="gramStart"/>
            <w:r w:rsidRPr="00CE0CE1">
              <w:rPr>
                <w:rFonts w:ascii="Calibri" w:eastAsia="Calibri" w:hAnsi="Calibri" w:cs="Calibri"/>
                <w:sz w:val="18"/>
                <w:szCs w:val="18"/>
                <w:lang w:val="en-US"/>
              </w:rPr>
              <w:t>regioselectivity</w:t>
            </w:r>
            <w:proofErr w:type="gramEnd"/>
            <w:r w:rsidRPr="00CE0CE1">
              <w:rPr>
                <w:rFonts w:ascii="Calibri" w:eastAsia="Calibri" w:hAnsi="Calibri" w:cs="Calibri"/>
                <w:sz w:val="18"/>
                <w:szCs w:val="18"/>
                <w:lang w:val="en-US"/>
              </w:rPr>
              <w:t>, substrate specificity)</w:t>
            </w:r>
          </w:p>
        </w:tc>
        <w:tc>
          <w:tcPr>
            <w:tcW w:w="1669" w:type="dxa"/>
          </w:tcPr>
          <w:p w14:paraId="081F31C7" w14:textId="77777777" w:rsidR="00CE0CE1" w:rsidRPr="00CE0CE1" w:rsidRDefault="00CE0CE1" w:rsidP="00CE0CE1">
            <w:pPr>
              <w:jc w:val="center"/>
              <w:rPr>
                <w:rFonts w:ascii="Calibri" w:eastAsia="Calibri" w:hAnsi="Calibri" w:cs="Calibri"/>
                <w:b/>
                <w:bCs/>
                <w:sz w:val="18"/>
                <w:szCs w:val="18"/>
                <w:lang w:val="en-US"/>
              </w:rPr>
            </w:pPr>
            <w:r w:rsidRPr="00CE0CE1">
              <w:rPr>
                <w:rFonts w:ascii="Calibri" w:eastAsia="Calibri" w:hAnsi="Calibri" w:cs="Calibri"/>
                <w:b/>
                <w:bCs/>
                <w:sz w:val="18"/>
                <w:szCs w:val="18"/>
                <w:lang w:val="en-US"/>
              </w:rPr>
              <w:t xml:space="preserve">Modular organization </w:t>
            </w:r>
          </w:p>
          <w:p w14:paraId="2FC559AA" w14:textId="77777777" w:rsidR="00CE0CE1" w:rsidRPr="00CE0CE1" w:rsidRDefault="00CE0CE1" w:rsidP="00CE0CE1">
            <w:pPr>
              <w:jc w:val="center"/>
              <w:rPr>
                <w:rFonts w:ascii="Calibri" w:eastAsia="Calibri" w:hAnsi="Calibri" w:cs="Calibri"/>
                <w:sz w:val="18"/>
                <w:szCs w:val="18"/>
                <w:lang w:val="en-US"/>
              </w:rPr>
            </w:pPr>
            <w:r w:rsidRPr="00CE0CE1">
              <w:rPr>
                <w:rFonts w:ascii="Calibri" w:eastAsia="Calibri" w:hAnsi="Calibri" w:cs="Calibri"/>
                <w:sz w:val="18"/>
                <w:szCs w:val="18"/>
                <w:lang w:val="en-US"/>
              </w:rPr>
              <w:t>of wild-type (WT) and truncation variants</w:t>
            </w:r>
          </w:p>
        </w:tc>
        <w:tc>
          <w:tcPr>
            <w:tcW w:w="3370" w:type="dxa"/>
          </w:tcPr>
          <w:p w14:paraId="410D9557" w14:textId="77777777" w:rsidR="00CE0CE1" w:rsidRPr="00CE0CE1" w:rsidRDefault="00CE0CE1" w:rsidP="00CE0CE1">
            <w:pPr>
              <w:jc w:val="center"/>
              <w:rPr>
                <w:rFonts w:ascii="Calibri" w:eastAsia="Calibri" w:hAnsi="Calibri" w:cs="Calibri"/>
                <w:b/>
                <w:bCs/>
                <w:sz w:val="18"/>
                <w:szCs w:val="18"/>
                <w:lang w:val="en-US"/>
              </w:rPr>
            </w:pPr>
            <w:r w:rsidRPr="00CE0CE1">
              <w:rPr>
                <w:rFonts w:ascii="Calibri" w:eastAsia="Calibri" w:hAnsi="Calibri" w:cs="Calibri"/>
                <w:b/>
                <w:bCs/>
                <w:sz w:val="18"/>
                <w:szCs w:val="18"/>
                <w:lang w:val="en-US"/>
              </w:rPr>
              <w:t>Key findings</w:t>
            </w:r>
          </w:p>
        </w:tc>
        <w:tc>
          <w:tcPr>
            <w:tcW w:w="3844" w:type="dxa"/>
          </w:tcPr>
          <w:p w14:paraId="4127087E" w14:textId="77777777" w:rsidR="00CE0CE1" w:rsidRPr="00CE0CE1" w:rsidRDefault="00CE0CE1" w:rsidP="00CE0CE1">
            <w:pPr>
              <w:jc w:val="center"/>
              <w:rPr>
                <w:rFonts w:ascii="Calibri" w:eastAsia="Calibri" w:hAnsi="Calibri" w:cs="Calibri"/>
                <w:b/>
                <w:bCs/>
                <w:sz w:val="18"/>
                <w:szCs w:val="18"/>
                <w:lang w:val="en-US"/>
              </w:rPr>
            </w:pPr>
            <w:r w:rsidRPr="00CE0CE1">
              <w:rPr>
                <w:rFonts w:ascii="Calibri" w:eastAsia="Calibri" w:hAnsi="Calibri" w:cs="Calibri"/>
                <w:b/>
                <w:bCs/>
                <w:sz w:val="18"/>
                <w:szCs w:val="18"/>
                <w:lang w:val="en-US"/>
              </w:rPr>
              <w:t>References</w:t>
            </w:r>
          </w:p>
        </w:tc>
      </w:tr>
      <w:tr w:rsidR="00961403" w:rsidRPr="00CE0CE1" w14:paraId="398FCF5E" w14:textId="77777777" w:rsidTr="007B4725">
        <w:tc>
          <w:tcPr>
            <w:tcW w:w="1573" w:type="dxa"/>
          </w:tcPr>
          <w:p w14:paraId="19A78A7B" w14:textId="77777777" w:rsidR="00CE0CE1" w:rsidRPr="00CE0CE1" w:rsidRDefault="00CE0CE1" w:rsidP="00CE0CE1">
            <w:pPr>
              <w:jc w:val="center"/>
              <w:rPr>
                <w:rFonts w:ascii="Calibri" w:eastAsia="Calibri" w:hAnsi="Calibri" w:cs="Calibri"/>
                <w:b/>
                <w:bCs/>
                <w:sz w:val="18"/>
                <w:szCs w:val="18"/>
                <w:lang w:val="en-US"/>
              </w:rPr>
            </w:pPr>
            <w:r w:rsidRPr="00CE0CE1">
              <w:rPr>
                <w:rFonts w:ascii="Calibri" w:eastAsia="Calibri" w:hAnsi="Calibri" w:cs="Calibri"/>
                <w:b/>
                <w:bCs/>
                <w:i/>
                <w:iCs/>
                <w:sz w:val="18"/>
                <w:szCs w:val="18"/>
                <w:lang w:val="en-US"/>
              </w:rPr>
              <w:t>Vc</w:t>
            </w:r>
            <w:r w:rsidRPr="00CE0CE1">
              <w:rPr>
                <w:rFonts w:ascii="Calibri" w:eastAsia="Calibri" w:hAnsi="Calibri" w:cs="Calibri"/>
                <w:b/>
                <w:bCs/>
                <w:sz w:val="18"/>
                <w:szCs w:val="18"/>
                <w:lang w:val="en-US"/>
              </w:rPr>
              <w:t>LPMO10B (</w:t>
            </w:r>
            <w:proofErr w:type="spellStart"/>
            <w:r w:rsidRPr="00CE0CE1">
              <w:rPr>
                <w:rFonts w:ascii="Calibri" w:eastAsia="Calibri" w:hAnsi="Calibri" w:cs="Calibri"/>
                <w:b/>
                <w:bCs/>
                <w:sz w:val="18"/>
                <w:szCs w:val="18"/>
                <w:lang w:val="en-US"/>
              </w:rPr>
              <w:t>GbpA</w:t>
            </w:r>
            <w:proofErr w:type="spellEnd"/>
            <w:r w:rsidRPr="00CE0CE1">
              <w:rPr>
                <w:rFonts w:ascii="Calibri" w:eastAsia="Calibri" w:hAnsi="Calibri" w:cs="Calibri"/>
                <w:b/>
                <w:bCs/>
                <w:sz w:val="18"/>
                <w:szCs w:val="18"/>
                <w:lang w:val="en-US"/>
              </w:rPr>
              <w:t>)</w:t>
            </w:r>
          </w:p>
          <w:p w14:paraId="4B784CC7" w14:textId="77777777" w:rsidR="00CE0CE1" w:rsidRPr="00CE0CE1" w:rsidRDefault="00CE0CE1" w:rsidP="00CE0CE1">
            <w:pPr>
              <w:jc w:val="center"/>
              <w:rPr>
                <w:rFonts w:ascii="Calibri" w:eastAsia="Calibri" w:hAnsi="Calibri" w:cs="Calibri"/>
                <w:sz w:val="18"/>
                <w:szCs w:val="18"/>
                <w:lang w:val="en-US"/>
              </w:rPr>
            </w:pPr>
            <w:r w:rsidRPr="00CE0CE1">
              <w:rPr>
                <w:rFonts w:ascii="Calibri" w:eastAsia="Calibri" w:hAnsi="Calibri" w:cs="Calibri"/>
                <w:sz w:val="18"/>
                <w:szCs w:val="18"/>
                <w:lang w:val="en-US"/>
              </w:rPr>
              <w:t>(C1-oxidizing, chitin)</w:t>
            </w:r>
          </w:p>
        </w:tc>
        <w:tc>
          <w:tcPr>
            <w:tcW w:w="1669" w:type="dxa"/>
          </w:tcPr>
          <w:p w14:paraId="61263BB1" w14:textId="77777777" w:rsidR="00CE0CE1" w:rsidRPr="00961403" w:rsidRDefault="00CE0CE1" w:rsidP="00961403">
            <w:pPr>
              <w:rPr>
                <w:rFonts w:ascii="Calibri" w:eastAsia="Calibri" w:hAnsi="Calibri" w:cs="Calibri"/>
                <w:sz w:val="18"/>
                <w:szCs w:val="18"/>
                <w:lang w:val="en-US"/>
              </w:rPr>
            </w:pPr>
            <w:r w:rsidRPr="00961403">
              <w:rPr>
                <w:rFonts w:ascii="Calibri" w:eastAsia="Calibri" w:hAnsi="Calibri" w:cs="Calibri"/>
                <w:sz w:val="18"/>
                <w:szCs w:val="18"/>
                <w:lang w:val="en-US"/>
              </w:rPr>
              <w:t>AA10-GbpA2-GbpA3-CBM73 (WT)</w:t>
            </w:r>
          </w:p>
          <w:p w14:paraId="12CCE77F" w14:textId="77777777" w:rsidR="00CE0CE1" w:rsidRPr="00961403" w:rsidRDefault="00CE0CE1" w:rsidP="00961403">
            <w:pPr>
              <w:rPr>
                <w:rFonts w:ascii="Calibri" w:eastAsia="Calibri" w:hAnsi="Calibri" w:cs="Calibri"/>
                <w:sz w:val="18"/>
                <w:szCs w:val="18"/>
                <w:lang w:val="en-US"/>
              </w:rPr>
            </w:pPr>
            <w:r w:rsidRPr="00961403">
              <w:rPr>
                <w:rFonts w:ascii="Calibri" w:eastAsia="Calibri" w:hAnsi="Calibri" w:cs="Calibri"/>
                <w:sz w:val="18"/>
                <w:szCs w:val="18"/>
                <w:lang w:val="en-US"/>
              </w:rPr>
              <w:t>AA10</w:t>
            </w:r>
          </w:p>
          <w:p w14:paraId="59D99FB8" w14:textId="77777777" w:rsidR="00CE0CE1" w:rsidRPr="00961403" w:rsidRDefault="00CE0CE1" w:rsidP="00961403">
            <w:pPr>
              <w:rPr>
                <w:rFonts w:ascii="Calibri" w:eastAsia="Calibri" w:hAnsi="Calibri" w:cs="Calibri"/>
                <w:sz w:val="18"/>
                <w:szCs w:val="18"/>
                <w:lang w:val="en-US"/>
              </w:rPr>
            </w:pPr>
            <w:r w:rsidRPr="00961403">
              <w:rPr>
                <w:rFonts w:ascii="Calibri" w:eastAsia="Calibri" w:hAnsi="Calibri" w:cs="Calibri"/>
                <w:sz w:val="18"/>
                <w:szCs w:val="18"/>
                <w:lang w:val="en-US"/>
              </w:rPr>
              <w:t>AA10-GbpA2-GbpA3</w:t>
            </w:r>
          </w:p>
          <w:p w14:paraId="0CD1329C" w14:textId="77777777" w:rsidR="00CE0CE1" w:rsidRPr="00961403" w:rsidRDefault="00CE0CE1" w:rsidP="00961403">
            <w:pPr>
              <w:rPr>
                <w:rFonts w:ascii="Calibri" w:eastAsia="Calibri" w:hAnsi="Calibri" w:cs="Calibri"/>
                <w:sz w:val="18"/>
                <w:szCs w:val="18"/>
                <w:lang w:val="en-US"/>
              </w:rPr>
            </w:pPr>
            <w:r w:rsidRPr="00961403">
              <w:rPr>
                <w:rFonts w:ascii="Calibri" w:eastAsia="Calibri" w:hAnsi="Calibri" w:cs="Calibri"/>
                <w:sz w:val="18"/>
                <w:szCs w:val="18"/>
                <w:lang w:val="en-US"/>
              </w:rPr>
              <w:t>GbpA2-GbpA3</w:t>
            </w:r>
          </w:p>
          <w:p w14:paraId="508F3934" w14:textId="77777777" w:rsidR="00CE0CE1" w:rsidRPr="00961403" w:rsidRDefault="00CE0CE1" w:rsidP="00961403">
            <w:pPr>
              <w:rPr>
                <w:rFonts w:ascii="Calibri" w:eastAsia="Calibri" w:hAnsi="Calibri" w:cs="Calibri"/>
                <w:sz w:val="18"/>
                <w:szCs w:val="18"/>
                <w:lang w:val="en-US"/>
              </w:rPr>
            </w:pPr>
            <w:r w:rsidRPr="00961403">
              <w:rPr>
                <w:rFonts w:ascii="Calibri" w:eastAsia="Calibri" w:hAnsi="Calibri" w:cs="Calibri"/>
                <w:sz w:val="18"/>
                <w:szCs w:val="18"/>
                <w:lang w:val="en-US"/>
              </w:rPr>
              <w:t>CBM73</w:t>
            </w:r>
          </w:p>
        </w:tc>
        <w:tc>
          <w:tcPr>
            <w:tcW w:w="3370" w:type="dxa"/>
          </w:tcPr>
          <w:p w14:paraId="21925204"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Chitin-binding is mainly aided by the CBM and to a lesser extent by the LPMO domain.</w:t>
            </w:r>
          </w:p>
          <w:p w14:paraId="056119EE"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The LPMO domain is required for mucin binding and GbpA2 and GbpA3 in combination with the LPMO domain are important for intestinal colonization in a cholera mouse model.</w:t>
            </w:r>
          </w:p>
        </w:tc>
        <w:tc>
          <w:tcPr>
            <w:tcW w:w="3844" w:type="dxa"/>
          </w:tcPr>
          <w:p w14:paraId="792C74F5" w14:textId="4BAA1172"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 xml:space="preserve">Wong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2012 </w:t>
            </w:r>
            <w:hyperlink r:id="rId8" w:history="1">
              <w:r w:rsidRPr="00192BAE">
                <w:rPr>
                  <w:rStyle w:val="Hyperlink"/>
                  <w:rFonts w:ascii="Calibri" w:eastAsia="Calibri" w:hAnsi="Calibri" w:cs="Calibri"/>
                  <w:sz w:val="18"/>
                  <w:szCs w:val="18"/>
                </w:rPr>
                <w:t>https://doi.org/10.1371/journal.ppat.1002373</w:t>
              </w:r>
            </w:hyperlink>
            <w:r>
              <w:rPr>
                <w:rFonts w:ascii="Calibri" w:eastAsia="Calibri" w:hAnsi="Calibri" w:cs="Calibri"/>
                <w:sz w:val="18"/>
                <w:szCs w:val="18"/>
              </w:rPr>
              <w:t xml:space="preserve"> </w:t>
            </w:r>
          </w:p>
        </w:tc>
      </w:tr>
      <w:tr w:rsidR="00961403" w:rsidRPr="00CE0CE1" w14:paraId="6BCA57D1" w14:textId="77777777" w:rsidTr="007B4725">
        <w:tc>
          <w:tcPr>
            <w:tcW w:w="1573" w:type="dxa"/>
          </w:tcPr>
          <w:p w14:paraId="5D13266F"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Sc</w:t>
            </w:r>
            <w:r w:rsidRPr="00CE0CE1">
              <w:rPr>
                <w:rFonts w:ascii="Calibri" w:eastAsia="Calibri" w:hAnsi="Calibri" w:cs="Calibri"/>
                <w:b/>
                <w:bCs/>
                <w:sz w:val="18"/>
                <w:szCs w:val="18"/>
                <w:lang w:val="en-US"/>
              </w:rPr>
              <w:t>LPMO10C</w:t>
            </w:r>
          </w:p>
          <w:p w14:paraId="42B64FA2"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(C1-oxidizing, cellulose)</w:t>
            </w:r>
          </w:p>
        </w:tc>
        <w:tc>
          <w:tcPr>
            <w:tcW w:w="1669" w:type="dxa"/>
          </w:tcPr>
          <w:p w14:paraId="6719D57D"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AA10-CBM2 (WT)</w:t>
            </w:r>
          </w:p>
          <w:p w14:paraId="651FFBDE"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w:t>
            </w:r>
          </w:p>
        </w:tc>
        <w:tc>
          <w:tcPr>
            <w:tcW w:w="3370" w:type="dxa"/>
          </w:tcPr>
          <w:p w14:paraId="170E5D3A"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Loss of cellulose binding affinity for the CBM truncated enzyme.</w:t>
            </w:r>
          </w:p>
          <w:p w14:paraId="1D1B2AED" w14:textId="77777777" w:rsidR="00CE0CE1" w:rsidRPr="00CE0CE1" w:rsidRDefault="00CE0CE1" w:rsidP="00CE0CE1">
            <w:pPr>
              <w:jc w:val="both"/>
              <w:rPr>
                <w:rFonts w:ascii="Calibri" w:eastAsia="Calibri" w:hAnsi="Calibri" w:cs="Calibri"/>
                <w:sz w:val="18"/>
                <w:szCs w:val="18"/>
                <w:lang w:val="en-US"/>
              </w:rPr>
            </w:pPr>
          </w:p>
          <w:p w14:paraId="364A8A0F" w14:textId="77777777" w:rsidR="00CE0CE1" w:rsidRPr="00CE0CE1" w:rsidRDefault="00CE0CE1" w:rsidP="00CE0CE1">
            <w:pPr>
              <w:numPr>
                <w:ilvl w:val="0"/>
                <w:numId w:val="1"/>
              </w:numPr>
              <w:ind w:left="0"/>
              <w:contextualSpacing/>
              <w:jc w:val="both"/>
              <w:rPr>
                <w:rFonts w:ascii="Calibri" w:eastAsia="Calibri" w:hAnsi="Calibri" w:cs="Calibri"/>
                <w:color w:val="FF0000"/>
                <w:sz w:val="18"/>
                <w:szCs w:val="18"/>
                <w:lang w:val="en-US"/>
              </w:rPr>
            </w:pPr>
            <w:r w:rsidRPr="00CE0CE1">
              <w:rPr>
                <w:rFonts w:ascii="Calibri" w:eastAsia="Calibri" w:hAnsi="Calibri" w:cs="Calibri"/>
                <w:color w:val="4472C4"/>
                <w:sz w:val="18"/>
                <w:szCs w:val="18"/>
                <w:lang w:val="en-US"/>
              </w:rPr>
              <w:t>Reduced cellulose activity of CBM truncated enzyme.</w:t>
            </w:r>
          </w:p>
          <w:p w14:paraId="649F319F" w14:textId="77777777" w:rsidR="00CE0CE1" w:rsidRPr="00CE0CE1" w:rsidRDefault="00CE0CE1" w:rsidP="00CE0CE1">
            <w:pPr>
              <w:numPr>
                <w:ilvl w:val="0"/>
                <w:numId w:val="1"/>
              </w:numPr>
              <w:ind w:left="0"/>
              <w:contextualSpacing/>
              <w:jc w:val="both"/>
              <w:rPr>
                <w:rFonts w:ascii="Calibri" w:eastAsia="Calibri" w:hAnsi="Calibri" w:cs="Calibri"/>
                <w:color w:val="FF0000"/>
                <w:sz w:val="18"/>
                <w:szCs w:val="18"/>
                <w:lang w:val="en-US"/>
              </w:rPr>
            </w:pPr>
          </w:p>
          <w:p w14:paraId="4A3F883D" w14:textId="77777777" w:rsidR="00CE0CE1" w:rsidRPr="00CE0CE1" w:rsidRDefault="00CE0CE1" w:rsidP="00CE0CE1">
            <w:pPr>
              <w:numPr>
                <w:ilvl w:val="0"/>
                <w:numId w:val="1"/>
              </w:numPr>
              <w:ind w:left="0"/>
              <w:contextualSpacing/>
              <w:jc w:val="both"/>
              <w:rPr>
                <w:rFonts w:ascii="Calibri" w:eastAsia="Calibri" w:hAnsi="Calibri" w:cs="Calibri"/>
                <w:sz w:val="18"/>
                <w:szCs w:val="18"/>
                <w:lang w:val="en-US"/>
              </w:rPr>
            </w:pPr>
            <w:r w:rsidRPr="00CE0CE1">
              <w:rPr>
                <w:rFonts w:ascii="Calibri" w:eastAsia="Calibri" w:hAnsi="Calibri" w:cs="Calibri"/>
                <w:sz w:val="18"/>
                <w:szCs w:val="18"/>
                <w:lang w:val="en-US"/>
              </w:rPr>
              <w:t xml:space="preserve">NMR spectroscopy study showing structural and dynamic features of a modular LPMO. </w:t>
            </w:r>
          </w:p>
          <w:p w14:paraId="025A6015" w14:textId="77777777" w:rsidR="00CE0CE1" w:rsidRPr="00CE0CE1" w:rsidRDefault="00CE0CE1" w:rsidP="00CE0CE1">
            <w:pPr>
              <w:numPr>
                <w:ilvl w:val="0"/>
                <w:numId w:val="1"/>
              </w:numPr>
              <w:ind w:left="0"/>
              <w:contextualSpacing/>
              <w:jc w:val="both"/>
              <w:rPr>
                <w:rFonts w:ascii="Calibri" w:eastAsia="Calibri" w:hAnsi="Calibri" w:cs="Calibri"/>
                <w:sz w:val="18"/>
                <w:szCs w:val="18"/>
                <w:lang w:val="en-US"/>
              </w:rPr>
            </w:pPr>
            <w:r w:rsidRPr="00CE0CE1">
              <w:rPr>
                <w:rFonts w:ascii="Calibri" w:eastAsia="Calibri" w:hAnsi="Calibri" w:cs="Calibri"/>
                <w:sz w:val="18"/>
                <w:szCs w:val="18"/>
                <w:lang w:val="en-US"/>
              </w:rPr>
              <w:t xml:space="preserve">The substrate-binding affinity resides with the CBM. </w:t>
            </w:r>
          </w:p>
          <w:p w14:paraId="6024C9E3" w14:textId="77777777" w:rsidR="00CE0CE1" w:rsidRPr="00CE0CE1" w:rsidRDefault="00CE0CE1" w:rsidP="00CE0CE1">
            <w:pPr>
              <w:numPr>
                <w:ilvl w:val="0"/>
                <w:numId w:val="1"/>
              </w:numPr>
              <w:ind w:left="0"/>
              <w:contextualSpacing/>
              <w:jc w:val="both"/>
              <w:rPr>
                <w:rFonts w:ascii="Calibri" w:eastAsia="Calibri" w:hAnsi="Calibri" w:cs="Calibri"/>
                <w:sz w:val="18"/>
                <w:szCs w:val="18"/>
                <w:lang w:val="en-US"/>
              </w:rPr>
            </w:pPr>
            <w:r w:rsidRPr="00CE0CE1">
              <w:rPr>
                <w:rFonts w:ascii="Calibri" w:eastAsia="Calibri" w:hAnsi="Calibri" w:cs="Calibri"/>
                <w:sz w:val="18"/>
                <w:szCs w:val="18"/>
                <w:lang w:val="en-US"/>
              </w:rPr>
              <w:t>Comparison of the catalytic performance of full-length and truncated LPMO revealed that the CBM is beneficial for LPMO activity at lower substrate concentrations and promotes localized and repeated oxidation of the substrate.</w:t>
            </w:r>
          </w:p>
          <w:p w14:paraId="7E61F583" w14:textId="77777777" w:rsidR="00CE0CE1" w:rsidRPr="00CE0CE1" w:rsidRDefault="00CE0CE1" w:rsidP="00CE0CE1">
            <w:pPr>
              <w:numPr>
                <w:ilvl w:val="0"/>
                <w:numId w:val="1"/>
              </w:numPr>
              <w:ind w:left="0"/>
              <w:contextualSpacing/>
              <w:jc w:val="both"/>
              <w:rPr>
                <w:rFonts w:ascii="Calibri" w:eastAsia="Calibri" w:hAnsi="Calibri" w:cs="Calibri"/>
                <w:color w:val="FF0000"/>
                <w:sz w:val="18"/>
                <w:szCs w:val="18"/>
                <w:lang w:val="en-US"/>
              </w:rPr>
            </w:pPr>
          </w:p>
          <w:p w14:paraId="0F149096" w14:textId="77777777" w:rsidR="00CE0CE1" w:rsidRPr="00CE0CE1" w:rsidRDefault="00CE0CE1" w:rsidP="00CE0CE1">
            <w:pPr>
              <w:rPr>
                <w:rFonts w:ascii="Calibri" w:eastAsia="Calibri" w:hAnsi="Calibri" w:cs="Calibri"/>
                <w:color w:val="4472C4"/>
                <w:sz w:val="18"/>
                <w:szCs w:val="18"/>
                <w:lang w:val="en-US"/>
              </w:rPr>
            </w:pPr>
            <w:r w:rsidRPr="00CE0CE1">
              <w:rPr>
                <w:rFonts w:ascii="Calibri" w:eastAsia="Calibri" w:hAnsi="Calibri" w:cs="Calibri"/>
                <w:color w:val="4472C4"/>
                <w:sz w:val="18"/>
                <w:szCs w:val="18"/>
                <w:lang w:val="en-US"/>
              </w:rPr>
              <w:t>Truncation of the CBM leads to elevated H</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O</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 xml:space="preserve"> production and decreased enzyme stability (both in absence and presence of cellulose). </w:t>
            </w:r>
          </w:p>
          <w:p w14:paraId="22FB96D9" w14:textId="77777777" w:rsidR="00CE0CE1" w:rsidRPr="00CE0CE1" w:rsidRDefault="00CE0CE1" w:rsidP="00CE0CE1">
            <w:pPr>
              <w:rPr>
                <w:rFonts w:ascii="Calibri" w:eastAsia="Calibri" w:hAnsi="Calibri" w:cs="Calibri"/>
                <w:color w:val="4472C4"/>
                <w:sz w:val="18"/>
                <w:szCs w:val="18"/>
                <w:lang w:val="en-US"/>
              </w:rPr>
            </w:pPr>
            <w:r w:rsidRPr="00CE0CE1">
              <w:rPr>
                <w:rFonts w:ascii="Calibri" w:eastAsia="Calibri" w:hAnsi="Calibri" w:cs="Calibri"/>
                <w:color w:val="4472C4"/>
                <w:sz w:val="18"/>
                <w:szCs w:val="18"/>
                <w:lang w:val="en-US"/>
              </w:rPr>
              <w:t>Release of copper by damaged enzymes promote H</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O</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 xml:space="preserve"> production, which increased LPMO catalytic rate followed by inactivation. </w:t>
            </w:r>
          </w:p>
          <w:p w14:paraId="28D6B9D5"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color w:val="4472C4"/>
                <w:sz w:val="18"/>
                <w:szCs w:val="18"/>
                <w:lang w:val="en-US"/>
              </w:rPr>
              <w:t>Observed synergistic effects when combining the two enzyme forms, that are due to a combination of high oxidase activity (i.e., increased LPMO-dependent H</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O</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 xml:space="preserve"> production) by the truncated enzyme and efficient productive use of H</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O</w:t>
            </w:r>
            <w:r w:rsidRPr="00CE0CE1">
              <w:rPr>
                <w:rFonts w:ascii="Calibri" w:eastAsia="Calibri" w:hAnsi="Calibri" w:cs="Calibri"/>
                <w:color w:val="4472C4"/>
                <w:sz w:val="18"/>
                <w:szCs w:val="18"/>
                <w:vertAlign w:val="subscript"/>
                <w:lang w:val="en-US"/>
              </w:rPr>
              <w:t>2</w:t>
            </w:r>
            <w:r w:rsidRPr="00CE0CE1">
              <w:rPr>
                <w:rFonts w:ascii="Calibri" w:eastAsia="Calibri" w:hAnsi="Calibri" w:cs="Calibri"/>
                <w:color w:val="4472C4"/>
                <w:sz w:val="18"/>
                <w:szCs w:val="18"/>
                <w:lang w:val="en-US"/>
              </w:rPr>
              <w:t xml:space="preserve"> (i.e., peroxygenase activity) by the full-length enzyme.</w:t>
            </w:r>
          </w:p>
        </w:tc>
        <w:tc>
          <w:tcPr>
            <w:tcW w:w="3844" w:type="dxa"/>
          </w:tcPr>
          <w:p w14:paraId="76015328" w14:textId="77777777" w:rsidR="00CE0CE1" w:rsidRPr="00CE0CE1" w:rsidRDefault="00CE0CE1" w:rsidP="00CE0CE1">
            <w:pPr>
              <w:rPr>
                <w:rFonts w:ascii="Calibri" w:hAnsi="Calibri" w:cs="Calibri"/>
                <w:sz w:val="18"/>
                <w:szCs w:val="18"/>
              </w:rPr>
            </w:pPr>
            <w:r w:rsidRPr="00CE0CE1">
              <w:rPr>
                <w:rFonts w:ascii="Calibri" w:hAnsi="Calibri" w:cs="Calibri"/>
                <w:sz w:val="18"/>
                <w:szCs w:val="18"/>
              </w:rPr>
              <w:t xml:space="preserve">Forsberg </w:t>
            </w:r>
            <w:r w:rsidRPr="00CE0CE1">
              <w:rPr>
                <w:rFonts w:ascii="Calibri" w:hAnsi="Calibri" w:cs="Calibri"/>
                <w:i/>
                <w:iCs/>
                <w:sz w:val="18"/>
                <w:szCs w:val="18"/>
              </w:rPr>
              <w:t>et al</w:t>
            </w:r>
            <w:r w:rsidRPr="00CE0CE1">
              <w:rPr>
                <w:rFonts w:ascii="Calibri" w:hAnsi="Calibri" w:cs="Calibri"/>
                <w:sz w:val="18"/>
                <w:szCs w:val="18"/>
              </w:rPr>
              <w:t xml:space="preserve"> 2014 </w:t>
            </w:r>
            <w:hyperlink r:id="rId9" w:history="1">
              <w:r w:rsidRPr="00CE0CE1">
                <w:rPr>
                  <w:rStyle w:val="Hyperlink"/>
                  <w:rFonts w:ascii="Calibri" w:hAnsi="Calibri" w:cs="Calibri"/>
                  <w:sz w:val="18"/>
                  <w:szCs w:val="18"/>
                </w:rPr>
                <w:t>https://doi.org/10.1021/bi5000433</w:t>
              </w:r>
            </w:hyperlink>
            <w:r w:rsidRPr="00CE0CE1">
              <w:rPr>
                <w:rFonts w:ascii="Calibri" w:hAnsi="Calibri" w:cs="Calibri"/>
                <w:sz w:val="18"/>
                <w:szCs w:val="18"/>
              </w:rPr>
              <w:t xml:space="preserve"> </w:t>
            </w:r>
          </w:p>
          <w:p w14:paraId="2BE02729" w14:textId="77777777" w:rsidR="00CE0CE1" w:rsidRPr="00CE0CE1" w:rsidRDefault="00CE0CE1" w:rsidP="00CE0CE1">
            <w:pPr>
              <w:rPr>
                <w:rFonts w:ascii="Calibri" w:hAnsi="Calibri" w:cs="Calibri"/>
                <w:color w:val="4472C4" w:themeColor="accent1"/>
                <w:sz w:val="18"/>
                <w:szCs w:val="18"/>
              </w:rPr>
            </w:pPr>
          </w:p>
          <w:p w14:paraId="47319526" w14:textId="77777777" w:rsidR="00CE0CE1" w:rsidRPr="00CE0CE1" w:rsidRDefault="00CE0CE1" w:rsidP="00CE0CE1">
            <w:pPr>
              <w:rPr>
                <w:rFonts w:ascii="Calibri" w:hAnsi="Calibri" w:cs="Calibri"/>
                <w:color w:val="4472C4" w:themeColor="accent1"/>
                <w:sz w:val="18"/>
                <w:szCs w:val="18"/>
              </w:rPr>
            </w:pPr>
            <w:r w:rsidRPr="00CE0CE1">
              <w:rPr>
                <w:rFonts w:ascii="Calibri" w:hAnsi="Calibri" w:cs="Calibri"/>
                <w:color w:val="4472C4" w:themeColor="accent1"/>
                <w:sz w:val="18"/>
                <w:szCs w:val="18"/>
              </w:rPr>
              <w:t xml:space="preserve">Forsberg </w:t>
            </w:r>
            <w:r w:rsidRPr="00CE0CE1">
              <w:rPr>
                <w:rFonts w:ascii="Calibri" w:hAnsi="Calibri" w:cs="Calibri"/>
                <w:i/>
                <w:iCs/>
                <w:color w:val="4472C4" w:themeColor="accent1"/>
                <w:sz w:val="18"/>
                <w:szCs w:val="18"/>
              </w:rPr>
              <w:t>et al</w:t>
            </w:r>
            <w:r w:rsidRPr="00CE0CE1">
              <w:rPr>
                <w:rFonts w:ascii="Calibri" w:hAnsi="Calibri" w:cs="Calibri"/>
                <w:color w:val="4472C4" w:themeColor="accent1"/>
                <w:sz w:val="18"/>
                <w:szCs w:val="18"/>
              </w:rPr>
              <w:t xml:space="preserve"> 2014 </w:t>
            </w:r>
            <w:hyperlink r:id="rId10" w:history="1">
              <w:r w:rsidRPr="00CE0CE1">
                <w:rPr>
                  <w:rStyle w:val="Hyperlink"/>
                  <w:rFonts w:ascii="Calibri" w:hAnsi="Calibri" w:cs="Calibri"/>
                  <w:sz w:val="18"/>
                  <w:szCs w:val="18"/>
                </w:rPr>
                <w:t>https://doi.org/10.1073/pnas.1402771111</w:t>
              </w:r>
            </w:hyperlink>
            <w:r w:rsidRPr="00CE0CE1">
              <w:rPr>
                <w:rFonts w:ascii="Calibri" w:hAnsi="Calibri" w:cs="Calibri"/>
                <w:color w:val="4472C4" w:themeColor="accent1"/>
                <w:sz w:val="18"/>
                <w:szCs w:val="18"/>
              </w:rPr>
              <w:t xml:space="preserve"> </w:t>
            </w:r>
          </w:p>
          <w:p w14:paraId="54339FE8" w14:textId="77777777" w:rsidR="00CE0CE1" w:rsidRPr="00CE0CE1" w:rsidRDefault="00CE0CE1" w:rsidP="00CE0CE1">
            <w:pPr>
              <w:rPr>
                <w:rFonts w:ascii="Calibri" w:hAnsi="Calibri" w:cs="Calibri"/>
                <w:color w:val="FF0000"/>
                <w:sz w:val="18"/>
                <w:szCs w:val="18"/>
              </w:rPr>
            </w:pPr>
          </w:p>
          <w:p w14:paraId="60CB0D09" w14:textId="66359A03" w:rsidR="00CE0CE1" w:rsidRPr="00CE0CE1" w:rsidRDefault="00CE0CE1" w:rsidP="00CE0CE1">
            <w:pPr>
              <w:rPr>
                <w:rFonts w:ascii="Calibri" w:eastAsia="Calibri" w:hAnsi="Calibri" w:cs="Calibri"/>
                <w:color w:val="7F7F7F"/>
                <w:sz w:val="18"/>
                <w:szCs w:val="18"/>
              </w:rPr>
            </w:pPr>
            <w:r w:rsidRPr="00CE0CE1">
              <w:rPr>
                <w:rFonts w:ascii="Calibri" w:hAnsi="Calibri" w:cs="Calibri"/>
                <w:sz w:val="18"/>
                <w:szCs w:val="18"/>
              </w:rPr>
              <w:t xml:space="preserve">Courtade </w:t>
            </w:r>
            <w:r w:rsidRPr="00CE0CE1">
              <w:rPr>
                <w:rFonts w:ascii="Calibri" w:hAnsi="Calibri" w:cs="Calibri"/>
                <w:i/>
                <w:iCs/>
                <w:sz w:val="18"/>
                <w:szCs w:val="18"/>
              </w:rPr>
              <w:t>et al</w:t>
            </w:r>
            <w:r w:rsidRPr="00CE0CE1">
              <w:rPr>
                <w:rFonts w:ascii="Calibri" w:hAnsi="Calibri" w:cs="Calibri"/>
                <w:sz w:val="18"/>
                <w:szCs w:val="18"/>
              </w:rPr>
              <w:t xml:space="preserve"> 2018 </w:t>
            </w:r>
            <w:hyperlink r:id="rId11" w:history="1">
              <w:r w:rsidRPr="00CE0CE1">
                <w:rPr>
                  <w:rStyle w:val="Hyperlink"/>
                  <w:rFonts w:ascii="Calibri" w:hAnsi="Calibri" w:cs="Calibri"/>
                  <w:sz w:val="18"/>
                  <w:szCs w:val="18"/>
                </w:rPr>
                <w:t>https://doi.org/10.1074/jbc.ra118.004269</w:t>
              </w:r>
            </w:hyperlink>
          </w:p>
          <w:p w14:paraId="68BFF5EC" w14:textId="77777777" w:rsidR="00CE0CE1" w:rsidRPr="00CE0CE1" w:rsidRDefault="00CE0CE1" w:rsidP="00CE0CE1">
            <w:pPr>
              <w:rPr>
                <w:rFonts w:ascii="Calibri" w:eastAsia="Calibri" w:hAnsi="Calibri" w:cs="Calibri"/>
                <w:color w:val="7F7F7F"/>
                <w:sz w:val="18"/>
                <w:szCs w:val="18"/>
              </w:rPr>
            </w:pPr>
          </w:p>
          <w:p w14:paraId="274A4EE7" w14:textId="77777777" w:rsidR="00CE0CE1" w:rsidRPr="00CE0CE1" w:rsidRDefault="00CE0CE1" w:rsidP="00CE0CE1">
            <w:pPr>
              <w:rPr>
                <w:rFonts w:ascii="Calibri" w:eastAsia="Calibri" w:hAnsi="Calibri" w:cs="Calibri"/>
                <w:color w:val="7F7F7F"/>
                <w:sz w:val="18"/>
                <w:szCs w:val="18"/>
              </w:rPr>
            </w:pPr>
          </w:p>
          <w:p w14:paraId="68C1CA88" w14:textId="77777777" w:rsidR="00CE0CE1" w:rsidRPr="00CE0CE1" w:rsidRDefault="00CE0CE1" w:rsidP="00CE0CE1">
            <w:pPr>
              <w:rPr>
                <w:rFonts w:ascii="Calibri" w:eastAsia="Calibri" w:hAnsi="Calibri" w:cs="Calibri"/>
                <w:color w:val="7F7F7F"/>
                <w:sz w:val="18"/>
                <w:szCs w:val="18"/>
              </w:rPr>
            </w:pPr>
          </w:p>
          <w:p w14:paraId="6D83C2B5" w14:textId="61B8D90D" w:rsidR="00CE0CE1" w:rsidRDefault="00CE0CE1" w:rsidP="00CE0CE1">
            <w:pPr>
              <w:rPr>
                <w:rFonts w:ascii="Calibri" w:eastAsia="Calibri" w:hAnsi="Calibri" w:cs="Calibri"/>
                <w:color w:val="7F7F7F"/>
                <w:sz w:val="18"/>
                <w:szCs w:val="18"/>
              </w:rPr>
            </w:pPr>
          </w:p>
          <w:p w14:paraId="0B6BB07A" w14:textId="3D5DE940" w:rsidR="00CE0CE1" w:rsidRDefault="00CE0CE1" w:rsidP="00CE0CE1">
            <w:pPr>
              <w:rPr>
                <w:rFonts w:ascii="Calibri" w:eastAsia="Calibri" w:hAnsi="Calibri" w:cs="Calibri"/>
                <w:color w:val="7F7F7F"/>
                <w:sz w:val="18"/>
                <w:szCs w:val="18"/>
              </w:rPr>
            </w:pPr>
          </w:p>
          <w:p w14:paraId="56CA072D" w14:textId="1F823BC4" w:rsidR="00CE0CE1" w:rsidRDefault="00CE0CE1" w:rsidP="00CE0CE1">
            <w:pPr>
              <w:rPr>
                <w:rFonts w:ascii="Calibri" w:eastAsia="Calibri" w:hAnsi="Calibri" w:cs="Calibri"/>
                <w:color w:val="7F7F7F"/>
                <w:sz w:val="18"/>
                <w:szCs w:val="18"/>
              </w:rPr>
            </w:pPr>
          </w:p>
          <w:p w14:paraId="198C2E0C" w14:textId="725E0CF3" w:rsidR="00CE0CE1" w:rsidRDefault="00CE0CE1" w:rsidP="00CE0CE1">
            <w:pPr>
              <w:rPr>
                <w:rFonts w:cstheme="minorHAnsi"/>
                <w:color w:val="4472C4" w:themeColor="accent1"/>
                <w:sz w:val="18"/>
                <w:szCs w:val="18"/>
              </w:rPr>
            </w:pPr>
          </w:p>
          <w:p w14:paraId="1D23ACB5" w14:textId="7CA55AEA" w:rsidR="007B4725" w:rsidRDefault="007B4725" w:rsidP="00CE0CE1">
            <w:pPr>
              <w:rPr>
                <w:rFonts w:cstheme="minorHAnsi"/>
                <w:color w:val="4472C4" w:themeColor="accent1"/>
                <w:sz w:val="18"/>
                <w:szCs w:val="18"/>
              </w:rPr>
            </w:pPr>
          </w:p>
          <w:p w14:paraId="6AE87987" w14:textId="220449B3" w:rsidR="00CE0CE1" w:rsidRPr="00CE0CE1" w:rsidRDefault="00CE0CE1" w:rsidP="00CE0CE1">
            <w:pPr>
              <w:rPr>
                <w:rFonts w:ascii="Calibri" w:hAnsi="Calibri" w:cs="Calibri"/>
                <w:color w:val="4472C4" w:themeColor="accent1"/>
                <w:sz w:val="18"/>
                <w:szCs w:val="18"/>
              </w:rPr>
            </w:pPr>
            <w:r w:rsidRPr="00CE0CE1">
              <w:rPr>
                <w:rFonts w:ascii="Calibri" w:hAnsi="Calibri" w:cs="Calibri"/>
                <w:color w:val="4472C4" w:themeColor="accent1"/>
                <w:sz w:val="18"/>
                <w:szCs w:val="18"/>
              </w:rPr>
              <w:t xml:space="preserve">Stepnov </w:t>
            </w:r>
            <w:r w:rsidRPr="00CE0CE1">
              <w:rPr>
                <w:rFonts w:ascii="Calibri" w:hAnsi="Calibri" w:cs="Calibri"/>
                <w:i/>
                <w:iCs/>
                <w:color w:val="4472C4" w:themeColor="accent1"/>
                <w:sz w:val="18"/>
                <w:szCs w:val="18"/>
              </w:rPr>
              <w:t>et al</w:t>
            </w:r>
            <w:r w:rsidRPr="00CE0CE1">
              <w:rPr>
                <w:rFonts w:ascii="Calibri" w:hAnsi="Calibri" w:cs="Calibri"/>
                <w:color w:val="4472C4" w:themeColor="accent1"/>
                <w:sz w:val="18"/>
                <w:szCs w:val="18"/>
              </w:rPr>
              <w:t xml:space="preserve"> 2022 </w:t>
            </w:r>
            <w:hyperlink r:id="rId12" w:history="1">
              <w:r w:rsidRPr="00CE0CE1">
                <w:rPr>
                  <w:rStyle w:val="Hyperlink"/>
                  <w:rFonts w:ascii="Calibri" w:hAnsi="Calibri" w:cs="Calibri"/>
                  <w:sz w:val="18"/>
                  <w:szCs w:val="18"/>
                </w:rPr>
                <w:t>https://doi.org/10.1038/s41598-022-10096-0</w:t>
              </w:r>
            </w:hyperlink>
            <w:r w:rsidRPr="00CE0CE1">
              <w:rPr>
                <w:rFonts w:ascii="Calibri" w:hAnsi="Calibri" w:cs="Calibri"/>
                <w:color w:val="4472C4" w:themeColor="accent1"/>
                <w:sz w:val="18"/>
                <w:szCs w:val="18"/>
              </w:rPr>
              <w:t xml:space="preserve"> </w:t>
            </w:r>
          </w:p>
          <w:p w14:paraId="72D18AE5" w14:textId="6582EDC5" w:rsidR="00CE0CE1" w:rsidRPr="00CE0CE1" w:rsidRDefault="00CE0CE1" w:rsidP="00CE0CE1">
            <w:pPr>
              <w:rPr>
                <w:rFonts w:ascii="Calibri" w:eastAsia="Calibri" w:hAnsi="Calibri" w:cs="Calibri"/>
                <w:sz w:val="18"/>
                <w:szCs w:val="18"/>
              </w:rPr>
            </w:pPr>
          </w:p>
        </w:tc>
      </w:tr>
      <w:tr w:rsidR="00961403" w:rsidRPr="00CE0CE1" w14:paraId="1D720F40" w14:textId="77777777" w:rsidTr="007B4725">
        <w:tc>
          <w:tcPr>
            <w:tcW w:w="1573" w:type="dxa"/>
          </w:tcPr>
          <w:p w14:paraId="4C97EB08"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Nc</w:t>
            </w:r>
            <w:r w:rsidRPr="00CE0CE1">
              <w:rPr>
                <w:rFonts w:ascii="Calibri" w:eastAsia="Calibri" w:hAnsi="Calibri" w:cs="Calibri"/>
                <w:b/>
                <w:bCs/>
                <w:sz w:val="18"/>
                <w:szCs w:val="18"/>
                <w:lang w:val="en-US"/>
              </w:rPr>
              <w:t>LPMO9C</w:t>
            </w:r>
          </w:p>
          <w:p w14:paraId="7B20605A" w14:textId="77777777" w:rsidR="00CE0CE1" w:rsidRPr="00CE0CE1" w:rsidRDefault="00CE0CE1" w:rsidP="00CE0CE1">
            <w:pPr>
              <w:rPr>
                <w:rFonts w:ascii="Calibri" w:eastAsia="Calibri" w:hAnsi="Calibri" w:cs="Calibri"/>
                <w:b/>
                <w:bCs/>
                <w:i/>
                <w:iCs/>
                <w:sz w:val="18"/>
                <w:szCs w:val="18"/>
                <w:lang w:val="en-US"/>
              </w:rPr>
            </w:pPr>
            <w:r w:rsidRPr="00CE0CE1">
              <w:rPr>
                <w:rFonts w:ascii="Calibri" w:eastAsia="Calibri" w:hAnsi="Calibri" w:cs="Calibri"/>
                <w:sz w:val="18"/>
                <w:szCs w:val="18"/>
                <w:lang w:val="en-US"/>
              </w:rPr>
              <w:t>(C4-oxidizing cellulose, cello-oligosaccharides, xyloglucan)</w:t>
            </w:r>
          </w:p>
        </w:tc>
        <w:tc>
          <w:tcPr>
            <w:tcW w:w="1669" w:type="dxa"/>
          </w:tcPr>
          <w:p w14:paraId="241D63B8"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AA9-CBM1 (WT)</w:t>
            </w:r>
          </w:p>
          <w:p w14:paraId="1687499C" w14:textId="77777777" w:rsidR="00CE0CE1" w:rsidRPr="00CE0CE1" w:rsidRDefault="00CE0CE1" w:rsidP="00CE0CE1">
            <w:pPr>
              <w:jc w:val="both"/>
              <w:rPr>
                <w:rFonts w:ascii="Calibri" w:eastAsia="Calibri" w:hAnsi="Calibri" w:cs="Calibri"/>
                <w:sz w:val="18"/>
                <w:szCs w:val="18"/>
              </w:rPr>
            </w:pPr>
            <w:r w:rsidRPr="00CE0CE1">
              <w:rPr>
                <w:rFonts w:ascii="Calibri" w:eastAsia="Calibri" w:hAnsi="Calibri" w:cs="Calibri"/>
                <w:sz w:val="18"/>
                <w:szCs w:val="18"/>
              </w:rPr>
              <w:t>AA9</w:t>
            </w:r>
          </w:p>
        </w:tc>
        <w:tc>
          <w:tcPr>
            <w:tcW w:w="3370" w:type="dxa"/>
          </w:tcPr>
          <w:p w14:paraId="5F1FAF40" w14:textId="77777777" w:rsidR="00CE0CE1" w:rsidRPr="00CE0CE1" w:rsidRDefault="00CE0CE1" w:rsidP="00CE0CE1">
            <w:pPr>
              <w:rPr>
                <w:rFonts w:ascii="Calibri" w:eastAsia="Calibri" w:hAnsi="Calibri" w:cs="Calibri"/>
                <w:sz w:val="18"/>
                <w:szCs w:val="18"/>
                <w:lang w:val="en-US"/>
              </w:rPr>
            </w:pPr>
            <w:proofErr w:type="spellStart"/>
            <w:r w:rsidRPr="00CE0CE1">
              <w:rPr>
                <w:rFonts w:ascii="Calibri" w:eastAsia="Calibri" w:hAnsi="Calibri" w:cs="Calibri"/>
                <w:i/>
                <w:iCs/>
                <w:sz w:val="18"/>
                <w:szCs w:val="18"/>
                <w:lang w:val="en-US"/>
              </w:rPr>
              <w:t>K</w:t>
            </w:r>
            <w:r w:rsidRPr="00CE0CE1">
              <w:rPr>
                <w:rFonts w:ascii="Calibri" w:eastAsia="Calibri" w:hAnsi="Calibri" w:cs="Calibri"/>
                <w:i/>
                <w:iCs/>
                <w:sz w:val="18"/>
                <w:szCs w:val="18"/>
                <w:vertAlign w:val="subscript"/>
                <w:lang w:val="en-US"/>
              </w:rPr>
              <w:t>d</w:t>
            </w:r>
            <w:proofErr w:type="spellEnd"/>
            <w:r w:rsidRPr="00CE0CE1">
              <w:rPr>
                <w:rFonts w:ascii="Calibri" w:eastAsia="Calibri" w:hAnsi="Calibri" w:cs="Calibri"/>
                <w:sz w:val="18"/>
                <w:szCs w:val="18"/>
                <w:lang w:val="en-US"/>
              </w:rPr>
              <w:t xml:space="preserve"> measured for phosphoric acid swollen cellulose (PASC) and xyloglucan showed weaker binding for CBM truncated </w:t>
            </w:r>
            <w:r w:rsidRPr="00CE0CE1">
              <w:rPr>
                <w:rFonts w:ascii="Calibri" w:eastAsia="Calibri" w:hAnsi="Calibri" w:cs="Calibri"/>
                <w:i/>
                <w:iCs/>
                <w:sz w:val="18"/>
                <w:szCs w:val="18"/>
                <w:lang w:val="en-US"/>
              </w:rPr>
              <w:t>Nc</w:t>
            </w:r>
            <w:r w:rsidRPr="00CE0CE1">
              <w:rPr>
                <w:rFonts w:ascii="Calibri" w:eastAsia="Calibri" w:hAnsi="Calibri" w:cs="Calibri"/>
                <w:sz w:val="18"/>
                <w:szCs w:val="18"/>
                <w:lang w:val="en-US"/>
              </w:rPr>
              <w:t xml:space="preserve">LPMO9C. </w:t>
            </w:r>
          </w:p>
          <w:p w14:paraId="5D931253"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No CBM truncation effect on activity comparison for PASC but a 2-fold reduction in catalytic rate against xyloglucan. </w:t>
            </w:r>
          </w:p>
          <w:p w14:paraId="6E32DF74" w14:textId="77777777" w:rsidR="00CE0CE1" w:rsidRPr="00CE0CE1" w:rsidRDefault="00CE0CE1" w:rsidP="00CE0CE1">
            <w:pPr>
              <w:rPr>
                <w:rFonts w:ascii="Calibri" w:eastAsia="Calibri" w:hAnsi="Calibri" w:cs="Calibri"/>
                <w:sz w:val="18"/>
                <w:szCs w:val="18"/>
                <w:lang w:val="en-US"/>
              </w:rPr>
            </w:pPr>
          </w:p>
          <w:p w14:paraId="30B35529" w14:textId="77777777" w:rsidR="00CE0CE1" w:rsidRPr="00CE0CE1" w:rsidRDefault="00CE0CE1" w:rsidP="00CE0CE1">
            <w:pPr>
              <w:rPr>
                <w:rFonts w:ascii="Calibri" w:eastAsia="Calibri" w:hAnsi="Calibri" w:cs="Calibri"/>
                <w:color w:val="4472C4"/>
                <w:sz w:val="18"/>
                <w:szCs w:val="18"/>
                <w:lang w:val="en-US"/>
              </w:rPr>
            </w:pPr>
            <w:r w:rsidRPr="00CE0CE1">
              <w:rPr>
                <w:rFonts w:ascii="Calibri" w:eastAsia="Calibri" w:hAnsi="Calibri" w:cs="Calibri"/>
                <w:color w:val="4472C4"/>
                <w:sz w:val="18"/>
                <w:szCs w:val="18"/>
                <w:lang w:val="en-US"/>
              </w:rPr>
              <w:t>Truncation of the CBM reduced the binding affinity and activity but did not affect regioselectivity.</w:t>
            </w:r>
          </w:p>
          <w:p w14:paraId="6AD6CEA6"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color w:val="4472C4"/>
                <w:sz w:val="18"/>
                <w:szCs w:val="18"/>
                <w:lang w:val="en-US"/>
              </w:rPr>
              <w:t>The linker is important for the thermal stability.</w:t>
            </w:r>
          </w:p>
        </w:tc>
        <w:tc>
          <w:tcPr>
            <w:tcW w:w="3844" w:type="dxa"/>
          </w:tcPr>
          <w:p w14:paraId="4DC29E74" w14:textId="1DD108DF"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Borisova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2015 </w:t>
            </w:r>
            <w:hyperlink r:id="rId13" w:history="1">
              <w:r w:rsidRPr="00192BAE">
                <w:rPr>
                  <w:rStyle w:val="Hyperlink"/>
                  <w:rFonts w:ascii="Calibri" w:eastAsia="Calibri" w:hAnsi="Calibri" w:cs="Calibri"/>
                  <w:sz w:val="18"/>
                  <w:szCs w:val="18"/>
                </w:rPr>
                <w:t>https://doi.org/</w:t>
              </w:r>
              <w:r w:rsidRPr="00192BAE">
                <w:rPr>
                  <w:rStyle w:val="Hyperlink"/>
                  <w:rFonts w:ascii="Calibri" w:eastAsia="Calibri" w:hAnsi="Calibri" w:cs="Calibri"/>
                  <w:sz w:val="18"/>
                  <w:szCs w:val="18"/>
                </w:rPr>
                <w:t>10.1074/jbc.M115.660183</w:t>
              </w:r>
            </w:hyperlink>
            <w:r>
              <w:rPr>
                <w:rFonts w:ascii="Calibri" w:eastAsia="Calibri" w:hAnsi="Calibri" w:cs="Calibri"/>
                <w:sz w:val="18"/>
                <w:szCs w:val="18"/>
              </w:rPr>
              <w:t xml:space="preserve"> </w:t>
            </w:r>
          </w:p>
          <w:p w14:paraId="3E45B490" w14:textId="77777777" w:rsidR="00CE0CE1" w:rsidRPr="00CE0CE1" w:rsidRDefault="00CE0CE1" w:rsidP="00CE0CE1">
            <w:pPr>
              <w:rPr>
                <w:rFonts w:ascii="Calibri" w:eastAsia="Calibri" w:hAnsi="Calibri" w:cs="Calibri"/>
                <w:color w:val="4472C4"/>
                <w:sz w:val="18"/>
                <w:szCs w:val="18"/>
              </w:rPr>
            </w:pPr>
          </w:p>
          <w:p w14:paraId="132CCBC9" w14:textId="77777777" w:rsidR="00CE0CE1" w:rsidRPr="00CE0CE1" w:rsidRDefault="00CE0CE1" w:rsidP="00CE0CE1">
            <w:pPr>
              <w:rPr>
                <w:rFonts w:ascii="Calibri" w:eastAsia="Calibri" w:hAnsi="Calibri" w:cs="Calibri"/>
                <w:color w:val="4472C4"/>
                <w:sz w:val="18"/>
                <w:szCs w:val="18"/>
              </w:rPr>
            </w:pPr>
          </w:p>
          <w:p w14:paraId="38929ED5" w14:textId="77777777" w:rsidR="00CE0CE1" w:rsidRPr="00CE0CE1" w:rsidRDefault="00CE0CE1" w:rsidP="00CE0CE1">
            <w:pPr>
              <w:rPr>
                <w:rFonts w:ascii="Calibri" w:eastAsia="Calibri" w:hAnsi="Calibri" w:cs="Calibri"/>
                <w:color w:val="4472C4"/>
                <w:sz w:val="18"/>
                <w:szCs w:val="18"/>
              </w:rPr>
            </w:pPr>
          </w:p>
          <w:p w14:paraId="6BE42FC9" w14:textId="23758BDD" w:rsidR="00CE0CE1" w:rsidRDefault="00CE0CE1" w:rsidP="00CE0CE1">
            <w:pPr>
              <w:rPr>
                <w:rFonts w:ascii="Calibri" w:eastAsia="Calibri" w:hAnsi="Calibri" w:cs="Calibri"/>
                <w:color w:val="4472C4"/>
                <w:sz w:val="18"/>
                <w:szCs w:val="18"/>
              </w:rPr>
            </w:pPr>
          </w:p>
          <w:p w14:paraId="6F8364C4" w14:textId="1EBD97FC" w:rsidR="00961403" w:rsidRDefault="00961403" w:rsidP="00CE0CE1">
            <w:pPr>
              <w:rPr>
                <w:rFonts w:ascii="Calibri" w:eastAsia="Calibri" w:hAnsi="Calibri" w:cs="Calibri"/>
                <w:color w:val="4472C4"/>
                <w:sz w:val="18"/>
                <w:szCs w:val="18"/>
              </w:rPr>
            </w:pPr>
          </w:p>
          <w:p w14:paraId="6A7C5DDC" w14:textId="1AD16E3D" w:rsidR="00961403" w:rsidRDefault="00961403" w:rsidP="00CE0CE1">
            <w:pPr>
              <w:rPr>
                <w:rFonts w:ascii="Calibri" w:eastAsia="Calibri" w:hAnsi="Calibri" w:cs="Calibri"/>
                <w:color w:val="4472C4"/>
                <w:sz w:val="18"/>
                <w:szCs w:val="18"/>
              </w:rPr>
            </w:pPr>
          </w:p>
          <w:p w14:paraId="6F7EE682" w14:textId="77777777" w:rsidR="007B4725" w:rsidRPr="00CE0CE1" w:rsidRDefault="007B4725" w:rsidP="00CE0CE1">
            <w:pPr>
              <w:rPr>
                <w:rFonts w:ascii="Calibri" w:eastAsia="Calibri" w:hAnsi="Calibri" w:cs="Calibri"/>
                <w:color w:val="4472C4"/>
                <w:sz w:val="18"/>
                <w:szCs w:val="18"/>
              </w:rPr>
            </w:pPr>
          </w:p>
          <w:p w14:paraId="2C0A2D21" w14:textId="71396E62" w:rsidR="00CE0CE1" w:rsidRPr="00CE0CE1" w:rsidRDefault="00CE0CE1" w:rsidP="00CE0CE1">
            <w:pPr>
              <w:rPr>
                <w:rFonts w:ascii="Calibri" w:eastAsia="Calibri" w:hAnsi="Calibri" w:cs="Calibri"/>
                <w:color w:val="4472C4"/>
                <w:sz w:val="18"/>
                <w:szCs w:val="18"/>
              </w:rPr>
            </w:pPr>
            <w:r w:rsidRPr="00CE0CE1">
              <w:rPr>
                <w:rFonts w:ascii="Calibri" w:eastAsia="Calibri" w:hAnsi="Calibri" w:cs="Calibri"/>
                <w:color w:val="4472C4"/>
                <w:sz w:val="18"/>
                <w:szCs w:val="18"/>
              </w:rPr>
              <w:t xml:space="preserve">Laurent </w:t>
            </w:r>
            <w:r w:rsidRPr="00CE0CE1">
              <w:rPr>
                <w:rFonts w:ascii="Calibri" w:eastAsia="Calibri" w:hAnsi="Calibri" w:cs="Calibri"/>
                <w:i/>
                <w:iCs/>
                <w:color w:val="4472C4"/>
                <w:sz w:val="18"/>
                <w:szCs w:val="18"/>
              </w:rPr>
              <w:t>et al</w:t>
            </w:r>
            <w:r w:rsidRPr="00CE0CE1">
              <w:rPr>
                <w:rFonts w:ascii="Calibri" w:eastAsia="Calibri" w:hAnsi="Calibri" w:cs="Calibri"/>
                <w:color w:val="4472C4"/>
                <w:sz w:val="18"/>
                <w:szCs w:val="18"/>
              </w:rPr>
              <w:t xml:space="preserve"> 2019 </w:t>
            </w:r>
            <w:hyperlink r:id="rId14" w:history="1">
              <w:r w:rsidR="00961403" w:rsidRPr="00192BAE">
                <w:rPr>
                  <w:rStyle w:val="Hyperlink"/>
                  <w:rFonts w:ascii="Calibri" w:eastAsia="Calibri" w:hAnsi="Calibri" w:cs="Calibri"/>
                  <w:sz w:val="18"/>
                  <w:szCs w:val="18"/>
                </w:rPr>
                <w:t>https://doi.org/</w:t>
              </w:r>
              <w:r w:rsidR="00961403" w:rsidRPr="00192BAE">
                <w:rPr>
                  <w:rStyle w:val="Hyperlink"/>
                  <w:rFonts w:ascii="Calibri" w:eastAsia="Calibri" w:hAnsi="Calibri" w:cs="Calibri"/>
                  <w:sz w:val="18"/>
                  <w:szCs w:val="18"/>
                </w:rPr>
                <w:t>10.3390/ijms20246219</w:t>
              </w:r>
            </w:hyperlink>
            <w:r w:rsidR="00961403">
              <w:rPr>
                <w:rFonts w:ascii="Calibri" w:eastAsia="Calibri" w:hAnsi="Calibri" w:cs="Calibri"/>
                <w:color w:val="4472C4"/>
                <w:sz w:val="18"/>
                <w:szCs w:val="18"/>
              </w:rPr>
              <w:t xml:space="preserve"> </w:t>
            </w:r>
          </w:p>
        </w:tc>
      </w:tr>
      <w:tr w:rsidR="00961403" w:rsidRPr="00CE0CE1" w14:paraId="0F0F5D55" w14:textId="77777777" w:rsidTr="007B4725">
        <w:tc>
          <w:tcPr>
            <w:tcW w:w="1573" w:type="dxa"/>
          </w:tcPr>
          <w:p w14:paraId="3BBFCFEF"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lastRenderedPageBreak/>
              <w:t>Cf</w:t>
            </w:r>
            <w:r w:rsidRPr="00CE0CE1">
              <w:rPr>
                <w:rFonts w:ascii="Calibri" w:eastAsia="Calibri" w:hAnsi="Calibri" w:cs="Calibri"/>
                <w:b/>
                <w:bCs/>
                <w:sz w:val="18"/>
                <w:szCs w:val="18"/>
                <w:lang w:val="en-US"/>
              </w:rPr>
              <w:t>LPMO10</w:t>
            </w:r>
          </w:p>
          <w:p w14:paraId="4898DAD1" w14:textId="77777777" w:rsidR="00CE0CE1" w:rsidRPr="00CE0CE1" w:rsidRDefault="00CE0CE1" w:rsidP="00CE0CE1">
            <w:pPr>
              <w:rPr>
                <w:rFonts w:ascii="Calibri" w:eastAsia="Calibri" w:hAnsi="Calibri" w:cs="Calibri"/>
                <w:b/>
                <w:bCs/>
                <w:i/>
                <w:iCs/>
                <w:sz w:val="18"/>
                <w:szCs w:val="18"/>
                <w:lang w:val="en-US"/>
              </w:rPr>
            </w:pPr>
            <w:r w:rsidRPr="00CE0CE1">
              <w:rPr>
                <w:rFonts w:ascii="Calibri" w:eastAsia="Calibri" w:hAnsi="Calibri" w:cs="Calibri"/>
                <w:sz w:val="18"/>
                <w:szCs w:val="18"/>
                <w:lang w:val="en-US"/>
              </w:rPr>
              <w:t>(C1/C4- oxidizing, cellulose and C1- oxidizing, chitin)</w:t>
            </w:r>
          </w:p>
        </w:tc>
        <w:tc>
          <w:tcPr>
            <w:tcW w:w="1669" w:type="dxa"/>
          </w:tcPr>
          <w:p w14:paraId="2B0F5958"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AA10-CBM2 (WT)</w:t>
            </w:r>
          </w:p>
          <w:p w14:paraId="06E36182"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w:t>
            </w:r>
          </w:p>
          <w:p w14:paraId="5C207837" w14:textId="77777777" w:rsidR="00CE0CE1" w:rsidRPr="00CE0CE1" w:rsidRDefault="00CE0CE1" w:rsidP="00CE0CE1">
            <w:pPr>
              <w:jc w:val="both"/>
              <w:rPr>
                <w:rFonts w:ascii="Calibri" w:eastAsia="Calibri" w:hAnsi="Calibri" w:cs="Calibri"/>
                <w:i/>
                <w:iCs/>
                <w:sz w:val="18"/>
                <w:szCs w:val="18"/>
                <w:vertAlign w:val="superscript"/>
                <w:lang w:val="en-US"/>
              </w:rPr>
            </w:pPr>
            <w:r w:rsidRPr="00CE0CE1">
              <w:rPr>
                <w:rFonts w:ascii="Calibri" w:eastAsia="Calibri" w:hAnsi="Calibri" w:cs="Calibri"/>
                <w:sz w:val="18"/>
                <w:szCs w:val="18"/>
                <w:lang w:val="en-US"/>
              </w:rPr>
              <w:t>AA10-CBM2</w:t>
            </w:r>
            <w:r w:rsidRPr="00CE0CE1">
              <w:rPr>
                <w:rFonts w:ascii="Calibri" w:eastAsia="Calibri" w:hAnsi="Calibri" w:cs="Calibri"/>
                <w:i/>
                <w:iCs/>
                <w:sz w:val="18"/>
                <w:szCs w:val="18"/>
                <w:vertAlign w:val="superscript"/>
                <w:lang w:val="en-US"/>
              </w:rPr>
              <w:t>Tb</w:t>
            </w:r>
          </w:p>
          <w:p w14:paraId="64B0B477"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AA10-CBM3</w:t>
            </w:r>
          </w:p>
          <w:p w14:paraId="6A0814F1"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lang w:val="en-US"/>
              </w:rPr>
              <w:t>AA10-CBM10</w:t>
            </w:r>
          </w:p>
        </w:tc>
        <w:tc>
          <w:tcPr>
            <w:tcW w:w="3370" w:type="dxa"/>
          </w:tcPr>
          <w:p w14:paraId="531847FA"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Study on deleting and replacing CBMs in two </w:t>
            </w:r>
            <w:proofErr w:type="gramStart"/>
            <w:r w:rsidRPr="00CE0CE1">
              <w:rPr>
                <w:rFonts w:ascii="Calibri" w:eastAsia="Calibri" w:hAnsi="Calibri" w:cs="Calibri"/>
                <w:sz w:val="18"/>
                <w:szCs w:val="18"/>
                <w:lang w:val="en-US"/>
              </w:rPr>
              <w:t>cellulose-oxidizing</w:t>
            </w:r>
            <w:proofErr w:type="gramEnd"/>
            <w:r w:rsidRPr="00CE0CE1">
              <w:rPr>
                <w:rFonts w:ascii="Calibri" w:eastAsia="Calibri" w:hAnsi="Calibri" w:cs="Calibri"/>
                <w:sz w:val="18"/>
                <w:szCs w:val="18"/>
                <w:lang w:val="en-US"/>
              </w:rPr>
              <w:t xml:space="preserve"> LPMOs. </w:t>
            </w:r>
          </w:p>
          <w:p w14:paraId="658E2745"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Introducing other types of cellulose binding CBMs both potentiated and inhibited the LPMO activity. Such effects were both enzyme and substrate specific.</w:t>
            </w:r>
          </w:p>
          <w:p w14:paraId="19858006"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Changed ratio between native and oxidized products when replacing the CBM2 to a CBM10 – CBMs can modulate the mode of action of LPMOs.</w:t>
            </w:r>
          </w:p>
        </w:tc>
        <w:tc>
          <w:tcPr>
            <w:tcW w:w="3844" w:type="dxa"/>
          </w:tcPr>
          <w:p w14:paraId="318D269F" w14:textId="38D791A0"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Crouch </w:t>
            </w:r>
            <w:r w:rsidRPr="00CE0CE1">
              <w:rPr>
                <w:rFonts w:ascii="Calibri" w:eastAsia="Calibri" w:hAnsi="Calibri" w:cs="Calibri"/>
                <w:i/>
                <w:iCs/>
                <w:sz w:val="18"/>
                <w:szCs w:val="18"/>
                <w:lang w:val="en-US"/>
              </w:rPr>
              <w:t>et al</w:t>
            </w:r>
            <w:r w:rsidRPr="00CE0CE1">
              <w:rPr>
                <w:rFonts w:ascii="Calibri" w:eastAsia="Calibri" w:hAnsi="Calibri" w:cs="Calibri"/>
                <w:sz w:val="18"/>
                <w:szCs w:val="18"/>
                <w:lang w:val="en-US"/>
              </w:rPr>
              <w:t xml:space="preserve"> 2016 </w:t>
            </w:r>
            <w:hyperlink r:id="rId15" w:history="1">
              <w:r w:rsidR="00961403" w:rsidRPr="00192BAE">
                <w:rPr>
                  <w:rStyle w:val="Hyperlink"/>
                  <w:rFonts w:ascii="Calibri" w:eastAsia="Calibri" w:hAnsi="Calibri" w:cs="Calibri"/>
                  <w:sz w:val="18"/>
                  <w:szCs w:val="18"/>
                  <w:lang w:val="en-US"/>
                </w:rPr>
                <w:t>https://doi.org/</w:t>
              </w:r>
              <w:r w:rsidR="00961403" w:rsidRPr="00192BAE">
                <w:rPr>
                  <w:rStyle w:val="Hyperlink"/>
                  <w:rFonts w:ascii="Calibri" w:eastAsia="Calibri" w:hAnsi="Calibri" w:cs="Calibri"/>
                  <w:sz w:val="18"/>
                  <w:szCs w:val="18"/>
                  <w:lang w:val="en-US"/>
                </w:rPr>
                <w:t>10.1074/jbc.M115.702365</w:t>
              </w:r>
            </w:hyperlink>
            <w:r w:rsidR="00961403">
              <w:rPr>
                <w:rFonts w:ascii="Calibri" w:eastAsia="Calibri" w:hAnsi="Calibri" w:cs="Calibri"/>
                <w:sz w:val="18"/>
                <w:szCs w:val="18"/>
                <w:lang w:val="en-US"/>
              </w:rPr>
              <w:t xml:space="preserve"> </w:t>
            </w:r>
          </w:p>
        </w:tc>
      </w:tr>
      <w:tr w:rsidR="00961403" w:rsidRPr="00CE0CE1" w14:paraId="58B7B485" w14:textId="77777777" w:rsidTr="007B4725">
        <w:tc>
          <w:tcPr>
            <w:tcW w:w="1573" w:type="dxa"/>
          </w:tcPr>
          <w:p w14:paraId="5B7C48DD" w14:textId="77777777" w:rsidR="00CE0CE1" w:rsidRPr="00CE0CE1" w:rsidRDefault="00CE0CE1" w:rsidP="00CE0CE1">
            <w:pPr>
              <w:rPr>
                <w:rFonts w:ascii="Calibri" w:eastAsia="Calibri" w:hAnsi="Calibri" w:cs="Calibri"/>
                <w:b/>
                <w:bCs/>
                <w:sz w:val="18"/>
                <w:szCs w:val="18"/>
              </w:rPr>
            </w:pPr>
            <w:r w:rsidRPr="00CE0CE1">
              <w:rPr>
                <w:rFonts w:ascii="Calibri" w:eastAsia="Calibri" w:hAnsi="Calibri" w:cs="Calibri"/>
                <w:b/>
                <w:bCs/>
                <w:i/>
                <w:iCs/>
                <w:sz w:val="18"/>
                <w:szCs w:val="18"/>
              </w:rPr>
              <w:t>Tb</w:t>
            </w:r>
            <w:r w:rsidRPr="00CE0CE1">
              <w:rPr>
                <w:rFonts w:ascii="Calibri" w:eastAsia="Calibri" w:hAnsi="Calibri" w:cs="Calibri"/>
                <w:b/>
                <w:bCs/>
                <w:sz w:val="18"/>
                <w:szCs w:val="18"/>
              </w:rPr>
              <w:t>LPMO10</w:t>
            </w:r>
          </w:p>
          <w:p w14:paraId="4A042EF6"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lang w:val="en-US"/>
              </w:rPr>
              <w:t>(C1-oxidizing, cellulose)</w:t>
            </w:r>
          </w:p>
        </w:tc>
        <w:tc>
          <w:tcPr>
            <w:tcW w:w="1669" w:type="dxa"/>
          </w:tcPr>
          <w:p w14:paraId="1D8A63B1" w14:textId="77777777" w:rsidR="00CE0CE1" w:rsidRPr="00CE0CE1" w:rsidRDefault="00CE0CE1" w:rsidP="00CE0CE1">
            <w:pPr>
              <w:jc w:val="both"/>
              <w:rPr>
                <w:rFonts w:ascii="Calibri" w:eastAsia="Calibri" w:hAnsi="Calibri" w:cs="Calibri"/>
                <w:sz w:val="18"/>
                <w:szCs w:val="18"/>
              </w:rPr>
            </w:pPr>
            <w:r w:rsidRPr="00CE0CE1">
              <w:rPr>
                <w:rFonts w:ascii="Calibri" w:eastAsia="Calibri" w:hAnsi="Calibri" w:cs="Calibri"/>
                <w:sz w:val="18"/>
                <w:szCs w:val="18"/>
              </w:rPr>
              <w:t>AA10-CBM2 (WT)</w:t>
            </w:r>
          </w:p>
          <w:p w14:paraId="611F4C59" w14:textId="77777777" w:rsidR="00CE0CE1" w:rsidRPr="00CE0CE1" w:rsidRDefault="00CE0CE1" w:rsidP="00CE0CE1">
            <w:pPr>
              <w:jc w:val="both"/>
              <w:rPr>
                <w:rFonts w:ascii="Calibri" w:eastAsia="Calibri" w:hAnsi="Calibri" w:cs="Calibri"/>
                <w:sz w:val="18"/>
                <w:szCs w:val="18"/>
              </w:rPr>
            </w:pPr>
            <w:r w:rsidRPr="00CE0CE1">
              <w:rPr>
                <w:rFonts w:ascii="Calibri" w:eastAsia="Calibri" w:hAnsi="Calibri" w:cs="Calibri"/>
                <w:sz w:val="18"/>
                <w:szCs w:val="18"/>
              </w:rPr>
              <w:t>AA10</w:t>
            </w:r>
          </w:p>
          <w:p w14:paraId="08C0E460" w14:textId="77777777" w:rsidR="00CE0CE1" w:rsidRPr="00CE0CE1" w:rsidRDefault="00CE0CE1" w:rsidP="00CE0CE1">
            <w:pPr>
              <w:jc w:val="both"/>
              <w:rPr>
                <w:rFonts w:ascii="Calibri" w:eastAsia="Calibri" w:hAnsi="Calibri" w:cs="Calibri"/>
                <w:i/>
                <w:iCs/>
                <w:sz w:val="18"/>
                <w:szCs w:val="18"/>
                <w:vertAlign w:val="superscript"/>
              </w:rPr>
            </w:pPr>
            <w:r w:rsidRPr="00CE0CE1">
              <w:rPr>
                <w:rFonts w:ascii="Calibri" w:eastAsia="Calibri" w:hAnsi="Calibri" w:cs="Calibri"/>
                <w:sz w:val="18"/>
                <w:szCs w:val="18"/>
              </w:rPr>
              <w:t>AA10-CBM2</w:t>
            </w:r>
            <w:r w:rsidRPr="00CE0CE1">
              <w:rPr>
                <w:rFonts w:ascii="Calibri" w:eastAsia="Calibri" w:hAnsi="Calibri" w:cs="Calibri"/>
                <w:i/>
                <w:iCs/>
                <w:sz w:val="18"/>
                <w:szCs w:val="18"/>
                <w:vertAlign w:val="superscript"/>
              </w:rPr>
              <w:t>Cf</w:t>
            </w:r>
          </w:p>
          <w:p w14:paraId="6B05FBE2" w14:textId="77777777" w:rsidR="00CE0CE1" w:rsidRPr="00CE0CE1" w:rsidRDefault="00CE0CE1" w:rsidP="00CE0CE1">
            <w:pPr>
              <w:jc w:val="both"/>
              <w:rPr>
                <w:rFonts w:ascii="Calibri" w:eastAsia="Calibri" w:hAnsi="Calibri" w:cs="Calibri"/>
                <w:sz w:val="18"/>
                <w:szCs w:val="18"/>
              </w:rPr>
            </w:pPr>
            <w:r w:rsidRPr="00CE0CE1">
              <w:rPr>
                <w:rFonts w:ascii="Calibri" w:eastAsia="Calibri" w:hAnsi="Calibri" w:cs="Calibri"/>
                <w:sz w:val="18"/>
                <w:szCs w:val="18"/>
              </w:rPr>
              <w:t>AA10-CBM3</w:t>
            </w:r>
          </w:p>
          <w:p w14:paraId="5F9CF21A"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AA10-CBM10</w:t>
            </w:r>
          </w:p>
        </w:tc>
        <w:tc>
          <w:tcPr>
            <w:tcW w:w="3370" w:type="dxa"/>
          </w:tcPr>
          <w:p w14:paraId="2300C9F5"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See above (</w:t>
            </w:r>
            <w:r w:rsidRPr="00CE0CE1">
              <w:rPr>
                <w:rFonts w:ascii="Calibri" w:eastAsia="Calibri" w:hAnsi="Calibri" w:cs="Calibri"/>
                <w:i/>
                <w:iCs/>
                <w:sz w:val="18"/>
                <w:szCs w:val="18"/>
                <w:lang w:val="en-US"/>
              </w:rPr>
              <w:t>Cf</w:t>
            </w:r>
            <w:r w:rsidRPr="00CE0CE1">
              <w:rPr>
                <w:rFonts w:ascii="Calibri" w:eastAsia="Calibri" w:hAnsi="Calibri" w:cs="Calibri"/>
                <w:sz w:val="18"/>
                <w:szCs w:val="18"/>
                <w:lang w:val="en-US"/>
              </w:rPr>
              <w:t>LPMO10).</w:t>
            </w:r>
          </w:p>
        </w:tc>
        <w:tc>
          <w:tcPr>
            <w:tcW w:w="3844" w:type="dxa"/>
          </w:tcPr>
          <w:p w14:paraId="70506ECD" w14:textId="56867B9D"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Crouch </w:t>
            </w:r>
            <w:r w:rsidRPr="00CE0CE1">
              <w:rPr>
                <w:rFonts w:ascii="Calibri" w:eastAsia="Calibri" w:hAnsi="Calibri" w:cs="Calibri"/>
                <w:i/>
                <w:iCs/>
                <w:sz w:val="18"/>
                <w:szCs w:val="18"/>
                <w:lang w:val="en-US"/>
              </w:rPr>
              <w:t>et al</w:t>
            </w:r>
            <w:r w:rsidRPr="00CE0CE1">
              <w:rPr>
                <w:rFonts w:ascii="Calibri" w:eastAsia="Calibri" w:hAnsi="Calibri" w:cs="Calibri"/>
                <w:sz w:val="18"/>
                <w:szCs w:val="18"/>
                <w:lang w:val="en-US"/>
              </w:rPr>
              <w:t xml:space="preserve"> 2016 </w:t>
            </w:r>
            <w:hyperlink r:id="rId16" w:history="1">
              <w:r w:rsidR="00961403" w:rsidRPr="00192BAE">
                <w:rPr>
                  <w:rStyle w:val="Hyperlink"/>
                  <w:rFonts w:ascii="Calibri" w:eastAsia="Calibri" w:hAnsi="Calibri" w:cs="Calibri"/>
                  <w:sz w:val="18"/>
                  <w:szCs w:val="18"/>
                  <w:lang w:val="en-US"/>
                </w:rPr>
                <w:t>https://doi.org/10.1074/jbc.M115.702365</w:t>
              </w:r>
            </w:hyperlink>
          </w:p>
        </w:tc>
      </w:tr>
      <w:tr w:rsidR="00961403" w:rsidRPr="00CE0CE1" w14:paraId="642E7027" w14:textId="77777777" w:rsidTr="007B4725">
        <w:tc>
          <w:tcPr>
            <w:tcW w:w="1573" w:type="dxa"/>
          </w:tcPr>
          <w:p w14:paraId="1A952A82" w14:textId="77777777" w:rsidR="00CE0CE1" w:rsidRPr="00CE0CE1" w:rsidRDefault="00CE0CE1" w:rsidP="00CE0CE1">
            <w:pPr>
              <w:rPr>
                <w:rFonts w:ascii="Calibri" w:eastAsia="Calibri" w:hAnsi="Calibri" w:cs="Calibri"/>
                <w:b/>
                <w:bCs/>
                <w:sz w:val="18"/>
                <w:szCs w:val="18"/>
              </w:rPr>
            </w:pPr>
            <w:r w:rsidRPr="00CE0CE1">
              <w:rPr>
                <w:rFonts w:ascii="Calibri" w:eastAsia="Calibri" w:hAnsi="Calibri" w:cs="Calibri"/>
                <w:b/>
                <w:bCs/>
                <w:i/>
                <w:iCs/>
                <w:sz w:val="18"/>
                <w:szCs w:val="18"/>
              </w:rPr>
              <w:t>Cj</w:t>
            </w:r>
            <w:r w:rsidRPr="00CE0CE1">
              <w:rPr>
                <w:rFonts w:ascii="Calibri" w:eastAsia="Calibri" w:hAnsi="Calibri" w:cs="Calibri"/>
                <w:b/>
                <w:bCs/>
                <w:sz w:val="18"/>
                <w:szCs w:val="18"/>
              </w:rPr>
              <w:t>LPMO10A</w:t>
            </w:r>
          </w:p>
          <w:p w14:paraId="678C8F0C"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lang w:val="en-US"/>
              </w:rPr>
              <w:t>(C1-oxidizing, chitin)</w:t>
            </w:r>
          </w:p>
        </w:tc>
        <w:tc>
          <w:tcPr>
            <w:tcW w:w="1669" w:type="dxa"/>
          </w:tcPr>
          <w:p w14:paraId="1658A6B0"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AA10-CBM5-CBM73 (WT)</w:t>
            </w:r>
          </w:p>
          <w:p w14:paraId="61FF73EB"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AA10</w:t>
            </w:r>
          </w:p>
          <w:p w14:paraId="200EF13D" w14:textId="77777777" w:rsidR="00CE0CE1" w:rsidRPr="00CE0CE1" w:rsidRDefault="00CE0CE1" w:rsidP="00CE0CE1">
            <w:pPr>
              <w:rPr>
                <w:rFonts w:ascii="Calibri" w:eastAsia="Calibri" w:hAnsi="Calibri" w:cs="Calibri"/>
                <w:sz w:val="18"/>
                <w:szCs w:val="18"/>
              </w:rPr>
            </w:pPr>
            <w:r w:rsidRPr="00CE0CE1">
              <w:rPr>
                <w:rFonts w:ascii="Calibri" w:eastAsia="Calibri" w:hAnsi="Calibri" w:cs="Calibri"/>
                <w:color w:val="4472C4"/>
                <w:sz w:val="18"/>
                <w:szCs w:val="18"/>
              </w:rPr>
              <w:t>AA10-CBM5</w:t>
            </w:r>
          </w:p>
        </w:tc>
        <w:tc>
          <w:tcPr>
            <w:tcW w:w="3370" w:type="dxa"/>
          </w:tcPr>
          <w:p w14:paraId="78497617"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Removal of both CBMs reduced LPMO activity toward </w:t>
            </w:r>
            <w:r w:rsidRPr="00CE0CE1">
              <w:rPr>
                <w:rFonts w:ascii="Calibri" w:eastAsia="Calibri" w:hAnsi="Calibri" w:cs="Calibri"/>
                <w:sz w:val="18"/>
                <w:szCs w:val="18"/>
              </w:rPr>
              <w:t>α</w:t>
            </w:r>
            <w:r w:rsidRPr="00CE0CE1">
              <w:rPr>
                <w:rFonts w:ascii="Calibri" w:eastAsia="Calibri" w:hAnsi="Calibri" w:cs="Calibri"/>
                <w:sz w:val="18"/>
                <w:szCs w:val="18"/>
                <w:lang w:val="en-US"/>
              </w:rPr>
              <w:t xml:space="preserve">-chitin compared with the full-length enzyme, but in synergistic reactions with an </w:t>
            </w:r>
            <w:r w:rsidRPr="00CE0CE1">
              <w:rPr>
                <w:rFonts w:ascii="Calibri" w:eastAsia="Calibri" w:hAnsi="Calibri" w:cs="Calibri"/>
                <w:i/>
                <w:iCs/>
                <w:sz w:val="18"/>
                <w:szCs w:val="18"/>
                <w:lang w:val="en-US"/>
              </w:rPr>
              <w:t>endo</w:t>
            </w:r>
            <w:r w:rsidRPr="00CE0CE1">
              <w:rPr>
                <w:rFonts w:ascii="Calibri" w:eastAsia="Calibri" w:hAnsi="Calibri" w:cs="Calibri"/>
                <w:sz w:val="18"/>
                <w:szCs w:val="18"/>
                <w:lang w:val="en-US"/>
              </w:rPr>
              <w:t xml:space="preserve">-chitinase equal levels of solubilized products were observed. </w:t>
            </w:r>
          </w:p>
          <w:p w14:paraId="354454C1" w14:textId="77777777" w:rsidR="00CE0CE1" w:rsidRPr="00CE0CE1" w:rsidRDefault="00CE0CE1" w:rsidP="00CE0CE1">
            <w:pPr>
              <w:rPr>
                <w:rFonts w:ascii="Calibri" w:eastAsia="Calibri" w:hAnsi="Calibri" w:cs="Calibri"/>
                <w:sz w:val="18"/>
                <w:szCs w:val="18"/>
                <w:lang w:val="en-US"/>
              </w:rPr>
            </w:pPr>
          </w:p>
          <w:p w14:paraId="19744875"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color w:val="4472C4"/>
                <w:sz w:val="18"/>
                <w:szCs w:val="18"/>
                <w:lang w:val="en-US"/>
              </w:rPr>
              <w:t xml:space="preserve">Structural analysis of two similar chitin-binding CBMs with different affinity for crystalline chitin and soluble </w:t>
            </w:r>
            <w:proofErr w:type="spellStart"/>
            <w:r w:rsidRPr="00CE0CE1">
              <w:rPr>
                <w:rFonts w:ascii="Calibri" w:eastAsia="Calibri" w:hAnsi="Calibri" w:cs="Calibri"/>
                <w:color w:val="4472C4"/>
                <w:sz w:val="18"/>
                <w:szCs w:val="18"/>
                <w:lang w:val="en-US"/>
              </w:rPr>
              <w:t>chitohexaose</w:t>
            </w:r>
            <w:proofErr w:type="spellEnd"/>
            <w:r w:rsidRPr="00CE0CE1">
              <w:rPr>
                <w:rFonts w:ascii="Calibri" w:eastAsia="Calibri" w:hAnsi="Calibri" w:cs="Calibri"/>
                <w:color w:val="4472C4"/>
                <w:sz w:val="18"/>
                <w:szCs w:val="18"/>
                <w:lang w:val="en-US"/>
              </w:rPr>
              <w:t>. The effect of CBMs on chitin oxidation is substrate concentration dependent; at low concentrations, the CBM-containing variants performed better, whereas at high concentrations the differences were less apparent.</w:t>
            </w:r>
          </w:p>
        </w:tc>
        <w:tc>
          <w:tcPr>
            <w:tcW w:w="3844" w:type="dxa"/>
          </w:tcPr>
          <w:p w14:paraId="1D0C69E7" w14:textId="60DEDA04"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 xml:space="preserve">Forsberg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2016</w:t>
            </w:r>
            <w:r w:rsidR="00961403">
              <w:rPr>
                <w:rFonts w:ascii="Calibri" w:eastAsia="Calibri" w:hAnsi="Calibri" w:cs="Calibri"/>
                <w:sz w:val="18"/>
                <w:szCs w:val="18"/>
              </w:rPr>
              <w:t xml:space="preserve"> </w:t>
            </w:r>
            <w:hyperlink r:id="rId17" w:history="1">
              <w:r w:rsidR="00961403" w:rsidRPr="00192BAE">
                <w:rPr>
                  <w:rStyle w:val="Hyperlink"/>
                  <w:rFonts w:ascii="Calibri" w:eastAsia="Calibri" w:hAnsi="Calibri" w:cs="Calibri"/>
                  <w:sz w:val="18"/>
                  <w:szCs w:val="18"/>
                </w:rPr>
                <w:t>https://doi.org/</w:t>
              </w:r>
              <w:r w:rsidR="00961403" w:rsidRPr="00192BAE">
                <w:rPr>
                  <w:rStyle w:val="Hyperlink"/>
                  <w:rFonts w:ascii="Calibri" w:eastAsia="Calibri" w:hAnsi="Calibri" w:cs="Calibri"/>
                  <w:sz w:val="18"/>
                  <w:szCs w:val="18"/>
                </w:rPr>
                <w:t>10.1074/jbc.M115.700161</w:t>
              </w:r>
            </w:hyperlink>
            <w:r w:rsidR="00961403">
              <w:rPr>
                <w:rFonts w:ascii="Calibri" w:eastAsia="Calibri" w:hAnsi="Calibri" w:cs="Calibri"/>
                <w:sz w:val="18"/>
                <w:szCs w:val="18"/>
              </w:rPr>
              <w:t xml:space="preserve"> </w:t>
            </w:r>
          </w:p>
          <w:p w14:paraId="00477BA5" w14:textId="77777777" w:rsidR="00CE0CE1" w:rsidRPr="00CE0CE1" w:rsidRDefault="00CE0CE1" w:rsidP="00CE0CE1">
            <w:pPr>
              <w:rPr>
                <w:rFonts w:ascii="Calibri" w:eastAsia="Calibri" w:hAnsi="Calibri" w:cs="Calibri"/>
                <w:color w:val="4472C4"/>
                <w:sz w:val="18"/>
                <w:szCs w:val="18"/>
              </w:rPr>
            </w:pPr>
          </w:p>
          <w:p w14:paraId="515F094F" w14:textId="6DD2CDFA" w:rsidR="00CE0CE1" w:rsidRDefault="00CE0CE1" w:rsidP="00CE0CE1">
            <w:pPr>
              <w:rPr>
                <w:rFonts w:ascii="Calibri" w:eastAsia="Calibri" w:hAnsi="Calibri" w:cs="Calibri"/>
                <w:color w:val="4472C4"/>
                <w:sz w:val="18"/>
                <w:szCs w:val="18"/>
              </w:rPr>
            </w:pPr>
          </w:p>
          <w:p w14:paraId="4B34D86B" w14:textId="455F7097" w:rsidR="00961403" w:rsidRDefault="00961403" w:rsidP="00CE0CE1">
            <w:pPr>
              <w:rPr>
                <w:rFonts w:ascii="Calibri" w:eastAsia="Calibri" w:hAnsi="Calibri" w:cs="Calibri"/>
                <w:color w:val="4472C4"/>
                <w:sz w:val="18"/>
                <w:szCs w:val="18"/>
              </w:rPr>
            </w:pPr>
          </w:p>
          <w:p w14:paraId="796F2406" w14:textId="573A557C" w:rsidR="00961403" w:rsidRDefault="00961403" w:rsidP="00CE0CE1">
            <w:pPr>
              <w:rPr>
                <w:rFonts w:ascii="Calibri" w:eastAsia="Calibri" w:hAnsi="Calibri" w:cs="Calibri"/>
                <w:color w:val="4472C4"/>
                <w:sz w:val="18"/>
                <w:szCs w:val="18"/>
              </w:rPr>
            </w:pPr>
          </w:p>
          <w:p w14:paraId="73EE5F78" w14:textId="77777777" w:rsidR="007B4725" w:rsidRPr="00CE0CE1" w:rsidRDefault="007B4725" w:rsidP="00CE0CE1">
            <w:pPr>
              <w:rPr>
                <w:rFonts w:ascii="Calibri" w:eastAsia="Calibri" w:hAnsi="Calibri" w:cs="Calibri"/>
                <w:color w:val="4472C4"/>
                <w:sz w:val="18"/>
                <w:szCs w:val="18"/>
              </w:rPr>
            </w:pPr>
          </w:p>
          <w:p w14:paraId="45F50786" w14:textId="301288CD" w:rsidR="00CE0CE1" w:rsidRPr="00CE0CE1" w:rsidRDefault="00CE0CE1" w:rsidP="00CE0CE1">
            <w:pPr>
              <w:rPr>
                <w:rFonts w:ascii="Calibri" w:eastAsia="Calibri" w:hAnsi="Calibri" w:cs="Calibri"/>
                <w:sz w:val="18"/>
                <w:szCs w:val="18"/>
              </w:rPr>
            </w:pPr>
            <w:r w:rsidRPr="00CE0CE1">
              <w:rPr>
                <w:rFonts w:ascii="Calibri" w:eastAsia="Calibri" w:hAnsi="Calibri" w:cs="Calibri"/>
                <w:color w:val="4472C4"/>
                <w:sz w:val="18"/>
                <w:szCs w:val="18"/>
              </w:rPr>
              <w:t xml:space="preserve">Madland </w:t>
            </w:r>
            <w:r w:rsidRPr="00CE0CE1">
              <w:rPr>
                <w:rFonts w:ascii="Calibri" w:eastAsia="Calibri" w:hAnsi="Calibri" w:cs="Calibri"/>
                <w:i/>
                <w:iCs/>
                <w:color w:val="4472C4"/>
                <w:sz w:val="18"/>
                <w:szCs w:val="18"/>
              </w:rPr>
              <w:t>et al</w:t>
            </w:r>
            <w:r w:rsidRPr="00CE0CE1">
              <w:rPr>
                <w:rFonts w:ascii="Calibri" w:eastAsia="Calibri" w:hAnsi="Calibri" w:cs="Calibri"/>
                <w:color w:val="4472C4"/>
                <w:sz w:val="18"/>
                <w:szCs w:val="18"/>
              </w:rPr>
              <w:t xml:space="preserve"> 2021 </w:t>
            </w:r>
            <w:hyperlink r:id="rId18" w:history="1">
              <w:r w:rsidR="00961403" w:rsidRPr="00192BAE">
                <w:rPr>
                  <w:rStyle w:val="Hyperlink"/>
                  <w:rFonts w:ascii="Calibri" w:eastAsia="Calibri" w:hAnsi="Calibri" w:cs="Calibri"/>
                  <w:sz w:val="18"/>
                  <w:szCs w:val="18"/>
                </w:rPr>
                <w:t>https://doi.org/</w:t>
              </w:r>
              <w:r w:rsidR="00961403" w:rsidRPr="00192BAE">
                <w:rPr>
                  <w:rStyle w:val="Hyperlink"/>
                  <w:rFonts w:ascii="Calibri" w:eastAsia="Calibri" w:hAnsi="Calibri" w:cs="Calibri"/>
                  <w:sz w:val="18"/>
                  <w:szCs w:val="18"/>
                </w:rPr>
                <w:t>10.1016/j.jbc.2021.101084</w:t>
              </w:r>
            </w:hyperlink>
            <w:r w:rsidR="00961403">
              <w:rPr>
                <w:rFonts w:ascii="Calibri" w:eastAsia="Calibri" w:hAnsi="Calibri" w:cs="Calibri"/>
                <w:color w:val="4472C4"/>
                <w:sz w:val="18"/>
                <w:szCs w:val="18"/>
              </w:rPr>
              <w:t xml:space="preserve"> </w:t>
            </w:r>
          </w:p>
        </w:tc>
      </w:tr>
      <w:tr w:rsidR="00961403" w:rsidRPr="00CE0CE1" w14:paraId="25F14503" w14:textId="77777777" w:rsidTr="007B4725">
        <w:tc>
          <w:tcPr>
            <w:tcW w:w="1573" w:type="dxa"/>
          </w:tcPr>
          <w:p w14:paraId="64916527"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Hj</w:t>
            </w:r>
            <w:r w:rsidRPr="00CE0CE1">
              <w:rPr>
                <w:rFonts w:ascii="Calibri" w:eastAsia="Calibri" w:hAnsi="Calibri" w:cs="Calibri"/>
                <w:b/>
                <w:bCs/>
                <w:sz w:val="18"/>
                <w:szCs w:val="18"/>
                <w:lang w:val="en-US"/>
              </w:rPr>
              <w:t>LPMO9A</w:t>
            </w:r>
          </w:p>
          <w:p w14:paraId="38E272F8"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sz w:val="18"/>
                <w:szCs w:val="18"/>
                <w:lang w:val="en-US"/>
              </w:rPr>
              <w:t>(C1/C4-oxidizing cellulose)</w:t>
            </w:r>
          </w:p>
        </w:tc>
        <w:tc>
          <w:tcPr>
            <w:tcW w:w="1669" w:type="dxa"/>
          </w:tcPr>
          <w:p w14:paraId="626159DA"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AA9-CBM1 (WT)</w:t>
            </w:r>
          </w:p>
          <w:p w14:paraId="4BC0DE28"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AA9-</w:t>
            </w:r>
            <w:r w:rsidRPr="00CE0CE1">
              <w:rPr>
                <w:rFonts w:ascii="Calibri" w:eastAsia="Calibri" w:hAnsi="Calibri" w:cs="Calibri"/>
                <w:sz w:val="18"/>
                <w:szCs w:val="18"/>
                <w:vertAlign w:val="superscript"/>
                <w:lang w:val="en-US"/>
              </w:rPr>
              <w:t>21 amino acid linker fragment</w:t>
            </w:r>
            <w:r w:rsidRPr="00CE0CE1">
              <w:rPr>
                <w:rFonts w:ascii="Calibri" w:eastAsia="Calibri" w:hAnsi="Calibri" w:cs="Calibri"/>
                <w:sz w:val="18"/>
                <w:szCs w:val="18"/>
                <w:lang w:val="en-US"/>
              </w:rPr>
              <w:t xml:space="preserve"> </w:t>
            </w:r>
          </w:p>
          <w:p w14:paraId="411775D4" w14:textId="77777777" w:rsidR="00CE0CE1" w:rsidRPr="00CE0CE1" w:rsidRDefault="00CE0CE1" w:rsidP="00CE0CE1">
            <w:pPr>
              <w:rPr>
                <w:rFonts w:ascii="Calibri" w:eastAsia="Calibri" w:hAnsi="Calibri" w:cs="Calibri"/>
                <w:color w:val="4472C4"/>
                <w:sz w:val="18"/>
                <w:szCs w:val="18"/>
                <w:lang w:val="en-US"/>
              </w:rPr>
            </w:pPr>
            <w:r w:rsidRPr="00CE0CE1">
              <w:rPr>
                <w:rFonts w:ascii="Calibri" w:eastAsia="Calibri" w:hAnsi="Calibri" w:cs="Calibri"/>
                <w:color w:val="4472C4"/>
                <w:sz w:val="18"/>
                <w:szCs w:val="18"/>
                <w:lang w:val="en-US"/>
              </w:rPr>
              <w:t xml:space="preserve">AA9 </w:t>
            </w:r>
            <w:r w:rsidRPr="00CE0CE1">
              <w:rPr>
                <w:rFonts w:ascii="Calibri" w:eastAsia="Calibri" w:hAnsi="Calibri" w:cs="Calibri"/>
                <w:i/>
                <w:iCs/>
                <w:color w:val="4472C4"/>
                <w:sz w:val="18"/>
                <w:szCs w:val="18"/>
                <w:lang w:val="en-US"/>
              </w:rPr>
              <w:t>(including three mutated variants; Y24A, Y211A &amp; Y24A_Y211A)</w:t>
            </w:r>
            <w:r w:rsidRPr="00CE0CE1">
              <w:rPr>
                <w:rFonts w:ascii="Calibri" w:eastAsia="Calibri" w:hAnsi="Calibri" w:cs="Calibri"/>
                <w:color w:val="4472C4"/>
                <w:sz w:val="18"/>
                <w:szCs w:val="18"/>
                <w:lang w:val="en-US"/>
              </w:rPr>
              <w:t xml:space="preserve"> </w:t>
            </w:r>
          </w:p>
          <w:p w14:paraId="3C1022ED" w14:textId="77777777" w:rsidR="00CE0CE1" w:rsidRPr="00CE0CE1" w:rsidRDefault="00CE0CE1" w:rsidP="00CE0CE1">
            <w:pPr>
              <w:rPr>
                <w:rFonts w:ascii="Calibri" w:eastAsia="Calibri" w:hAnsi="Calibri" w:cs="Calibri"/>
                <w:sz w:val="18"/>
                <w:szCs w:val="18"/>
                <w:lang w:val="en-US"/>
              </w:rPr>
            </w:pPr>
          </w:p>
        </w:tc>
        <w:tc>
          <w:tcPr>
            <w:tcW w:w="3370" w:type="dxa"/>
          </w:tcPr>
          <w:p w14:paraId="5218C0ED"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Removal of the CBM, post-translationally by papain hydrolysis, led to a truncated variant with 21 remaining residues of the predicted linker which exhibited reduced binding and activity towards cellulose compared to the full-length enzyme. The X-ray structure revealed that the glycosylated linker forms an integral part covering a hydrophobic patch on the catalytic LPMO domain. </w:t>
            </w:r>
          </w:p>
          <w:p w14:paraId="1AAE3458" w14:textId="77777777" w:rsidR="00CE0CE1" w:rsidRPr="00CE0CE1" w:rsidRDefault="00CE0CE1" w:rsidP="00CE0CE1">
            <w:pPr>
              <w:rPr>
                <w:rFonts w:ascii="Calibri" w:eastAsia="Calibri" w:hAnsi="Calibri" w:cs="Calibri"/>
                <w:sz w:val="18"/>
                <w:szCs w:val="18"/>
                <w:lang w:val="en-US"/>
              </w:rPr>
            </w:pPr>
          </w:p>
          <w:p w14:paraId="281ACB31"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color w:val="4472C4"/>
                <w:sz w:val="18"/>
                <w:szCs w:val="18"/>
                <w:lang w:val="en-US"/>
              </w:rPr>
              <w:t>Removing the CBM resulted in reduced binding but did not alter the regioselectivity. However, the effects of point mutations in the catalytic domain became more apparent in the absence of the CBM.</w:t>
            </w:r>
          </w:p>
        </w:tc>
        <w:tc>
          <w:tcPr>
            <w:tcW w:w="3844" w:type="dxa"/>
          </w:tcPr>
          <w:p w14:paraId="74DCEEA6" w14:textId="77777777" w:rsidR="00961403" w:rsidRDefault="00CE0CE1" w:rsidP="00CE0CE1">
            <w:pPr>
              <w:jc w:val="both"/>
              <w:rPr>
                <w:rFonts w:ascii="Calibri" w:eastAsia="Calibri" w:hAnsi="Calibri" w:cs="Calibri"/>
                <w:sz w:val="18"/>
                <w:szCs w:val="18"/>
              </w:rPr>
            </w:pPr>
            <w:r w:rsidRPr="00CE0CE1">
              <w:rPr>
                <w:rFonts w:ascii="Calibri" w:eastAsia="Calibri" w:hAnsi="Calibri" w:cs="Calibri"/>
                <w:sz w:val="18"/>
                <w:szCs w:val="18"/>
              </w:rPr>
              <w:t xml:space="preserve">Hansson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2017</w:t>
            </w:r>
          </w:p>
          <w:p w14:paraId="26F1EB9F" w14:textId="0D64F378" w:rsidR="00CE0CE1" w:rsidRPr="00CE0CE1" w:rsidRDefault="00961403" w:rsidP="00CE0CE1">
            <w:pPr>
              <w:jc w:val="both"/>
              <w:rPr>
                <w:rFonts w:ascii="Calibri" w:eastAsia="Calibri" w:hAnsi="Calibri" w:cs="Calibri"/>
                <w:sz w:val="18"/>
                <w:szCs w:val="18"/>
              </w:rPr>
            </w:pPr>
            <w:hyperlink r:id="rId19" w:history="1">
              <w:r w:rsidRPr="00192BAE">
                <w:rPr>
                  <w:rStyle w:val="Hyperlink"/>
                  <w:rFonts w:ascii="Calibri" w:eastAsia="Calibri" w:hAnsi="Calibri" w:cs="Calibri"/>
                  <w:sz w:val="18"/>
                  <w:szCs w:val="18"/>
                </w:rPr>
                <w:t>https://doi.org/10.1074/jbc.m117.799767</w:t>
              </w:r>
            </w:hyperlink>
            <w:r>
              <w:rPr>
                <w:rFonts w:ascii="Calibri" w:eastAsia="Calibri" w:hAnsi="Calibri" w:cs="Calibri"/>
                <w:sz w:val="18"/>
                <w:szCs w:val="18"/>
              </w:rPr>
              <w:t xml:space="preserve"> </w:t>
            </w:r>
          </w:p>
          <w:p w14:paraId="29E8FDEB" w14:textId="77777777" w:rsidR="00CE0CE1" w:rsidRPr="00CE0CE1" w:rsidRDefault="00CE0CE1" w:rsidP="00CE0CE1">
            <w:pPr>
              <w:jc w:val="both"/>
              <w:rPr>
                <w:rFonts w:ascii="Calibri" w:eastAsia="Calibri" w:hAnsi="Calibri" w:cs="Calibri"/>
                <w:sz w:val="18"/>
                <w:szCs w:val="18"/>
              </w:rPr>
            </w:pPr>
          </w:p>
          <w:p w14:paraId="6A61DAF6" w14:textId="77777777" w:rsidR="00CE0CE1" w:rsidRPr="00CE0CE1" w:rsidRDefault="00CE0CE1" w:rsidP="00CE0CE1">
            <w:pPr>
              <w:jc w:val="both"/>
              <w:rPr>
                <w:rFonts w:ascii="Calibri" w:eastAsia="Calibri" w:hAnsi="Calibri" w:cs="Calibri"/>
                <w:sz w:val="18"/>
                <w:szCs w:val="18"/>
              </w:rPr>
            </w:pPr>
          </w:p>
          <w:p w14:paraId="471A1138" w14:textId="77777777" w:rsidR="00CE0CE1" w:rsidRPr="00CE0CE1" w:rsidRDefault="00CE0CE1" w:rsidP="00CE0CE1">
            <w:pPr>
              <w:jc w:val="both"/>
              <w:rPr>
                <w:rFonts w:ascii="Calibri" w:eastAsia="Calibri" w:hAnsi="Calibri" w:cs="Calibri"/>
                <w:sz w:val="18"/>
                <w:szCs w:val="18"/>
              </w:rPr>
            </w:pPr>
          </w:p>
          <w:p w14:paraId="4E1362DD" w14:textId="5ABC4F03" w:rsidR="00CE0CE1" w:rsidRDefault="00CE0CE1" w:rsidP="00CE0CE1">
            <w:pPr>
              <w:jc w:val="both"/>
              <w:rPr>
                <w:rFonts w:ascii="Calibri" w:eastAsia="Calibri" w:hAnsi="Calibri" w:cs="Calibri"/>
                <w:color w:val="4472C4"/>
                <w:sz w:val="18"/>
                <w:szCs w:val="18"/>
              </w:rPr>
            </w:pPr>
          </w:p>
          <w:p w14:paraId="053017E9" w14:textId="2111F5C0" w:rsidR="00961403" w:rsidRDefault="00961403" w:rsidP="00CE0CE1">
            <w:pPr>
              <w:jc w:val="both"/>
              <w:rPr>
                <w:rFonts w:ascii="Calibri" w:eastAsia="Calibri" w:hAnsi="Calibri" w:cs="Calibri"/>
                <w:color w:val="4472C4"/>
                <w:sz w:val="18"/>
                <w:szCs w:val="18"/>
              </w:rPr>
            </w:pPr>
          </w:p>
          <w:p w14:paraId="490D91C1" w14:textId="289D6C23" w:rsidR="00961403" w:rsidRDefault="00961403" w:rsidP="00CE0CE1">
            <w:pPr>
              <w:jc w:val="both"/>
              <w:rPr>
                <w:rFonts w:ascii="Calibri" w:eastAsia="Calibri" w:hAnsi="Calibri" w:cs="Calibri"/>
                <w:color w:val="4472C4"/>
                <w:sz w:val="18"/>
                <w:szCs w:val="18"/>
              </w:rPr>
            </w:pPr>
          </w:p>
          <w:p w14:paraId="3A4A3815" w14:textId="4C564E67" w:rsidR="00961403" w:rsidRDefault="00961403" w:rsidP="00CE0CE1">
            <w:pPr>
              <w:jc w:val="both"/>
              <w:rPr>
                <w:rFonts w:ascii="Calibri" w:eastAsia="Calibri" w:hAnsi="Calibri" w:cs="Calibri"/>
                <w:color w:val="4472C4"/>
                <w:sz w:val="18"/>
                <w:szCs w:val="18"/>
              </w:rPr>
            </w:pPr>
          </w:p>
          <w:p w14:paraId="260A97EA" w14:textId="77777777" w:rsidR="00961403" w:rsidRPr="00CE0CE1" w:rsidRDefault="00961403" w:rsidP="00CE0CE1">
            <w:pPr>
              <w:jc w:val="both"/>
              <w:rPr>
                <w:rFonts w:ascii="Calibri" w:eastAsia="Calibri" w:hAnsi="Calibri" w:cs="Calibri"/>
                <w:color w:val="4472C4"/>
                <w:sz w:val="18"/>
                <w:szCs w:val="18"/>
              </w:rPr>
            </w:pPr>
          </w:p>
          <w:p w14:paraId="6E0F2CE6" w14:textId="77777777" w:rsidR="007B4725" w:rsidRDefault="007B4725" w:rsidP="00CE0CE1">
            <w:pPr>
              <w:jc w:val="both"/>
              <w:rPr>
                <w:rFonts w:ascii="Calibri" w:eastAsia="Calibri" w:hAnsi="Calibri" w:cs="Calibri"/>
                <w:color w:val="4472C4"/>
                <w:sz w:val="18"/>
                <w:szCs w:val="18"/>
              </w:rPr>
            </w:pPr>
          </w:p>
          <w:p w14:paraId="1A69DD92" w14:textId="7B7FB9FE" w:rsidR="00961403" w:rsidRDefault="00CE0CE1" w:rsidP="00CE0CE1">
            <w:pPr>
              <w:jc w:val="both"/>
              <w:rPr>
                <w:rFonts w:ascii="Calibri" w:eastAsia="Calibri" w:hAnsi="Calibri" w:cs="Calibri"/>
                <w:color w:val="4472C4"/>
                <w:sz w:val="18"/>
                <w:szCs w:val="18"/>
              </w:rPr>
            </w:pPr>
            <w:proofErr w:type="spellStart"/>
            <w:r w:rsidRPr="00CE0CE1">
              <w:rPr>
                <w:rFonts w:ascii="Calibri" w:eastAsia="Calibri" w:hAnsi="Calibri" w:cs="Calibri"/>
                <w:color w:val="4472C4"/>
                <w:sz w:val="18"/>
                <w:szCs w:val="18"/>
              </w:rPr>
              <w:t>Danneels</w:t>
            </w:r>
            <w:proofErr w:type="spellEnd"/>
            <w:r w:rsidRPr="00CE0CE1">
              <w:rPr>
                <w:rFonts w:ascii="Calibri" w:eastAsia="Calibri" w:hAnsi="Calibri" w:cs="Calibri"/>
                <w:color w:val="4472C4"/>
                <w:sz w:val="18"/>
                <w:szCs w:val="18"/>
              </w:rPr>
              <w:t xml:space="preserve"> </w:t>
            </w:r>
            <w:r w:rsidRPr="00CE0CE1">
              <w:rPr>
                <w:rFonts w:ascii="Calibri" w:eastAsia="Calibri" w:hAnsi="Calibri" w:cs="Calibri"/>
                <w:i/>
                <w:iCs/>
                <w:color w:val="4472C4"/>
                <w:sz w:val="18"/>
                <w:szCs w:val="18"/>
              </w:rPr>
              <w:t xml:space="preserve">et al </w:t>
            </w:r>
            <w:r w:rsidRPr="00CE0CE1">
              <w:rPr>
                <w:rFonts w:ascii="Calibri" w:eastAsia="Calibri" w:hAnsi="Calibri" w:cs="Calibri"/>
                <w:color w:val="4472C4"/>
                <w:sz w:val="18"/>
                <w:szCs w:val="18"/>
              </w:rPr>
              <w:t>2019</w:t>
            </w:r>
          </w:p>
          <w:p w14:paraId="58C4AA1A" w14:textId="7E0159D7" w:rsidR="00CE0CE1" w:rsidRPr="00CE0CE1" w:rsidRDefault="00961403" w:rsidP="00CE0CE1">
            <w:pPr>
              <w:jc w:val="both"/>
              <w:rPr>
                <w:rFonts w:ascii="Calibri" w:eastAsia="Calibri" w:hAnsi="Calibri" w:cs="Calibri"/>
                <w:color w:val="4472C4"/>
                <w:sz w:val="18"/>
                <w:szCs w:val="18"/>
              </w:rPr>
            </w:pPr>
            <w:hyperlink r:id="rId20" w:history="1">
              <w:r w:rsidRPr="00192BAE">
                <w:rPr>
                  <w:rStyle w:val="Hyperlink"/>
                  <w:rFonts w:ascii="Calibri" w:eastAsia="Calibri" w:hAnsi="Calibri" w:cs="Calibri"/>
                  <w:sz w:val="18"/>
                  <w:szCs w:val="18"/>
                </w:rPr>
                <w:t>https://doi.org/10.1002/biot.201800211</w:t>
              </w:r>
            </w:hyperlink>
            <w:r>
              <w:rPr>
                <w:rFonts w:ascii="Calibri" w:eastAsia="Calibri" w:hAnsi="Calibri" w:cs="Calibri"/>
                <w:color w:val="4472C4"/>
                <w:sz w:val="18"/>
                <w:szCs w:val="18"/>
              </w:rPr>
              <w:t xml:space="preserve"> </w:t>
            </w:r>
          </w:p>
          <w:p w14:paraId="0BBE7DEB" w14:textId="77777777" w:rsidR="00CE0CE1" w:rsidRPr="00CE0CE1" w:rsidRDefault="00CE0CE1" w:rsidP="00CE0CE1">
            <w:pPr>
              <w:rPr>
                <w:rFonts w:ascii="Calibri" w:eastAsia="Calibri" w:hAnsi="Calibri" w:cs="Calibri"/>
                <w:sz w:val="18"/>
                <w:szCs w:val="18"/>
              </w:rPr>
            </w:pPr>
          </w:p>
        </w:tc>
      </w:tr>
      <w:tr w:rsidR="00961403" w:rsidRPr="00CE0CE1" w14:paraId="10CFF781" w14:textId="77777777" w:rsidTr="007B4725">
        <w:tc>
          <w:tcPr>
            <w:tcW w:w="1573" w:type="dxa"/>
          </w:tcPr>
          <w:p w14:paraId="33F1571D"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Tf</w:t>
            </w:r>
            <w:r w:rsidRPr="00CE0CE1">
              <w:rPr>
                <w:rFonts w:ascii="Calibri" w:eastAsia="Calibri" w:hAnsi="Calibri" w:cs="Calibri"/>
                <w:b/>
                <w:bCs/>
                <w:sz w:val="18"/>
                <w:szCs w:val="18"/>
                <w:lang w:val="en-US"/>
              </w:rPr>
              <w:t>LPMO10B</w:t>
            </w:r>
          </w:p>
          <w:p w14:paraId="4CA7B0E7"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(C1-oxidizing, cellulose)</w:t>
            </w:r>
          </w:p>
        </w:tc>
        <w:tc>
          <w:tcPr>
            <w:tcW w:w="1669" w:type="dxa"/>
          </w:tcPr>
          <w:p w14:paraId="583A5EB1"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AA10-FnIII-CBM2 (WT)</w:t>
            </w:r>
          </w:p>
          <w:p w14:paraId="524F7ECC"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w:t>
            </w:r>
          </w:p>
          <w:p w14:paraId="4EC0316C"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AA10-FnIII</w:t>
            </w:r>
          </w:p>
          <w:p w14:paraId="3E34E9DB"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AA10-CBM2</w:t>
            </w:r>
          </w:p>
        </w:tc>
        <w:tc>
          <w:tcPr>
            <w:tcW w:w="3370" w:type="dxa"/>
          </w:tcPr>
          <w:p w14:paraId="0EFC466F"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Binding is mediated mainly by the CBM and to some extent by the LPMO domain. Although, removal of the </w:t>
            </w:r>
            <w:proofErr w:type="spellStart"/>
            <w:r w:rsidRPr="00CE0CE1">
              <w:rPr>
                <w:rFonts w:ascii="Calibri" w:eastAsia="Calibri" w:hAnsi="Calibri" w:cs="Calibri"/>
                <w:sz w:val="18"/>
                <w:szCs w:val="18"/>
                <w:lang w:val="en-US"/>
              </w:rPr>
              <w:t>FnIII</w:t>
            </w:r>
            <w:proofErr w:type="spellEnd"/>
            <w:r w:rsidRPr="00CE0CE1">
              <w:rPr>
                <w:rFonts w:ascii="Calibri" w:eastAsia="Calibri" w:hAnsi="Calibri" w:cs="Calibri"/>
                <w:sz w:val="18"/>
                <w:szCs w:val="18"/>
                <w:lang w:val="en-US"/>
              </w:rPr>
              <w:t>-like domain (called X1) had no effect on binding nor on activity.</w:t>
            </w:r>
          </w:p>
        </w:tc>
        <w:tc>
          <w:tcPr>
            <w:tcW w:w="3844" w:type="dxa"/>
          </w:tcPr>
          <w:p w14:paraId="37B8D12C" w14:textId="77777777" w:rsidR="00CE0CE1" w:rsidRDefault="00CE0CE1" w:rsidP="00CE0CE1">
            <w:pPr>
              <w:jc w:val="both"/>
              <w:rPr>
                <w:rFonts w:ascii="Calibri" w:eastAsia="Calibri" w:hAnsi="Calibri" w:cs="Calibri"/>
                <w:sz w:val="18"/>
                <w:szCs w:val="18"/>
                <w:lang w:val="en-US"/>
              </w:rPr>
            </w:pPr>
            <w:proofErr w:type="spellStart"/>
            <w:r w:rsidRPr="00CE0CE1">
              <w:rPr>
                <w:rFonts w:ascii="Calibri" w:eastAsia="Calibri" w:hAnsi="Calibri" w:cs="Calibri"/>
                <w:sz w:val="18"/>
                <w:szCs w:val="18"/>
                <w:lang w:val="en-US"/>
              </w:rPr>
              <w:t>Kruer-Zerhusen</w:t>
            </w:r>
            <w:proofErr w:type="spellEnd"/>
            <w:r w:rsidRPr="00CE0CE1">
              <w:rPr>
                <w:rFonts w:ascii="Calibri" w:eastAsia="Calibri" w:hAnsi="Calibri" w:cs="Calibri"/>
                <w:i/>
                <w:iCs/>
                <w:sz w:val="18"/>
                <w:szCs w:val="18"/>
                <w:lang w:val="en-US"/>
              </w:rPr>
              <w:t xml:space="preserve"> et al </w:t>
            </w:r>
            <w:r w:rsidRPr="00CE0CE1">
              <w:rPr>
                <w:rFonts w:ascii="Calibri" w:eastAsia="Calibri" w:hAnsi="Calibri" w:cs="Calibri"/>
                <w:sz w:val="18"/>
                <w:szCs w:val="18"/>
                <w:lang w:val="en-US"/>
              </w:rPr>
              <w:t>2017</w:t>
            </w:r>
          </w:p>
          <w:p w14:paraId="7F26DBEC" w14:textId="030FB65B" w:rsidR="00961403" w:rsidRPr="00CE0CE1" w:rsidRDefault="00961403" w:rsidP="00961403">
            <w:pPr>
              <w:rPr>
                <w:rFonts w:ascii="Calibri" w:eastAsia="Calibri" w:hAnsi="Calibri" w:cs="Calibri"/>
                <w:sz w:val="18"/>
                <w:szCs w:val="18"/>
                <w:lang w:val="en-US"/>
              </w:rPr>
            </w:pPr>
            <w:hyperlink r:id="rId21" w:history="1">
              <w:r w:rsidRPr="00192BAE">
                <w:rPr>
                  <w:rStyle w:val="Hyperlink"/>
                  <w:rFonts w:ascii="Calibri" w:eastAsia="Calibri" w:hAnsi="Calibri" w:cs="Calibri"/>
                  <w:sz w:val="18"/>
                  <w:szCs w:val="18"/>
                  <w:lang w:val="en-US"/>
                </w:rPr>
                <w:t>https://doi.org/10.1186/s13068-017-0925-7</w:t>
              </w:r>
            </w:hyperlink>
            <w:r>
              <w:rPr>
                <w:rFonts w:ascii="Calibri" w:eastAsia="Calibri" w:hAnsi="Calibri" w:cs="Calibri"/>
                <w:sz w:val="18"/>
                <w:szCs w:val="18"/>
                <w:lang w:val="en-US"/>
              </w:rPr>
              <w:t xml:space="preserve"> </w:t>
            </w:r>
          </w:p>
        </w:tc>
      </w:tr>
      <w:tr w:rsidR="00961403" w:rsidRPr="00CE0CE1" w14:paraId="24BEEB67" w14:textId="77777777" w:rsidTr="007B4725">
        <w:tc>
          <w:tcPr>
            <w:tcW w:w="1573" w:type="dxa"/>
          </w:tcPr>
          <w:p w14:paraId="1556D2A1"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Ma</w:t>
            </w:r>
            <w:r w:rsidRPr="00CE0CE1">
              <w:rPr>
                <w:rFonts w:ascii="Calibri" w:eastAsia="Calibri" w:hAnsi="Calibri" w:cs="Calibri"/>
                <w:b/>
                <w:bCs/>
                <w:sz w:val="18"/>
                <w:szCs w:val="18"/>
                <w:lang w:val="en-US"/>
              </w:rPr>
              <w:t>LPMO10B</w:t>
            </w:r>
          </w:p>
          <w:p w14:paraId="3EDB17E5"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(C1/C4- oxidizing, cellulose and C1- oxidizing, chitin)</w:t>
            </w:r>
          </w:p>
        </w:tc>
        <w:tc>
          <w:tcPr>
            <w:tcW w:w="1669" w:type="dxa"/>
          </w:tcPr>
          <w:p w14:paraId="763088E0"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AA10-CBM2 (WT)</w:t>
            </w:r>
          </w:p>
          <w:p w14:paraId="3EFFEDAA"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w:t>
            </w:r>
          </w:p>
        </w:tc>
        <w:tc>
          <w:tcPr>
            <w:tcW w:w="3370" w:type="dxa"/>
          </w:tcPr>
          <w:p w14:paraId="7B4D68FF"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Deletion of the CBM affected the stability of the LPMO but did not affect the ratio of regioselective C1:C4 oxidation.</w:t>
            </w:r>
          </w:p>
        </w:tc>
        <w:tc>
          <w:tcPr>
            <w:tcW w:w="3844" w:type="dxa"/>
          </w:tcPr>
          <w:p w14:paraId="63C20176" w14:textId="350DF880"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 xml:space="preserve">Forsberg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2018 </w:t>
            </w:r>
            <w:hyperlink r:id="rId22"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10.1074/jbc.M117.817130</w:t>
              </w:r>
            </w:hyperlink>
            <w:r w:rsidR="007B4725">
              <w:rPr>
                <w:rFonts w:ascii="Calibri" w:eastAsia="Calibri" w:hAnsi="Calibri" w:cs="Calibri"/>
                <w:sz w:val="18"/>
                <w:szCs w:val="18"/>
              </w:rPr>
              <w:t xml:space="preserve"> </w:t>
            </w:r>
          </w:p>
        </w:tc>
      </w:tr>
      <w:tr w:rsidR="00961403" w:rsidRPr="00CE0CE1" w14:paraId="1A729180" w14:textId="77777777" w:rsidTr="007B4725">
        <w:tc>
          <w:tcPr>
            <w:tcW w:w="1573" w:type="dxa"/>
          </w:tcPr>
          <w:p w14:paraId="4B599899" w14:textId="77777777" w:rsidR="00CE0CE1" w:rsidRPr="00CE0CE1" w:rsidRDefault="00CE0CE1" w:rsidP="00CE0CE1">
            <w:pPr>
              <w:rPr>
                <w:rFonts w:ascii="Calibri" w:eastAsia="Calibri" w:hAnsi="Calibri" w:cs="Calibri"/>
                <w:b/>
                <w:bCs/>
                <w:sz w:val="18"/>
                <w:szCs w:val="18"/>
                <w:lang w:val="en-US"/>
              </w:rPr>
            </w:pPr>
            <w:r w:rsidRPr="00CE0CE1">
              <w:rPr>
                <w:rFonts w:ascii="Calibri" w:eastAsia="Calibri" w:hAnsi="Calibri" w:cs="Calibri"/>
                <w:b/>
                <w:bCs/>
                <w:i/>
                <w:iCs/>
                <w:sz w:val="18"/>
                <w:szCs w:val="18"/>
                <w:lang w:val="en-US"/>
              </w:rPr>
              <w:t>Bc</w:t>
            </w:r>
            <w:r w:rsidRPr="00CE0CE1">
              <w:rPr>
                <w:rFonts w:ascii="Calibri" w:eastAsia="Calibri" w:hAnsi="Calibri" w:cs="Calibri"/>
                <w:b/>
                <w:bCs/>
                <w:sz w:val="18"/>
                <w:szCs w:val="18"/>
                <w:lang w:val="en-US"/>
              </w:rPr>
              <w:t>LPMO10A</w:t>
            </w:r>
          </w:p>
          <w:p w14:paraId="473FF8AD"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(C1- oxidizing, chitin)</w:t>
            </w:r>
          </w:p>
        </w:tc>
        <w:tc>
          <w:tcPr>
            <w:tcW w:w="1669" w:type="dxa"/>
          </w:tcPr>
          <w:p w14:paraId="7C33EF8B"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AA10-FnIII-FnIII-CBM5 (WT)</w:t>
            </w:r>
          </w:p>
          <w:p w14:paraId="6F799A82"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w:t>
            </w:r>
          </w:p>
          <w:p w14:paraId="2729668A"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AA10-FnIII</w:t>
            </w:r>
          </w:p>
          <w:p w14:paraId="7A4F729A" w14:textId="77777777" w:rsidR="00CE0CE1" w:rsidRPr="00CE0CE1" w:rsidRDefault="00CE0CE1" w:rsidP="00CE0CE1">
            <w:pPr>
              <w:jc w:val="both"/>
              <w:rPr>
                <w:rFonts w:ascii="Calibri" w:eastAsia="Calibri" w:hAnsi="Calibri" w:cs="Calibri"/>
                <w:sz w:val="18"/>
                <w:szCs w:val="18"/>
                <w:highlight w:val="cyan"/>
                <w:lang w:val="en-US"/>
              </w:rPr>
            </w:pPr>
            <w:r w:rsidRPr="00CE0CE1">
              <w:rPr>
                <w:rFonts w:ascii="Calibri" w:eastAsia="Calibri" w:hAnsi="Calibri" w:cs="Calibri"/>
                <w:sz w:val="18"/>
                <w:szCs w:val="18"/>
                <w:lang w:val="en-US"/>
              </w:rPr>
              <w:t>AA10-FnIII-FnIII</w:t>
            </w:r>
          </w:p>
        </w:tc>
        <w:tc>
          <w:tcPr>
            <w:tcW w:w="3370" w:type="dxa"/>
          </w:tcPr>
          <w:p w14:paraId="54EC802B"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The enzyme functionality was strongly dependent on the CBM that is responsible for substrate binding and protects the enzyme from inactivation. Truncation of one or two of the </w:t>
            </w:r>
            <w:proofErr w:type="spellStart"/>
            <w:r w:rsidRPr="00CE0CE1">
              <w:rPr>
                <w:rFonts w:ascii="Calibri" w:eastAsia="Calibri" w:hAnsi="Calibri" w:cs="Calibri"/>
                <w:sz w:val="18"/>
                <w:szCs w:val="18"/>
                <w:lang w:val="en-US"/>
              </w:rPr>
              <w:t>FnIIIs</w:t>
            </w:r>
            <w:proofErr w:type="spellEnd"/>
            <w:r w:rsidRPr="00CE0CE1">
              <w:rPr>
                <w:rFonts w:ascii="Calibri" w:eastAsia="Calibri" w:hAnsi="Calibri" w:cs="Calibri"/>
                <w:sz w:val="18"/>
                <w:szCs w:val="18"/>
                <w:lang w:val="en-US"/>
              </w:rPr>
              <w:t xml:space="preserve"> (both in combination with the CBM) resulted in essentially the same effect as when only the CBM was removed.</w:t>
            </w:r>
          </w:p>
        </w:tc>
        <w:tc>
          <w:tcPr>
            <w:tcW w:w="3844" w:type="dxa"/>
          </w:tcPr>
          <w:p w14:paraId="0FFDE623" w14:textId="78564D3F"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Mutahir</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2018 </w:t>
            </w:r>
            <w:hyperlink r:id="rId23"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10.1002/1873-3468.13189</w:t>
              </w:r>
            </w:hyperlink>
            <w:r w:rsidR="007B4725">
              <w:rPr>
                <w:rFonts w:ascii="Calibri" w:eastAsia="Calibri" w:hAnsi="Calibri" w:cs="Calibri"/>
                <w:sz w:val="18"/>
                <w:szCs w:val="18"/>
              </w:rPr>
              <w:t xml:space="preserve"> </w:t>
            </w:r>
          </w:p>
        </w:tc>
      </w:tr>
      <w:tr w:rsidR="00961403" w:rsidRPr="00CE0CE1" w14:paraId="65EE50A1" w14:textId="77777777" w:rsidTr="007B4725">
        <w:tc>
          <w:tcPr>
            <w:tcW w:w="1573" w:type="dxa"/>
          </w:tcPr>
          <w:p w14:paraId="3844AB99" w14:textId="77777777" w:rsidR="00CE0CE1" w:rsidRPr="00CE0CE1" w:rsidRDefault="00CE0CE1" w:rsidP="00CE0CE1">
            <w:pPr>
              <w:jc w:val="both"/>
              <w:rPr>
                <w:rFonts w:ascii="Calibri" w:eastAsia="Calibri" w:hAnsi="Calibri" w:cs="Calibri"/>
                <w:b/>
                <w:bCs/>
                <w:sz w:val="18"/>
                <w:szCs w:val="18"/>
                <w:lang w:val="en-US"/>
              </w:rPr>
            </w:pPr>
            <w:r w:rsidRPr="00CE0CE1">
              <w:rPr>
                <w:rFonts w:ascii="Calibri" w:eastAsia="Calibri" w:hAnsi="Calibri" w:cs="Calibri"/>
                <w:b/>
                <w:bCs/>
                <w:i/>
                <w:iCs/>
                <w:sz w:val="18"/>
                <w:szCs w:val="18"/>
                <w:lang w:val="en-US"/>
              </w:rPr>
              <w:lastRenderedPageBreak/>
              <w:t>Bt</w:t>
            </w:r>
            <w:r w:rsidRPr="00CE0CE1">
              <w:rPr>
                <w:rFonts w:ascii="Calibri" w:eastAsia="Calibri" w:hAnsi="Calibri" w:cs="Calibri"/>
                <w:b/>
                <w:bCs/>
                <w:sz w:val="18"/>
                <w:szCs w:val="18"/>
                <w:lang w:val="en-US"/>
              </w:rPr>
              <w:t>LPMO10A</w:t>
            </w:r>
          </w:p>
          <w:p w14:paraId="3D77ED17" w14:textId="77777777" w:rsidR="00CE0CE1" w:rsidRPr="00CE0CE1" w:rsidRDefault="00CE0CE1" w:rsidP="00CE0CE1">
            <w:pPr>
              <w:rPr>
                <w:rFonts w:ascii="Calibri" w:eastAsia="Calibri" w:hAnsi="Calibri" w:cs="Calibri"/>
                <w:b/>
                <w:bCs/>
                <w:i/>
                <w:iCs/>
                <w:sz w:val="18"/>
                <w:szCs w:val="18"/>
                <w:lang w:val="en-US"/>
              </w:rPr>
            </w:pPr>
            <w:r w:rsidRPr="00CE0CE1">
              <w:rPr>
                <w:rFonts w:ascii="Calibri" w:eastAsia="Calibri" w:hAnsi="Calibri" w:cs="Calibri"/>
                <w:sz w:val="18"/>
                <w:szCs w:val="18"/>
                <w:lang w:val="en-US"/>
              </w:rPr>
              <w:t>(C1-oxidizing, chitin)</w:t>
            </w:r>
          </w:p>
        </w:tc>
        <w:tc>
          <w:tcPr>
            <w:tcW w:w="1669" w:type="dxa"/>
          </w:tcPr>
          <w:p w14:paraId="3CCF6366"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AA10-FnIII-FnIII-CBM5 (WT)</w:t>
            </w:r>
          </w:p>
          <w:p w14:paraId="7B2503F0"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w:t>
            </w:r>
          </w:p>
          <w:p w14:paraId="5614FDC1"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CBM5</w:t>
            </w:r>
          </w:p>
          <w:p w14:paraId="7E57C0C8"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AA10-FnIII-CBM5</w:t>
            </w:r>
          </w:p>
          <w:p w14:paraId="078BB989"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AA10-CBM5</w:t>
            </w:r>
          </w:p>
          <w:p w14:paraId="1659806F" w14:textId="77777777" w:rsidR="00CE0CE1" w:rsidRPr="00CE0CE1" w:rsidRDefault="00CE0CE1" w:rsidP="00CE0CE1">
            <w:pPr>
              <w:rPr>
                <w:rFonts w:ascii="Calibri" w:eastAsia="Calibri" w:hAnsi="Calibri" w:cs="Calibri"/>
                <w:sz w:val="18"/>
                <w:szCs w:val="18"/>
                <w:lang w:val="en-US"/>
              </w:rPr>
            </w:pPr>
            <w:proofErr w:type="spellStart"/>
            <w:r w:rsidRPr="00CE0CE1">
              <w:rPr>
                <w:rFonts w:ascii="Calibri" w:eastAsia="Calibri" w:hAnsi="Calibri" w:cs="Calibri"/>
                <w:sz w:val="18"/>
                <w:szCs w:val="18"/>
                <w:lang w:val="en-US"/>
              </w:rPr>
              <w:t>FnIII-FnIII</w:t>
            </w:r>
            <w:proofErr w:type="spellEnd"/>
          </w:p>
        </w:tc>
        <w:tc>
          <w:tcPr>
            <w:tcW w:w="3370" w:type="dxa"/>
          </w:tcPr>
          <w:p w14:paraId="02A0D6A1"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The CBM is essential for binding to α- and β-chitin. The </w:t>
            </w:r>
            <w:proofErr w:type="spellStart"/>
            <w:r w:rsidRPr="00CE0CE1">
              <w:rPr>
                <w:rFonts w:ascii="Calibri" w:eastAsia="Calibri" w:hAnsi="Calibri" w:cs="Calibri"/>
                <w:sz w:val="18"/>
                <w:szCs w:val="18"/>
                <w:lang w:val="en-US"/>
              </w:rPr>
              <w:t>FnIII</w:t>
            </w:r>
            <w:proofErr w:type="spellEnd"/>
            <w:r w:rsidRPr="00CE0CE1">
              <w:rPr>
                <w:rFonts w:ascii="Calibri" w:eastAsia="Calibri" w:hAnsi="Calibri" w:cs="Calibri"/>
                <w:sz w:val="18"/>
                <w:szCs w:val="18"/>
                <w:lang w:val="en-US"/>
              </w:rPr>
              <w:t>-like domains do not have a role in chitin-binding.</w:t>
            </w:r>
          </w:p>
        </w:tc>
        <w:tc>
          <w:tcPr>
            <w:tcW w:w="3844" w:type="dxa"/>
          </w:tcPr>
          <w:p w14:paraId="6F5689B8" w14:textId="7AB6D777"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Manjeet</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2019 </w:t>
            </w:r>
            <w:hyperlink r:id="rId24"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10.1016/j.ijbiomac.2019.01.183</w:t>
              </w:r>
            </w:hyperlink>
            <w:r w:rsidR="007B4725">
              <w:rPr>
                <w:rFonts w:ascii="Calibri" w:eastAsia="Calibri" w:hAnsi="Calibri" w:cs="Calibri"/>
                <w:sz w:val="18"/>
                <w:szCs w:val="18"/>
              </w:rPr>
              <w:t xml:space="preserve"> </w:t>
            </w:r>
          </w:p>
        </w:tc>
      </w:tr>
      <w:tr w:rsidR="00961403" w:rsidRPr="00CE0CE1" w14:paraId="5991D1FE" w14:textId="77777777" w:rsidTr="007B4725">
        <w:tc>
          <w:tcPr>
            <w:tcW w:w="1573" w:type="dxa"/>
          </w:tcPr>
          <w:p w14:paraId="029819EB" w14:textId="77777777" w:rsidR="00CE0CE1" w:rsidRPr="00CE0CE1" w:rsidRDefault="00CE0CE1" w:rsidP="00CE0CE1">
            <w:pPr>
              <w:jc w:val="both"/>
              <w:rPr>
                <w:rFonts w:ascii="Calibri" w:eastAsia="Calibri" w:hAnsi="Calibri" w:cs="Calibri"/>
                <w:b/>
                <w:bCs/>
                <w:sz w:val="18"/>
                <w:szCs w:val="18"/>
                <w:lang w:val="en-US"/>
              </w:rPr>
            </w:pPr>
            <w:r w:rsidRPr="00CE0CE1">
              <w:rPr>
                <w:rFonts w:ascii="Calibri" w:eastAsia="Calibri" w:hAnsi="Calibri" w:cs="Calibri"/>
                <w:b/>
                <w:bCs/>
                <w:i/>
                <w:iCs/>
                <w:sz w:val="18"/>
                <w:szCs w:val="18"/>
                <w:lang w:val="en-US"/>
              </w:rPr>
              <w:t>Pa</w:t>
            </w:r>
            <w:r w:rsidRPr="00CE0CE1">
              <w:rPr>
                <w:rFonts w:ascii="Calibri" w:eastAsia="Calibri" w:hAnsi="Calibri" w:cs="Calibri"/>
                <w:b/>
                <w:bCs/>
                <w:sz w:val="18"/>
                <w:szCs w:val="18"/>
                <w:lang w:val="en-US"/>
              </w:rPr>
              <w:t>LPMO9H</w:t>
            </w:r>
          </w:p>
          <w:p w14:paraId="2026EF4A" w14:textId="77777777" w:rsidR="00CE0CE1" w:rsidRPr="00CE0CE1" w:rsidRDefault="00CE0CE1" w:rsidP="00CE0CE1">
            <w:pPr>
              <w:jc w:val="both"/>
              <w:rPr>
                <w:rFonts w:ascii="Calibri" w:eastAsia="Calibri" w:hAnsi="Calibri" w:cs="Calibri"/>
                <w:b/>
                <w:bCs/>
                <w:i/>
                <w:iCs/>
                <w:sz w:val="18"/>
                <w:szCs w:val="18"/>
                <w:lang w:val="en-US"/>
              </w:rPr>
            </w:pPr>
            <w:r w:rsidRPr="00CE0CE1">
              <w:rPr>
                <w:rFonts w:ascii="Calibri" w:eastAsia="Calibri" w:hAnsi="Calibri" w:cs="Calibri"/>
                <w:sz w:val="18"/>
                <w:szCs w:val="18"/>
                <w:lang w:val="en-US"/>
              </w:rPr>
              <w:t>(C1/C4-oxidizing cellulose, cello-oligosaccharides, xyloglucan)</w:t>
            </w:r>
          </w:p>
        </w:tc>
        <w:tc>
          <w:tcPr>
            <w:tcW w:w="1669" w:type="dxa"/>
          </w:tcPr>
          <w:p w14:paraId="10B6B617"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AA9-CBM1 (WT)</w:t>
            </w:r>
          </w:p>
          <w:p w14:paraId="4C74506B"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AA9</w:t>
            </w:r>
          </w:p>
        </w:tc>
        <w:tc>
          <w:tcPr>
            <w:tcW w:w="3370" w:type="dxa"/>
          </w:tcPr>
          <w:p w14:paraId="253DFE53"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CBM truncation weakened the binding and affected the catalytic performance on nanofibrils, amorphous and crystalline cellulosic substrates, although the isolated catalytic domain retained activity on </w:t>
            </w:r>
            <w:proofErr w:type="spellStart"/>
            <w:r w:rsidRPr="00CE0CE1">
              <w:rPr>
                <w:rFonts w:ascii="Calibri" w:eastAsia="Calibri" w:hAnsi="Calibri" w:cs="Calibri"/>
                <w:sz w:val="18"/>
                <w:szCs w:val="18"/>
                <w:lang w:val="en-US"/>
              </w:rPr>
              <w:t>cellohexaose</w:t>
            </w:r>
            <w:proofErr w:type="spellEnd"/>
            <w:r w:rsidRPr="00CE0CE1">
              <w:rPr>
                <w:rFonts w:ascii="Calibri" w:eastAsia="Calibri" w:hAnsi="Calibri" w:cs="Calibri"/>
                <w:sz w:val="18"/>
                <w:szCs w:val="18"/>
                <w:lang w:val="en-US"/>
              </w:rPr>
              <w:t xml:space="preserve">. </w:t>
            </w:r>
          </w:p>
          <w:p w14:paraId="56528DBE"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Increasing the substrate concentration reduces the need for a CBM. </w:t>
            </w:r>
          </w:p>
          <w:p w14:paraId="381498D3"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The truncated variant showed a modified regioselectivity with increased C1-oxidation.</w:t>
            </w:r>
          </w:p>
          <w:p w14:paraId="0937B896"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Optical and atomic force microscopy of the insoluble fraction revealed that both variants can promote disruption of the cellulose network and the CBM is not essential.</w:t>
            </w:r>
          </w:p>
        </w:tc>
        <w:tc>
          <w:tcPr>
            <w:tcW w:w="3844" w:type="dxa"/>
          </w:tcPr>
          <w:p w14:paraId="39B1157B" w14:textId="35E1AB89"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Chalak</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2019 </w:t>
            </w:r>
            <w:hyperlink r:id="rId25"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10.1186/s13068-019-1548-y</w:t>
              </w:r>
            </w:hyperlink>
            <w:r w:rsidR="007B4725">
              <w:rPr>
                <w:rFonts w:ascii="Calibri" w:eastAsia="Calibri" w:hAnsi="Calibri" w:cs="Calibri"/>
                <w:sz w:val="18"/>
                <w:szCs w:val="18"/>
              </w:rPr>
              <w:t xml:space="preserve"> </w:t>
            </w:r>
          </w:p>
        </w:tc>
      </w:tr>
      <w:tr w:rsidR="00961403" w:rsidRPr="00CE0CE1" w14:paraId="18DB01B0" w14:textId="77777777" w:rsidTr="007B4725">
        <w:tc>
          <w:tcPr>
            <w:tcW w:w="1573" w:type="dxa"/>
          </w:tcPr>
          <w:p w14:paraId="4A31F3F6" w14:textId="77777777" w:rsidR="00CE0CE1" w:rsidRPr="00CE0CE1" w:rsidRDefault="00CE0CE1" w:rsidP="00CE0CE1">
            <w:pPr>
              <w:jc w:val="both"/>
              <w:rPr>
                <w:rFonts w:ascii="Calibri" w:eastAsia="Calibri" w:hAnsi="Calibri" w:cs="Calibri"/>
                <w:b/>
                <w:bCs/>
                <w:sz w:val="18"/>
                <w:szCs w:val="18"/>
                <w:lang w:val="en-US"/>
              </w:rPr>
            </w:pPr>
            <w:r w:rsidRPr="00CE0CE1">
              <w:rPr>
                <w:rFonts w:ascii="Calibri" w:eastAsia="Calibri" w:hAnsi="Calibri" w:cs="Calibri"/>
                <w:b/>
                <w:bCs/>
                <w:i/>
                <w:iCs/>
                <w:sz w:val="18"/>
                <w:szCs w:val="18"/>
                <w:lang w:val="en-US"/>
              </w:rPr>
              <w:t>Jd</w:t>
            </w:r>
            <w:r w:rsidRPr="00CE0CE1">
              <w:rPr>
                <w:rFonts w:ascii="Calibri" w:eastAsia="Calibri" w:hAnsi="Calibri" w:cs="Calibri"/>
                <w:b/>
                <w:bCs/>
                <w:sz w:val="18"/>
                <w:szCs w:val="18"/>
                <w:lang w:val="en-US"/>
              </w:rPr>
              <w:t>LPMO10A</w:t>
            </w:r>
          </w:p>
          <w:p w14:paraId="7968F36A" w14:textId="77777777" w:rsidR="00CE0CE1" w:rsidRPr="00CE0CE1" w:rsidRDefault="00CE0CE1" w:rsidP="00CE0CE1">
            <w:pPr>
              <w:jc w:val="both"/>
              <w:rPr>
                <w:rFonts w:ascii="Calibri" w:eastAsia="Calibri" w:hAnsi="Calibri" w:cs="Calibri"/>
                <w:i/>
                <w:iCs/>
                <w:sz w:val="18"/>
                <w:szCs w:val="18"/>
                <w:lang w:val="en-US"/>
              </w:rPr>
            </w:pPr>
            <w:r w:rsidRPr="00CE0CE1">
              <w:rPr>
                <w:rFonts w:ascii="Calibri" w:eastAsia="Calibri" w:hAnsi="Calibri" w:cs="Calibri"/>
                <w:sz w:val="18"/>
                <w:szCs w:val="18"/>
                <w:lang w:val="en-US"/>
              </w:rPr>
              <w:t>(C1-oxidizing, chitin)</w:t>
            </w:r>
          </w:p>
        </w:tc>
        <w:tc>
          <w:tcPr>
            <w:tcW w:w="1669" w:type="dxa"/>
          </w:tcPr>
          <w:p w14:paraId="4A4F1B8C"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AA10-CBM5-GH18 (WT)</w:t>
            </w:r>
          </w:p>
          <w:p w14:paraId="57E0B561"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w:t>
            </w:r>
          </w:p>
          <w:p w14:paraId="629B3D2D"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AA10-CBM5</w:t>
            </w:r>
          </w:p>
          <w:p w14:paraId="7886D99C"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CBM5-GH18</w:t>
            </w:r>
          </w:p>
          <w:p w14:paraId="685735F2"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GH18</w:t>
            </w:r>
          </w:p>
        </w:tc>
        <w:tc>
          <w:tcPr>
            <w:tcW w:w="3370" w:type="dxa"/>
          </w:tcPr>
          <w:p w14:paraId="74BD83EA" w14:textId="77777777" w:rsidR="00CE0CE1" w:rsidRPr="00CE0CE1" w:rsidRDefault="00CE0CE1" w:rsidP="00CE0CE1">
            <w:pPr>
              <w:rPr>
                <w:rFonts w:ascii="Calibri" w:eastAsia="Calibri" w:hAnsi="Calibri" w:cs="Calibri"/>
                <w:sz w:val="18"/>
                <w:szCs w:val="18"/>
                <w:lang w:val="en-US"/>
              </w:rPr>
            </w:pPr>
            <w:r w:rsidRPr="00CE0CE1">
              <w:rPr>
                <w:rFonts w:ascii="Calibri" w:eastAsia="Calibri" w:hAnsi="Calibri" w:cs="Calibri"/>
                <w:sz w:val="18"/>
                <w:szCs w:val="18"/>
                <w:lang w:val="en-US"/>
              </w:rPr>
              <w:t xml:space="preserve">Synergy study that showed intramolecular synergy between an LPMO and a chitinase. </w:t>
            </w:r>
          </w:p>
          <w:p w14:paraId="257AA3A4" w14:textId="77777777" w:rsidR="00CE0CE1" w:rsidRPr="00CE0CE1" w:rsidRDefault="00CE0CE1" w:rsidP="00CE0CE1">
            <w:pPr>
              <w:rPr>
                <w:rFonts w:ascii="Calibri" w:eastAsia="Calibri" w:hAnsi="Calibri" w:cs="Calibri"/>
                <w:sz w:val="18"/>
                <w:szCs w:val="18"/>
                <w:highlight w:val="green"/>
                <w:lang w:val="en-US"/>
              </w:rPr>
            </w:pPr>
            <w:r w:rsidRPr="00CE0CE1">
              <w:rPr>
                <w:rFonts w:ascii="Calibri" w:eastAsia="Calibri" w:hAnsi="Calibri" w:cs="Calibri"/>
                <w:sz w:val="18"/>
                <w:szCs w:val="18"/>
                <w:lang w:val="en-US"/>
              </w:rPr>
              <w:t xml:space="preserve">Comparison of the chitinolytic efficiency of the full-length enzyme and combinations of truncated variants showed that the full-length enzyme was more efficient compared to any combination of its separately produced domains. </w:t>
            </w:r>
          </w:p>
        </w:tc>
        <w:tc>
          <w:tcPr>
            <w:tcW w:w="3844" w:type="dxa"/>
          </w:tcPr>
          <w:p w14:paraId="6CE49953" w14:textId="1C283782"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Mekasha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2020 </w:t>
            </w:r>
            <w:hyperlink r:id="rId26"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10.1074/jbc.RA120.013040</w:t>
              </w:r>
            </w:hyperlink>
            <w:r w:rsidR="007B4725">
              <w:rPr>
                <w:rFonts w:ascii="Calibri" w:eastAsia="Calibri" w:hAnsi="Calibri" w:cs="Calibri"/>
                <w:sz w:val="18"/>
                <w:szCs w:val="18"/>
              </w:rPr>
              <w:t xml:space="preserve"> </w:t>
            </w:r>
          </w:p>
        </w:tc>
      </w:tr>
      <w:tr w:rsidR="00961403" w:rsidRPr="00CE0CE1" w14:paraId="533819F2" w14:textId="77777777" w:rsidTr="007B4725">
        <w:tc>
          <w:tcPr>
            <w:tcW w:w="1573" w:type="dxa"/>
          </w:tcPr>
          <w:p w14:paraId="24DC6C38" w14:textId="77777777" w:rsidR="00CE0CE1" w:rsidRPr="00CE0CE1" w:rsidRDefault="00CE0CE1" w:rsidP="00CE0CE1">
            <w:pPr>
              <w:jc w:val="both"/>
              <w:rPr>
                <w:rFonts w:ascii="Calibri" w:eastAsia="Calibri" w:hAnsi="Calibri" w:cs="Calibri"/>
                <w:b/>
                <w:bCs/>
                <w:sz w:val="18"/>
                <w:szCs w:val="18"/>
                <w:lang w:val="en-US"/>
              </w:rPr>
            </w:pPr>
            <w:r w:rsidRPr="00CE0CE1">
              <w:rPr>
                <w:rFonts w:ascii="Calibri" w:eastAsia="Calibri" w:hAnsi="Calibri" w:cs="Calibri"/>
                <w:b/>
                <w:bCs/>
                <w:i/>
                <w:iCs/>
                <w:sz w:val="18"/>
                <w:szCs w:val="18"/>
                <w:lang w:val="en-US"/>
              </w:rPr>
              <w:t>Mt</w:t>
            </w:r>
            <w:r w:rsidRPr="00CE0CE1">
              <w:rPr>
                <w:rFonts w:ascii="Calibri" w:eastAsia="Calibri" w:hAnsi="Calibri" w:cs="Calibri"/>
                <w:b/>
                <w:bCs/>
                <w:sz w:val="18"/>
                <w:szCs w:val="18"/>
                <w:lang w:val="en-US"/>
              </w:rPr>
              <w:t>LPMO9B</w:t>
            </w:r>
          </w:p>
          <w:p w14:paraId="37306B6C"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(C1-oxidizing, cellulose)</w:t>
            </w:r>
          </w:p>
        </w:tc>
        <w:tc>
          <w:tcPr>
            <w:tcW w:w="1669" w:type="dxa"/>
          </w:tcPr>
          <w:p w14:paraId="5795E839"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AA9-CBM1 (WT)</w:t>
            </w:r>
          </w:p>
          <w:p w14:paraId="2CFAB251"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AA9</w:t>
            </w:r>
          </w:p>
        </w:tc>
        <w:tc>
          <w:tcPr>
            <w:tcW w:w="3370" w:type="dxa"/>
          </w:tcPr>
          <w:p w14:paraId="28979E93" w14:textId="77777777" w:rsidR="00CE0CE1" w:rsidRPr="00CE0CE1" w:rsidRDefault="00CE0CE1" w:rsidP="00CE0CE1">
            <w:pPr>
              <w:rPr>
                <w:rFonts w:ascii="Calibri" w:eastAsia="Calibri" w:hAnsi="Calibri" w:cs="Calibri"/>
                <w:sz w:val="18"/>
                <w:szCs w:val="18"/>
                <w:highlight w:val="green"/>
                <w:lang w:val="en-US"/>
              </w:rPr>
            </w:pPr>
            <w:r w:rsidRPr="00CE0CE1">
              <w:rPr>
                <w:rFonts w:ascii="Calibri" w:eastAsia="Calibri" w:hAnsi="Calibri" w:cs="Calibri"/>
                <w:sz w:val="18"/>
                <w:szCs w:val="18"/>
                <w:lang w:val="en-US"/>
              </w:rPr>
              <w:t xml:space="preserve">The CBM promote cellulose degradation in the full-length enzyme but did not affect regioselectivity in the truncated variant. </w:t>
            </w:r>
          </w:p>
        </w:tc>
        <w:tc>
          <w:tcPr>
            <w:tcW w:w="3844" w:type="dxa"/>
          </w:tcPr>
          <w:p w14:paraId="5BAB3C60" w14:textId="7A58E1DE" w:rsidR="00CE0CE1" w:rsidRPr="00CE0CE1" w:rsidRDefault="00CE0CE1" w:rsidP="00CE0CE1">
            <w:pPr>
              <w:rPr>
                <w:rFonts w:ascii="Calibri" w:eastAsia="Calibri" w:hAnsi="Calibri" w:cs="Calibri"/>
                <w:sz w:val="18"/>
                <w:szCs w:val="18"/>
              </w:rPr>
            </w:pPr>
            <w:r w:rsidRPr="00CE0CE1">
              <w:rPr>
                <w:rFonts w:ascii="Calibri" w:eastAsia="Calibri" w:hAnsi="Calibri" w:cs="Calibri"/>
                <w:sz w:val="18"/>
                <w:szCs w:val="18"/>
              </w:rPr>
              <w:t xml:space="preserve">Sun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2021 </w:t>
            </w:r>
            <w:hyperlink r:id="rId27" w:history="1">
              <w:r w:rsidR="007B4725" w:rsidRPr="00192BAE">
                <w:rPr>
                  <w:rStyle w:val="Hyperlink"/>
                  <w:rFonts w:ascii="Calibri" w:eastAsia="Calibri" w:hAnsi="Calibri" w:cs="Calibri"/>
                  <w:sz w:val="18"/>
                  <w:szCs w:val="18"/>
                </w:rPr>
                <w:t>https://doi.org/10.1021/acssuschemeng.1c04100</w:t>
              </w:r>
            </w:hyperlink>
            <w:r w:rsidR="007B4725">
              <w:rPr>
                <w:rFonts w:ascii="Calibri" w:eastAsia="Calibri" w:hAnsi="Calibri" w:cs="Calibri"/>
                <w:sz w:val="18"/>
                <w:szCs w:val="18"/>
              </w:rPr>
              <w:t xml:space="preserve"> </w:t>
            </w:r>
          </w:p>
        </w:tc>
      </w:tr>
      <w:tr w:rsidR="00961403" w:rsidRPr="00CE0CE1" w14:paraId="2D14D8B8" w14:textId="77777777" w:rsidTr="007B4725">
        <w:tc>
          <w:tcPr>
            <w:tcW w:w="1573" w:type="dxa"/>
          </w:tcPr>
          <w:p w14:paraId="2A484869" w14:textId="77777777" w:rsidR="00CE0CE1" w:rsidRPr="00CE0CE1" w:rsidRDefault="00CE0CE1" w:rsidP="00CE0CE1">
            <w:pPr>
              <w:jc w:val="both"/>
              <w:rPr>
                <w:rFonts w:ascii="Calibri" w:eastAsia="Calibri" w:hAnsi="Calibri" w:cs="Calibri"/>
                <w:b/>
                <w:bCs/>
                <w:sz w:val="18"/>
                <w:szCs w:val="18"/>
                <w:lang w:val="en-US"/>
              </w:rPr>
            </w:pPr>
            <w:r w:rsidRPr="00CE0CE1">
              <w:rPr>
                <w:rFonts w:ascii="Calibri" w:eastAsia="Calibri" w:hAnsi="Calibri" w:cs="Calibri"/>
                <w:b/>
                <w:bCs/>
                <w:i/>
                <w:iCs/>
                <w:sz w:val="18"/>
                <w:szCs w:val="18"/>
                <w:lang w:val="en-US"/>
              </w:rPr>
              <w:t>Bc</w:t>
            </w:r>
            <w:r w:rsidRPr="00CE0CE1">
              <w:rPr>
                <w:rFonts w:ascii="Calibri" w:eastAsia="Calibri" w:hAnsi="Calibri" w:cs="Calibri"/>
                <w:b/>
                <w:bCs/>
                <w:sz w:val="18"/>
                <w:szCs w:val="18"/>
                <w:lang w:val="en-US"/>
              </w:rPr>
              <w:t>LPMO9C</w:t>
            </w:r>
          </w:p>
          <w:p w14:paraId="320EA269" w14:textId="77777777" w:rsidR="00CE0CE1" w:rsidRPr="00CE0CE1" w:rsidRDefault="00CE0CE1" w:rsidP="00CE0CE1">
            <w:pPr>
              <w:jc w:val="both"/>
              <w:rPr>
                <w:rFonts w:ascii="Calibri" w:eastAsia="Calibri" w:hAnsi="Calibri" w:cs="Calibri"/>
                <w:sz w:val="18"/>
                <w:szCs w:val="18"/>
                <w:lang w:val="en-US"/>
              </w:rPr>
            </w:pPr>
            <w:r w:rsidRPr="00CE0CE1">
              <w:rPr>
                <w:rFonts w:ascii="Calibri" w:eastAsia="Calibri" w:hAnsi="Calibri" w:cs="Calibri"/>
                <w:sz w:val="18"/>
                <w:szCs w:val="18"/>
                <w:lang w:val="en-US"/>
              </w:rPr>
              <w:t>(Unknown regioselectivity, cellulose,)</w:t>
            </w:r>
          </w:p>
        </w:tc>
        <w:tc>
          <w:tcPr>
            <w:tcW w:w="1669" w:type="dxa"/>
          </w:tcPr>
          <w:p w14:paraId="76796DCF" w14:textId="77777777" w:rsidR="00CE0CE1" w:rsidRPr="00CE0CE1" w:rsidRDefault="00CE0CE1" w:rsidP="00CE0CE1">
            <w:pPr>
              <w:jc w:val="both"/>
              <w:rPr>
                <w:rFonts w:ascii="Calibri" w:eastAsia="Calibri" w:hAnsi="Calibri" w:cs="Calibri"/>
                <w:sz w:val="18"/>
                <w:szCs w:val="18"/>
              </w:rPr>
            </w:pPr>
            <w:r w:rsidRPr="00CE0CE1">
              <w:rPr>
                <w:rFonts w:ascii="Calibri" w:eastAsia="Calibri" w:hAnsi="Calibri" w:cs="Calibri"/>
                <w:sz w:val="18"/>
                <w:szCs w:val="18"/>
              </w:rPr>
              <w:t xml:space="preserve">AA9-CBM1 </w:t>
            </w:r>
            <w:r w:rsidRPr="00CE0CE1">
              <w:rPr>
                <w:rFonts w:ascii="Calibri" w:eastAsia="Calibri" w:hAnsi="Calibri" w:cs="Calibri"/>
                <w:sz w:val="18"/>
                <w:szCs w:val="18"/>
                <w:vertAlign w:val="superscript"/>
              </w:rPr>
              <w:t xml:space="preserve">55 AA </w:t>
            </w:r>
            <w:proofErr w:type="gramStart"/>
            <w:r w:rsidRPr="00CE0CE1">
              <w:rPr>
                <w:rFonts w:ascii="Calibri" w:eastAsia="Calibri" w:hAnsi="Calibri" w:cs="Calibri"/>
                <w:sz w:val="18"/>
                <w:szCs w:val="18"/>
                <w:vertAlign w:val="superscript"/>
              </w:rPr>
              <w:t>linker</w:t>
            </w:r>
            <w:proofErr w:type="gramEnd"/>
            <w:r w:rsidRPr="00CE0CE1">
              <w:rPr>
                <w:rFonts w:ascii="Calibri" w:eastAsia="Calibri" w:hAnsi="Calibri" w:cs="Calibri"/>
                <w:sz w:val="18"/>
                <w:szCs w:val="18"/>
              </w:rPr>
              <w:t xml:space="preserve"> (WT) </w:t>
            </w:r>
          </w:p>
          <w:p w14:paraId="2B768BF9" w14:textId="77777777" w:rsidR="00CE0CE1" w:rsidRPr="00CE0CE1" w:rsidRDefault="00CE0CE1" w:rsidP="00CE0CE1">
            <w:pPr>
              <w:jc w:val="both"/>
              <w:rPr>
                <w:rFonts w:ascii="Calibri" w:eastAsia="Calibri" w:hAnsi="Calibri" w:cs="Calibri"/>
                <w:sz w:val="18"/>
                <w:szCs w:val="18"/>
                <w:vertAlign w:val="superscript"/>
              </w:rPr>
            </w:pPr>
            <w:r w:rsidRPr="00CE0CE1">
              <w:rPr>
                <w:rFonts w:ascii="Calibri" w:eastAsia="Calibri" w:hAnsi="Calibri" w:cs="Calibri"/>
                <w:sz w:val="18"/>
                <w:szCs w:val="18"/>
              </w:rPr>
              <w:t xml:space="preserve">AA9-CBM1 </w:t>
            </w:r>
            <w:r w:rsidRPr="00CE0CE1">
              <w:rPr>
                <w:rFonts w:ascii="Calibri" w:eastAsia="Calibri" w:hAnsi="Calibri" w:cs="Calibri"/>
                <w:sz w:val="18"/>
                <w:szCs w:val="18"/>
                <w:vertAlign w:val="superscript"/>
              </w:rPr>
              <w:t>44 AA linker</w:t>
            </w:r>
          </w:p>
          <w:p w14:paraId="7DE486FA" w14:textId="77777777" w:rsidR="00CE0CE1" w:rsidRPr="00CE0CE1" w:rsidRDefault="00CE0CE1" w:rsidP="00CE0CE1">
            <w:pPr>
              <w:jc w:val="both"/>
              <w:rPr>
                <w:rFonts w:ascii="Calibri" w:eastAsia="Calibri" w:hAnsi="Calibri" w:cs="Calibri"/>
                <w:sz w:val="18"/>
                <w:szCs w:val="18"/>
                <w:vertAlign w:val="superscript"/>
              </w:rPr>
            </w:pPr>
            <w:r w:rsidRPr="00CE0CE1">
              <w:rPr>
                <w:rFonts w:ascii="Calibri" w:eastAsia="Calibri" w:hAnsi="Calibri" w:cs="Calibri"/>
                <w:sz w:val="18"/>
                <w:szCs w:val="18"/>
              </w:rPr>
              <w:t xml:space="preserve">AA9-CBM1 </w:t>
            </w:r>
            <w:r w:rsidRPr="00CE0CE1">
              <w:rPr>
                <w:rFonts w:ascii="Calibri" w:eastAsia="Calibri" w:hAnsi="Calibri" w:cs="Calibri"/>
                <w:sz w:val="18"/>
                <w:szCs w:val="18"/>
                <w:vertAlign w:val="superscript"/>
              </w:rPr>
              <w:t>18 AA linker</w:t>
            </w:r>
          </w:p>
          <w:p w14:paraId="431B1583" w14:textId="77777777" w:rsidR="00CE0CE1" w:rsidRPr="00CE0CE1" w:rsidRDefault="00CE0CE1" w:rsidP="00CE0CE1">
            <w:pPr>
              <w:jc w:val="both"/>
              <w:rPr>
                <w:rFonts w:ascii="Calibri" w:eastAsia="Calibri" w:hAnsi="Calibri" w:cs="Calibri"/>
                <w:sz w:val="18"/>
                <w:szCs w:val="18"/>
                <w:vertAlign w:val="superscript"/>
              </w:rPr>
            </w:pPr>
            <w:r w:rsidRPr="00CE0CE1">
              <w:rPr>
                <w:rFonts w:ascii="Calibri" w:eastAsia="Calibri" w:hAnsi="Calibri" w:cs="Calibri"/>
                <w:sz w:val="18"/>
                <w:szCs w:val="18"/>
              </w:rPr>
              <w:t xml:space="preserve">AA9-CBM1 </w:t>
            </w:r>
            <w:r w:rsidRPr="00CE0CE1">
              <w:rPr>
                <w:rFonts w:ascii="Calibri" w:eastAsia="Calibri" w:hAnsi="Calibri" w:cs="Calibri"/>
                <w:sz w:val="18"/>
                <w:szCs w:val="18"/>
                <w:vertAlign w:val="superscript"/>
              </w:rPr>
              <w:t>7 AA linker</w:t>
            </w:r>
          </w:p>
          <w:p w14:paraId="011523A0" w14:textId="77777777" w:rsidR="00CE0CE1" w:rsidRPr="00CE0CE1" w:rsidRDefault="00CE0CE1" w:rsidP="00CE0CE1">
            <w:pPr>
              <w:jc w:val="both"/>
              <w:rPr>
                <w:rFonts w:ascii="Calibri" w:eastAsia="Calibri" w:hAnsi="Calibri" w:cs="Calibri"/>
                <w:b/>
                <w:bCs/>
                <w:sz w:val="18"/>
                <w:szCs w:val="18"/>
              </w:rPr>
            </w:pPr>
            <w:r w:rsidRPr="00CE0CE1">
              <w:rPr>
                <w:rFonts w:ascii="Calibri" w:eastAsia="Calibri" w:hAnsi="Calibri" w:cs="Calibri"/>
                <w:sz w:val="18"/>
                <w:szCs w:val="18"/>
              </w:rPr>
              <w:t>AA9</w:t>
            </w:r>
          </w:p>
        </w:tc>
        <w:tc>
          <w:tcPr>
            <w:tcW w:w="3370" w:type="dxa"/>
          </w:tcPr>
          <w:p w14:paraId="23046D38" w14:textId="77777777" w:rsidR="00CE0CE1" w:rsidRPr="00CE0CE1" w:rsidRDefault="00CE0CE1" w:rsidP="00CE0CE1">
            <w:pPr>
              <w:rPr>
                <w:rFonts w:ascii="Calibri" w:eastAsia="Calibri" w:hAnsi="Calibri" w:cs="Calibri"/>
                <w:sz w:val="18"/>
                <w:szCs w:val="18"/>
                <w:highlight w:val="green"/>
                <w:lang w:val="en-US"/>
              </w:rPr>
            </w:pPr>
            <w:r w:rsidRPr="00CE0CE1">
              <w:rPr>
                <w:rFonts w:ascii="Calibri" w:eastAsia="Calibri" w:hAnsi="Calibri" w:cs="Calibri"/>
                <w:sz w:val="18"/>
                <w:szCs w:val="18"/>
                <w:lang w:val="en-US"/>
              </w:rPr>
              <w:t xml:space="preserve">Study on linker truncation showed that shortening the linker or removing the CBM reduced substrate binding. </w:t>
            </w:r>
          </w:p>
        </w:tc>
        <w:tc>
          <w:tcPr>
            <w:tcW w:w="3844" w:type="dxa"/>
          </w:tcPr>
          <w:p w14:paraId="7BDECABE" w14:textId="19A96D28" w:rsidR="00CE0CE1" w:rsidRPr="00CE0CE1" w:rsidRDefault="00CE0CE1" w:rsidP="00CE0CE1">
            <w:pPr>
              <w:rPr>
                <w:rFonts w:ascii="Calibri" w:eastAsia="Calibri" w:hAnsi="Calibri" w:cs="Calibri"/>
                <w:sz w:val="18"/>
                <w:szCs w:val="18"/>
              </w:rPr>
            </w:pPr>
            <w:proofErr w:type="spellStart"/>
            <w:r w:rsidRPr="00CE0CE1">
              <w:rPr>
                <w:rFonts w:ascii="Calibri" w:eastAsia="Calibri" w:hAnsi="Calibri" w:cs="Calibri"/>
                <w:sz w:val="18"/>
                <w:szCs w:val="18"/>
              </w:rPr>
              <w:t>Srivastava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2022 </w:t>
            </w:r>
            <w:hyperlink r:id="rId28" w:history="1">
              <w:r w:rsidR="007B4725" w:rsidRPr="00192BAE">
                <w:rPr>
                  <w:rStyle w:val="Hyperlink"/>
                  <w:rFonts w:ascii="Calibri" w:eastAsia="Calibri" w:hAnsi="Calibri" w:cs="Calibri"/>
                  <w:sz w:val="18"/>
                  <w:szCs w:val="18"/>
                </w:rPr>
                <w:t>https://doi.org/</w:t>
              </w:r>
              <w:r w:rsidR="007B4725" w:rsidRPr="00192BAE">
                <w:rPr>
                  <w:rStyle w:val="Hyperlink"/>
                  <w:rFonts w:ascii="Calibri" w:eastAsia="Calibri" w:hAnsi="Calibri" w:cs="Calibri"/>
                  <w:sz w:val="18"/>
                  <w:szCs w:val="18"/>
                </w:rPr>
                <w:t>10.1128/spectrum.02697-21</w:t>
              </w:r>
            </w:hyperlink>
            <w:r w:rsidR="007B4725">
              <w:rPr>
                <w:rFonts w:ascii="Calibri" w:eastAsia="Calibri" w:hAnsi="Calibri" w:cs="Calibri"/>
                <w:sz w:val="18"/>
                <w:szCs w:val="18"/>
              </w:rPr>
              <w:t xml:space="preserve"> </w:t>
            </w:r>
          </w:p>
        </w:tc>
      </w:tr>
    </w:tbl>
    <w:p w14:paraId="4F13EE29" w14:textId="207F037B" w:rsidR="00CE0CE1" w:rsidRDefault="00CE0CE1"/>
    <w:p w14:paraId="29ECD8C4" w14:textId="7F757F32" w:rsidR="00A464B9" w:rsidRDefault="00A464B9"/>
    <w:sectPr w:rsidR="00A464B9" w:rsidSect="00CE0CE1">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37BE" w14:textId="77777777" w:rsidR="007B4725" w:rsidRDefault="007B4725" w:rsidP="007B4725">
      <w:pPr>
        <w:spacing w:after="0" w:line="240" w:lineRule="auto"/>
      </w:pPr>
      <w:r>
        <w:separator/>
      </w:r>
    </w:p>
  </w:endnote>
  <w:endnote w:type="continuationSeparator" w:id="0">
    <w:p w14:paraId="49442DEA" w14:textId="77777777" w:rsidR="007B4725" w:rsidRDefault="007B4725" w:rsidP="007B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FE7" w14:textId="77777777" w:rsidR="007B4725" w:rsidRDefault="007B4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943798"/>
      <w:docPartObj>
        <w:docPartGallery w:val="Page Numbers (Bottom of Page)"/>
        <w:docPartUnique/>
      </w:docPartObj>
    </w:sdtPr>
    <w:sdtContent>
      <w:p w14:paraId="014F7E4E" w14:textId="7FBAFC59" w:rsidR="007B4725" w:rsidRDefault="007B4725">
        <w:pPr>
          <w:pStyle w:val="Footer"/>
          <w:jc w:val="center"/>
        </w:pPr>
        <w:r>
          <w:fldChar w:fldCharType="begin"/>
        </w:r>
        <w:r>
          <w:instrText>PAGE   \* MERGEFORMAT</w:instrText>
        </w:r>
        <w:r>
          <w:fldChar w:fldCharType="separate"/>
        </w:r>
        <w:r>
          <w:t>2</w:t>
        </w:r>
        <w:r>
          <w:fldChar w:fldCharType="end"/>
        </w:r>
      </w:p>
    </w:sdtContent>
  </w:sdt>
  <w:p w14:paraId="2737335C" w14:textId="77777777" w:rsidR="007B4725" w:rsidRDefault="007B4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F8CF5" w14:textId="77777777" w:rsidR="007B4725" w:rsidRDefault="007B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0013" w14:textId="77777777" w:rsidR="007B4725" w:rsidRDefault="007B4725" w:rsidP="007B4725">
      <w:pPr>
        <w:spacing w:after="0" w:line="240" w:lineRule="auto"/>
      </w:pPr>
      <w:r>
        <w:separator/>
      </w:r>
    </w:p>
  </w:footnote>
  <w:footnote w:type="continuationSeparator" w:id="0">
    <w:p w14:paraId="428188C2" w14:textId="77777777" w:rsidR="007B4725" w:rsidRDefault="007B4725" w:rsidP="007B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239F" w14:textId="77777777" w:rsidR="007B4725" w:rsidRDefault="007B4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842B" w14:textId="77777777" w:rsidR="007B4725" w:rsidRDefault="007B4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D4A8" w14:textId="77777777" w:rsidR="007B4725" w:rsidRDefault="007B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2C5"/>
    <w:multiLevelType w:val="hybridMultilevel"/>
    <w:tmpl w:val="324C1AD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2283C78"/>
    <w:multiLevelType w:val="hybridMultilevel"/>
    <w:tmpl w:val="25F48F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889804981">
    <w:abstractNumId w:val="0"/>
  </w:num>
  <w:num w:numId="2" w16cid:durableId="24118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E0"/>
    <w:rsid w:val="007B4725"/>
    <w:rsid w:val="00817FE0"/>
    <w:rsid w:val="00886729"/>
    <w:rsid w:val="00961403"/>
    <w:rsid w:val="00A464B9"/>
    <w:rsid w:val="00CE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73494"/>
  <w15:chartTrackingRefBased/>
  <w15:docId w15:val="{D6D4F966-A3F4-4937-83E9-9BFB50D7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E1"/>
  </w:style>
  <w:style w:type="paragraph" w:styleId="Heading1">
    <w:name w:val="heading 1"/>
    <w:basedOn w:val="Normal"/>
    <w:next w:val="Normal"/>
    <w:link w:val="Heading1Char"/>
    <w:uiPriority w:val="9"/>
    <w:qFormat/>
    <w:rsid w:val="0088672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8672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8672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8672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86729"/>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86729"/>
    <w:pPr>
      <w:keepNext/>
      <w:keepLines/>
      <w:spacing w:before="40" w:after="0"/>
      <w:outlineLvl w:val="5"/>
    </w:pPr>
  </w:style>
  <w:style w:type="paragraph" w:styleId="Heading7">
    <w:name w:val="heading 7"/>
    <w:basedOn w:val="Normal"/>
    <w:next w:val="Normal"/>
    <w:link w:val="Heading7Char"/>
    <w:uiPriority w:val="9"/>
    <w:semiHidden/>
    <w:unhideWhenUsed/>
    <w:qFormat/>
    <w:rsid w:val="0088672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672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867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2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8672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8672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86729"/>
    <w:rPr>
      <w:i/>
      <w:iCs/>
    </w:rPr>
  </w:style>
  <w:style w:type="character" w:customStyle="1" w:styleId="Heading5Char">
    <w:name w:val="Heading 5 Char"/>
    <w:basedOn w:val="DefaultParagraphFont"/>
    <w:link w:val="Heading5"/>
    <w:uiPriority w:val="9"/>
    <w:semiHidden/>
    <w:rsid w:val="00886729"/>
    <w:rPr>
      <w:color w:val="404040" w:themeColor="text1" w:themeTint="BF"/>
    </w:rPr>
  </w:style>
  <w:style w:type="character" w:customStyle="1" w:styleId="Heading6Char">
    <w:name w:val="Heading 6 Char"/>
    <w:basedOn w:val="DefaultParagraphFont"/>
    <w:link w:val="Heading6"/>
    <w:uiPriority w:val="9"/>
    <w:semiHidden/>
    <w:rsid w:val="00886729"/>
  </w:style>
  <w:style w:type="character" w:customStyle="1" w:styleId="Heading7Char">
    <w:name w:val="Heading 7 Char"/>
    <w:basedOn w:val="DefaultParagraphFont"/>
    <w:link w:val="Heading7"/>
    <w:uiPriority w:val="9"/>
    <w:semiHidden/>
    <w:rsid w:val="0088672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6729"/>
    <w:rPr>
      <w:color w:val="262626" w:themeColor="text1" w:themeTint="D9"/>
      <w:sz w:val="21"/>
      <w:szCs w:val="21"/>
    </w:rPr>
  </w:style>
  <w:style w:type="character" w:customStyle="1" w:styleId="Heading9Char">
    <w:name w:val="Heading 9 Char"/>
    <w:basedOn w:val="DefaultParagraphFont"/>
    <w:link w:val="Heading9"/>
    <w:uiPriority w:val="9"/>
    <w:semiHidden/>
    <w:rsid w:val="0088672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86729"/>
    <w:pPr>
      <w:spacing w:after="200" w:line="240" w:lineRule="auto"/>
    </w:pPr>
    <w:rPr>
      <w:iCs/>
      <w:sz w:val="18"/>
      <w:szCs w:val="18"/>
    </w:rPr>
  </w:style>
  <w:style w:type="paragraph" w:styleId="Title">
    <w:name w:val="Title"/>
    <w:basedOn w:val="Normal"/>
    <w:next w:val="Normal"/>
    <w:link w:val="TitleChar"/>
    <w:uiPriority w:val="10"/>
    <w:qFormat/>
    <w:rsid w:val="0088672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8672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867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6729"/>
    <w:rPr>
      <w:color w:val="5A5A5A" w:themeColor="text1" w:themeTint="A5"/>
      <w:spacing w:val="15"/>
    </w:rPr>
  </w:style>
  <w:style w:type="character" w:styleId="Strong">
    <w:name w:val="Strong"/>
    <w:basedOn w:val="DefaultParagraphFont"/>
    <w:uiPriority w:val="22"/>
    <w:qFormat/>
    <w:rsid w:val="00886729"/>
    <w:rPr>
      <w:b/>
      <w:bCs/>
      <w:color w:val="auto"/>
    </w:rPr>
  </w:style>
  <w:style w:type="character" w:styleId="Emphasis">
    <w:name w:val="Emphasis"/>
    <w:basedOn w:val="DefaultParagraphFont"/>
    <w:uiPriority w:val="20"/>
    <w:qFormat/>
    <w:rsid w:val="00886729"/>
    <w:rPr>
      <w:i/>
      <w:iCs/>
      <w:color w:val="auto"/>
    </w:rPr>
  </w:style>
  <w:style w:type="paragraph" w:styleId="NoSpacing">
    <w:name w:val="No Spacing"/>
    <w:uiPriority w:val="1"/>
    <w:qFormat/>
    <w:rsid w:val="00886729"/>
    <w:pPr>
      <w:spacing w:after="0" w:line="240" w:lineRule="auto"/>
    </w:pPr>
  </w:style>
  <w:style w:type="paragraph" w:styleId="ListParagraph">
    <w:name w:val="List Paragraph"/>
    <w:basedOn w:val="Normal"/>
    <w:uiPriority w:val="34"/>
    <w:qFormat/>
    <w:rsid w:val="00886729"/>
    <w:pPr>
      <w:ind w:left="720"/>
      <w:contextualSpacing/>
    </w:pPr>
  </w:style>
  <w:style w:type="paragraph" w:styleId="Quote">
    <w:name w:val="Quote"/>
    <w:basedOn w:val="Normal"/>
    <w:next w:val="Normal"/>
    <w:link w:val="QuoteChar"/>
    <w:uiPriority w:val="29"/>
    <w:qFormat/>
    <w:rsid w:val="0088672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6729"/>
    <w:rPr>
      <w:i/>
      <w:iCs/>
      <w:color w:val="404040" w:themeColor="text1" w:themeTint="BF"/>
    </w:rPr>
  </w:style>
  <w:style w:type="paragraph" w:styleId="IntenseQuote">
    <w:name w:val="Intense Quote"/>
    <w:basedOn w:val="Normal"/>
    <w:next w:val="Normal"/>
    <w:link w:val="IntenseQuoteChar"/>
    <w:uiPriority w:val="30"/>
    <w:qFormat/>
    <w:rsid w:val="0088672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86729"/>
    <w:rPr>
      <w:i/>
      <w:iCs/>
      <w:color w:val="404040" w:themeColor="text1" w:themeTint="BF"/>
    </w:rPr>
  </w:style>
  <w:style w:type="character" w:styleId="SubtleEmphasis">
    <w:name w:val="Subtle Emphasis"/>
    <w:basedOn w:val="DefaultParagraphFont"/>
    <w:uiPriority w:val="19"/>
    <w:qFormat/>
    <w:rsid w:val="00886729"/>
    <w:rPr>
      <w:i/>
      <w:iCs/>
      <w:color w:val="404040" w:themeColor="text1" w:themeTint="BF"/>
    </w:rPr>
  </w:style>
  <w:style w:type="character" w:styleId="IntenseEmphasis">
    <w:name w:val="Intense Emphasis"/>
    <w:basedOn w:val="DefaultParagraphFont"/>
    <w:uiPriority w:val="21"/>
    <w:qFormat/>
    <w:rsid w:val="00886729"/>
    <w:rPr>
      <w:b/>
      <w:bCs/>
      <w:i/>
      <w:iCs/>
      <w:color w:val="auto"/>
    </w:rPr>
  </w:style>
  <w:style w:type="character" w:styleId="SubtleReference">
    <w:name w:val="Subtle Reference"/>
    <w:basedOn w:val="DefaultParagraphFont"/>
    <w:uiPriority w:val="31"/>
    <w:qFormat/>
    <w:rsid w:val="00886729"/>
    <w:rPr>
      <w:smallCaps/>
      <w:color w:val="404040" w:themeColor="text1" w:themeTint="BF"/>
    </w:rPr>
  </w:style>
  <w:style w:type="character" w:styleId="IntenseReference">
    <w:name w:val="Intense Reference"/>
    <w:basedOn w:val="DefaultParagraphFont"/>
    <w:uiPriority w:val="32"/>
    <w:qFormat/>
    <w:rsid w:val="00886729"/>
    <w:rPr>
      <w:b/>
      <w:bCs/>
      <w:smallCaps/>
      <w:color w:val="404040" w:themeColor="text1" w:themeTint="BF"/>
      <w:spacing w:val="5"/>
    </w:rPr>
  </w:style>
  <w:style w:type="character" w:styleId="BookTitle">
    <w:name w:val="Book Title"/>
    <w:basedOn w:val="DefaultParagraphFont"/>
    <w:uiPriority w:val="33"/>
    <w:qFormat/>
    <w:rsid w:val="00886729"/>
    <w:rPr>
      <w:b/>
      <w:bCs/>
      <w:i/>
      <w:iCs/>
      <w:spacing w:val="5"/>
    </w:rPr>
  </w:style>
  <w:style w:type="paragraph" w:styleId="TOCHeading">
    <w:name w:val="TOC Heading"/>
    <w:basedOn w:val="Heading1"/>
    <w:next w:val="Normal"/>
    <w:uiPriority w:val="39"/>
    <w:semiHidden/>
    <w:unhideWhenUsed/>
    <w:qFormat/>
    <w:rsid w:val="00886729"/>
    <w:pPr>
      <w:outlineLvl w:val="9"/>
    </w:pPr>
  </w:style>
  <w:style w:type="character" w:styleId="CommentReference">
    <w:name w:val="annotation reference"/>
    <w:basedOn w:val="DefaultParagraphFont"/>
    <w:uiPriority w:val="99"/>
    <w:semiHidden/>
    <w:unhideWhenUsed/>
    <w:rsid w:val="00817FE0"/>
    <w:rPr>
      <w:sz w:val="16"/>
      <w:szCs w:val="16"/>
    </w:rPr>
  </w:style>
  <w:style w:type="paragraph" w:styleId="CommentText">
    <w:name w:val="annotation text"/>
    <w:basedOn w:val="Normal"/>
    <w:link w:val="CommentTextChar"/>
    <w:uiPriority w:val="99"/>
    <w:unhideWhenUsed/>
    <w:rsid w:val="00817FE0"/>
    <w:pPr>
      <w:spacing w:line="240" w:lineRule="auto"/>
    </w:pPr>
    <w:rPr>
      <w:sz w:val="20"/>
      <w:szCs w:val="20"/>
    </w:rPr>
  </w:style>
  <w:style w:type="character" w:customStyle="1" w:styleId="CommentTextChar">
    <w:name w:val="Comment Text Char"/>
    <w:basedOn w:val="DefaultParagraphFont"/>
    <w:link w:val="CommentText"/>
    <w:uiPriority w:val="99"/>
    <w:rsid w:val="00817FE0"/>
    <w:rPr>
      <w:sz w:val="20"/>
      <w:szCs w:val="20"/>
    </w:rPr>
  </w:style>
  <w:style w:type="table" w:styleId="TableGrid">
    <w:name w:val="Table Grid"/>
    <w:basedOn w:val="TableNormal"/>
    <w:uiPriority w:val="39"/>
    <w:rsid w:val="0081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FE0"/>
    <w:rPr>
      <w:color w:val="0563C1" w:themeColor="hyperlink"/>
      <w:u w:val="single"/>
    </w:rPr>
  </w:style>
  <w:style w:type="character" w:styleId="UnresolvedMention">
    <w:name w:val="Unresolved Mention"/>
    <w:basedOn w:val="DefaultParagraphFont"/>
    <w:uiPriority w:val="99"/>
    <w:semiHidden/>
    <w:unhideWhenUsed/>
    <w:rsid w:val="00817FE0"/>
    <w:rPr>
      <w:color w:val="605E5C"/>
      <w:shd w:val="clear" w:color="auto" w:fill="E1DFDD"/>
    </w:rPr>
  </w:style>
  <w:style w:type="paragraph" w:styleId="Header">
    <w:name w:val="header"/>
    <w:basedOn w:val="Normal"/>
    <w:link w:val="HeaderChar"/>
    <w:uiPriority w:val="99"/>
    <w:unhideWhenUsed/>
    <w:rsid w:val="007B4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725"/>
  </w:style>
  <w:style w:type="paragraph" w:styleId="Footer">
    <w:name w:val="footer"/>
    <w:basedOn w:val="Normal"/>
    <w:link w:val="FooterChar"/>
    <w:uiPriority w:val="99"/>
    <w:unhideWhenUsed/>
    <w:rsid w:val="007B4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20986">
      <w:bodyDiv w:val="1"/>
      <w:marLeft w:val="0"/>
      <w:marRight w:val="0"/>
      <w:marTop w:val="0"/>
      <w:marBottom w:val="0"/>
      <w:divBdr>
        <w:top w:val="none" w:sz="0" w:space="0" w:color="auto"/>
        <w:left w:val="none" w:sz="0" w:space="0" w:color="auto"/>
        <w:bottom w:val="none" w:sz="0" w:space="0" w:color="auto"/>
        <w:right w:val="none" w:sz="0" w:space="0" w:color="auto"/>
      </w:divBdr>
    </w:div>
    <w:div w:id="5596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pat.1002373" TargetMode="External"/><Relationship Id="rId13" Type="http://schemas.openxmlformats.org/officeDocument/2006/relationships/hyperlink" Target="https://doi.org/10.1074/jbc.M115.660183" TargetMode="External"/><Relationship Id="rId18" Type="http://schemas.openxmlformats.org/officeDocument/2006/relationships/hyperlink" Target="https://doi.org/10.1016/j.jbc.2021.101084" TargetMode="External"/><Relationship Id="rId26" Type="http://schemas.openxmlformats.org/officeDocument/2006/relationships/hyperlink" Target="https://doi.org/10.1074/jbc.RA120.013040" TargetMode="External"/><Relationship Id="rId3" Type="http://schemas.openxmlformats.org/officeDocument/2006/relationships/settings" Target="settings.xml"/><Relationship Id="rId21" Type="http://schemas.openxmlformats.org/officeDocument/2006/relationships/hyperlink" Target="https://doi.org/10.1186/s13068-017-0925-7" TargetMode="External"/><Relationship Id="rId34" Type="http://schemas.openxmlformats.org/officeDocument/2006/relationships/footer" Target="footer3.xml"/><Relationship Id="rId7" Type="http://schemas.openxmlformats.org/officeDocument/2006/relationships/hyperlink" Target="https://github.com/gcourtade/papers/tree/master/2022/LPMO-modularity-review" TargetMode="External"/><Relationship Id="rId12" Type="http://schemas.openxmlformats.org/officeDocument/2006/relationships/hyperlink" Target="https://doi.org/10.1038/s41598-022-10096-0" TargetMode="External"/><Relationship Id="rId17" Type="http://schemas.openxmlformats.org/officeDocument/2006/relationships/hyperlink" Target="https://doi.org/10.1074/jbc.M115.700161" TargetMode="External"/><Relationship Id="rId25" Type="http://schemas.openxmlformats.org/officeDocument/2006/relationships/hyperlink" Target="https://doi.org/10.1186/s13068-019-1548-y"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74/jbc.M115.702365" TargetMode="External"/><Relationship Id="rId20" Type="http://schemas.openxmlformats.org/officeDocument/2006/relationships/hyperlink" Target="https://doi.org/10.1002/biot.20180021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4/jbc.ra118.004269" TargetMode="External"/><Relationship Id="rId24" Type="http://schemas.openxmlformats.org/officeDocument/2006/relationships/hyperlink" Target="https://doi.org/10.1016/j.ijbiomac.2019.01.183"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74/jbc.M115.702365" TargetMode="External"/><Relationship Id="rId23" Type="http://schemas.openxmlformats.org/officeDocument/2006/relationships/hyperlink" Target="https://doi.org/10.1002/1873-3468.13189" TargetMode="External"/><Relationship Id="rId28" Type="http://schemas.openxmlformats.org/officeDocument/2006/relationships/hyperlink" Target="https://doi.org/10.1128/spectrum.02697-21" TargetMode="External"/><Relationship Id="rId36" Type="http://schemas.openxmlformats.org/officeDocument/2006/relationships/theme" Target="theme/theme1.xml"/><Relationship Id="rId10" Type="http://schemas.openxmlformats.org/officeDocument/2006/relationships/hyperlink" Target="https://doi.org/10.1073/pnas.1402771111" TargetMode="External"/><Relationship Id="rId19" Type="http://schemas.openxmlformats.org/officeDocument/2006/relationships/hyperlink" Target="https://doi.org/10.1074/jbc.m117.79976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21/bi5000433" TargetMode="External"/><Relationship Id="rId14" Type="http://schemas.openxmlformats.org/officeDocument/2006/relationships/hyperlink" Target="https://doi.org/10.3390/ijms20246219" TargetMode="External"/><Relationship Id="rId22" Type="http://schemas.openxmlformats.org/officeDocument/2006/relationships/hyperlink" Target="https://doi.org/10.1074/jbc.M117.817130" TargetMode="External"/><Relationship Id="rId27" Type="http://schemas.openxmlformats.org/officeDocument/2006/relationships/hyperlink" Target="https://doi.org/10.1021/acssuschemeng.1c04100"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Courtade</dc:creator>
  <cp:keywords/>
  <dc:description/>
  <cp:lastModifiedBy>Gaston Courtade</cp:lastModifiedBy>
  <cp:revision>1</cp:revision>
  <dcterms:created xsi:type="dcterms:W3CDTF">2022-09-23T16:04:00Z</dcterms:created>
  <dcterms:modified xsi:type="dcterms:W3CDTF">2022-09-23T16:25:00Z</dcterms:modified>
</cp:coreProperties>
</file>