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801B" w14:textId="77777777" w:rsidR="00A32A5C" w:rsidRPr="00A32A5C" w:rsidRDefault="00A32A5C" w:rsidP="00A32A5C">
      <w:pPr>
        <w:pStyle w:val="Sinespaciado"/>
        <w:rPr>
          <w:rFonts w:ascii="Abadi" w:hAnsi="Abadi"/>
          <w:lang w:val="es-ES"/>
        </w:rPr>
      </w:pPr>
    </w:p>
    <w:p w14:paraId="08242E65" w14:textId="77777777" w:rsidR="00A32A5C" w:rsidRPr="00A32A5C" w:rsidRDefault="00A32A5C" w:rsidP="00A32A5C">
      <w:pPr>
        <w:pStyle w:val="Sinespaciado"/>
        <w:rPr>
          <w:rFonts w:ascii="Abadi" w:hAnsi="Abadi"/>
          <w:lang w:val="es-ES"/>
        </w:rPr>
      </w:pPr>
    </w:p>
    <w:p w14:paraId="215BBCB9" w14:textId="1AA2B825" w:rsidR="00A32A5C" w:rsidRDefault="00A32A5C" w:rsidP="00A32A5C">
      <w:pPr>
        <w:pStyle w:val="Sinespaciado"/>
        <w:jc w:val="center"/>
        <w:rPr>
          <w:rFonts w:ascii="Abadi" w:hAnsi="Abadi"/>
          <w:b/>
          <w:bCs/>
          <w:lang w:val="es-ES"/>
        </w:rPr>
      </w:pPr>
      <w:r w:rsidRPr="00A32A5C">
        <w:rPr>
          <w:rFonts w:ascii="Abadi" w:hAnsi="Abadi"/>
          <w:b/>
          <w:bCs/>
          <w:lang w:val="es-ES"/>
        </w:rPr>
        <w:t>INFORME DE ACTIVIDADES N°0</w:t>
      </w:r>
      <w:r w:rsidR="00156C07">
        <w:rPr>
          <w:rFonts w:ascii="Abadi" w:hAnsi="Abadi"/>
          <w:b/>
          <w:bCs/>
          <w:lang w:val="es-ES"/>
        </w:rPr>
        <w:t>1</w:t>
      </w:r>
      <w:r w:rsidR="00DF2477">
        <w:rPr>
          <w:rFonts w:ascii="Abadi" w:hAnsi="Abadi"/>
          <w:b/>
          <w:bCs/>
          <w:lang w:val="es-ES"/>
        </w:rPr>
        <w:t>8</w:t>
      </w:r>
      <w:r w:rsidRPr="00A32A5C">
        <w:rPr>
          <w:rFonts w:ascii="Abadi" w:hAnsi="Abadi"/>
          <w:b/>
          <w:bCs/>
          <w:lang w:val="es-ES"/>
        </w:rPr>
        <w:t>-202</w:t>
      </w:r>
      <w:r w:rsidR="00CE4629">
        <w:rPr>
          <w:rFonts w:ascii="Abadi" w:hAnsi="Abadi"/>
          <w:b/>
          <w:bCs/>
          <w:lang w:val="es-ES"/>
        </w:rPr>
        <w:t>6</w:t>
      </w:r>
      <w:r w:rsidRPr="00A32A5C">
        <w:rPr>
          <w:rFonts w:ascii="Abadi" w:hAnsi="Abadi"/>
          <w:b/>
          <w:bCs/>
          <w:lang w:val="es-ES"/>
        </w:rPr>
        <w:t>-REAJ</w:t>
      </w:r>
    </w:p>
    <w:p w14:paraId="05B1441B" w14:textId="77777777" w:rsidR="00A32A5C" w:rsidRDefault="00A32A5C" w:rsidP="00A32A5C">
      <w:pPr>
        <w:pStyle w:val="Sinespaciado"/>
        <w:jc w:val="center"/>
        <w:rPr>
          <w:rFonts w:ascii="Abadi" w:hAnsi="Abadi"/>
          <w:b/>
          <w:bCs/>
          <w:lang w:val="es-ES"/>
        </w:rPr>
      </w:pPr>
    </w:p>
    <w:p w14:paraId="0028C65A" w14:textId="2E4F7CF6" w:rsidR="00A32A5C" w:rsidRDefault="0051365E" w:rsidP="00C86FB5">
      <w:pPr>
        <w:pStyle w:val="Sinespaciado"/>
        <w:numPr>
          <w:ilvl w:val="0"/>
          <w:numId w:val="5"/>
        </w:numPr>
        <w:rPr>
          <w:rFonts w:ascii="Abadi" w:hAnsi="Abadi"/>
          <w:b/>
          <w:bCs/>
          <w:lang w:val="es-ES"/>
        </w:rPr>
      </w:pPr>
      <w:r>
        <w:rPr>
          <w:rFonts w:ascii="Abadi" w:hAnsi="Abadi"/>
          <w:b/>
          <w:bCs/>
          <w:lang w:val="es-ES"/>
        </w:rPr>
        <w:t>Presentación de informe</w:t>
      </w:r>
    </w:p>
    <w:p w14:paraId="73B57F3C" w14:textId="77777777" w:rsidR="00C86FB5" w:rsidRPr="00A32A5C" w:rsidRDefault="00C86FB5" w:rsidP="00C86FB5">
      <w:pPr>
        <w:pStyle w:val="Sinespaciado"/>
        <w:ind w:left="720"/>
        <w:rPr>
          <w:rFonts w:ascii="Abadi" w:hAnsi="Abadi"/>
          <w:b/>
          <w:bCs/>
          <w:lang w:val="es-ES"/>
        </w:rPr>
      </w:pPr>
    </w:p>
    <w:p w14:paraId="1E47E6E1" w14:textId="77777777" w:rsidR="00C86FB5" w:rsidRPr="00C86FB5" w:rsidRDefault="00C86FB5" w:rsidP="00C86FB5">
      <w:pPr>
        <w:jc w:val="both"/>
        <w:rPr>
          <w:rFonts w:ascii="Abadi" w:hAnsi="Abadi"/>
          <w:bCs/>
        </w:rPr>
      </w:pPr>
      <w:r w:rsidRPr="00C86FB5">
        <w:rPr>
          <w:rFonts w:ascii="Abadi" w:hAnsi="Abadi"/>
          <w:b/>
        </w:rPr>
        <w:t>Entidad Ejecutora</w:t>
      </w:r>
      <w:r w:rsidRPr="00C86FB5">
        <w:rPr>
          <w:rFonts w:ascii="Abadi" w:hAnsi="Abadi"/>
          <w:b/>
        </w:rPr>
        <w:tab/>
      </w:r>
      <w:r w:rsidRPr="00C86FB5">
        <w:rPr>
          <w:rFonts w:ascii="Abadi" w:hAnsi="Abadi"/>
          <w:b/>
        </w:rPr>
        <w:tab/>
        <w:t>:</w:t>
      </w:r>
      <w:r w:rsidRPr="00C86FB5">
        <w:rPr>
          <w:rFonts w:ascii="Abadi" w:hAnsi="Abadi"/>
          <w:bCs/>
        </w:rPr>
        <w:t xml:space="preserve"> </w:t>
      </w:r>
      <w:r w:rsidRPr="00C86FB5">
        <w:rPr>
          <w:rFonts w:ascii="Abadi" w:hAnsi="Abadi"/>
          <w:bCs/>
        </w:rPr>
        <w:tab/>
        <w:t>UNIDAD EJECUTORA 002 - INICTEL-UNI</w:t>
      </w:r>
    </w:p>
    <w:p w14:paraId="47711610" w14:textId="7868E62E" w:rsidR="00C86FB5" w:rsidRPr="00C86FB5" w:rsidRDefault="00C86FB5" w:rsidP="00C86FB5">
      <w:pPr>
        <w:spacing w:before="240"/>
        <w:jc w:val="both"/>
        <w:rPr>
          <w:rFonts w:ascii="Abadi" w:hAnsi="Abadi"/>
          <w:bCs/>
        </w:rPr>
      </w:pPr>
      <w:r w:rsidRPr="00C86FB5">
        <w:rPr>
          <w:rFonts w:ascii="Abadi" w:hAnsi="Abadi"/>
          <w:b/>
        </w:rPr>
        <w:t>Contrato</w:t>
      </w:r>
      <w:r w:rsidRPr="00C86FB5">
        <w:rPr>
          <w:rFonts w:ascii="Abadi" w:hAnsi="Abadi"/>
          <w:b/>
        </w:rPr>
        <w:tab/>
      </w:r>
      <w:r w:rsidRPr="00C86FB5">
        <w:rPr>
          <w:rFonts w:ascii="Abadi" w:hAnsi="Abadi"/>
          <w:b/>
        </w:rPr>
        <w:tab/>
      </w:r>
      <w:r w:rsidRPr="00C86FB5">
        <w:rPr>
          <w:rFonts w:ascii="Abadi" w:hAnsi="Abadi"/>
          <w:b/>
        </w:rPr>
        <w:tab/>
        <w:t>:</w:t>
      </w:r>
      <w:r w:rsidRPr="00C86FB5">
        <w:rPr>
          <w:rFonts w:ascii="Abadi" w:hAnsi="Abadi"/>
          <w:bCs/>
        </w:rPr>
        <w:tab/>
        <w:t>N° P</w:t>
      </w:r>
      <w:bookmarkStart w:id="0" w:name="_Hlk197433068"/>
      <w:r w:rsidRPr="00C86FB5">
        <w:rPr>
          <w:rFonts w:ascii="Abadi" w:hAnsi="Abadi"/>
          <w:bCs/>
        </w:rPr>
        <w:t>E501091609</w:t>
      </w:r>
      <w:bookmarkEnd w:id="0"/>
      <w:r w:rsidRPr="00C86FB5">
        <w:rPr>
          <w:rFonts w:ascii="Abadi" w:hAnsi="Abadi"/>
          <w:bCs/>
        </w:rPr>
        <w:t>-2024-PROCIENCIA</w:t>
      </w:r>
    </w:p>
    <w:p w14:paraId="586832DC" w14:textId="07818A27" w:rsidR="00C86FB5" w:rsidRPr="00C86FB5" w:rsidRDefault="00C86FB5" w:rsidP="00C86FB5">
      <w:pPr>
        <w:pStyle w:val="Sinespaciado"/>
        <w:tabs>
          <w:tab w:val="left" w:pos="2127"/>
        </w:tabs>
        <w:ind w:left="3540" w:hanging="3540"/>
        <w:jc w:val="both"/>
        <w:rPr>
          <w:rFonts w:ascii="Abadi" w:hAnsi="Abadi" w:cs="Arial"/>
          <w:noProof/>
        </w:rPr>
      </w:pPr>
      <w:r w:rsidRPr="00C86FB5">
        <w:rPr>
          <w:rFonts w:ascii="Abadi" w:hAnsi="Abadi" w:cs="Arial"/>
          <w:b/>
        </w:rPr>
        <w:t>Proyecto de Investigación :</w:t>
      </w:r>
      <w:r w:rsidRPr="00C86FB5">
        <w:rPr>
          <w:rFonts w:ascii="Abadi" w:hAnsi="Abadi" w:cs="Arial"/>
          <w:b/>
        </w:rPr>
        <w:tab/>
      </w:r>
      <w:r w:rsidRPr="00C86FB5">
        <w:rPr>
          <w:rFonts w:ascii="Abadi" w:hAnsi="Abadi" w:cs="Arial"/>
          <w:noProof/>
        </w:rPr>
        <w:t>"Validación de una estación de monitoreo de      calidad de agua y dosificación de Floc bacteriano para crianza masiva de peces en piscigranjas artificiales con geomembrana utilizando aprendizaje automático e Internet de las Cosas"</w:t>
      </w:r>
    </w:p>
    <w:p w14:paraId="307413F7" w14:textId="77777777" w:rsidR="00C86FB5" w:rsidRPr="008F3223" w:rsidRDefault="00C86FB5" w:rsidP="00C86FB5">
      <w:pPr>
        <w:pStyle w:val="Sinespaciado"/>
        <w:tabs>
          <w:tab w:val="left" w:pos="2127"/>
        </w:tabs>
        <w:spacing w:line="276" w:lineRule="auto"/>
        <w:ind w:left="720"/>
        <w:jc w:val="both"/>
        <w:rPr>
          <w:rFonts w:ascii="Arial" w:hAnsi="Arial" w:cs="Arial"/>
          <w:noProof/>
          <w:sz w:val="16"/>
          <w:szCs w:val="16"/>
        </w:rPr>
      </w:pPr>
    </w:p>
    <w:p w14:paraId="702EAFBD" w14:textId="12A6801E" w:rsidR="00C86FB5" w:rsidRPr="00C86FB5" w:rsidRDefault="00C86FB5" w:rsidP="00C86FB5">
      <w:pPr>
        <w:jc w:val="both"/>
        <w:rPr>
          <w:b/>
        </w:rPr>
      </w:pPr>
      <w:r w:rsidRPr="00C86FB5">
        <w:rPr>
          <w:rFonts w:ascii="Abadi" w:hAnsi="Abadi"/>
          <w:b/>
        </w:rPr>
        <w:t>Responsable Técnico</w:t>
      </w:r>
      <w:r w:rsidRPr="00C86FB5">
        <w:rPr>
          <w:rFonts w:ascii="Abadi" w:hAnsi="Abadi"/>
          <w:b/>
        </w:rPr>
        <w:tab/>
      </w:r>
      <w:r>
        <w:rPr>
          <w:b/>
        </w:rPr>
        <w:tab/>
      </w:r>
      <w:r w:rsidRPr="00C86FB5">
        <w:rPr>
          <w:b/>
        </w:rPr>
        <w:t xml:space="preserve">: </w:t>
      </w:r>
      <w:r>
        <w:rPr>
          <w:b/>
        </w:rPr>
        <w:tab/>
      </w:r>
      <w:r w:rsidRPr="00C86FB5">
        <w:rPr>
          <w:rFonts w:ascii="Abadi" w:hAnsi="Abadi"/>
          <w:bCs/>
        </w:rPr>
        <w:t>Ing. Rubén Acosta Jacinto</w:t>
      </w:r>
    </w:p>
    <w:p w14:paraId="4A18CAAA" w14:textId="1CBFDCAD" w:rsidR="00C86FB5" w:rsidRPr="00C86FB5" w:rsidRDefault="00C86FB5" w:rsidP="00C86FB5">
      <w:pPr>
        <w:jc w:val="both"/>
        <w:rPr>
          <w:b/>
        </w:rPr>
      </w:pPr>
      <w:r w:rsidRPr="00C86FB5">
        <w:rPr>
          <w:rFonts w:ascii="Abadi" w:hAnsi="Abadi"/>
          <w:b/>
        </w:rPr>
        <w:t>Resolución Directoral</w:t>
      </w:r>
      <w:r>
        <w:rPr>
          <w:b/>
        </w:rPr>
        <w:tab/>
      </w:r>
      <w:r>
        <w:rPr>
          <w:b/>
        </w:rPr>
        <w:tab/>
      </w:r>
      <w:r w:rsidRPr="00C86FB5">
        <w:rPr>
          <w:b/>
        </w:rPr>
        <w:t>:</w:t>
      </w:r>
      <w:r>
        <w:rPr>
          <w:b/>
        </w:rPr>
        <w:tab/>
      </w:r>
      <w:r w:rsidRPr="00C86FB5">
        <w:rPr>
          <w:rFonts w:ascii="Abadi" w:hAnsi="Abadi"/>
          <w:bCs/>
        </w:rPr>
        <w:t>N° 000047-2025-INICTEL-UNI/DE</w:t>
      </w:r>
    </w:p>
    <w:p w14:paraId="3423AFE7" w14:textId="4AA845ED" w:rsidR="00C86FB5" w:rsidRPr="00C86FB5" w:rsidRDefault="00C86FB5" w:rsidP="00C86FB5">
      <w:pPr>
        <w:jc w:val="both"/>
        <w:rPr>
          <w:bCs/>
        </w:rPr>
      </w:pPr>
      <w:r w:rsidRPr="00C86FB5">
        <w:rPr>
          <w:rFonts w:ascii="Abadi" w:hAnsi="Abadi"/>
          <w:b/>
        </w:rPr>
        <w:t>Periodo de Informe</w:t>
      </w:r>
      <w:r w:rsidRPr="00C86FB5">
        <w:rPr>
          <w:b/>
        </w:rPr>
        <w:tab/>
      </w:r>
      <w:r w:rsidRPr="00C86FB5">
        <w:rPr>
          <w:b/>
        </w:rPr>
        <w:tab/>
        <w:t>:</w:t>
      </w:r>
      <w:r w:rsidRPr="00C86FB5">
        <w:rPr>
          <w:bCs/>
        </w:rPr>
        <w:tab/>
      </w:r>
      <w:r w:rsidRPr="00C86FB5">
        <w:rPr>
          <w:rFonts w:ascii="Abadi" w:hAnsi="Abadi"/>
          <w:bCs/>
        </w:rPr>
        <w:t xml:space="preserve"> </w:t>
      </w:r>
      <w:r w:rsidR="00DF2477">
        <w:rPr>
          <w:rFonts w:ascii="Abadi" w:hAnsi="Abadi"/>
          <w:bCs/>
        </w:rPr>
        <w:t>abril</w:t>
      </w:r>
      <w:r w:rsidR="006C164A">
        <w:rPr>
          <w:rFonts w:ascii="Abadi" w:hAnsi="Abadi"/>
          <w:bCs/>
        </w:rPr>
        <w:t xml:space="preserve"> </w:t>
      </w:r>
      <w:r w:rsidRPr="00C86FB5">
        <w:rPr>
          <w:rFonts w:ascii="Abadi" w:hAnsi="Abadi"/>
          <w:bCs/>
        </w:rPr>
        <w:t>202</w:t>
      </w:r>
      <w:r w:rsidR="00CE4629">
        <w:rPr>
          <w:rFonts w:ascii="Abadi" w:hAnsi="Abadi"/>
          <w:bCs/>
        </w:rPr>
        <w:t>6</w:t>
      </w:r>
    </w:p>
    <w:p w14:paraId="048B062A" w14:textId="77777777" w:rsidR="00A32A5C" w:rsidRDefault="00A32A5C" w:rsidP="00A32A5C">
      <w:pPr>
        <w:pStyle w:val="Sinespaciado"/>
        <w:rPr>
          <w:rFonts w:ascii="Abadi" w:hAnsi="Abadi"/>
          <w:lang w:val="es-ES"/>
        </w:rPr>
      </w:pPr>
    </w:p>
    <w:p w14:paraId="095C19D1" w14:textId="32180237" w:rsidR="00C86FB5" w:rsidRDefault="00C86FB5" w:rsidP="00A32A5C">
      <w:pPr>
        <w:pStyle w:val="Sinespaciado"/>
        <w:spacing w:line="360" w:lineRule="auto"/>
        <w:jc w:val="both"/>
        <w:rPr>
          <w:rFonts w:ascii="Abadi" w:hAnsi="Abadi"/>
          <w:lang w:val="es-ES"/>
        </w:rPr>
      </w:pPr>
    </w:p>
    <w:tbl>
      <w:tblPr>
        <w:tblStyle w:val="Tablaconcuadrcula"/>
        <w:tblW w:w="0" w:type="auto"/>
        <w:jc w:val="center"/>
        <w:tblLook w:val="04A0" w:firstRow="1" w:lastRow="0" w:firstColumn="1" w:lastColumn="0" w:noHBand="0" w:noVBand="1"/>
      </w:tblPr>
      <w:tblGrid>
        <w:gridCol w:w="6232"/>
        <w:gridCol w:w="2262"/>
      </w:tblGrid>
      <w:tr w:rsidR="00A32A5C" w14:paraId="5956BFB5" w14:textId="77777777" w:rsidTr="00FC303C">
        <w:trPr>
          <w:jc w:val="center"/>
        </w:trPr>
        <w:tc>
          <w:tcPr>
            <w:tcW w:w="6232" w:type="dxa"/>
          </w:tcPr>
          <w:p w14:paraId="0615FB22" w14:textId="52F3C598"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DESCRIPCIÓN DE LAS ACTIVIDADES REALIZADAS</w:t>
            </w:r>
          </w:p>
        </w:tc>
        <w:tc>
          <w:tcPr>
            <w:tcW w:w="2262" w:type="dxa"/>
          </w:tcPr>
          <w:p w14:paraId="144FED7E" w14:textId="130AC090"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TOTAL</w:t>
            </w:r>
          </w:p>
        </w:tc>
      </w:tr>
      <w:tr w:rsidR="00A32A5C" w14:paraId="6C35A23E" w14:textId="77777777" w:rsidTr="00FC303C">
        <w:trPr>
          <w:jc w:val="center"/>
        </w:trPr>
        <w:tc>
          <w:tcPr>
            <w:tcW w:w="6232" w:type="dxa"/>
          </w:tcPr>
          <w:p w14:paraId="0EC4BFD6" w14:textId="77777777" w:rsidR="00DA23EC" w:rsidRDefault="00DA23EC" w:rsidP="00A32A5C">
            <w:pPr>
              <w:pStyle w:val="Sinespaciado"/>
              <w:spacing w:line="360" w:lineRule="auto"/>
              <w:jc w:val="both"/>
              <w:rPr>
                <w:rFonts w:ascii="Abadi" w:hAnsi="Abadi"/>
                <w:lang w:val="es-ES"/>
              </w:rPr>
            </w:pPr>
          </w:p>
          <w:p w14:paraId="3CAF3DB4" w14:textId="6AF812E5" w:rsidR="00156C07" w:rsidRPr="00156C07" w:rsidRDefault="0024507F" w:rsidP="00156C07">
            <w:pPr>
              <w:spacing w:line="360" w:lineRule="auto"/>
              <w:jc w:val="both"/>
              <w:rPr>
                <w:rFonts w:ascii="Abadi" w:hAnsi="Abadi"/>
                <w:lang w:val="es-ES"/>
              </w:rPr>
            </w:pPr>
            <w:r w:rsidRPr="00156C07">
              <w:rPr>
                <w:rFonts w:ascii="Abadi" w:hAnsi="Abadi"/>
                <w:lang w:val="es-ES"/>
              </w:rPr>
              <w:t>-</w:t>
            </w:r>
            <w:r w:rsidR="00156C07" w:rsidRPr="00156C07">
              <w:rPr>
                <w:rFonts w:ascii="Abadi" w:hAnsi="Abadi"/>
                <w:lang w:val="es-ES"/>
              </w:rPr>
              <w:t xml:space="preserve"> </w:t>
            </w:r>
            <w:r w:rsidR="00853621">
              <w:rPr>
                <w:rFonts w:ascii="Abadi" w:hAnsi="Abadi"/>
                <w:lang w:val="es-ES"/>
              </w:rPr>
              <w:t xml:space="preserve">Revisión </w:t>
            </w:r>
            <w:r w:rsidR="00C61775">
              <w:rPr>
                <w:rFonts w:ascii="Abadi" w:hAnsi="Abadi"/>
                <w:lang w:val="es-ES"/>
              </w:rPr>
              <w:t xml:space="preserve">de </w:t>
            </w:r>
            <w:r w:rsidR="00517D35">
              <w:rPr>
                <w:rFonts w:ascii="Abadi" w:hAnsi="Abadi"/>
                <w:lang w:val="es-ES"/>
              </w:rPr>
              <w:t>modelos bioenergéticos</w:t>
            </w:r>
          </w:p>
          <w:p w14:paraId="700560C9" w14:textId="29DEE84D" w:rsidR="00A32A5C" w:rsidRDefault="00A32A5C" w:rsidP="00A32A5C">
            <w:pPr>
              <w:pStyle w:val="Sinespaciado"/>
              <w:spacing w:line="360" w:lineRule="auto"/>
              <w:jc w:val="both"/>
              <w:rPr>
                <w:rFonts w:ascii="Abadi" w:hAnsi="Abadi"/>
                <w:lang w:val="es-ES"/>
              </w:rPr>
            </w:pPr>
          </w:p>
        </w:tc>
        <w:tc>
          <w:tcPr>
            <w:tcW w:w="2262" w:type="dxa"/>
            <w:vAlign w:val="center"/>
          </w:tcPr>
          <w:p w14:paraId="2CCD39BC" w14:textId="6E1D5E6C" w:rsidR="00A32A5C" w:rsidRDefault="00A32A5C" w:rsidP="00FC303C">
            <w:pPr>
              <w:pStyle w:val="Sinespaciado"/>
              <w:spacing w:line="360" w:lineRule="auto"/>
              <w:jc w:val="center"/>
              <w:rPr>
                <w:rFonts w:ascii="Abadi" w:hAnsi="Abadi"/>
                <w:lang w:val="es-ES"/>
              </w:rPr>
            </w:pPr>
            <w:r>
              <w:rPr>
                <w:rFonts w:ascii="Abadi" w:hAnsi="Abadi"/>
                <w:lang w:val="es-ES"/>
              </w:rPr>
              <w:t>S/.</w:t>
            </w:r>
            <w:r w:rsidR="00DA23EC">
              <w:rPr>
                <w:rFonts w:ascii="Abadi" w:hAnsi="Abadi"/>
                <w:lang w:val="es-ES"/>
              </w:rPr>
              <w:t xml:space="preserve"> 700.00</w:t>
            </w:r>
          </w:p>
          <w:p w14:paraId="462849FE" w14:textId="77777777" w:rsidR="00A32A5C" w:rsidRDefault="00A32A5C" w:rsidP="00A32A5C">
            <w:pPr>
              <w:pStyle w:val="Sinespaciado"/>
              <w:spacing w:line="360" w:lineRule="auto"/>
              <w:jc w:val="both"/>
              <w:rPr>
                <w:rFonts w:ascii="Abadi" w:hAnsi="Abadi"/>
                <w:lang w:val="es-ES"/>
              </w:rPr>
            </w:pPr>
          </w:p>
          <w:p w14:paraId="195EFDA7" w14:textId="14A89CB1" w:rsidR="00A32A5C" w:rsidRDefault="00A32A5C" w:rsidP="00A32A5C">
            <w:pPr>
              <w:pStyle w:val="Sinespaciado"/>
              <w:spacing w:line="360" w:lineRule="auto"/>
              <w:jc w:val="both"/>
              <w:rPr>
                <w:rFonts w:ascii="Abadi" w:hAnsi="Abadi"/>
                <w:lang w:val="es-ES"/>
              </w:rPr>
            </w:pPr>
          </w:p>
        </w:tc>
      </w:tr>
    </w:tbl>
    <w:p w14:paraId="1AEF1A9E" w14:textId="602E2740" w:rsidR="00A32A5C" w:rsidRDefault="00A32A5C" w:rsidP="00A32A5C">
      <w:pPr>
        <w:pStyle w:val="Sinespaciado"/>
        <w:spacing w:line="360" w:lineRule="auto"/>
        <w:jc w:val="both"/>
      </w:pPr>
      <w:r>
        <w:t xml:space="preserve"> </w:t>
      </w:r>
    </w:p>
    <w:p w14:paraId="580254F0" w14:textId="77777777" w:rsidR="00A32A5C" w:rsidRDefault="00A32A5C" w:rsidP="00A32A5C">
      <w:pPr>
        <w:pStyle w:val="Sinespaciado"/>
        <w:spacing w:line="360" w:lineRule="auto"/>
        <w:jc w:val="both"/>
      </w:pPr>
    </w:p>
    <w:p w14:paraId="3B931D97" w14:textId="77777777" w:rsidR="00A32A5C" w:rsidRDefault="00A32A5C" w:rsidP="00A32A5C">
      <w:pPr>
        <w:pStyle w:val="Sinespaciado"/>
        <w:spacing w:line="360" w:lineRule="auto"/>
        <w:jc w:val="both"/>
      </w:pPr>
    </w:p>
    <w:p w14:paraId="5E67C223" w14:textId="77777777" w:rsidR="006942B6" w:rsidRDefault="006942B6" w:rsidP="00A32A5C">
      <w:pPr>
        <w:pStyle w:val="Sinespaciado"/>
        <w:spacing w:line="360" w:lineRule="auto"/>
        <w:jc w:val="both"/>
      </w:pPr>
    </w:p>
    <w:p w14:paraId="06577FA9" w14:textId="77777777" w:rsidR="006942B6" w:rsidRDefault="006942B6" w:rsidP="00A32A5C">
      <w:pPr>
        <w:pStyle w:val="Sinespaciado"/>
        <w:spacing w:line="360" w:lineRule="auto"/>
        <w:jc w:val="both"/>
      </w:pPr>
    </w:p>
    <w:p w14:paraId="48ED4089" w14:textId="77777777" w:rsidR="006942B6" w:rsidRDefault="006942B6" w:rsidP="00A32A5C">
      <w:pPr>
        <w:pStyle w:val="Sinespaciado"/>
        <w:spacing w:line="360" w:lineRule="auto"/>
        <w:jc w:val="both"/>
      </w:pPr>
    </w:p>
    <w:p w14:paraId="31CA3EB2" w14:textId="77777777" w:rsidR="006942B6" w:rsidRDefault="006942B6" w:rsidP="00A32A5C">
      <w:pPr>
        <w:pStyle w:val="Sinespaciado"/>
        <w:spacing w:line="360" w:lineRule="auto"/>
        <w:jc w:val="both"/>
      </w:pPr>
    </w:p>
    <w:p w14:paraId="6BBF6490" w14:textId="208F5B0A" w:rsidR="00A32A5C" w:rsidRDefault="006942B6" w:rsidP="0051365E">
      <w:pPr>
        <w:pStyle w:val="Sinespaciado"/>
        <w:spacing w:line="360" w:lineRule="auto"/>
        <w:jc w:val="center"/>
      </w:pPr>
      <w:r>
        <w:t>-----------------------------------------------</w:t>
      </w:r>
    </w:p>
    <w:p w14:paraId="6353FB25" w14:textId="579CF16D" w:rsidR="00A32A5C" w:rsidRPr="006942B6" w:rsidRDefault="00A32A5C" w:rsidP="0051365E">
      <w:pPr>
        <w:pStyle w:val="Sinespaciado"/>
        <w:spacing w:line="360" w:lineRule="auto"/>
        <w:jc w:val="center"/>
        <w:rPr>
          <w:rFonts w:ascii="Abadi" w:hAnsi="Abadi"/>
        </w:rPr>
      </w:pPr>
      <w:r w:rsidRPr="006942B6">
        <w:rPr>
          <w:rFonts w:ascii="Abadi" w:hAnsi="Abadi"/>
        </w:rPr>
        <w:t>Rubén Eusebio Acosta Jacinto</w:t>
      </w:r>
    </w:p>
    <w:p w14:paraId="6D9F6782" w14:textId="44BA799D" w:rsidR="00A32A5C" w:rsidRPr="006942B6" w:rsidRDefault="00A32A5C" w:rsidP="0051365E">
      <w:pPr>
        <w:pStyle w:val="Sinespaciado"/>
        <w:spacing w:line="360" w:lineRule="auto"/>
        <w:jc w:val="center"/>
        <w:rPr>
          <w:rFonts w:ascii="Abadi" w:hAnsi="Abadi"/>
        </w:rPr>
      </w:pPr>
      <w:r w:rsidRPr="006942B6">
        <w:rPr>
          <w:rFonts w:ascii="Abadi" w:hAnsi="Abadi"/>
        </w:rPr>
        <w:t>Investigador Principal</w:t>
      </w:r>
    </w:p>
    <w:p w14:paraId="4B08D1BC" w14:textId="40D84EFB" w:rsidR="00A32A5C" w:rsidRPr="006942B6" w:rsidRDefault="00A32A5C" w:rsidP="0051365E">
      <w:pPr>
        <w:pStyle w:val="Sinespaciado"/>
        <w:spacing w:line="360" w:lineRule="auto"/>
        <w:jc w:val="center"/>
        <w:rPr>
          <w:rFonts w:ascii="Abadi" w:hAnsi="Abadi"/>
        </w:rPr>
      </w:pPr>
      <w:r w:rsidRPr="006942B6">
        <w:rPr>
          <w:rFonts w:ascii="Abadi" w:hAnsi="Abadi"/>
        </w:rPr>
        <w:t>N°PE501091609-2024-PROCIENCIA</w:t>
      </w:r>
    </w:p>
    <w:p w14:paraId="672FCF32" w14:textId="199A8C13" w:rsidR="00D05109" w:rsidRDefault="00A32A5C" w:rsidP="00FC303C">
      <w:pPr>
        <w:pStyle w:val="Sinespaciado"/>
        <w:spacing w:line="360" w:lineRule="auto"/>
        <w:jc w:val="both"/>
      </w:pPr>
      <w:r>
        <w:t xml:space="preserve">           </w:t>
      </w:r>
    </w:p>
    <w:p w14:paraId="1C34DDC3" w14:textId="77777777" w:rsidR="00C86FB5" w:rsidRDefault="00C86FB5" w:rsidP="00FC303C">
      <w:pPr>
        <w:pStyle w:val="Sinespaciado"/>
        <w:spacing w:line="360" w:lineRule="auto"/>
        <w:jc w:val="both"/>
      </w:pPr>
    </w:p>
    <w:p w14:paraId="434267DF" w14:textId="77777777" w:rsidR="00C86FB5" w:rsidRDefault="00C86FB5" w:rsidP="00FC303C">
      <w:pPr>
        <w:pStyle w:val="Sinespaciado"/>
        <w:spacing w:line="360" w:lineRule="auto"/>
        <w:jc w:val="both"/>
      </w:pPr>
    </w:p>
    <w:p w14:paraId="083F047D" w14:textId="77777777" w:rsidR="00C86FB5" w:rsidRPr="00FC303C" w:rsidRDefault="00C86FB5" w:rsidP="00FC303C">
      <w:pPr>
        <w:pStyle w:val="Sinespaciado"/>
        <w:spacing w:line="360" w:lineRule="auto"/>
        <w:jc w:val="both"/>
      </w:pPr>
    </w:p>
    <w:p w14:paraId="64E1C193" w14:textId="77777777" w:rsidR="00E255E7" w:rsidRDefault="00E255E7" w:rsidP="00C86FB5">
      <w:pPr>
        <w:pStyle w:val="Sinespaciado"/>
        <w:spacing w:line="360" w:lineRule="auto"/>
        <w:jc w:val="both"/>
        <w:rPr>
          <w:rFonts w:ascii="Abadi" w:hAnsi="Abadi"/>
          <w:b/>
          <w:bCs/>
          <w:lang w:val="es-ES"/>
        </w:rPr>
      </w:pPr>
    </w:p>
    <w:p w14:paraId="0BE7CAAA" w14:textId="77777777" w:rsidR="00507399" w:rsidRDefault="00507399" w:rsidP="00C86FB5">
      <w:pPr>
        <w:pStyle w:val="Sinespaciado"/>
        <w:spacing w:line="360" w:lineRule="auto"/>
        <w:jc w:val="both"/>
        <w:rPr>
          <w:rFonts w:ascii="Abadi" w:hAnsi="Abadi"/>
          <w:b/>
          <w:bCs/>
          <w:lang w:val="es-ES"/>
        </w:rPr>
      </w:pPr>
    </w:p>
    <w:p w14:paraId="53A21DA4" w14:textId="60A8DC54" w:rsidR="00FC303C" w:rsidRDefault="00C86FB5" w:rsidP="00507399">
      <w:pPr>
        <w:pStyle w:val="Sinespaciado"/>
        <w:numPr>
          <w:ilvl w:val="0"/>
          <w:numId w:val="5"/>
        </w:numPr>
        <w:spacing w:line="360" w:lineRule="auto"/>
        <w:jc w:val="both"/>
        <w:rPr>
          <w:rFonts w:ascii="Abadi" w:hAnsi="Abadi"/>
          <w:b/>
          <w:bCs/>
          <w:lang w:val="es-ES"/>
        </w:rPr>
      </w:pPr>
      <w:r>
        <w:rPr>
          <w:rFonts w:ascii="Abadi" w:hAnsi="Abadi"/>
          <w:b/>
          <w:bCs/>
          <w:lang w:val="es-ES"/>
        </w:rPr>
        <w:lastRenderedPageBreak/>
        <w:t>Avances</w:t>
      </w:r>
      <w:r w:rsidR="00FC303C">
        <w:rPr>
          <w:rFonts w:ascii="Abadi" w:hAnsi="Abadi"/>
          <w:b/>
          <w:bCs/>
          <w:lang w:val="es-ES"/>
        </w:rPr>
        <w:tab/>
      </w:r>
    </w:p>
    <w:p w14:paraId="015EC416" w14:textId="22DC5ADF" w:rsidR="00A81D53" w:rsidRPr="00C61775" w:rsidRDefault="008953BD" w:rsidP="00FC3920">
      <w:pPr>
        <w:shd w:val="clear" w:color="auto" w:fill="FFFFFF"/>
        <w:spacing w:after="0" w:line="360" w:lineRule="auto"/>
        <w:jc w:val="both"/>
        <w:rPr>
          <w:rFonts w:ascii="Abadi" w:hAnsi="Abadi"/>
          <w:b/>
          <w:bCs/>
          <w:lang w:val="es-ES"/>
        </w:rPr>
      </w:pPr>
      <w:r w:rsidRPr="00C61775">
        <w:rPr>
          <w:rFonts w:ascii="Abadi" w:hAnsi="Abadi"/>
          <w:b/>
          <w:bCs/>
          <w:lang w:val="es-ES"/>
        </w:rPr>
        <w:t xml:space="preserve">Revisión </w:t>
      </w:r>
      <w:r w:rsidR="00C61775" w:rsidRPr="00C61775">
        <w:rPr>
          <w:rFonts w:ascii="Abadi" w:hAnsi="Abadi"/>
          <w:b/>
          <w:bCs/>
          <w:lang w:val="es-ES"/>
        </w:rPr>
        <w:t xml:space="preserve">de </w:t>
      </w:r>
      <w:r w:rsidR="00517D35">
        <w:rPr>
          <w:rFonts w:ascii="Abadi" w:hAnsi="Abadi"/>
          <w:b/>
          <w:bCs/>
          <w:lang w:val="es-ES"/>
        </w:rPr>
        <w:t>modelos bioenergéticos</w:t>
      </w:r>
    </w:p>
    <w:p w14:paraId="0F43FAB9" w14:textId="2B393575" w:rsidR="00617171" w:rsidRPr="00617171" w:rsidRDefault="00B26962" w:rsidP="00FC3920">
      <w:pPr>
        <w:spacing w:line="360" w:lineRule="auto"/>
        <w:jc w:val="both"/>
        <w:rPr>
          <w:rFonts w:ascii="Abadi" w:hAnsi="Abadi"/>
          <w:sz w:val="20"/>
          <w:szCs w:val="20"/>
          <w:lang w:val="es-PE"/>
        </w:rPr>
      </w:pPr>
      <w:r w:rsidRPr="00B703E5">
        <w:rPr>
          <w:rFonts w:ascii="Abadi" w:hAnsi="Abadi"/>
          <w:sz w:val="20"/>
          <w:szCs w:val="20"/>
          <w:lang w:val="es-PE"/>
        </w:rPr>
        <w:t xml:space="preserve">Los investigadores </w:t>
      </w:r>
      <w:r w:rsidRPr="00B703E5">
        <w:rPr>
          <w:rFonts w:ascii="Abadi" w:hAnsi="Abadi"/>
          <w:sz w:val="20"/>
          <w:szCs w:val="20"/>
          <w:lang w:val="es-PE"/>
        </w:rPr>
        <w:fldChar w:fldCharType="begin" w:fldLock="1"/>
      </w:r>
      <w:r w:rsidR="00F20C1B">
        <w:rPr>
          <w:rFonts w:ascii="Abadi" w:hAnsi="Abadi"/>
          <w:sz w:val="20"/>
          <w:szCs w:val="20"/>
          <w:lang w:val="es-PE"/>
        </w:rPr>
        <w:instrText>ADDIN CSL_CITATION {"citationItems":[{"id":"ITEM-1","itemData":{"DOI":"10.1007/s10499-008-9232-4","ISSN":"09676120","abstract":"An individual-based model for Sparus aurata was developed, taking into account the effects on the growth rate of water temperature, food availability and diet composition. The model was identified on the basis of the recent literature regarding the physiological ecology of this species. It was subsequently calibrated and validated by using original field data collected at two Italian fish farms located, respectively, in the Adriatic and Tyrrhenian Seas. The mass budget of uneaten food and faeces was computed using the model at each farm: the optimal ingestion rate of a fish was computed based on its wet weight and the temperature of the water, while the faeces estimation considered the different digestibility of lipids, carbohydrates and proteins in the diet. From an applied perspective, the future use of this growth model in relation to mariculture site selection and monitoring might typically be to estimate both the yield and the amount of uneaten food and faeces discharged from a fish cage. This second output represents a useful input for deposition models which are routinely used in the field of mariculture monitoring by different EU countries. The integration of growth and deposition models in a single system could provide a useful tool for the site-selection and monitoring of finfish mariculture operations in Mediterranean environments. © 2008 Springer Science+Business Media B.V.","author":[{"dropping-particle":"","family":"Brigolin","given":"Daniele","non-dropping-particle":"","parse-names":false,"suffix":""},{"dropping-particle":"","family":"Pastres","given":"Roberto","non-dropping-particle":"","parse-names":false,"suffix":""},{"dropping-particle":"","family":"Tomassetti","given":"Paolo","non-dropping-particle":"","parse-names":false,"suffix":""},{"dropping-particle":"","family":"Porrello","given":"Salvatore","non-dropping-particle":"","parse-names":false,"suffix":""}],"container-title":"Aquaculture International","id":"ITEM-1","issue":"2","issued":{"date-parts":[["2010"]]},"page":"149-163","title":"Modelling the biomass yield and the impact of seabream mariculture in the Adriatic and Tyrrhenian Seas (Italy)","type":"article-journal","volume":"18"},"uris":["http://www.mendeley.com/documents/?uuid=5962ac99-e82d-49bf-81f9-4c01dc4a4ddb"]}],"mendeley":{"formattedCitation":"(Brigolin et al., 2010)","plainTextFormattedCitation":"(Brigolin et al., 2010)","previouslyFormattedCitation":"(Brigolin et al., 2010)"},"properties":{"noteIndex":0},"schema":"https://github.com/citation-style-language/schema/raw/master/csl-citation.json"}</w:instrText>
      </w:r>
      <w:r w:rsidRPr="00B703E5">
        <w:rPr>
          <w:rFonts w:ascii="Abadi" w:hAnsi="Abadi"/>
          <w:sz w:val="20"/>
          <w:szCs w:val="20"/>
          <w:lang w:val="es-PE"/>
        </w:rPr>
        <w:fldChar w:fldCharType="separate"/>
      </w:r>
      <w:r w:rsidRPr="00B703E5">
        <w:rPr>
          <w:rFonts w:ascii="Abadi" w:hAnsi="Abadi"/>
          <w:noProof/>
          <w:sz w:val="20"/>
          <w:szCs w:val="20"/>
          <w:lang w:val="es-PE"/>
        </w:rPr>
        <w:t>(</w:t>
      </w:r>
      <w:r w:rsidRPr="009C0F6B">
        <w:rPr>
          <w:rFonts w:ascii="Abadi" w:hAnsi="Abadi"/>
          <w:noProof/>
          <w:color w:val="0070C0"/>
          <w:sz w:val="20"/>
          <w:szCs w:val="20"/>
          <w:lang w:val="es-PE"/>
        </w:rPr>
        <w:t>Brigolin et al., 2010</w:t>
      </w:r>
      <w:r w:rsidRPr="00B703E5">
        <w:rPr>
          <w:rFonts w:ascii="Abadi" w:hAnsi="Abadi"/>
          <w:noProof/>
          <w:sz w:val="20"/>
          <w:szCs w:val="20"/>
          <w:lang w:val="es-PE"/>
        </w:rPr>
        <w:t>)</w:t>
      </w:r>
      <w:r w:rsidRPr="00B703E5">
        <w:rPr>
          <w:rFonts w:ascii="Abadi" w:hAnsi="Abadi"/>
          <w:sz w:val="20"/>
          <w:szCs w:val="20"/>
          <w:lang w:val="es-PE"/>
        </w:rPr>
        <w:fldChar w:fldCharType="end"/>
      </w:r>
      <w:r w:rsidR="00B703E5" w:rsidRPr="00B703E5">
        <w:rPr>
          <w:rFonts w:ascii="Abadi" w:hAnsi="Abadi"/>
          <w:sz w:val="20"/>
          <w:szCs w:val="20"/>
          <w:lang w:val="es-PE"/>
        </w:rPr>
        <w:t>, d</w:t>
      </w:r>
      <w:r w:rsidR="00B703E5" w:rsidRPr="00B703E5">
        <w:rPr>
          <w:rFonts w:ascii="Abadi" w:hAnsi="Abadi"/>
          <w:sz w:val="20"/>
          <w:szCs w:val="20"/>
          <w:lang w:val="es-ES"/>
        </w:rPr>
        <w:t xml:space="preserve">esarrollaron un modelo individual para pez Sparus Aurata, en base al efecto de la temperatura del agua, disponibilidad de alimento y la composición de la dieta sobre la tasa de crecimiento. Posteriormente, se calibró y validó utilizando datos de campo originales recopilados en dos piscifactorías italianas ubicadas en los mares Adriático y Tirreno, respectivamente. El balance de masa de alimento no consumido y heces se calculó utilizando el modelo en cada </w:t>
      </w:r>
      <w:r w:rsidR="00B703E5" w:rsidRPr="00617171">
        <w:rPr>
          <w:rFonts w:ascii="Abadi" w:hAnsi="Abadi"/>
          <w:sz w:val="20"/>
          <w:szCs w:val="20"/>
          <w:lang w:val="es-ES"/>
        </w:rPr>
        <w:t xml:space="preserve">piscifactoría. La tasa de ingestión óptima de un pez se calculó en función de su peso húmedo y la temperatura del agua, mientras que la estimación de las heces consideró la diferente digestibilidad de los lípidos, carbohidratos y proteínas de la dieta. Desde una perspectiva aplicada, el uso futuro de este modelo de crecimiento en relación con la selección y el monitoreo de sitios de maricultura podría ser, por lo general, estimar tanto el rendimiento como la cantidad de alimento no consumido y heces descargadas de una jaula de peces. </w:t>
      </w:r>
      <w:r w:rsidR="00617171" w:rsidRPr="00617171">
        <w:rPr>
          <w:rFonts w:ascii="Abadi" w:hAnsi="Abadi"/>
          <w:sz w:val="20"/>
          <w:szCs w:val="20"/>
          <w:lang w:val="es-ES"/>
        </w:rPr>
        <w:t>La descripción matemática del crecimiento del pez S. aurata en función del tamaño corporal, la proporción de alimentos y la temperatura se basa en un presupuesto energético referida en la ecuación (1)</w:t>
      </w:r>
      <w:r w:rsidR="00617171" w:rsidRPr="00617171">
        <w:rPr>
          <w:rFonts w:ascii="Abadi" w:hAnsi="Abadi"/>
          <w:sz w:val="16"/>
          <w:szCs w:val="16"/>
          <w:lang w:val="es-ES"/>
        </w:rPr>
        <w:t>:</w:t>
      </w:r>
    </w:p>
    <w:p w14:paraId="3DF6492C" w14:textId="77777777" w:rsidR="00617171" w:rsidRDefault="00000000" w:rsidP="00617171">
      <w:pPr>
        <w:pStyle w:val="Sinespaciado"/>
        <w:jc w:val="center"/>
        <w:rPr>
          <w:rFonts w:ascii="Abadi" w:eastAsiaTheme="minorEastAsia" w:hAnsi="Abadi"/>
          <w:sz w:val="20"/>
          <w:szCs w:val="20"/>
          <w:lang w:val="es-ES"/>
        </w:rPr>
      </w:pPr>
      <m:oMath>
        <m:f>
          <m:fPr>
            <m:ctrlPr>
              <w:rPr>
                <w:rFonts w:ascii="Cambria Math" w:hAnsi="Cambria Math"/>
                <w:i/>
                <w:lang w:val="es-ES"/>
              </w:rPr>
            </m:ctrlPr>
          </m:fPr>
          <m:num>
            <m:box>
              <m:boxPr>
                <m:diff m:val="1"/>
                <m:ctrlPr>
                  <w:rPr>
                    <w:rFonts w:ascii="Cambria Math" w:hAnsi="Cambria Math"/>
                    <w:i/>
                    <w:lang w:val="es-ES"/>
                  </w:rPr>
                </m:ctrlPr>
              </m:boxPr>
              <m:e>
                <m:r>
                  <w:rPr>
                    <w:rFonts w:ascii="Cambria Math" w:hAnsi="Cambria Math"/>
                    <w:lang w:val="es-ES"/>
                  </w:rPr>
                  <m:t>dw</m:t>
                </m:r>
              </m:e>
            </m:box>
          </m:num>
          <m:den>
            <m:box>
              <m:boxPr>
                <m:diff m:val="1"/>
                <m:ctrlPr>
                  <w:rPr>
                    <w:rFonts w:ascii="Cambria Math" w:hAnsi="Cambria Math"/>
                    <w:i/>
                    <w:lang w:val="es-ES"/>
                  </w:rPr>
                </m:ctrlPr>
              </m:boxPr>
              <m:e>
                <m:r>
                  <w:rPr>
                    <w:rFonts w:ascii="Cambria Math" w:hAnsi="Cambria Math"/>
                    <w:lang w:val="es-ES"/>
                  </w:rPr>
                  <m:t>dt</m:t>
                </m:r>
              </m:e>
            </m:box>
          </m:den>
        </m:f>
        <m:r>
          <w:rPr>
            <w:rFonts w:ascii="Cambria Math" w:hAnsi="Cambria Math"/>
            <w:lang w:val="es-ES"/>
          </w:rPr>
          <m:t>=</m:t>
        </m:r>
        <m:f>
          <m:fPr>
            <m:ctrlPr>
              <w:rPr>
                <w:rFonts w:ascii="Cambria Math" w:hAnsi="Cambria Math"/>
                <w:i/>
                <w:lang w:val="es-ES"/>
              </w:rPr>
            </m:ctrlPr>
          </m:fPr>
          <m:num>
            <m:d>
              <m:dPr>
                <m:ctrlPr>
                  <w:rPr>
                    <w:rFonts w:ascii="Cambria Math" w:hAnsi="Cambria Math"/>
                    <w:i/>
                    <w:lang w:val="es-ES"/>
                  </w:rPr>
                </m:ctrlPr>
              </m:dPr>
              <m:e>
                <m:r>
                  <w:rPr>
                    <w:rFonts w:ascii="Cambria Math" w:hAnsi="Cambria Math"/>
                    <w:lang w:val="es-ES"/>
                  </w:rPr>
                  <m:t>A-C</m:t>
                </m:r>
              </m:e>
            </m:d>
          </m:num>
          <m:den>
            <m:sSub>
              <m:sSubPr>
                <m:ctrlPr>
                  <w:rPr>
                    <w:rFonts w:ascii="Cambria Math" w:hAnsi="Cambria Math"/>
                    <w:i/>
                    <w:lang w:val="es-ES"/>
                  </w:rPr>
                </m:ctrlPr>
              </m:sSubPr>
              <m:e>
                <m:r>
                  <w:rPr>
                    <w:rFonts w:ascii="Cambria Math" w:hAnsi="Cambria Math"/>
                    <w:lang w:val="es-ES"/>
                  </w:rPr>
                  <m:t>ε</m:t>
                </m:r>
              </m:e>
              <m:sub>
                <m:r>
                  <w:rPr>
                    <w:rFonts w:ascii="Cambria Math" w:hAnsi="Cambria Math"/>
                    <w:lang w:val="es-ES"/>
                  </w:rPr>
                  <m:t>T</m:t>
                </m:r>
              </m:sub>
            </m:sSub>
          </m:den>
        </m:f>
      </m:oMath>
      <w:r w:rsidR="00617171" w:rsidRPr="00617171">
        <w:rPr>
          <w:rFonts w:ascii="Abadi" w:eastAsiaTheme="minorEastAsia" w:hAnsi="Abadi"/>
          <w:sz w:val="20"/>
          <w:szCs w:val="20"/>
          <w:lang w:val="es-ES"/>
        </w:rPr>
        <w:t>…………..(1)</w:t>
      </w:r>
    </w:p>
    <w:p w14:paraId="346C29B8" w14:textId="0390B4ED" w:rsidR="00617171" w:rsidRPr="00617171" w:rsidRDefault="00617171" w:rsidP="00617171">
      <w:pPr>
        <w:pStyle w:val="Sinespaciado"/>
        <w:rPr>
          <w:rFonts w:ascii="Abadi" w:hAnsi="Abadi"/>
          <w:sz w:val="20"/>
          <w:szCs w:val="20"/>
          <w:lang w:val="es-ES"/>
        </w:rPr>
      </w:pPr>
      <w:r>
        <w:rPr>
          <w:rFonts w:ascii="Abadi" w:eastAsiaTheme="minorEastAsia" w:hAnsi="Abadi"/>
          <w:sz w:val="20"/>
          <w:szCs w:val="20"/>
          <w:lang w:val="es-ES"/>
        </w:rPr>
        <w:t>Donde:</w:t>
      </w:r>
    </w:p>
    <w:p w14:paraId="2C61FF24" w14:textId="237D8F8B" w:rsidR="00617171" w:rsidRPr="00617171" w:rsidRDefault="00617171" w:rsidP="00617171">
      <w:pPr>
        <w:pStyle w:val="Sinespaciado"/>
        <w:numPr>
          <w:ilvl w:val="0"/>
          <w:numId w:val="192"/>
        </w:numPr>
        <w:rPr>
          <w:rFonts w:ascii="Abadi" w:hAnsi="Abadi"/>
          <w:sz w:val="20"/>
          <w:szCs w:val="20"/>
          <w:lang w:val="es-ES"/>
        </w:rPr>
      </w:pPr>
      <w:r w:rsidRPr="00FC3920">
        <w:rPr>
          <w:rFonts w:ascii="Abadi" w:hAnsi="Abadi"/>
          <w:i/>
          <w:iCs/>
          <w:sz w:val="20"/>
          <w:szCs w:val="20"/>
          <w:lang w:val="es-ES"/>
        </w:rPr>
        <w:t>W</w:t>
      </w:r>
      <w:r w:rsidR="00FC3920">
        <w:rPr>
          <w:rFonts w:ascii="Abadi" w:hAnsi="Abadi"/>
          <w:sz w:val="20"/>
          <w:szCs w:val="20"/>
          <w:lang w:val="es-ES"/>
        </w:rPr>
        <w:t>,</w:t>
      </w:r>
      <w:r w:rsidRPr="00617171">
        <w:rPr>
          <w:rFonts w:ascii="Abadi" w:hAnsi="Abadi"/>
          <w:sz w:val="20"/>
          <w:szCs w:val="20"/>
          <w:lang w:val="es-ES"/>
        </w:rPr>
        <w:t xml:space="preserve"> es el peso húmedo del pez</w:t>
      </w:r>
      <w:r w:rsidR="00FC3920">
        <w:rPr>
          <w:rFonts w:ascii="Abadi" w:hAnsi="Abadi"/>
          <w:sz w:val="20"/>
          <w:szCs w:val="20"/>
          <w:lang w:val="es-ES"/>
        </w:rPr>
        <w:t>.</w:t>
      </w:r>
    </w:p>
    <w:p w14:paraId="4685DFF8" w14:textId="5D738CEA" w:rsidR="00617171" w:rsidRPr="00617171" w:rsidRDefault="00617171" w:rsidP="00617171">
      <w:pPr>
        <w:pStyle w:val="Sinespaciado"/>
        <w:numPr>
          <w:ilvl w:val="0"/>
          <w:numId w:val="192"/>
        </w:numPr>
        <w:jc w:val="both"/>
        <w:rPr>
          <w:rFonts w:ascii="Abadi" w:hAnsi="Abadi"/>
          <w:sz w:val="20"/>
          <w:szCs w:val="20"/>
          <w:lang w:val="es-ES"/>
        </w:rPr>
      </w:pPr>
      <w:r w:rsidRPr="00FC3920">
        <w:rPr>
          <w:rFonts w:ascii="Abadi" w:hAnsi="Abadi"/>
          <w:i/>
          <w:iCs/>
          <w:sz w:val="20"/>
          <w:szCs w:val="20"/>
          <w:lang w:val="es-ES"/>
        </w:rPr>
        <w:t>A</w:t>
      </w:r>
      <w:r w:rsidR="00FC3920">
        <w:rPr>
          <w:rFonts w:ascii="Abadi" w:hAnsi="Abadi"/>
          <w:sz w:val="20"/>
          <w:szCs w:val="20"/>
          <w:lang w:val="es-ES"/>
        </w:rPr>
        <w:t>,</w:t>
      </w:r>
      <w:r w:rsidRPr="00617171">
        <w:rPr>
          <w:rFonts w:ascii="Abadi" w:hAnsi="Abadi"/>
          <w:sz w:val="20"/>
          <w:szCs w:val="20"/>
          <w:lang w:val="es-ES"/>
        </w:rPr>
        <w:t xml:space="preserve"> se denomina «anabolismo neto» y representa el ingreso neto de energía a través de la alimentación, (J</w:t>
      </w:r>
      <w:r>
        <w:rPr>
          <w:rFonts w:ascii="Abadi" w:hAnsi="Abadi"/>
          <w:sz w:val="20"/>
          <w:szCs w:val="20"/>
          <w:lang w:val="es-ES"/>
        </w:rPr>
        <w:t>/</w:t>
      </w:r>
      <w:r w:rsidRPr="00617171">
        <w:rPr>
          <w:rFonts w:ascii="Abadi" w:hAnsi="Abadi"/>
          <w:sz w:val="20"/>
          <w:szCs w:val="20"/>
          <w:lang w:val="es-ES"/>
        </w:rPr>
        <w:t>día).</w:t>
      </w:r>
    </w:p>
    <w:p w14:paraId="18EE0968" w14:textId="0B9B3CAE" w:rsidR="00617171" w:rsidRPr="00617171" w:rsidRDefault="00617171" w:rsidP="00617171">
      <w:pPr>
        <w:pStyle w:val="Sinespaciado"/>
        <w:numPr>
          <w:ilvl w:val="0"/>
          <w:numId w:val="192"/>
        </w:numPr>
        <w:jc w:val="both"/>
        <w:rPr>
          <w:rFonts w:ascii="Abadi" w:hAnsi="Abadi"/>
          <w:sz w:val="20"/>
          <w:szCs w:val="20"/>
          <w:lang w:val="es-ES"/>
        </w:rPr>
      </w:pPr>
      <w:r w:rsidRPr="00FC3920">
        <w:rPr>
          <w:rFonts w:ascii="Abadi" w:hAnsi="Abadi"/>
          <w:i/>
          <w:iCs/>
          <w:sz w:val="20"/>
          <w:szCs w:val="20"/>
          <w:lang w:val="es-ES"/>
        </w:rPr>
        <w:t>C</w:t>
      </w:r>
      <w:r w:rsidRPr="00617171">
        <w:rPr>
          <w:rFonts w:ascii="Abadi" w:hAnsi="Abadi"/>
          <w:sz w:val="20"/>
          <w:szCs w:val="20"/>
          <w:lang w:val="es-ES"/>
        </w:rPr>
        <w:t>, que cuantifica las pérdidas de energía de un individuo en ayunas, se denomina «catabolismo en ayunas» (J</w:t>
      </w:r>
      <w:r>
        <w:rPr>
          <w:rFonts w:ascii="Abadi" w:hAnsi="Abadi"/>
          <w:sz w:val="20"/>
          <w:szCs w:val="20"/>
          <w:lang w:val="es-ES"/>
        </w:rPr>
        <w:t>/</w:t>
      </w:r>
      <w:r w:rsidRPr="00617171">
        <w:rPr>
          <w:rFonts w:ascii="Abadi" w:hAnsi="Abadi"/>
          <w:sz w:val="20"/>
          <w:szCs w:val="20"/>
          <w:lang w:val="es-ES"/>
        </w:rPr>
        <w:t>día).</w:t>
      </w:r>
    </w:p>
    <w:p w14:paraId="7EEBAC3A" w14:textId="22F882C4" w:rsidR="00617171" w:rsidRPr="00617171" w:rsidRDefault="00000000" w:rsidP="00617171">
      <w:pPr>
        <w:pStyle w:val="Sinespaciado"/>
        <w:numPr>
          <w:ilvl w:val="0"/>
          <w:numId w:val="192"/>
        </w:numPr>
        <w:jc w:val="both"/>
        <w:rPr>
          <w:rFonts w:ascii="Abadi" w:hAnsi="Abadi"/>
          <w:sz w:val="20"/>
          <w:szCs w:val="20"/>
          <w:lang w:val="es-ES"/>
        </w:rPr>
      </w:pPr>
      <m:oMath>
        <m:sSub>
          <m:sSubPr>
            <m:ctrlPr>
              <w:rPr>
                <w:rFonts w:ascii="Cambria Math" w:hAnsi="Cambria Math"/>
                <w:i/>
                <w:lang w:val="es-ES"/>
              </w:rPr>
            </m:ctrlPr>
          </m:sSubPr>
          <m:e>
            <m:r>
              <w:rPr>
                <w:rFonts w:ascii="Cambria Math" w:hAnsi="Cambria Math"/>
                <w:lang w:val="es-ES"/>
              </w:rPr>
              <m:t>ε</m:t>
            </m:r>
          </m:e>
          <m:sub>
            <m:r>
              <w:rPr>
                <w:rFonts w:ascii="Cambria Math" w:hAnsi="Cambria Math"/>
                <w:lang w:val="es-ES"/>
              </w:rPr>
              <m:t>T</m:t>
            </m:r>
          </m:sub>
        </m:sSub>
        <m:r>
          <w:rPr>
            <w:rFonts w:ascii="Cambria Math" w:hAnsi="Cambria Math"/>
            <w:lang w:val="es-ES"/>
          </w:rPr>
          <m:t xml:space="preserve">, </m:t>
        </m:r>
      </m:oMath>
      <w:r w:rsidR="00617171" w:rsidRPr="00617171">
        <w:rPr>
          <w:rFonts w:ascii="Abadi" w:hAnsi="Abadi"/>
          <w:sz w:val="20"/>
          <w:szCs w:val="20"/>
          <w:lang w:val="es-ES"/>
        </w:rPr>
        <w:t>contenido energético del tejido somático (K</w:t>
      </w:r>
      <w:r w:rsidR="00617171">
        <w:rPr>
          <w:rFonts w:ascii="Abadi" w:hAnsi="Abadi"/>
          <w:sz w:val="20"/>
          <w:szCs w:val="20"/>
          <w:lang w:val="es-ES"/>
        </w:rPr>
        <w:t>J/</w:t>
      </w:r>
      <w:r w:rsidR="00617171" w:rsidRPr="00617171">
        <w:rPr>
          <w:rFonts w:ascii="Abadi" w:hAnsi="Abadi"/>
          <w:sz w:val="20"/>
          <w:szCs w:val="20"/>
          <w:lang w:val="es-ES"/>
        </w:rPr>
        <w:t>g)</w:t>
      </w:r>
      <w:r w:rsidR="00FC3920">
        <w:rPr>
          <w:rFonts w:ascii="Abadi" w:hAnsi="Abadi"/>
          <w:sz w:val="20"/>
          <w:szCs w:val="20"/>
          <w:lang w:val="es-ES"/>
        </w:rPr>
        <w:t>.</w:t>
      </w:r>
    </w:p>
    <w:p w14:paraId="323B17EB" w14:textId="77777777" w:rsidR="00617171" w:rsidRDefault="00617171" w:rsidP="00617171">
      <w:pPr>
        <w:pStyle w:val="Sinespaciado"/>
        <w:ind w:left="720"/>
        <w:jc w:val="both"/>
        <w:rPr>
          <w:rFonts w:ascii="Abadi" w:hAnsi="Abadi"/>
          <w:sz w:val="16"/>
          <w:szCs w:val="16"/>
          <w:lang w:val="es-ES"/>
        </w:rPr>
      </w:pPr>
    </w:p>
    <w:p w14:paraId="09675F11" w14:textId="02134DB8" w:rsidR="004130B1" w:rsidRDefault="00617171" w:rsidP="00FC3920">
      <w:pPr>
        <w:pStyle w:val="Sinespaciado"/>
        <w:spacing w:line="360" w:lineRule="auto"/>
        <w:jc w:val="both"/>
        <w:rPr>
          <w:rFonts w:ascii="Abadi" w:hAnsi="Abadi"/>
          <w:sz w:val="20"/>
          <w:szCs w:val="20"/>
          <w:lang w:val="es-ES"/>
        </w:rPr>
      </w:pPr>
      <w:r w:rsidRPr="00617171">
        <w:rPr>
          <w:rFonts w:ascii="Abadi" w:hAnsi="Abadi"/>
          <w:sz w:val="20"/>
          <w:szCs w:val="20"/>
          <w:lang w:val="es-ES"/>
        </w:rPr>
        <w:t>En la ecuación</w:t>
      </w:r>
      <w:r>
        <w:rPr>
          <w:rFonts w:ascii="Abadi" w:hAnsi="Abadi"/>
          <w:sz w:val="20"/>
          <w:szCs w:val="20"/>
          <w:lang w:val="es-ES"/>
        </w:rPr>
        <w:t xml:space="preserve"> (1)</w:t>
      </w:r>
      <w:r w:rsidRPr="00617171">
        <w:rPr>
          <w:rFonts w:ascii="Abadi" w:hAnsi="Abadi"/>
          <w:sz w:val="20"/>
          <w:szCs w:val="20"/>
          <w:lang w:val="es-ES"/>
        </w:rPr>
        <w:t xml:space="preserve">, el balance energético entre A y C se convierte en un balance de masa mediante el parámetro </w:t>
      </w:r>
      <w:r w:rsidR="00FC3920">
        <w:rPr>
          <w:rFonts w:ascii="Arial" w:hAnsi="Arial" w:cs="Arial"/>
          <w:sz w:val="20"/>
          <w:szCs w:val="20"/>
          <w:lang w:val="es-ES"/>
        </w:rPr>
        <w:t>ε</w:t>
      </w:r>
      <w:r w:rsidRPr="00FC3920">
        <w:rPr>
          <w:rFonts w:ascii="Abadi" w:hAnsi="Abadi"/>
          <w:sz w:val="20"/>
          <w:szCs w:val="20"/>
          <w:vertAlign w:val="subscript"/>
          <w:lang w:val="es-ES"/>
        </w:rPr>
        <w:t>T</w:t>
      </w:r>
      <w:r w:rsidRPr="00617171">
        <w:rPr>
          <w:rFonts w:ascii="Abadi" w:hAnsi="Abadi"/>
          <w:sz w:val="20"/>
          <w:szCs w:val="20"/>
          <w:lang w:val="es-ES"/>
        </w:rPr>
        <w:t>, que cuantifica el contenido energético promedio de 1 g de tejido somático y es una función del peso húmedo del pez.</w:t>
      </w:r>
      <w:r w:rsidR="00FC3920">
        <w:rPr>
          <w:rFonts w:ascii="Abadi" w:hAnsi="Abadi"/>
          <w:sz w:val="20"/>
          <w:szCs w:val="20"/>
          <w:lang w:val="es-ES"/>
        </w:rPr>
        <w:t xml:space="preserve"> </w:t>
      </w:r>
      <w:r w:rsidRPr="00617171">
        <w:rPr>
          <w:rFonts w:ascii="Abadi" w:hAnsi="Abadi"/>
          <w:sz w:val="20"/>
          <w:szCs w:val="20"/>
          <w:lang w:val="es-ES"/>
        </w:rPr>
        <w:t>El conjunto completo de ecuaciones 2</w:t>
      </w:r>
      <w:r w:rsidR="00FC3920">
        <w:rPr>
          <w:rFonts w:ascii="Abadi" w:hAnsi="Abadi"/>
          <w:sz w:val="20"/>
          <w:szCs w:val="20"/>
          <w:lang w:val="es-ES"/>
        </w:rPr>
        <w:t xml:space="preserve"> y 3</w:t>
      </w:r>
      <w:r w:rsidRPr="00617171">
        <w:rPr>
          <w:rFonts w:ascii="Abadi" w:hAnsi="Abadi"/>
          <w:sz w:val="20"/>
          <w:szCs w:val="20"/>
          <w:lang w:val="es-ES"/>
        </w:rPr>
        <w:t>, que especifican el balance energético, se presenta en la Tabla 1.</w:t>
      </w:r>
      <w:r w:rsidR="00FC3920">
        <w:rPr>
          <w:rFonts w:ascii="Abadi" w:hAnsi="Abadi"/>
          <w:sz w:val="20"/>
          <w:szCs w:val="20"/>
          <w:lang w:val="es-ES"/>
        </w:rPr>
        <w:t xml:space="preserve"> </w:t>
      </w:r>
      <w:r w:rsidRPr="00617171">
        <w:rPr>
          <w:rFonts w:ascii="Abadi" w:hAnsi="Abadi"/>
          <w:sz w:val="20"/>
          <w:szCs w:val="20"/>
          <w:lang w:val="es-ES"/>
        </w:rPr>
        <w:t xml:space="preserve">El ingreso energético es el resultado de los procesos de ingestión y absorción. La tasa de ingestión, </w:t>
      </w:r>
      <w:r w:rsidRPr="00617171">
        <w:rPr>
          <w:rFonts w:ascii="Abadi" w:hAnsi="Abadi"/>
          <w:i/>
          <w:iCs/>
          <w:sz w:val="20"/>
          <w:szCs w:val="20"/>
          <w:lang w:val="es-ES"/>
        </w:rPr>
        <w:t>I</w:t>
      </w:r>
      <w:r w:rsidRPr="00617171">
        <w:rPr>
          <w:rFonts w:ascii="Abadi" w:hAnsi="Abadi"/>
          <w:sz w:val="20"/>
          <w:szCs w:val="20"/>
          <w:lang w:val="es-ES"/>
        </w:rPr>
        <w:t xml:space="preserve">, es proporcional al tamaño del intestino, que a su vez se considera proporcional a </w:t>
      </w:r>
      <w:r w:rsidRPr="00FC3920">
        <w:rPr>
          <w:rFonts w:ascii="Abadi" w:hAnsi="Abadi"/>
          <w:b/>
          <w:bCs/>
          <w:sz w:val="20"/>
          <w:szCs w:val="20"/>
          <w:lang w:val="es-ES"/>
        </w:rPr>
        <w:t>w</w:t>
      </w:r>
      <w:r w:rsidRPr="00FC3920">
        <w:rPr>
          <w:rFonts w:ascii="Abadi" w:hAnsi="Abadi"/>
          <w:b/>
          <w:bCs/>
          <w:sz w:val="20"/>
          <w:szCs w:val="20"/>
          <w:vertAlign w:val="superscript"/>
          <w:lang w:val="es-ES"/>
        </w:rPr>
        <w:t>m</w:t>
      </w:r>
      <w:r w:rsidRPr="00617171">
        <w:rPr>
          <w:rFonts w:ascii="Abadi" w:hAnsi="Abadi"/>
          <w:sz w:val="20"/>
          <w:szCs w:val="20"/>
          <w:lang w:val="es-ES"/>
        </w:rPr>
        <w:t>, y a la función H(</w:t>
      </w:r>
      <w:r w:rsidRPr="00617171">
        <w:rPr>
          <w:rFonts w:ascii="Abadi" w:hAnsi="Abadi"/>
          <w:i/>
          <w:iCs/>
          <w:sz w:val="20"/>
          <w:szCs w:val="20"/>
          <w:lang w:val="es-ES"/>
        </w:rPr>
        <w:t>T</w:t>
      </w:r>
      <w:r w:rsidRPr="00617171">
        <w:rPr>
          <w:rFonts w:ascii="Abadi" w:hAnsi="Abadi"/>
          <w:i/>
          <w:iCs/>
          <w:sz w:val="20"/>
          <w:szCs w:val="20"/>
          <w:vertAlign w:val="subscript"/>
          <w:lang w:val="es-ES"/>
        </w:rPr>
        <w:t>w</w:t>
      </w:r>
      <w:r w:rsidRPr="00617171">
        <w:rPr>
          <w:rFonts w:ascii="Abadi" w:hAnsi="Abadi"/>
          <w:sz w:val="20"/>
          <w:szCs w:val="20"/>
          <w:lang w:val="es-ES"/>
        </w:rPr>
        <w:t>), que considera la dependencia de la ingestión con la temperatura del agua. 1. Expresiones funcionales para el anabolismo neto:</w:t>
      </w:r>
    </w:p>
    <w:p w14:paraId="75EAD873" w14:textId="77777777" w:rsidR="00FC3920" w:rsidRPr="00FC3920" w:rsidRDefault="00FC3920" w:rsidP="00FC3920">
      <w:pPr>
        <w:pStyle w:val="Sinespaciado"/>
        <w:jc w:val="center"/>
        <w:rPr>
          <w:rFonts w:ascii="Abadi" w:eastAsiaTheme="minorEastAsia" w:hAnsi="Abadi"/>
          <w:sz w:val="20"/>
          <w:szCs w:val="20"/>
          <w:lang w:val="es-ES"/>
        </w:rPr>
      </w:pPr>
      <m:oMath>
        <m:r>
          <w:rPr>
            <w:rFonts w:ascii="Cambria Math" w:hAnsi="Cambria Math"/>
            <w:sz w:val="20"/>
            <w:szCs w:val="20"/>
            <w:lang w:val="es-ES"/>
          </w:rPr>
          <m:t>I=</m:t>
        </m:r>
        <m:sSub>
          <m:sSubPr>
            <m:ctrlPr>
              <w:rPr>
                <w:rFonts w:ascii="Cambria Math" w:hAnsi="Cambria Math"/>
                <w:i/>
                <w:sz w:val="20"/>
                <w:szCs w:val="20"/>
                <w:lang w:val="es-ES"/>
              </w:rPr>
            </m:ctrlPr>
          </m:sSubPr>
          <m:e>
            <m:r>
              <w:rPr>
                <w:rFonts w:ascii="Cambria Math" w:hAnsi="Cambria Math"/>
                <w:sz w:val="20"/>
                <w:szCs w:val="20"/>
                <w:lang w:val="es-ES"/>
              </w:rPr>
              <m:t>I</m:t>
            </m:r>
          </m:e>
          <m:sub>
            <m:r>
              <w:rPr>
                <w:rFonts w:ascii="Cambria Math" w:hAnsi="Cambria Math"/>
                <w:sz w:val="20"/>
                <w:szCs w:val="20"/>
                <w:lang w:val="es-ES"/>
              </w:rPr>
              <m:t>max</m:t>
            </m:r>
          </m:sub>
        </m:sSub>
        <m:r>
          <w:rPr>
            <w:rFonts w:ascii="Cambria Math" w:hAnsi="Cambria Math"/>
            <w:sz w:val="20"/>
            <w:szCs w:val="20"/>
            <w:lang w:val="es-ES"/>
          </w:rPr>
          <m:t>H</m:t>
        </m:r>
        <m:d>
          <m:dPr>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e>
        </m:d>
        <m:r>
          <w:rPr>
            <w:rFonts w:ascii="Cambria Math" w:hAnsi="Cambria Math"/>
            <w:sz w:val="20"/>
            <w:szCs w:val="20"/>
            <w:lang w:val="es-ES"/>
          </w:rPr>
          <m:t>.</m:t>
        </m:r>
        <m:sSup>
          <m:sSupPr>
            <m:ctrlPr>
              <w:rPr>
                <w:rFonts w:ascii="Cambria Math" w:hAnsi="Cambria Math"/>
                <w:i/>
                <w:sz w:val="20"/>
                <w:szCs w:val="20"/>
                <w:lang w:val="es-ES"/>
              </w:rPr>
            </m:ctrlPr>
          </m:sSupPr>
          <m:e>
            <m:r>
              <w:rPr>
                <w:rFonts w:ascii="Cambria Math" w:hAnsi="Cambria Math"/>
                <w:sz w:val="20"/>
                <w:szCs w:val="20"/>
                <w:lang w:val="es-ES"/>
              </w:rPr>
              <m:t>W</m:t>
            </m:r>
          </m:e>
          <m:sup>
            <m:r>
              <w:rPr>
                <w:rFonts w:ascii="Cambria Math" w:hAnsi="Cambria Math"/>
                <w:sz w:val="20"/>
                <w:szCs w:val="20"/>
                <w:lang w:val="es-ES"/>
              </w:rPr>
              <m:t>m</m:t>
            </m:r>
          </m:sup>
        </m:sSup>
      </m:oMath>
      <w:r w:rsidRPr="00FC3920">
        <w:rPr>
          <w:rFonts w:ascii="Abadi" w:eastAsiaTheme="minorEastAsia" w:hAnsi="Abadi"/>
          <w:sz w:val="20"/>
          <w:szCs w:val="20"/>
          <w:lang w:val="es-ES"/>
        </w:rPr>
        <w:t>…….(2)</w:t>
      </w:r>
    </w:p>
    <w:p w14:paraId="0DF44DA8" w14:textId="77777777" w:rsidR="00FC3920" w:rsidRDefault="00FC3920" w:rsidP="00FC3920">
      <w:pPr>
        <w:pStyle w:val="Sinespaciado"/>
        <w:rPr>
          <w:rFonts w:ascii="Abadi" w:eastAsiaTheme="minorEastAsia" w:hAnsi="Abadi"/>
          <w:sz w:val="16"/>
          <w:szCs w:val="16"/>
          <w:lang w:val="es-ES"/>
        </w:rPr>
      </w:pPr>
    </w:p>
    <w:p w14:paraId="7053DDC6" w14:textId="7156A04C" w:rsidR="00FC3920" w:rsidRPr="00FC3920" w:rsidRDefault="00FC3920" w:rsidP="00FC3920">
      <w:pPr>
        <w:pStyle w:val="Sinespaciado"/>
        <w:jc w:val="center"/>
        <w:rPr>
          <w:rFonts w:ascii="Abadi" w:hAnsi="Abadi"/>
          <w:sz w:val="20"/>
          <w:szCs w:val="20"/>
          <w:lang w:val="es-ES"/>
        </w:rPr>
      </w:pPr>
      <m:oMath>
        <m:r>
          <w:rPr>
            <w:rFonts w:ascii="Cambria Math" w:hAnsi="Cambria Math"/>
            <w:sz w:val="20"/>
            <w:szCs w:val="20"/>
            <w:lang w:val="es-ES"/>
          </w:rPr>
          <m:t>H</m:t>
        </m:r>
        <m:d>
          <m:dPr>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d>
              <m:dPr>
                <m:ctrlPr>
                  <w:rPr>
                    <w:rFonts w:ascii="Cambria Math" w:eastAsiaTheme="minorEastAsia" w:hAnsi="Cambria Math"/>
                    <w:i/>
                    <w:sz w:val="20"/>
                    <w:szCs w:val="20"/>
                    <w:lang w:val="es-ES"/>
                  </w:rPr>
                </m:ctrlPr>
              </m:dPr>
              <m:e>
                <m:f>
                  <m:fPr>
                    <m:ctrlPr>
                      <w:rPr>
                        <w:rFonts w:ascii="Cambria Math" w:eastAsiaTheme="minorEastAsia" w:hAnsi="Cambria Math"/>
                        <w:i/>
                        <w:sz w:val="20"/>
                        <w:szCs w:val="20"/>
                        <w:lang w:val="es-ES"/>
                      </w:rPr>
                    </m:ctrlPr>
                  </m:fPr>
                  <m:num>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m</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w</m:t>
                        </m:r>
                      </m:sub>
                    </m:sSub>
                  </m:num>
                  <m:den>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m</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0</m:t>
                        </m:r>
                      </m:sub>
                    </m:sSub>
                  </m:den>
                </m:f>
              </m:e>
            </m:d>
          </m:e>
          <m:sup>
            <m:r>
              <w:rPr>
                <w:rFonts w:ascii="Cambria Math" w:eastAsiaTheme="minorEastAsia" w:hAnsi="Cambria Math"/>
                <w:sz w:val="20"/>
                <w:szCs w:val="20"/>
                <w:lang w:val="es-ES"/>
              </w:rPr>
              <m:t>b</m:t>
            </m:r>
            <m:d>
              <m:dPr>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m</m:t>
                    </m:r>
                  </m:sub>
                </m:sSub>
                <m:r>
                  <w:rPr>
                    <w:rFonts w:ascii="Cambria Math" w:eastAsiaTheme="minorEastAsia" w:hAnsi="Cambria Math"/>
                    <w:sz w:val="20"/>
                    <w:szCs w:val="20"/>
                    <w:lang w:val="es-ES"/>
                  </w:rPr>
                  <m:t>-</m:t>
                </m:r>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0</m:t>
                    </m:r>
                  </m:sub>
                </m:sSub>
              </m:e>
            </m:d>
          </m:sup>
        </m:sSup>
        <m:sSup>
          <m:sSupPr>
            <m:ctrlPr>
              <w:rPr>
                <w:rFonts w:ascii="Cambria Math" w:eastAsiaTheme="minorEastAsia" w:hAnsi="Cambria Math"/>
                <w:i/>
                <w:sz w:val="20"/>
                <w:szCs w:val="20"/>
                <w:lang w:val="es-ES"/>
              </w:rPr>
            </m:ctrlPr>
          </m:sSupPr>
          <m:e>
            <m:r>
              <w:rPr>
                <w:rFonts w:ascii="Cambria Math" w:hAnsi="Cambria Math"/>
                <w:sz w:val="20"/>
                <w:szCs w:val="20"/>
                <w:lang w:val="es-ES"/>
              </w:rPr>
              <m:t>e</m:t>
            </m:r>
          </m:e>
          <m:sup>
            <m:r>
              <w:rPr>
                <w:rFonts w:ascii="Cambria Math" w:hAnsi="Cambria Math"/>
                <w:sz w:val="20"/>
                <w:szCs w:val="20"/>
                <w:lang w:val="es-ES"/>
              </w:rPr>
              <m:t>b</m:t>
            </m:r>
            <m:d>
              <m:dPr>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r>
                  <w:rPr>
                    <w:rFonts w:ascii="Cambria Math"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0</m:t>
                    </m:r>
                  </m:sub>
                </m:sSub>
              </m:e>
            </m:d>
          </m:sup>
        </m:sSup>
      </m:oMath>
      <w:r w:rsidRPr="00FC3920">
        <w:rPr>
          <w:rFonts w:ascii="Abadi" w:eastAsiaTheme="minorEastAsia" w:hAnsi="Abadi"/>
          <w:sz w:val="20"/>
          <w:szCs w:val="20"/>
          <w:lang w:val="es-ES"/>
        </w:rPr>
        <w:t>……(</w:t>
      </w:r>
      <w:r>
        <w:rPr>
          <w:rFonts w:ascii="Abadi" w:eastAsiaTheme="minorEastAsia" w:hAnsi="Abadi"/>
          <w:sz w:val="20"/>
          <w:szCs w:val="20"/>
          <w:lang w:val="es-ES"/>
        </w:rPr>
        <w:t>3)</w:t>
      </w:r>
    </w:p>
    <w:p w14:paraId="02A7AED5" w14:textId="4C414854" w:rsidR="00FC3920" w:rsidRDefault="00FC3920" w:rsidP="00FC3920">
      <w:pPr>
        <w:shd w:val="clear" w:color="auto" w:fill="FFFFFF"/>
        <w:spacing w:after="0" w:line="360" w:lineRule="auto"/>
        <w:jc w:val="both"/>
        <w:rPr>
          <w:rFonts w:ascii="Abadi" w:hAnsi="Abadi"/>
          <w:sz w:val="20"/>
          <w:szCs w:val="20"/>
          <w:lang w:val="es-ES"/>
        </w:rPr>
      </w:pPr>
      <w:r>
        <w:rPr>
          <w:rFonts w:ascii="Abadi" w:hAnsi="Abadi"/>
          <w:sz w:val="20"/>
          <w:szCs w:val="20"/>
          <w:lang w:val="es-ES"/>
        </w:rPr>
        <w:t>Donde:</w:t>
      </w:r>
    </w:p>
    <w:p w14:paraId="5F01378D" w14:textId="019693FA" w:rsidR="00FC3920" w:rsidRPr="00FC3920" w:rsidRDefault="00FC3920" w:rsidP="00FC3920">
      <w:pPr>
        <w:pStyle w:val="Sinespaciado"/>
        <w:numPr>
          <w:ilvl w:val="0"/>
          <w:numId w:val="193"/>
        </w:numPr>
        <w:spacing w:line="360" w:lineRule="auto"/>
        <w:jc w:val="both"/>
        <w:rPr>
          <w:rFonts w:ascii="Abadi" w:hAnsi="Abadi"/>
          <w:sz w:val="20"/>
          <w:szCs w:val="20"/>
          <w:lang w:val="es-ES"/>
        </w:rPr>
      </w:pPr>
      <w:r>
        <w:rPr>
          <w:rFonts w:ascii="Abadi" w:hAnsi="Abadi"/>
          <w:sz w:val="20"/>
          <w:szCs w:val="20"/>
          <w:lang w:val="es-ES"/>
        </w:rPr>
        <w:t>L</w:t>
      </w:r>
      <w:r w:rsidRPr="00FC3920">
        <w:rPr>
          <w:rFonts w:ascii="Abadi" w:hAnsi="Abadi"/>
          <w:sz w:val="20"/>
          <w:szCs w:val="20"/>
          <w:lang w:val="es-ES"/>
        </w:rPr>
        <w:t xml:space="preserve">a tasa de ingestión </w:t>
      </w:r>
      <w:r w:rsidRPr="00FC3920">
        <w:rPr>
          <w:rFonts w:ascii="Abadi" w:hAnsi="Abadi"/>
          <w:i/>
          <w:iCs/>
          <w:sz w:val="20"/>
          <w:szCs w:val="20"/>
          <w:lang w:val="es-ES"/>
        </w:rPr>
        <w:t xml:space="preserve">I </w:t>
      </w:r>
      <w:r w:rsidRPr="00FC3920">
        <w:rPr>
          <w:rFonts w:ascii="Abadi" w:hAnsi="Abadi"/>
          <w:sz w:val="20"/>
          <w:szCs w:val="20"/>
          <w:lang w:val="es-ES"/>
        </w:rPr>
        <w:t>está limitada por el umbral superior</w:t>
      </w:r>
      <w:r>
        <w:rPr>
          <w:rFonts w:ascii="Abadi" w:hAnsi="Abadi"/>
          <w:sz w:val="20"/>
          <w:szCs w:val="20"/>
          <w:lang w:val="es-ES"/>
        </w:rPr>
        <w:t>.</w:t>
      </w:r>
    </w:p>
    <w:p w14:paraId="4CBCF576" w14:textId="77777777"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sz w:val="20"/>
          <w:szCs w:val="20"/>
          <w:lang w:val="es-ES"/>
        </w:rPr>
        <w:t>W, peso fresco (g).</w:t>
      </w:r>
    </w:p>
    <w:p w14:paraId="08219686" w14:textId="77777777" w:rsidR="00FC3920" w:rsidRPr="00FC3920" w:rsidRDefault="00000000" w:rsidP="00FC3920">
      <w:pPr>
        <w:pStyle w:val="Sinespaciado"/>
        <w:numPr>
          <w:ilvl w:val="0"/>
          <w:numId w:val="193"/>
        </w:numPr>
        <w:spacing w:line="360" w:lineRule="auto"/>
        <w:jc w:val="both"/>
        <w:rPr>
          <w:rFonts w:ascii="Abadi" w:hAnsi="Abadi"/>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w</m:t>
            </m:r>
          </m:sub>
        </m:sSub>
      </m:oMath>
      <w:r w:rsidR="00FC3920" w:rsidRPr="00FC3920">
        <w:rPr>
          <w:rFonts w:ascii="Abadi" w:eastAsiaTheme="minorEastAsia" w:hAnsi="Abadi"/>
          <w:sz w:val="20"/>
          <w:szCs w:val="20"/>
          <w:lang w:val="es-ES"/>
        </w:rPr>
        <w:t>, temperatura del agua °C</w:t>
      </w:r>
    </w:p>
    <w:p w14:paraId="0B984051" w14:textId="77777777"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i/>
          <w:iCs/>
          <w:sz w:val="20"/>
          <w:szCs w:val="20"/>
          <w:lang w:val="es-ES"/>
        </w:rPr>
        <w:t>I</w:t>
      </w:r>
      <w:r w:rsidRPr="00FC3920">
        <w:rPr>
          <w:rFonts w:ascii="Abadi" w:hAnsi="Abadi"/>
          <w:i/>
          <w:iCs/>
          <w:sz w:val="20"/>
          <w:szCs w:val="20"/>
          <w:vertAlign w:val="subscript"/>
          <w:lang w:val="es-ES"/>
        </w:rPr>
        <w:t>max</w:t>
      </w:r>
      <w:r w:rsidRPr="00FC3920">
        <w:rPr>
          <w:rFonts w:ascii="Abadi" w:hAnsi="Abadi"/>
          <w:sz w:val="20"/>
          <w:szCs w:val="20"/>
          <w:lang w:val="es-ES"/>
        </w:rPr>
        <w:t>: Tasa de ingestión máxima (día</w:t>
      </w:r>
      <w:r w:rsidRPr="00FC3920">
        <w:rPr>
          <w:rFonts w:ascii="Abadi" w:hAnsi="Abadi"/>
          <w:sz w:val="20"/>
          <w:szCs w:val="20"/>
          <w:vertAlign w:val="superscript"/>
          <w:lang w:val="es-ES"/>
        </w:rPr>
        <w:t>-1</w:t>
      </w:r>
      <w:r w:rsidRPr="00FC3920">
        <w:rPr>
          <w:rFonts w:ascii="Abadi" w:hAnsi="Abadi"/>
          <w:sz w:val="20"/>
          <w:szCs w:val="20"/>
          <w:lang w:val="es-ES"/>
        </w:rPr>
        <w:t>).</w:t>
      </w:r>
    </w:p>
    <w:p w14:paraId="6AE8084A" w14:textId="77777777" w:rsidR="00FC3920" w:rsidRPr="00FC3920" w:rsidRDefault="00000000" w:rsidP="00FC3920">
      <w:pPr>
        <w:pStyle w:val="Sinespaciado"/>
        <w:numPr>
          <w:ilvl w:val="0"/>
          <w:numId w:val="193"/>
        </w:numPr>
        <w:spacing w:line="360" w:lineRule="auto"/>
        <w:jc w:val="both"/>
        <w:rPr>
          <w:rFonts w:ascii="Abadi" w:hAnsi="Abadi"/>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0</m:t>
            </m:r>
          </m:sub>
        </m:sSub>
      </m:oMath>
      <w:r w:rsidR="00FC3920" w:rsidRPr="00FC3920">
        <w:rPr>
          <w:rFonts w:ascii="Abadi" w:eastAsiaTheme="minorEastAsia" w:hAnsi="Abadi"/>
          <w:sz w:val="20"/>
          <w:szCs w:val="20"/>
          <w:lang w:val="es-ES"/>
        </w:rPr>
        <w:t>:</w:t>
      </w:r>
      <w:r w:rsidR="00FC3920" w:rsidRPr="00FC3920">
        <w:rPr>
          <w:sz w:val="28"/>
          <w:szCs w:val="28"/>
        </w:rPr>
        <w:t xml:space="preserve"> </w:t>
      </w:r>
      <w:r w:rsidR="00FC3920" w:rsidRPr="00FC3920">
        <w:rPr>
          <w:rFonts w:ascii="Abadi" w:eastAsiaTheme="minorEastAsia" w:hAnsi="Abadi"/>
          <w:sz w:val="20"/>
          <w:szCs w:val="20"/>
          <w:lang w:val="es-ES"/>
        </w:rPr>
        <w:t>temperatura óptima °C para el pez Sparus. Aurata</w:t>
      </w:r>
    </w:p>
    <w:p w14:paraId="6292E6CE" w14:textId="77777777" w:rsidR="00FC3920" w:rsidRPr="00FC3920" w:rsidRDefault="00000000" w:rsidP="00FC3920">
      <w:pPr>
        <w:pStyle w:val="Sinespaciado"/>
        <w:numPr>
          <w:ilvl w:val="0"/>
          <w:numId w:val="193"/>
        </w:numPr>
        <w:spacing w:line="360" w:lineRule="auto"/>
        <w:jc w:val="both"/>
        <w:rPr>
          <w:rFonts w:ascii="Abadi" w:hAnsi="Abadi"/>
          <w:sz w:val="20"/>
          <w:szCs w:val="20"/>
          <w:lang w:val="es-ES"/>
        </w:rPr>
      </w:pPr>
      <m:oMath>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T</m:t>
            </m:r>
          </m:e>
          <m:sub>
            <m:r>
              <w:rPr>
                <w:rFonts w:ascii="Cambria Math" w:eastAsiaTheme="minorEastAsia" w:hAnsi="Cambria Math"/>
                <w:sz w:val="20"/>
                <w:szCs w:val="20"/>
                <w:lang w:val="es-ES"/>
              </w:rPr>
              <m:t>m</m:t>
            </m:r>
          </m:sub>
        </m:sSub>
      </m:oMath>
      <w:r w:rsidR="00FC3920" w:rsidRPr="00FC3920">
        <w:rPr>
          <w:rFonts w:ascii="Abadi" w:eastAsiaTheme="minorEastAsia" w:hAnsi="Abadi"/>
          <w:sz w:val="20"/>
          <w:szCs w:val="20"/>
          <w:lang w:val="es-ES"/>
        </w:rPr>
        <w:t>: temperatura letal máxima para el pez Sparus. Aurata.</w:t>
      </w:r>
    </w:p>
    <w:p w14:paraId="38AD6AA4" w14:textId="77777777"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sz w:val="20"/>
          <w:szCs w:val="20"/>
          <w:lang w:val="es-ES"/>
        </w:rPr>
        <w:t>b, coeficiente de forma para la función H(T</w:t>
      </w:r>
      <w:r w:rsidRPr="00FC3920">
        <w:rPr>
          <w:rFonts w:ascii="Abadi" w:hAnsi="Abadi"/>
          <w:sz w:val="20"/>
          <w:szCs w:val="20"/>
          <w:vertAlign w:val="subscript"/>
          <w:lang w:val="es-ES"/>
        </w:rPr>
        <w:t>w</w:t>
      </w:r>
      <w:r w:rsidRPr="00FC3920">
        <w:rPr>
          <w:rFonts w:ascii="Abadi" w:hAnsi="Abadi"/>
          <w:sz w:val="20"/>
          <w:szCs w:val="20"/>
          <w:lang w:val="es-ES"/>
        </w:rPr>
        <w:t>)</w:t>
      </w:r>
    </w:p>
    <w:p w14:paraId="6FE0EE71" w14:textId="77777777"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sz w:val="20"/>
          <w:szCs w:val="20"/>
          <w:lang w:val="es-ES"/>
        </w:rPr>
        <w:t>m, exponente de peso para el anabolismo</w:t>
      </w:r>
    </w:p>
    <w:p w14:paraId="23284F3A" w14:textId="77777777"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i/>
          <w:iCs/>
          <w:sz w:val="20"/>
          <w:szCs w:val="20"/>
          <w:lang w:val="es-ES"/>
        </w:rPr>
        <w:lastRenderedPageBreak/>
        <w:t>I</w:t>
      </w:r>
      <w:r w:rsidRPr="00FC3920">
        <w:rPr>
          <w:rFonts w:ascii="Abadi" w:hAnsi="Abadi"/>
          <w:i/>
          <w:iCs/>
          <w:sz w:val="20"/>
          <w:szCs w:val="20"/>
          <w:vertAlign w:val="subscript"/>
          <w:lang w:val="es-ES"/>
        </w:rPr>
        <w:t xml:space="preserve">ración </w:t>
      </w:r>
      <w:r w:rsidRPr="00FC3920">
        <w:rPr>
          <w:rFonts w:ascii="Abadi" w:hAnsi="Abadi"/>
          <w:sz w:val="20"/>
          <w:szCs w:val="20"/>
          <w:lang w:val="es-ES"/>
        </w:rPr>
        <w:t xml:space="preserve"> Cantidad de alimento proporcionada por el agricultor por gramo de alimento individual.(día</w:t>
      </w:r>
      <w:r w:rsidRPr="00FC3920">
        <w:rPr>
          <w:rFonts w:ascii="Abadi" w:hAnsi="Abadi"/>
          <w:sz w:val="20"/>
          <w:szCs w:val="20"/>
          <w:vertAlign w:val="superscript"/>
          <w:lang w:val="es-ES"/>
        </w:rPr>
        <w:t>-1</w:t>
      </w:r>
      <w:r w:rsidRPr="00FC3920">
        <w:rPr>
          <w:rFonts w:ascii="Abadi" w:hAnsi="Abadi"/>
          <w:sz w:val="20"/>
          <w:szCs w:val="20"/>
          <w:lang w:val="es-ES"/>
        </w:rPr>
        <w:t>)</w:t>
      </w:r>
    </w:p>
    <w:p w14:paraId="5C742661" w14:textId="7C995B19" w:rsidR="00FC3920" w:rsidRPr="00FC3920" w:rsidRDefault="00FC3920" w:rsidP="00FC3920">
      <w:pPr>
        <w:pStyle w:val="Sinespaciado"/>
        <w:numPr>
          <w:ilvl w:val="0"/>
          <w:numId w:val="193"/>
        </w:numPr>
        <w:spacing w:line="360" w:lineRule="auto"/>
        <w:jc w:val="both"/>
        <w:rPr>
          <w:rFonts w:ascii="Abadi" w:hAnsi="Abadi"/>
          <w:sz w:val="20"/>
          <w:szCs w:val="20"/>
          <w:lang w:val="es-ES"/>
        </w:rPr>
      </w:pPr>
      <w:r w:rsidRPr="00FC3920">
        <w:rPr>
          <w:rFonts w:ascii="Abadi" w:hAnsi="Abadi"/>
          <w:i/>
          <w:iCs/>
          <w:sz w:val="20"/>
          <w:szCs w:val="20"/>
          <w:lang w:val="es-ES"/>
        </w:rPr>
        <w:t>I</w:t>
      </w:r>
      <w:r w:rsidRPr="00FC3920">
        <w:rPr>
          <w:rFonts w:ascii="Abadi" w:hAnsi="Abadi"/>
          <w:i/>
          <w:iCs/>
          <w:sz w:val="20"/>
          <w:szCs w:val="20"/>
          <w:vertAlign w:val="subscript"/>
          <w:lang w:val="es-ES"/>
        </w:rPr>
        <w:t>ración</w:t>
      </w:r>
      <w:r w:rsidRPr="00FC3920">
        <w:rPr>
          <w:rFonts w:ascii="Abadi" w:hAnsi="Abadi"/>
          <w:sz w:val="20"/>
          <w:szCs w:val="20"/>
          <w:lang w:val="es-ES"/>
        </w:rPr>
        <w:t xml:space="preserve">, que varía con el tiempo y representa la cantidad de alimento disponible, calculada a partir de los datos sobre la cantidad de alimento y el número de individuos presentes en la jaula; véase la ecuación </w:t>
      </w:r>
      <w:r>
        <w:rPr>
          <w:rFonts w:ascii="Abadi" w:hAnsi="Abadi"/>
          <w:sz w:val="20"/>
          <w:szCs w:val="20"/>
          <w:lang w:val="es-ES"/>
        </w:rPr>
        <w:t>4</w:t>
      </w:r>
      <w:r w:rsidRPr="00FC3920">
        <w:rPr>
          <w:rFonts w:ascii="Abadi" w:hAnsi="Abadi"/>
          <w:sz w:val="20"/>
          <w:szCs w:val="20"/>
          <w:lang w:val="es-ES"/>
        </w:rPr>
        <w:t>.</w:t>
      </w:r>
    </w:p>
    <w:p w14:paraId="626F32B1" w14:textId="0B9A0CCE" w:rsidR="004130B1" w:rsidRDefault="00000000" w:rsidP="00342F6B">
      <w:pPr>
        <w:pStyle w:val="Sinespaciado"/>
        <w:ind w:left="720"/>
        <w:jc w:val="center"/>
        <w:rPr>
          <w:rFonts w:ascii="Abadi" w:eastAsiaTheme="minorEastAsia" w:hAnsi="Abadi"/>
          <w:sz w:val="20"/>
          <w:szCs w:val="20"/>
          <w:lang w:val="es-ES"/>
        </w:rPr>
      </w:pPr>
      <m:oMath>
        <m:d>
          <m:dPr>
            <m:begChr m:val="{"/>
            <m:endChr m:val=""/>
            <m:ctrlPr>
              <w:rPr>
                <w:rFonts w:ascii="Cambria Math" w:hAnsi="Cambria Math"/>
                <w:i/>
                <w:sz w:val="20"/>
                <w:szCs w:val="20"/>
                <w:lang w:val="es-ES"/>
              </w:rPr>
            </m:ctrlPr>
          </m:dPr>
          <m:e>
            <m:eqArr>
              <m:eqArrPr>
                <m:ctrlPr>
                  <w:rPr>
                    <w:rFonts w:ascii="Cambria Math" w:hAnsi="Cambria Math"/>
                    <w:i/>
                    <w:sz w:val="20"/>
                    <w:szCs w:val="20"/>
                    <w:lang w:val="es-ES"/>
                  </w:rPr>
                </m:ctrlPr>
              </m:eqArrPr>
              <m:e>
                <m:r>
                  <w:rPr>
                    <w:rFonts w:ascii="Cambria Math" w:hAnsi="Cambria Math"/>
                    <w:sz w:val="20"/>
                    <w:szCs w:val="20"/>
                    <w:lang w:val="es-ES"/>
                  </w:rPr>
                  <m:t>I=</m:t>
                </m:r>
                <m:sSub>
                  <m:sSubPr>
                    <m:ctrlPr>
                      <w:rPr>
                        <w:rFonts w:ascii="Cambria Math" w:hAnsi="Cambria Math"/>
                        <w:i/>
                        <w:sz w:val="20"/>
                        <w:szCs w:val="20"/>
                        <w:lang w:val="es-ES"/>
                      </w:rPr>
                    </m:ctrlPr>
                  </m:sSubPr>
                  <m:e>
                    <m:r>
                      <w:rPr>
                        <w:rFonts w:ascii="Cambria Math" w:hAnsi="Cambria Math"/>
                        <w:sz w:val="20"/>
                        <w:szCs w:val="20"/>
                        <w:lang w:val="es-ES"/>
                      </w:rPr>
                      <m:t>I</m:t>
                    </m:r>
                  </m:e>
                  <m:sub>
                    <m:r>
                      <w:rPr>
                        <w:rFonts w:ascii="Cambria Math" w:hAnsi="Cambria Math"/>
                        <w:sz w:val="20"/>
                        <w:szCs w:val="20"/>
                        <w:lang w:val="es-ES"/>
                      </w:rPr>
                      <m:t xml:space="preserve">ración  </m:t>
                    </m:r>
                  </m:sub>
                </m:sSub>
                <m:r>
                  <w:rPr>
                    <w:rFonts w:ascii="Cambria Math" w:hAnsi="Cambria Math"/>
                    <w:sz w:val="20"/>
                    <w:szCs w:val="20"/>
                    <w:lang w:val="es-ES"/>
                  </w:rPr>
                  <m:t>cuando I≥</m:t>
                </m:r>
                <m:sSub>
                  <m:sSubPr>
                    <m:ctrlPr>
                      <w:rPr>
                        <w:rFonts w:ascii="Cambria Math" w:hAnsi="Cambria Math"/>
                        <w:i/>
                        <w:sz w:val="20"/>
                        <w:szCs w:val="20"/>
                        <w:lang w:val="es-ES"/>
                      </w:rPr>
                    </m:ctrlPr>
                  </m:sSubPr>
                  <m:e>
                    <m:r>
                      <w:rPr>
                        <w:rFonts w:ascii="Cambria Math" w:hAnsi="Cambria Math"/>
                        <w:sz w:val="20"/>
                        <w:szCs w:val="20"/>
                        <w:lang w:val="es-ES"/>
                      </w:rPr>
                      <m:t>I</m:t>
                    </m:r>
                  </m:e>
                  <m:sub>
                    <m:r>
                      <w:rPr>
                        <w:rFonts w:ascii="Cambria Math" w:hAnsi="Cambria Math"/>
                        <w:sz w:val="20"/>
                        <w:szCs w:val="20"/>
                        <w:lang w:val="es-ES"/>
                      </w:rPr>
                      <m:t>ración</m:t>
                    </m:r>
                  </m:sub>
                </m:sSub>
              </m:e>
              <m:e>
                <m:r>
                  <w:rPr>
                    <w:rFonts w:ascii="Cambria Math" w:hAnsi="Cambria Math"/>
                    <w:sz w:val="20"/>
                    <w:szCs w:val="20"/>
                    <w:lang w:val="es-ES"/>
                  </w:rPr>
                  <m:t>I=0 cuando T&lt;12°C</m:t>
                </m:r>
              </m:e>
              <m:e>
                <m:r>
                  <w:rPr>
                    <w:rFonts w:ascii="Cambria Math" w:hAnsi="Cambria Math"/>
                    <w:sz w:val="20"/>
                    <w:szCs w:val="20"/>
                    <w:lang w:val="es-ES"/>
                  </w:rPr>
                  <m:t>.</m:t>
                </m:r>
              </m:e>
            </m:eqArr>
          </m:e>
        </m:d>
        <m:r>
          <w:rPr>
            <w:rFonts w:ascii="Cambria Math" w:hAnsi="Cambria Math"/>
            <w:sz w:val="20"/>
            <w:szCs w:val="20"/>
            <w:lang w:val="es-ES"/>
          </w:rPr>
          <m:t xml:space="preserve">  </m:t>
        </m:r>
      </m:oMath>
      <w:r w:rsidR="00FC3920" w:rsidRPr="00FC3920">
        <w:rPr>
          <w:rFonts w:ascii="Abadi" w:eastAsiaTheme="minorEastAsia" w:hAnsi="Abadi"/>
          <w:sz w:val="20"/>
          <w:szCs w:val="20"/>
          <w:lang w:val="es-ES"/>
        </w:rPr>
        <w:t>……………(4)</w:t>
      </w:r>
    </w:p>
    <w:p w14:paraId="3F8480E9" w14:textId="77777777" w:rsidR="00342F6B" w:rsidRDefault="00342F6B" w:rsidP="00342F6B">
      <w:pPr>
        <w:pStyle w:val="Sinespaciado"/>
        <w:ind w:left="720"/>
        <w:jc w:val="center"/>
        <w:rPr>
          <w:rFonts w:ascii="Abadi" w:hAnsi="Abadi"/>
          <w:sz w:val="20"/>
          <w:szCs w:val="20"/>
          <w:lang w:val="es-ES"/>
        </w:rPr>
      </w:pPr>
    </w:p>
    <w:p w14:paraId="675E3239" w14:textId="771257EC" w:rsidR="00342F6B" w:rsidRPr="00342F6B" w:rsidRDefault="00342F6B" w:rsidP="00342F6B">
      <w:pPr>
        <w:pStyle w:val="Sinespaciado"/>
        <w:spacing w:line="360" w:lineRule="auto"/>
        <w:jc w:val="both"/>
        <w:rPr>
          <w:rFonts w:ascii="Abadi" w:hAnsi="Abadi"/>
          <w:sz w:val="20"/>
          <w:szCs w:val="20"/>
          <w:lang w:val="es-ES"/>
        </w:rPr>
      </w:pPr>
      <w:r w:rsidRPr="00342F6B">
        <w:rPr>
          <w:rFonts w:ascii="Abadi" w:hAnsi="Abadi"/>
          <w:sz w:val="20"/>
          <w:szCs w:val="20"/>
          <w:lang w:val="es-ES"/>
        </w:rPr>
        <w:t xml:space="preserve">Cuando estos datos no están disponibles, como en el caso del EIA preliminar, asumimos que no hay limitación de alimento y, por lo tanto, </w:t>
      </w:r>
      <w:r w:rsidRPr="00342F6B">
        <w:rPr>
          <w:rFonts w:ascii="Abadi" w:hAnsi="Abadi"/>
          <w:i/>
          <w:iCs/>
          <w:sz w:val="20"/>
          <w:szCs w:val="20"/>
          <w:lang w:val="es-ES"/>
        </w:rPr>
        <w:t>I</w:t>
      </w:r>
      <w:r w:rsidRPr="00342F6B">
        <w:rPr>
          <w:rFonts w:ascii="Abadi" w:hAnsi="Abadi"/>
          <w:i/>
          <w:iCs/>
          <w:sz w:val="20"/>
          <w:szCs w:val="20"/>
          <w:vertAlign w:val="subscript"/>
          <w:lang w:val="es-ES"/>
        </w:rPr>
        <w:t>raión</w:t>
      </w:r>
      <w:r w:rsidRPr="00342F6B">
        <w:rPr>
          <w:rFonts w:ascii="Abadi" w:hAnsi="Abadi"/>
          <w:sz w:val="20"/>
          <w:szCs w:val="20"/>
          <w:lang w:val="es-ES"/>
        </w:rPr>
        <w:t xml:space="preserve"> siempre es igual a </w:t>
      </w:r>
      <w:r w:rsidRPr="00342F6B">
        <w:rPr>
          <w:rFonts w:ascii="Abadi" w:hAnsi="Abadi"/>
          <w:i/>
          <w:iCs/>
          <w:sz w:val="20"/>
          <w:szCs w:val="20"/>
          <w:lang w:val="es-ES"/>
        </w:rPr>
        <w:t>I</w:t>
      </w:r>
      <w:r w:rsidRPr="00342F6B">
        <w:rPr>
          <w:rFonts w:ascii="Abadi" w:hAnsi="Abadi"/>
          <w:sz w:val="20"/>
          <w:szCs w:val="20"/>
          <w:lang w:val="es-ES"/>
        </w:rPr>
        <w:t>.</w:t>
      </w:r>
    </w:p>
    <w:p w14:paraId="76161371" w14:textId="05C06E0A" w:rsidR="00342F6B" w:rsidRPr="00342F6B" w:rsidRDefault="00342F6B" w:rsidP="00342F6B">
      <w:pPr>
        <w:pStyle w:val="Sinespaciado"/>
        <w:spacing w:line="360" w:lineRule="auto"/>
        <w:jc w:val="both"/>
        <w:rPr>
          <w:rFonts w:ascii="Abadi" w:hAnsi="Abadi"/>
          <w:sz w:val="20"/>
          <w:szCs w:val="20"/>
          <w:lang w:val="es-ES"/>
        </w:rPr>
      </w:pPr>
      <w:r w:rsidRPr="00342F6B">
        <w:rPr>
          <w:rFonts w:ascii="Abadi" w:hAnsi="Abadi"/>
          <w:sz w:val="20"/>
          <w:szCs w:val="20"/>
          <w:lang w:val="es-ES"/>
        </w:rPr>
        <w:t>Esto se tuvo en cuenta en la Ecuación</w:t>
      </w:r>
      <w:r>
        <w:rPr>
          <w:rFonts w:ascii="Abadi" w:hAnsi="Abadi"/>
          <w:sz w:val="20"/>
          <w:szCs w:val="20"/>
          <w:lang w:val="es-ES"/>
        </w:rPr>
        <w:t xml:space="preserve"> (5)</w:t>
      </w:r>
      <w:r w:rsidRPr="00342F6B">
        <w:rPr>
          <w:rFonts w:ascii="Abadi" w:hAnsi="Abadi"/>
          <w:sz w:val="20"/>
          <w:szCs w:val="20"/>
          <w:lang w:val="es-ES"/>
        </w:rPr>
        <w:t xml:space="preserve">, donde los parámetros </w:t>
      </w:r>
      <m:oMath>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p</m:t>
            </m:r>
          </m:sub>
        </m:sSub>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c</m:t>
            </m:r>
          </m:sub>
        </m:sSub>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l</m:t>
            </m:r>
          </m:sub>
        </m:sSub>
        <m:r>
          <w:rPr>
            <w:rFonts w:ascii="Cambria Math" w:hAnsi="Cambria Math"/>
            <w:sz w:val="20"/>
            <w:szCs w:val="20"/>
            <w:lang w:val="es-ES"/>
          </w:rPr>
          <m:t xml:space="preserve">  </m:t>
        </m:r>
      </m:oMath>
      <w:r w:rsidRPr="00342F6B">
        <w:rPr>
          <w:rFonts w:ascii="Abadi" w:hAnsi="Abadi"/>
          <w:sz w:val="20"/>
          <w:szCs w:val="20"/>
          <w:lang w:val="es-ES"/>
        </w:rPr>
        <w:t xml:space="preserve">representan, respectivamente, la fracción de proteínas, carbohidratos y lípidos en el alimento para peces que realmente se puede asimilar. </w:t>
      </w:r>
    </w:p>
    <w:p w14:paraId="47F4D970" w14:textId="77777777" w:rsidR="00342F6B" w:rsidRDefault="00342F6B" w:rsidP="00342F6B">
      <w:pPr>
        <w:pStyle w:val="Sinespaciado"/>
        <w:jc w:val="both"/>
        <w:rPr>
          <w:rFonts w:ascii="Abadi" w:hAnsi="Abadi"/>
          <w:sz w:val="16"/>
          <w:szCs w:val="16"/>
          <w:lang w:val="es-ES"/>
        </w:rPr>
      </w:pPr>
    </w:p>
    <w:p w14:paraId="174677D4" w14:textId="46EA3FE6" w:rsidR="00342F6B" w:rsidRPr="00342F6B" w:rsidRDefault="00342F6B" w:rsidP="00342F6B">
      <w:pPr>
        <w:pStyle w:val="Sinespaciado"/>
        <w:jc w:val="center"/>
        <w:rPr>
          <w:rFonts w:ascii="Abadi" w:eastAsiaTheme="minorEastAsia" w:hAnsi="Abadi"/>
          <w:sz w:val="20"/>
          <w:szCs w:val="20"/>
          <w:lang w:val="es-ES"/>
        </w:rPr>
      </w:pPr>
      <m:oMath>
        <m:r>
          <w:rPr>
            <w:rFonts w:ascii="Cambria Math" w:hAnsi="Cambria Math"/>
            <w:sz w:val="20"/>
            <w:szCs w:val="20"/>
            <w:lang w:val="es-ES"/>
          </w:rPr>
          <m:t>A=</m:t>
        </m:r>
        <m:d>
          <m:dPr>
            <m:ctrlPr>
              <w:rPr>
                <w:rFonts w:ascii="Cambria Math" w:hAnsi="Cambria Math"/>
                <w:i/>
                <w:sz w:val="20"/>
                <w:szCs w:val="20"/>
                <w:lang w:val="es-ES"/>
              </w:rPr>
            </m:ctrlPr>
          </m:dPr>
          <m:e>
            <m:r>
              <w:rPr>
                <w:rFonts w:ascii="Cambria Math" w:hAnsi="Cambria Math"/>
                <w:sz w:val="20"/>
                <w:szCs w:val="20"/>
                <w:lang w:val="es-ES"/>
              </w:rPr>
              <m:t>1-α</m:t>
            </m:r>
          </m:e>
        </m:d>
        <m:r>
          <w:rPr>
            <w:rFonts w:ascii="Cambria Math" w:hAnsi="Cambria Math"/>
            <w:sz w:val="20"/>
            <w:szCs w:val="20"/>
            <w:lang w:val="es-ES"/>
          </w:rPr>
          <m:t>.</m:t>
        </m:r>
        <m:r>
          <w:rPr>
            <w:rFonts w:ascii="Cambria Math" w:hAnsi="Cambria Math"/>
            <w:color w:val="C00000"/>
            <w:sz w:val="20"/>
            <w:szCs w:val="20"/>
            <w:lang w:val="es-ES"/>
          </w:rPr>
          <m:t>I</m:t>
        </m:r>
        <m:r>
          <w:rPr>
            <w:rFonts w:ascii="Cambria Math" w:hAnsi="Cambria Math"/>
            <w:sz w:val="20"/>
            <w:szCs w:val="20"/>
            <w:lang w:val="es-ES"/>
          </w:rPr>
          <m:t>.</m:t>
        </m:r>
        <m:d>
          <m:dPr>
            <m:begChr m:val="["/>
            <m:endChr m:val="]"/>
            <m:ctrlPr>
              <w:rPr>
                <w:rFonts w:ascii="Cambria Math" w:hAnsi="Cambria Math"/>
                <w:i/>
                <w:sz w:val="20"/>
                <w:szCs w:val="20"/>
                <w:lang w:val="es-ES"/>
              </w:rPr>
            </m:ctrlPr>
          </m:dPr>
          <m:e>
            <m:sSub>
              <m:sSubPr>
                <m:ctrlPr>
                  <w:rPr>
                    <w:rFonts w:ascii="Cambria Math" w:hAnsi="Cambria Math"/>
                    <w:i/>
                    <w:color w:val="0070C0"/>
                    <w:sz w:val="20"/>
                    <w:szCs w:val="20"/>
                    <w:lang w:val="es-ES"/>
                  </w:rPr>
                </m:ctrlPr>
              </m:sSubPr>
              <m:e>
                <m:r>
                  <w:rPr>
                    <w:rFonts w:ascii="Cambria Math" w:hAnsi="Cambria Math"/>
                    <w:color w:val="0070C0"/>
                    <w:sz w:val="20"/>
                    <w:szCs w:val="20"/>
                    <w:lang w:val="es-ES"/>
                  </w:rPr>
                  <m:t>C</m:t>
                </m:r>
              </m:e>
              <m:sub>
                <m:r>
                  <w:rPr>
                    <w:rFonts w:ascii="Cambria Math" w:hAnsi="Cambria Math"/>
                    <w:color w:val="0070C0"/>
                    <w:sz w:val="20"/>
                    <w:szCs w:val="20"/>
                    <w:lang w:val="es-ES"/>
                  </w:rPr>
                  <m:t>p</m:t>
                </m:r>
              </m:sub>
            </m:sSub>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p</m:t>
                </m:r>
              </m:sub>
            </m:sSub>
            <m:sSub>
              <m:sSubPr>
                <m:ctrlPr>
                  <w:rPr>
                    <w:rFonts w:ascii="Cambria Math" w:hAnsi="Cambria Math"/>
                    <w:i/>
                    <w:color w:val="00B050"/>
                    <w:sz w:val="20"/>
                    <w:szCs w:val="20"/>
                    <w:lang w:val="es-ES"/>
                  </w:rPr>
                </m:ctrlPr>
              </m:sSubPr>
              <m:e>
                <m:r>
                  <w:rPr>
                    <w:rFonts w:ascii="Cambria Math" w:hAnsi="Cambria Math"/>
                    <w:color w:val="00B050"/>
                    <w:sz w:val="20"/>
                    <w:szCs w:val="20"/>
                    <w:lang w:val="es-ES"/>
                  </w:rPr>
                  <m:t>β</m:t>
                </m:r>
              </m:e>
              <m:sub>
                <m:r>
                  <w:rPr>
                    <w:rFonts w:ascii="Cambria Math" w:hAnsi="Cambria Math"/>
                    <w:color w:val="00B050"/>
                    <w:sz w:val="20"/>
                    <w:szCs w:val="20"/>
                    <w:lang w:val="es-ES"/>
                  </w:rPr>
                  <m:t>p</m:t>
                </m:r>
              </m:sub>
            </m:sSub>
            <m:r>
              <w:rPr>
                <w:rFonts w:ascii="Cambria Math" w:hAnsi="Cambria Math"/>
                <w:sz w:val="20"/>
                <w:szCs w:val="20"/>
                <w:lang w:val="es-ES"/>
              </w:rPr>
              <m:t>+</m:t>
            </m:r>
            <m:sSub>
              <m:sSubPr>
                <m:ctrlPr>
                  <w:rPr>
                    <w:rFonts w:ascii="Cambria Math" w:hAnsi="Cambria Math"/>
                    <w:i/>
                    <w:color w:val="C00000"/>
                    <w:sz w:val="20"/>
                    <w:szCs w:val="20"/>
                    <w:lang w:val="es-ES"/>
                  </w:rPr>
                </m:ctrlPr>
              </m:sSubPr>
              <m:e>
                <m:r>
                  <w:rPr>
                    <w:rFonts w:ascii="Cambria Math" w:hAnsi="Cambria Math"/>
                    <w:color w:val="C00000"/>
                    <w:sz w:val="20"/>
                    <w:szCs w:val="20"/>
                    <w:lang w:val="es-ES"/>
                  </w:rPr>
                  <m:t>C</m:t>
                </m:r>
              </m:e>
              <m:sub>
                <m:r>
                  <w:rPr>
                    <w:rFonts w:ascii="Cambria Math" w:hAnsi="Cambria Math"/>
                    <w:color w:val="C00000"/>
                    <w:sz w:val="20"/>
                    <w:szCs w:val="20"/>
                    <w:lang w:val="es-ES"/>
                  </w:rPr>
                  <m:t>c</m:t>
                </m:r>
              </m:sub>
            </m:sSub>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c</m:t>
                </m:r>
              </m:sub>
            </m:sSub>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c</m:t>
                </m:r>
              </m:sub>
            </m:sSub>
            <m:r>
              <w:rPr>
                <w:rFonts w:ascii="Cambria Math"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C</m:t>
                </m:r>
              </m:e>
              <m:sub>
                <m:r>
                  <w:rPr>
                    <w:rFonts w:ascii="Cambria Math" w:hAnsi="Cambria Math"/>
                    <w:sz w:val="20"/>
                    <w:szCs w:val="20"/>
                    <w:lang w:val="es-ES"/>
                  </w:rPr>
                  <m:t>l</m:t>
                </m:r>
              </m:sub>
            </m:sSub>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l</m:t>
                </m:r>
              </m:sub>
            </m:sSub>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l</m:t>
                </m:r>
              </m:sub>
            </m:sSub>
          </m:e>
        </m:d>
      </m:oMath>
      <w:r w:rsidRPr="00342F6B">
        <w:rPr>
          <w:rFonts w:ascii="Abadi" w:eastAsiaTheme="minorEastAsia" w:hAnsi="Abadi"/>
          <w:sz w:val="20"/>
          <w:szCs w:val="20"/>
          <w:lang w:val="es-ES"/>
        </w:rPr>
        <w:t>…………..(5)</w:t>
      </w:r>
    </w:p>
    <w:p w14:paraId="0E875BC0" w14:textId="77777777" w:rsidR="00087BBA" w:rsidRDefault="00087BBA" w:rsidP="00853621">
      <w:pPr>
        <w:shd w:val="clear" w:color="auto" w:fill="FFFFFF"/>
        <w:spacing w:after="0" w:line="360" w:lineRule="auto"/>
        <w:jc w:val="both"/>
        <w:rPr>
          <w:rFonts w:ascii="Abadi" w:hAnsi="Abadi"/>
          <w:sz w:val="20"/>
          <w:szCs w:val="20"/>
        </w:rPr>
      </w:pPr>
    </w:p>
    <w:p w14:paraId="4923567A"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badi" w:eastAsiaTheme="minorEastAsia" w:hAnsi="Abadi"/>
          <w:sz w:val="20"/>
          <w:szCs w:val="20"/>
          <w:lang w:val="es-ES"/>
        </w:rPr>
        <w:t>Donde:</w:t>
      </w:r>
    </w:p>
    <w:p w14:paraId="6BB96B9F"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rial" w:eastAsiaTheme="minorEastAsia" w:hAnsi="Arial" w:cs="Arial"/>
          <w:sz w:val="20"/>
          <w:szCs w:val="20"/>
          <w:lang w:val="es-ES"/>
        </w:rPr>
        <w:t>α</w:t>
      </w:r>
      <w:r w:rsidRPr="00E0468B">
        <w:rPr>
          <w:rFonts w:ascii="Abadi" w:eastAsiaTheme="minorEastAsia" w:hAnsi="Abadi"/>
          <w:sz w:val="20"/>
          <w:szCs w:val="20"/>
          <w:lang w:val="es-ES"/>
        </w:rPr>
        <w:t xml:space="preserve"> : coeficiente de catabolismo alimentario</w:t>
      </w:r>
    </w:p>
    <w:p w14:paraId="4362A2C8"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badi" w:eastAsiaTheme="minorEastAsia" w:hAnsi="Abadi"/>
          <w:color w:val="0070C0"/>
          <w:sz w:val="20"/>
          <w:szCs w:val="20"/>
          <w:lang w:val="es-ES"/>
        </w:rPr>
        <w:t>C</w:t>
      </w:r>
      <w:r w:rsidRPr="00E0468B">
        <w:rPr>
          <w:rFonts w:ascii="Abadi" w:eastAsiaTheme="minorEastAsia" w:hAnsi="Abadi"/>
          <w:color w:val="0070C0"/>
          <w:sz w:val="20"/>
          <w:szCs w:val="20"/>
          <w:vertAlign w:val="subscript"/>
          <w:lang w:val="es-ES"/>
        </w:rPr>
        <w:t>p</w:t>
      </w:r>
      <w:r w:rsidRPr="00E0468B">
        <w:rPr>
          <w:rFonts w:ascii="Abadi" w:eastAsiaTheme="minorEastAsia" w:hAnsi="Abadi"/>
          <w:sz w:val="20"/>
          <w:szCs w:val="20"/>
          <w:vertAlign w:val="subscript"/>
          <w:lang w:val="es-ES"/>
        </w:rPr>
        <w:t xml:space="preserve"> </w:t>
      </w:r>
      <w:r w:rsidRPr="00E0468B">
        <w:rPr>
          <w:rFonts w:ascii="Abadi" w:eastAsiaTheme="minorEastAsia" w:hAnsi="Abadi"/>
          <w:sz w:val="20"/>
          <w:szCs w:val="20"/>
          <w:lang w:val="es-ES"/>
        </w:rPr>
        <w:t>: % de proteínas en los alimentos ingeridos.</w:t>
      </w:r>
    </w:p>
    <w:p w14:paraId="3A0B9B6A"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badi" w:eastAsiaTheme="minorEastAsia" w:hAnsi="Abadi"/>
          <w:sz w:val="20"/>
          <w:szCs w:val="20"/>
          <w:lang w:val="es-ES"/>
        </w:rPr>
        <w:t>C</w:t>
      </w:r>
      <w:r w:rsidRPr="00E0468B">
        <w:rPr>
          <w:rFonts w:ascii="Abadi" w:eastAsiaTheme="minorEastAsia" w:hAnsi="Abadi"/>
          <w:sz w:val="20"/>
          <w:szCs w:val="20"/>
          <w:vertAlign w:val="subscript"/>
          <w:lang w:val="es-ES"/>
        </w:rPr>
        <w:t xml:space="preserve">c </w:t>
      </w:r>
      <w:r w:rsidRPr="00E0468B">
        <w:rPr>
          <w:rFonts w:ascii="Abadi" w:eastAsiaTheme="minorEastAsia" w:hAnsi="Abadi"/>
          <w:sz w:val="20"/>
          <w:szCs w:val="20"/>
          <w:lang w:val="es-ES"/>
        </w:rPr>
        <w:t>: % de carbohidratos en los alimentos ingeridos</w:t>
      </w:r>
    </w:p>
    <w:p w14:paraId="6A55F34B"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badi" w:eastAsiaTheme="minorEastAsia" w:hAnsi="Abadi"/>
          <w:sz w:val="20"/>
          <w:szCs w:val="20"/>
          <w:lang w:val="es-ES"/>
        </w:rPr>
        <w:t>C</w:t>
      </w:r>
      <w:r w:rsidRPr="00E0468B">
        <w:rPr>
          <w:rFonts w:ascii="Abadi" w:eastAsiaTheme="minorEastAsia" w:hAnsi="Abadi"/>
          <w:sz w:val="20"/>
          <w:szCs w:val="20"/>
          <w:vertAlign w:val="subscript"/>
          <w:lang w:val="es-ES"/>
        </w:rPr>
        <w:t>l</w:t>
      </w:r>
      <w:r w:rsidRPr="00E0468B">
        <w:rPr>
          <w:rFonts w:ascii="Abadi" w:eastAsiaTheme="minorEastAsia" w:hAnsi="Abadi"/>
          <w:sz w:val="20"/>
          <w:szCs w:val="20"/>
          <w:lang w:val="es-ES"/>
        </w:rPr>
        <w:t xml:space="preserve"> : % de lípidos en los alimentos ingeridos</w:t>
      </w:r>
    </w:p>
    <w:p w14:paraId="7E637084" w14:textId="77777777" w:rsidR="00E0468B" w:rsidRPr="00E0468B" w:rsidRDefault="00E0468B" w:rsidP="00E0468B">
      <w:pPr>
        <w:pStyle w:val="Sinespaciado"/>
        <w:spacing w:line="360" w:lineRule="auto"/>
        <w:jc w:val="both"/>
        <w:rPr>
          <w:rFonts w:ascii="Abadi" w:eastAsiaTheme="minorEastAsia" w:hAnsi="Abadi"/>
          <w:sz w:val="20"/>
          <w:szCs w:val="20"/>
          <w:lang w:val="es-ES"/>
        </w:rPr>
      </w:pPr>
      <w:r w:rsidRPr="00E0468B">
        <w:rPr>
          <w:rFonts w:ascii="Arial" w:eastAsiaTheme="minorEastAsia" w:hAnsi="Arial" w:cs="Arial"/>
          <w:color w:val="00B050"/>
          <w:sz w:val="20"/>
          <w:szCs w:val="20"/>
          <w:lang w:val="es-ES"/>
        </w:rPr>
        <w:t>β</w:t>
      </w:r>
      <w:r w:rsidRPr="00E0468B">
        <w:rPr>
          <w:rFonts w:ascii="Abadi" w:eastAsiaTheme="minorEastAsia" w:hAnsi="Abadi"/>
          <w:color w:val="00B050"/>
          <w:sz w:val="20"/>
          <w:szCs w:val="20"/>
          <w:vertAlign w:val="subscript"/>
          <w:lang w:val="es-ES"/>
        </w:rPr>
        <w:t>p</w:t>
      </w:r>
      <w:r w:rsidRPr="00E0468B">
        <w:rPr>
          <w:rFonts w:ascii="Abadi" w:eastAsiaTheme="minorEastAsia" w:hAnsi="Abadi"/>
          <w:sz w:val="20"/>
          <w:szCs w:val="20"/>
          <w:lang w:val="es-ES"/>
        </w:rPr>
        <w:t>: coeficiente de asimilación de proteínas;</w:t>
      </w:r>
    </w:p>
    <w:p w14:paraId="47E063DA" w14:textId="77777777" w:rsidR="00E0468B" w:rsidRPr="00E0468B" w:rsidRDefault="00000000" w:rsidP="00E0468B">
      <w:pPr>
        <w:pStyle w:val="Sinespaciado"/>
        <w:spacing w:line="360" w:lineRule="auto"/>
        <w:jc w:val="both"/>
        <w:rPr>
          <w:rFonts w:ascii="Abadi" w:eastAsiaTheme="minorEastAsia" w:hAnsi="Abadi"/>
          <w:sz w:val="20"/>
          <w:szCs w:val="20"/>
          <w:lang w:val="es-ES"/>
        </w:rPr>
      </w:pPr>
      <m:oMath>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p</m:t>
            </m:r>
          </m:sub>
        </m:sSub>
        <m:r>
          <w:rPr>
            <w:rFonts w:ascii="Cambria Math" w:hAnsi="Cambria Math"/>
            <w:sz w:val="20"/>
            <w:szCs w:val="20"/>
            <w:lang w:val="es-ES"/>
          </w:rPr>
          <m:t>:</m:t>
        </m:r>
      </m:oMath>
      <w:r w:rsidR="00E0468B" w:rsidRPr="00E0468B">
        <w:rPr>
          <w:rFonts w:ascii="Abadi" w:eastAsiaTheme="minorEastAsia" w:hAnsi="Abadi"/>
          <w:sz w:val="20"/>
          <w:szCs w:val="20"/>
          <w:lang w:val="es-ES"/>
        </w:rPr>
        <w:t xml:space="preserve"> contenido energético de la proteína (KJ g</w:t>
      </w:r>
      <w:r w:rsidR="00E0468B" w:rsidRPr="00E0468B">
        <w:rPr>
          <w:rFonts w:ascii="Abadi" w:eastAsiaTheme="minorEastAsia" w:hAnsi="Abadi"/>
          <w:sz w:val="20"/>
          <w:szCs w:val="20"/>
          <w:vertAlign w:val="superscript"/>
          <w:lang w:val="es-ES"/>
        </w:rPr>
        <w:t>-1</w:t>
      </w:r>
      <w:r w:rsidR="00E0468B" w:rsidRPr="00E0468B">
        <w:rPr>
          <w:rFonts w:ascii="Abadi" w:eastAsiaTheme="minorEastAsia" w:hAnsi="Abadi"/>
          <w:sz w:val="20"/>
          <w:szCs w:val="20"/>
          <w:lang w:val="es-ES"/>
        </w:rPr>
        <w:t>)</w:t>
      </w:r>
    </w:p>
    <w:p w14:paraId="06636B41" w14:textId="77777777" w:rsidR="00E0468B" w:rsidRPr="00E0468B" w:rsidRDefault="00000000" w:rsidP="00E0468B">
      <w:pPr>
        <w:pStyle w:val="Sinespaciado"/>
        <w:spacing w:line="360" w:lineRule="auto"/>
        <w:jc w:val="both"/>
        <w:rPr>
          <w:rFonts w:ascii="Abadi" w:eastAsiaTheme="minorEastAsia" w:hAnsi="Abadi"/>
          <w:sz w:val="20"/>
          <w:szCs w:val="20"/>
          <w:lang w:val="es-ES"/>
        </w:rPr>
      </w:pPr>
      <m:oMath>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c</m:t>
            </m:r>
          </m:sub>
        </m:sSub>
      </m:oMath>
      <w:r w:rsidR="00E0468B" w:rsidRPr="00E0468B">
        <w:rPr>
          <w:rFonts w:ascii="Abadi" w:eastAsiaTheme="minorEastAsia" w:hAnsi="Abadi"/>
          <w:sz w:val="20"/>
          <w:szCs w:val="20"/>
          <w:lang w:val="es-ES"/>
        </w:rPr>
        <w:t>: contenido energético de los carbohidratos (KJ g</w:t>
      </w:r>
      <w:r w:rsidR="00E0468B" w:rsidRPr="00E0468B">
        <w:rPr>
          <w:rFonts w:ascii="Abadi" w:eastAsiaTheme="minorEastAsia" w:hAnsi="Abadi"/>
          <w:sz w:val="20"/>
          <w:szCs w:val="20"/>
          <w:vertAlign w:val="superscript"/>
          <w:lang w:val="es-ES"/>
        </w:rPr>
        <w:t>-1</w:t>
      </w:r>
      <w:r w:rsidR="00E0468B" w:rsidRPr="00E0468B">
        <w:rPr>
          <w:rFonts w:ascii="Abadi" w:eastAsiaTheme="minorEastAsia" w:hAnsi="Abadi"/>
          <w:sz w:val="20"/>
          <w:szCs w:val="20"/>
          <w:lang w:val="es-ES"/>
        </w:rPr>
        <w:t>)</w:t>
      </w:r>
    </w:p>
    <w:p w14:paraId="2F1653E9" w14:textId="77777777" w:rsidR="00E0468B" w:rsidRDefault="00E0468B" w:rsidP="00E0468B">
      <w:pPr>
        <w:pStyle w:val="Sinespaciado"/>
        <w:jc w:val="both"/>
        <w:rPr>
          <w:rFonts w:ascii="Abadi" w:eastAsiaTheme="minorEastAsia" w:hAnsi="Abadi"/>
          <w:sz w:val="16"/>
          <w:szCs w:val="16"/>
          <w:lang w:val="es-ES"/>
        </w:rPr>
      </w:pPr>
    </w:p>
    <w:p w14:paraId="1D35C8FC" w14:textId="4515ABD8" w:rsidR="00E0468B" w:rsidRPr="00E0468B" w:rsidRDefault="00E0468B" w:rsidP="00E0468B">
      <w:pPr>
        <w:pStyle w:val="Sinespaciado"/>
        <w:spacing w:line="360" w:lineRule="auto"/>
        <w:jc w:val="both"/>
        <w:rPr>
          <w:rFonts w:ascii="Abadi" w:hAnsi="Abadi"/>
          <w:sz w:val="20"/>
          <w:szCs w:val="20"/>
          <w:lang w:val="es-ES"/>
        </w:rPr>
      </w:pPr>
      <w:r w:rsidRPr="00E0468B">
        <w:rPr>
          <w:rFonts w:ascii="Abadi" w:hAnsi="Abadi"/>
          <w:sz w:val="20"/>
          <w:szCs w:val="20"/>
          <w:lang w:val="es-ES"/>
        </w:rPr>
        <w:t xml:space="preserve">Los parámetros de digestibilidad se utilizan en la Ecuación </w:t>
      </w:r>
      <w:r>
        <w:rPr>
          <w:rFonts w:ascii="Abadi" w:hAnsi="Abadi"/>
          <w:sz w:val="20"/>
          <w:szCs w:val="20"/>
          <w:lang w:val="es-ES"/>
        </w:rPr>
        <w:t>(6)</w:t>
      </w:r>
      <w:r w:rsidRPr="00E0468B">
        <w:rPr>
          <w:rFonts w:ascii="Abadi" w:hAnsi="Abadi"/>
          <w:sz w:val="20"/>
          <w:szCs w:val="20"/>
          <w:lang w:val="es-ES"/>
        </w:rPr>
        <w:t xml:space="preserve"> para calcular específicamente la tasa de producción fecal individual, F</w:t>
      </w:r>
      <w:r>
        <w:rPr>
          <w:rFonts w:ascii="Abadi" w:hAnsi="Abadi"/>
          <w:sz w:val="20"/>
          <w:szCs w:val="20"/>
          <w:lang w:val="es-ES"/>
        </w:rPr>
        <w:t>.</w:t>
      </w:r>
    </w:p>
    <w:p w14:paraId="336C2638" w14:textId="77777777" w:rsidR="00E0468B" w:rsidRPr="00E0468B" w:rsidRDefault="00E0468B" w:rsidP="00E0468B">
      <w:pPr>
        <w:pStyle w:val="Sinespaciado"/>
        <w:spacing w:line="360" w:lineRule="auto"/>
        <w:jc w:val="both"/>
        <w:rPr>
          <w:rFonts w:ascii="Abadi" w:hAnsi="Abadi"/>
          <w:sz w:val="20"/>
          <w:szCs w:val="20"/>
          <w:lang w:val="es-ES"/>
        </w:rPr>
      </w:pPr>
    </w:p>
    <w:p w14:paraId="5702EE6F" w14:textId="7DE62847" w:rsidR="00E0468B" w:rsidRPr="00E0468B" w:rsidRDefault="00E0468B" w:rsidP="00E0468B">
      <w:pPr>
        <w:pStyle w:val="Sinespaciado"/>
        <w:spacing w:line="360" w:lineRule="auto"/>
        <w:jc w:val="center"/>
        <w:rPr>
          <w:rFonts w:ascii="Abadi" w:hAnsi="Abadi"/>
          <w:sz w:val="20"/>
          <w:szCs w:val="20"/>
          <w:lang w:val="es-ES"/>
        </w:rPr>
      </w:pPr>
      <m:oMath>
        <m:r>
          <w:rPr>
            <w:rFonts w:ascii="Cambria Math" w:hAnsi="Cambria Math"/>
            <w:sz w:val="20"/>
            <w:szCs w:val="20"/>
            <w:lang w:val="es-ES"/>
          </w:rPr>
          <m:t>F=I.</m:t>
        </m:r>
        <m:d>
          <m:dPr>
            <m:begChr m:val="["/>
            <m:endChr m:val="]"/>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C</m:t>
                </m:r>
              </m:e>
              <m:sub>
                <m:r>
                  <w:rPr>
                    <w:rFonts w:ascii="Cambria Math" w:hAnsi="Cambria Math"/>
                    <w:sz w:val="20"/>
                    <w:szCs w:val="20"/>
                    <w:lang w:val="es-ES"/>
                  </w:rPr>
                  <m:t>p</m:t>
                </m:r>
              </m:sub>
            </m:sSub>
            <m:d>
              <m:dPr>
                <m:ctrlPr>
                  <w:rPr>
                    <w:rFonts w:ascii="Cambria Math" w:hAnsi="Cambria Math"/>
                    <w:i/>
                    <w:sz w:val="20"/>
                    <w:szCs w:val="20"/>
                    <w:lang w:val="es-ES"/>
                  </w:rPr>
                </m:ctrlPr>
              </m:dPr>
              <m:e>
                <m:r>
                  <w:rPr>
                    <w:rFonts w:ascii="Cambria Math" w:hAnsi="Cambria Math"/>
                    <w:sz w:val="20"/>
                    <w:szCs w:val="20"/>
                    <w:lang w:val="es-ES"/>
                  </w:rPr>
                  <m:t>1-</m:t>
                </m:r>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p</m:t>
                    </m:r>
                  </m:sub>
                </m:sSub>
              </m:e>
            </m:d>
            <m:r>
              <w:rPr>
                <w:rFonts w:ascii="Cambria Math"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C</m:t>
                </m:r>
              </m:e>
              <m:sub>
                <m:r>
                  <w:rPr>
                    <w:rFonts w:ascii="Cambria Math" w:hAnsi="Cambria Math"/>
                    <w:sz w:val="20"/>
                    <w:szCs w:val="20"/>
                    <w:lang w:val="es-ES"/>
                  </w:rPr>
                  <m:t>c</m:t>
                </m:r>
              </m:sub>
            </m:sSub>
            <m:d>
              <m:dPr>
                <m:ctrlPr>
                  <w:rPr>
                    <w:rFonts w:ascii="Cambria Math" w:hAnsi="Cambria Math"/>
                    <w:i/>
                    <w:sz w:val="20"/>
                    <w:szCs w:val="20"/>
                    <w:lang w:val="es-ES"/>
                  </w:rPr>
                </m:ctrlPr>
              </m:dPr>
              <m:e>
                <m:r>
                  <w:rPr>
                    <w:rFonts w:ascii="Cambria Math" w:hAnsi="Cambria Math"/>
                    <w:sz w:val="20"/>
                    <w:szCs w:val="20"/>
                    <w:lang w:val="es-ES"/>
                  </w:rPr>
                  <m:t>1-</m:t>
                </m:r>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c</m:t>
                    </m:r>
                  </m:sub>
                </m:sSub>
              </m:e>
            </m:d>
            <m:r>
              <w:rPr>
                <w:rFonts w:ascii="Cambria Math" w:hAnsi="Cambria Math"/>
                <w:sz w:val="20"/>
                <w:szCs w:val="20"/>
                <w:lang w:val="es-ES"/>
              </w:rPr>
              <m:t>+</m:t>
            </m:r>
            <m:sSub>
              <m:sSubPr>
                <m:ctrlPr>
                  <w:rPr>
                    <w:rFonts w:ascii="Cambria Math" w:hAnsi="Cambria Math"/>
                    <w:i/>
                    <w:sz w:val="20"/>
                    <w:szCs w:val="20"/>
                    <w:lang w:val="es-ES"/>
                  </w:rPr>
                </m:ctrlPr>
              </m:sSubPr>
              <m:e>
                <m:r>
                  <w:rPr>
                    <w:rFonts w:ascii="Cambria Math" w:hAnsi="Cambria Math"/>
                    <w:sz w:val="20"/>
                    <w:szCs w:val="20"/>
                    <w:lang w:val="es-ES"/>
                  </w:rPr>
                  <m:t>C</m:t>
                </m:r>
              </m:e>
              <m:sub>
                <m:r>
                  <w:rPr>
                    <w:rFonts w:ascii="Cambria Math" w:hAnsi="Cambria Math"/>
                    <w:sz w:val="20"/>
                    <w:szCs w:val="20"/>
                    <w:lang w:val="es-ES"/>
                  </w:rPr>
                  <m:t>l</m:t>
                </m:r>
              </m:sub>
            </m:sSub>
            <m:d>
              <m:dPr>
                <m:ctrlPr>
                  <w:rPr>
                    <w:rFonts w:ascii="Cambria Math" w:hAnsi="Cambria Math"/>
                    <w:i/>
                    <w:sz w:val="20"/>
                    <w:szCs w:val="20"/>
                    <w:lang w:val="es-ES"/>
                  </w:rPr>
                </m:ctrlPr>
              </m:dPr>
              <m:e>
                <m:r>
                  <w:rPr>
                    <w:rFonts w:ascii="Cambria Math" w:hAnsi="Cambria Math"/>
                    <w:sz w:val="20"/>
                    <w:szCs w:val="20"/>
                    <w:lang w:val="es-ES"/>
                  </w:rPr>
                  <m:t>1-</m:t>
                </m:r>
                <m:sSub>
                  <m:sSubPr>
                    <m:ctrlPr>
                      <w:rPr>
                        <w:rFonts w:ascii="Cambria Math" w:hAnsi="Cambria Math"/>
                        <w:i/>
                        <w:sz w:val="20"/>
                        <w:szCs w:val="20"/>
                        <w:lang w:val="es-ES"/>
                      </w:rPr>
                    </m:ctrlPr>
                  </m:sSubPr>
                  <m:e>
                    <m:r>
                      <w:rPr>
                        <w:rFonts w:ascii="Cambria Math" w:hAnsi="Cambria Math"/>
                        <w:sz w:val="20"/>
                        <w:szCs w:val="20"/>
                        <w:lang w:val="es-ES"/>
                      </w:rPr>
                      <m:t>β</m:t>
                    </m:r>
                  </m:e>
                  <m:sub>
                    <m:r>
                      <w:rPr>
                        <w:rFonts w:ascii="Cambria Math" w:hAnsi="Cambria Math"/>
                        <w:sz w:val="20"/>
                        <w:szCs w:val="20"/>
                        <w:lang w:val="es-ES"/>
                      </w:rPr>
                      <m:t>l</m:t>
                    </m:r>
                  </m:sub>
                </m:sSub>
              </m:e>
            </m:d>
          </m:e>
        </m:d>
      </m:oMath>
      <w:r w:rsidRPr="00E0468B">
        <w:rPr>
          <w:rFonts w:ascii="Abadi" w:eastAsiaTheme="minorEastAsia" w:hAnsi="Abadi"/>
          <w:sz w:val="20"/>
          <w:szCs w:val="20"/>
          <w:lang w:val="es-ES"/>
        </w:rPr>
        <w:t>……..(</w:t>
      </w:r>
      <w:r>
        <w:rPr>
          <w:rFonts w:ascii="Abadi" w:eastAsiaTheme="minorEastAsia" w:hAnsi="Abadi"/>
          <w:sz w:val="20"/>
          <w:szCs w:val="20"/>
          <w:lang w:val="es-ES"/>
        </w:rPr>
        <w:t>6</w:t>
      </w:r>
      <w:r w:rsidRPr="00E0468B">
        <w:rPr>
          <w:rFonts w:ascii="Abadi" w:eastAsiaTheme="minorEastAsia" w:hAnsi="Abadi"/>
          <w:sz w:val="20"/>
          <w:szCs w:val="20"/>
          <w:lang w:val="es-ES"/>
        </w:rPr>
        <w:t>)</w:t>
      </w:r>
    </w:p>
    <w:p w14:paraId="26820C17" w14:textId="77777777" w:rsidR="00E0468B" w:rsidRPr="00E0468B" w:rsidRDefault="00E0468B" w:rsidP="00E0468B">
      <w:pPr>
        <w:pStyle w:val="Sinespaciado"/>
        <w:spacing w:line="360" w:lineRule="auto"/>
        <w:jc w:val="both"/>
        <w:rPr>
          <w:rFonts w:ascii="Abadi" w:hAnsi="Abadi"/>
          <w:sz w:val="20"/>
          <w:szCs w:val="20"/>
          <w:lang w:val="es-ES"/>
        </w:rPr>
      </w:pPr>
    </w:p>
    <w:p w14:paraId="3ADE8719" w14:textId="7C208F3C" w:rsidR="00E0468B" w:rsidRPr="00E0468B" w:rsidRDefault="00E0468B" w:rsidP="00E0468B">
      <w:pPr>
        <w:pStyle w:val="Sinespaciado"/>
        <w:spacing w:line="360" w:lineRule="auto"/>
        <w:jc w:val="both"/>
        <w:rPr>
          <w:rFonts w:ascii="Abadi" w:hAnsi="Abadi"/>
          <w:sz w:val="20"/>
          <w:szCs w:val="20"/>
          <w:lang w:val="es-ES"/>
        </w:rPr>
      </w:pPr>
      <w:r w:rsidRPr="00E0468B">
        <w:rPr>
          <w:rFonts w:ascii="Abadi" w:hAnsi="Abadi"/>
          <w:sz w:val="20"/>
          <w:szCs w:val="20"/>
          <w:lang w:val="es-ES"/>
        </w:rPr>
        <w:t xml:space="preserve">El parámetro </w:t>
      </w:r>
      <w:r w:rsidRPr="00E0468B">
        <w:rPr>
          <w:rFonts w:ascii="Arial" w:hAnsi="Arial" w:cs="Arial"/>
          <w:sz w:val="20"/>
          <w:szCs w:val="20"/>
          <w:lang w:val="es-ES"/>
        </w:rPr>
        <w:t>α</w:t>
      </w:r>
      <w:r w:rsidRPr="00E0468B">
        <w:rPr>
          <w:rFonts w:ascii="Abadi" w:hAnsi="Abadi"/>
          <w:sz w:val="20"/>
          <w:szCs w:val="20"/>
          <w:lang w:val="es-ES"/>
        </w:rPr>
        <w:t xml:space="preserve">, en la Ecuación </w:t>
      </w:r>
      <w:r>
        <w:rPr>
          <w:rFonts w:ascii="Abadi" w:hAnsi="Abadi"/>
          <w:sz w:val="20"/>
          <w:szCs w:val="20"/>
          <w:lang w:val="es-ES"/>
        </w:rPr>
        <w:t>(5)</w:t>
      </w:r>
      <w:r w:rsidRPr="00E0468B">
        <w:rPr>
          <w:rFonts w:ascii="Abadi" w:hAnsi="Abadi"/>
          <w:sz w:val="20"/>
          <w:szCs w:val="20"/>
          <w:lang w:val="es-ES"/>
        </w:rPr>
        <w:t>, cuantifica los costos energéticos relacionados con la digestión, asimilación, transporte y tratamiento bioquímico del alimento. Se considera que estas pérdidas de energía son proporcionales a los alimentos asimilados.</w:t>
      </w:r>
      <w:r>
        <w:rPr>
          <w:rFonts w:ascii="Abadi" w:hAnsi="Abadi"/>
          <w:sz w:val="20"/>
          <w:szCs w:val="20"/>
          <w:lang w:val="es-ES"/>
        </w:rPr>
        <w:t xml:space="preserve"> </w:t>
      </w:r>
      <w:r w:rsidRPr="00E0468B">
        <w:rPr>
          <w:rFonts w:ascii="Abadi" w:hAnsi="Abadi"/>
          <w:sz w:val="20"/>
          <w:szCs w:val="20"/>
          <w:lang w:val="es-ES"/>
        </w:rPr>
        <w:t>Las siguientes ecuaciones funcionales del catabolismo en ayunas</w:t>
      </w:r>
      <w:r>
        <w:rPr>
          <w:rFonts w:ascii="Abadi" w:hAnsi="Abadi"/>
          <w:sz w:val="20"/>
          <w:szCs w:val="20"/>
          <w:lang w:val="es-ES"/>
        </w:rPr>
        <w:t>.</w:t>
      </w:r>
    </w:p>
    <w:p w14:paraId="05F1A81F" w14:textId="48D5617B" w:rsidR="00E0468B" w:rsidRPr="00E0468B" w:rsidRDefault="00E0468B" w:rsidP="00E0468B">
      <w:pPr>
        <w:pStyle w:val="Sinespaciado"/>
        <w:jc w:val="center"/>
        <w:rPr>
          <w:rFonts w:ascii="Abadi" w:eastAsiaTheme="minorEastAsia" w:hAnsi="Abadi"/>
          <w:sz w:val="20"/>
          <w:szCs w:val="20"/>
          <w:lang w:val="es-ES"/>
        </w:rPr>
      </w:pPr>
      <m:oMath>
        <m:r>
          <w:rPr>
            <w:rFonts w:ascii="Cambria Math" w:hAnsi="Cambria Math"/>
            <w:sz w:val="20"/>
            <w:szCs w:val="20"/>
            <w:lang w:val="es-ES"/>
          </w:rPr>
          <m:t>C=</m:t>
        </m:r>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o2</m:t>
            </m:r>
          </m:sub>
        </m:sSub>
        <m:sSub>
          <m:sSubPr>
            <m:ctrlPr>
              <w:rPr>
                <w:rFonts w:ascii="Cambria Math" w:hAnsi="Cambria Math"/>
                <w:i/>
                <w:sz w:val="20"/>
                <w:szCs w:val="20"/>
                <w:lang w:val="es-ES"/>
              </w:rPr>
            </m:ctrlPr>
          </m:sSubPr>
          <m:e>
            <m:r>
              <w:rPr>
                <w:rFonts w:ascii="Cambria Math" w:hAnsi="Cambria Math"/>
                <w:sz w:val="20"/>
                <w:szCs w:val="20"/>
                <w:lang w:val="es-ES"/>
              </w:rPr>
              <m:t>k</m:t>
            </m:r>
          </m:e>
          <m:sub>
            <m:r>
              <w:rPr>
                <w:rFonts w:ascii="Cambria Math" w:hAnsi="Cambria Math"/>
                <w:sz w:val="20"/>
                <w:szCs w:val="20"/>
                <w:lang w:val="es-ES"/>
              </w:rPr>
              <m:t>0</m:t>
            </m:r>
          </m:sub>
        </m:sSub>
        <m:r>
          <w:rPr>
            <w:rFonts w:ascii="Cambria Math" w:hAnsi="Cambria Math"/>
            <w:sz w:val="20"/>
            <w:szCs w:val="20"/>
            <w:lang w:val="es-ES"/>
          </w:rPr>
          <m:t>K</m:t>
        </m:r>
        <m:d>
          <m:dPr>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e>
        </m:d>
        <m:sSup>
          <m:sSupPr>
            <m:ctrlPr>
              <w:rPr>
                <w:rFonts w:ascii="Cambria Math" w:hAnsi="Cambria Math"/>
                <w:i/>
                <w:sz w:val="20"/>
                <w:szCs w:val="20"/>
                <w:lang w:val="es-ES"/>
              </w:rPr>
            </m:ctrlPr>
          </m:sSupPr>
          <m:e>
            <m:r>
              <w:rPr>
                <w:rFonts w:ascii="Cambria Math" w:hAnsi="Cambria Math"/>
                <w:sz w:val="20"/>
                <w:szCs w:val="20"/>
                <w:lang w:val="es-ES"/>
              </w:rPr>
              <m:t>W</m:t>
            </m:r>
          </m:e>
          <m:sup>
            <m:r>
              <w:rPr>
                <w:rFonts w:ascii="Cambria Math" w:hAnsi="Cambria Math"/>
                <w:sz w:val="20"/>
                <w:szCs w:val="20"/>
                <w:lang w:val="es-ES"/>
              </w:rPr>
              <m:t>n</m:t>
            </m:r>
          </m:sup>
        </m:sSup>
      </m:oMath>
      <w:r w:rsidRPr="00E0468B">
        <w:rPr>
          <w:rFonts w:ascii="Abadi" w:eastAsiaTheme="minorEastAsia" w:hAnsi="Abadi"/>
          <w:sz w:val="20"/>
          <w:szCs w:val="20"/>
          <w:lang w:val="es-ES"/>
        </w:rPr>
        <w:t>……..(</w:t>
      </w:r>
      <w:r>
        <w:rPr>
          <w:rFonts w:ascii="Abadi" w:eastAsiaTheme="minorEastAsia" w:hAnsi="Abadi"/>
          <w:sz w:val="20"/>
          <w:szCs w:val="20"/>
          <w:lang w:val="es-ES"/>
        </w:rPr>
        <w:t>7</w:t>
      </w:r>
      <w:r w:rsidRPr="00E0468B">
        <w:rPr>
          <w:rFonts w:ascii="Abadi" w:eastAsiaTheme="minorEastAsia" w:hAnsi="Abadi"/>
          <w:sz w:val="20"/>
          <w:szCs w:val="20"/>
          <w:lang w:val="es-ES"/>
        </w:rPr>
        <w:t>)</w:t>
      </w:r>
    </w:p>
    <w:p w14:paraId="22CB5F2B" w14:textId="77777777" w:rsidR="00E0468B" w:rsidRPr="00E0468B" w:rsidRDefault="00E0468B" w:rsidP="00E0468B">
      <w:pPr>
        <w:pStyle w:val="Sinespaciado"/>
        <w:jc w:val="center"/>
        <w:rPr>
          <w:rFonts w:ascii="Abadi" w:eastAsiaTheme="minorEastAsia" w:hAnsi="Abadi"/>
          <w:sz w:val="20"/>
          <w:szCs w:val="20"/>
          <w:lang w:val="es-ES"/>
        </w:rPr>
      </w:pPr>
    </w:p>
    <w:p w14:paraId="6F0EA70C" w14:textId="2FC1C975" w:rsidR="00E0468B" w:rsidRPr="00E0468B" w:rsidRDefault="00E0468B" w:rsidP="00E0468B">
      <w:pPr>
        <w:pStyle w:val="Sinespaciado"/>
        <w:jc w:val="center"/>
        <w:rPr>
          <w:rFonts w:ascii="Abadi" w:eastAsiaTheme="minorEastAsia" w:hAnsi="Abadi"/>
          <w:sz w:val="20"/>
          <w:szCs w:val="20"/>
          <w:lang w:val="es-ES"/>
        </w:rPr>
      </w:pPr>
      <m:oMath>
        <m:r>
          <w:rPr>
            <w:rFonts w:ascii="Cambria Math" w:hAnsi="Cambria Math"/>
            <w:sz w:val="20"/>
            <w:szCs w:val="20"/>
            <w:lang w:val="es-ES"/>
          </w:rPr>
          <m:t>K</m:t>
        </m:r>
        <m:d>
          <m:dPr>
            <m:ctrlPr>
              <w:rPr>
                <w:rFonts w:ascii="Cambria Math" w:hAnsi="Cambria Math"/>
                <w:i/>
                <w:sz w:val="20"/>
                <w:szCs w:val="20"/>
                <w:lang w:val="es-ES"/>
              </w:rPr>
            </m:ctrlPr>
          </m:dPr>
          <m:e>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e>
        </m:d>
        <m:r>
          <w:rPr>
            <w:rFonts w:ascii="Cambria Math" w:eastAsiaTheme="minorEastAsia" w:hAnsi="Cambria Math"/>
            <w:sz w:val="20"/>
            <w:szCs w:val="20"/>
            <w:lang w:val="es-ES"/>
          </w:rPr>
          <m:t>=</m:t>
        </m:r>
        <m:sSup>
          <m:sSupPr>
            <m:ctrlPr>
              <w:rPr>
                <w:rFonts w:ascii="Cambria Math" w:eastAsiaTheme="minorEastAsia" w:hAnsi="Cambria Math"/>
                <w:i/>
                <w:sz w:val="20"/>
                <w:szCs w:val="20"/>
                <w:lang w:val="es-ES"/>
              </w:rPr>
            </m:ctrlPr>
          </m:sSupPr>
          <m:e>
            <m:r>
              <w:rPr>
                <w:rFonts w:ascii="Cambria Math" w:hAnsi="Cambria Math"/>
                <w:sz w:val="20"/>
                <w:szCs w:val="20"/>
                <w:lang w:val="es-ES"/>
              </w:rPr>
              <m:t>e</m:t>
            </m:r>
          </m:e>
          <m:sup>
            <m:sSub>
              <m:sSubPr>
                <m:ctrlPr>
                  <w:rPr>
                    <w:rFonts w:ascii="Cambria Math" w:hAnsi="Cambria Math"/>
                    <w:i/>
                    <w:sz w:val="20"/>
                    <w:szCs w:val="20"/>
                    <w:lang w:val="es-ES"/>
                  </w:rPr>
                </m:ctrlPr>
              </m:sSubPr>
              <m:e>
                <m:r>
                  <w:rPr>
                    <w:rFonts w:ascii="Cambria Math" w:hAnsi="Cambria Math"/>
                    <w:sz w:val="20"/>
                    <w:szCs w:val="20"/>
                    <w:lang w:val="es-ES"/>
                  </w:rPr>
                  <m:t>p</m:t>
                </m:r>
              </m:e>
              <m:sub>
                <m:r>
                  <w:rPr>
                    <w:rFonts w:ascii="Cambria Math" w:hAnsi="Cambria Math"/>
                    <w:sz w:val="20"/>
                    <w:szCs w:val="20"/>
                    <w:lang w:val="es-ES"/>
                  </w:rPr>
                  <m:t>k</m:t>
                </m:r>
              </m:sub>
            </m:sSub>
            <m:sSub>
              <m:sSubPr>
                <m:ctrlPr>
                  <w:rPr>
                    <w:rFonts w:ascii="Cambria Math" w:hAnsi="Cambria Math"/>
                    <w:i/>
                    <w:sz w:val="20"/>
                    <w:szCs w:val="20"/>
                    <w:lang w:val="es-ES"/>
                  </w:rPr>
                </m:ctrlPr>
              </m:sSubPr>
              <m:e>
                <m:r>
                  <w:rPr>
                    <w:rFonts w:ascii="Cambria Math" w:hAnsi="Cambria Math"/>
                    <w:sz w:val="20"/>
                    <w:szCs w:val="20"/>
                    <w:lang w:val="es-ES"/>
                  </w:rPr>
                  <m:t>T</m:t>
                </m:r>
              </m:e>
              <m:sub>
                <m:r>
                  <w:rPr>
                    <w:rFonts w:ascii="Cambria Math" w:hAnsi="Cambria Math"/>
                    <w:sz w:val="20"/>
                    <w:szCs w:val="20"/>
                    <w:lang w:val="es-ES"/>
                  </w:rPr>
                  <m:t>w</m:t>
                </m:r>
              </m:sub>
            </m:sSub>
          </m:sup>
        </m:sSup>
      </m:oMath>
      <w:r w:rsidRPr="00E0468B">
        <w:rPr>
          <w:rFonts w:ascii="Abadi" w:eastAsiaTheme="minorEastAsia" w:hAnsi="Abadi"/>
          <w:sz w:val="20"/>
          <w:szCs w:val="20"/>
          <w:lang w:val="es-ES"/>
        </w:rPr>
        <w:t>………(</w:t>
      </w:r>
      <w:r>
        <w:rPr>
          <w:rFonts w:ascii="Abadi" w:eastAsiaTheme="minorEastAsia" w:hAnsi="Abadi"/>
          <w:sz w:val="20"/>
          <w:szCs w:val="20"/>
          <w:lang w:val="es-ES"/>
        </w:rPr>
        <w:t>8</w:t>
      </w:r>
      <w:r w:rsidRPr="00E0468B">
        <w:rPr>
          <w:rFonts w:ascii="Abadi" w:eastAsiaTheme="minorEastAsia" w:hAnsi="Abadi"/>
          <w:sz w:val="20"/>
          <w:szCs w:val="20"/>
          <w:lang w:val="es-ES"/>
        </w:rPr>
        <w:t>)</w:t>
      </w:r>
    </w:p>
    <w:p w14:paraId="720DF089" w14:textId="77777777" w:rsidR="00E0468B" w:rsidRDefault="00E0468B" w:rsidP="00853621">
      <w:pPr>
        <w:shd w:val="clear" w:color="auto" w:fill="FFFFFF"/>
        <w:spacing w:after="0" w:line="360" w:lineRule="auto"/>
        <w:jc w:val="both"/>
        <w:rPr>
          <w:rFonts w:ascii="Abadi" w:hAnsi="Abadi"/>
          <w:sz w:val="20"/>
          <w:szCs w:val="20"/>
        </w:rPr>
      </w:pPr>
    </w:p>
    <w:p w14:paraId="6EAF3C9A" w14:textId="757EA159" w:rsidR="00450C29" w:rsidRDefault="00450C29" w:rsidP="00853621">
      <w:pPr>
        <w:shd w:val="clear" w:color="auto" w:fill="FFFFFF"/>
        <w:spacing w:after="0" w:line="360" w:lineRule="auto"/>
        <w:jc w:val="both"/>
        <w:rPr>
          <w:rFonts w:ascii="Abadi" w:hAnsi="Abadi"/>
          <w:sz w:val="20"/>
          <w:szCs w:val="20"/>
        </w:rPr>
      </w:pPr>
      <w:r>
        <w:rPr>
          <w:rFonts w:ascii="Abadi" w:hAnsi="Abadi"/>
          <w:sz w:val="20"/>
          <w:szCs w:val="20"/>
        </w:rPr>
        <w:t>Donde:</w:t>
      </w:r>
    </w:p>
    <w:p w14:paraId="6D8D4C84" w14:textId="77777777" w:rsidR="00450C29" w:rsidRPr="00450C29" w:rsidRDefault="00000000" w:rsidP="00450C29">
      <w:pPr>
        <w:pStyle w:val="Sinespaciado"/>
        <w:spacing w:line="360" w:lineRule="auto"/>
        <w:jc w:val="both"/>
        <w:rPr>
          <w:rFonts w:ascii="Abadi" w:eastAsiaTheme="minorEastAsia" w:hAnsi="Abadi"/>
          <w:sz w:val="20"/>
          <w:szCs w:val="20"/>
          <w:lang w:val="es-ES"/>
        </w:rPr>
      </w:pPr>
      <m:oMath>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o2</m:t>
            </m:r>
          </m:sub>
        </m:sSub>
      </m:oMath>
      <w:r w:rsidR="00450C29" w:rsidRPr="00450C29">
        <w:rPr>
          <w:rFonts w:ascii="Abadi" w:eastAsiaTheme="minorEastAsia" w:hAnsi="Abadi"/>
          <w:sz w:val="20"/>
          <w:szCs w:val="20"/>
          <w:lang w:val="es-ES"/>
        </w:rPr>
        <w:t xml:space="preserve">: energía consumida por la respiración de 1 g de oxígeno </w:t>
      </w:r>
      <w:r w:rsidR="00450C29" w:rsidRPr="00450C29">
        <w:rPr>
          <w:rFonts w:ascii="Abadi" w:hAnsi="Abadi"/>
          <w:sz w:val="20"/>
          <w:szCs w:val="20"/>
          <w:lang w:val="es-ES"/>
        </w:rPr>
        <w:t>(KJ g</w:t>
      </w:r>
      <w:r w:rsidR="00450C29" w:rsidRPr="00450C29">
        <w:rPr>
          <w:rFonts w:ascii="Abadi" w:hAnsi="Abadi"/>
          <w:sz w:val="20"/>
          <w:szCs w:val="20"/>
          <w:vertAlign w:val="superscript"/>
          <w:lang w:val="es-ES"/>
        </w:rPr>
        <w:t>-1</w:t>
      </w:r>
      <w:r w:rsidR="00450C29" w:rsidRPr="00450C29">
        <w:rPr>
          <w:rFonts w:ascii="Abadi" w:hAnsi="Abadi"/>
          <w:sz w:val="20"/>
          <w:szCs w:val="20"/>
          <w:lang w:val="es-ES"/>
        </w:rPr>
        <w:t>)</w:t>
      </w:r>
    </w:p>
    <w:p w14:paraId="60BD4A01" w14:textId="77777777" w:rsidR="00450C29" w:rsidRPr="00450C29" w:rsidRDefault="00000000" w:rsidP="00450C29">
      <w:pPr>
        <w:pStyle w:val="Sinespaciado"/>
        <w:spacing w:line="360" w:lineRule="auto"/>
        <w:jc w:val="both"/>
        <w:rPr>
          <w:rFonts w:ascii="Abadi" w:eastAsiaTheme="minorEastAsia" w:hAnsi="Abadi"/>
          <w:sz w:val="20"/>
          <w:szCs w:val="20"/>
          <w:lang w:val="es-ES"/>
        </w:rPr>
      </w:pPr>
      <m:oMath>
        <m:sSub>
          <m:sSubPr>
            <m:ctrlPr>
              <w:rPr>
                <w:rFonts w:ascii="Cambria Math" w:hAnsi="Cambria Math"/>
                <w:i/>
                <w:sz w:val="20"/>
                <w:szCs w:val="20"/>
                <w:lang w:val="es-ES"/>
              </w:rPr>
            </m:ctrlPr>
          </m:sSubPr>
          <m:e>
            <m:r>
              <w:rPr>
                <w:rFonts w:ascii="Cambria Math" w:hAnsi="Cambria Math"/>
                <w:sz w:val="20"/>
                <w:szCs w:val="20"/>
                <w:lang w:val="es-ES"/>
              </w:rPr>
              <m:t>ε</m:t>
            </m:r>
          </m:e>
          <m:sub>
            <m:r>
              <w:rPr>
                <w:rFonts w:ascii="Cambria Math" w:hAnsi="Cambria Math"/>
                <w:sz w:val="20"/>
                <w:szCs w:val="20"/>
                <w:lang w:val="es-ES"/>
              </w:rPr>
              <m:t>t</m:t>
            </m:r>
          </m:sub>
        </m:sSub>
      </m:oMath>
      <w:r w:rsidR="00450C29" w:rsidRPr="00450C29">
        <w:rPr>
          <w:rFonts w:ascii="Abadi" w:eastAsiaTheme="minorEastAsia" w:hAnsi="Abadi"/>
          <w:sz w:val="20"/>
          <w:szCs w:val="20"/>
          <w:lang w:val="es-ES"/>
        </w:rPr>
        <w:t>:  contenido energético del tejido somático (KJ g</w:t>
      </w:r>
      <w:r w:rsidR="00450C29" w:rsidRPr="00450C29">
        <w:rPr>
          <w:rFonts w:ascii="Abadi" w:eastAsiaTheme="minorEastAsia" w:hAnsi="Abadi"/>
          <w:sz w:val="20"/>
          <w:szCs w:val="20"/>
          <w:vertAlign w:val="superscript"/>
          <w:lang w:val="es-ES"/>
        </w:rPr>
        <w:t>-1</w:t>
      </w:r>
      <w:r w:rsidR="00450C29" w:rsidRPr="00450C29">
        <w:rPr>
          <w:rFonts w:ascii="Abadi" w:eastAsiaTheme="minorEastAsia" w:hAnsi="Abadi"/>
          <w:sz w:val="20"/>
          <w:szCs w:val="20"/>
          <w:lang w:val="es-ES"/>
        </w:rPr>
        <w:t>).</w:t>
      </w:r>
    </w:p>
    <w:p w14:paraId="58CCF17D" w14:textId="77777777"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t>p</w:t>
      </w:r>
      <w:r w:rsidRPr="00450C29">
        <w:rPr>
          <w:rFonts w:ascii="Abadi" w:hAnsi="Abadi"/>
          <w:sz w:val="20"/>
          <w:szCs w:val="20"/>
          <w:vertAlign w:val="subscript"/>
          <w:lang w:val="es-ES"/>
        </w:rPr>
        <w:t>k</w:t>
      </w:r>
      <w:r w:rsidRPr="00450C29">
        <w:rPr>
          <w:rFonts w:ascii="Abadi" w:hAnsi="Abadi"/>
          <w:sz w:val="20"/>
          <w:szCs w:val="20"/>
          <w:lang w:val="es-ES"/>
        </w:rPr>
        <w:t>: coeficiente de temperatura para el catabolismo en ayunas (°C</w:t>
      </w:r>
      <w:r w:rsidRPr="00450C29">
        <w:rPr>
          <w:rFonts w:ascii="Abadi" w:hAnsi="Abadi"/>
          <w:sz w:val="20"/>
          <w:szCs w:val="20"/>
          <w:vertAlign w:val="superscript"/>
          <w:lang w:val="es-ES"/>
        </w:rPr>
        <w:t>-1</w:t>
      </w:r>
      <w:r w:rsidRPr="00450C29">
        <w:rPr>
          <w:rFonts w:ascii="Abadi" w:hAnsi="Abadi"/>
          <w:sz w:val="20"/>
          <w:szCs w:val="20"/>
          <w:lang w:val="es-ES"/>
        </w:rPr>
        <w:t>)</w:t>
      </w:r>
    </w:p>
    <w:p w14:paraId="49591C2E" w14:textId="77777777"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t>k</w:t>
      </w:r>
      <w:r w:rsidRPr="00450C29">
        <w:rPr>
          <w:rFonts w:ascii="Abadi" w:hAnsi="Abadi"/>
          <w:sz w:val="20"/>
          <w:szCs w:val="20"/>
          <w:vertAlign w:val="subscript"/>
          <w:lang w:val="es-ES"/>
        </w:rPr>
        <w:t>0</w:t>
      </w:r>
      <w:r w:rsidRPr="00450C29">
        <w:rPr>
          <w:rFonts w:ascii="Abadi" w:hAnsi="Abadi"/>
          <w:sz w:val="20"/>
          <w:szCs w:val="20"/>
          <w:lang w:val="es-ES"/>
        </w:rPr>
        <w:t>, catabolismo en ayunas a 0°C (día</w:t>
      </w:r>
      <w:r w:rsidRPr="00450C29">
        <w:rPr>
          <w:rFonts w:ascii="Abadi" w:hAnsi="Abadi"/>
          <w:sz w:val="20"/>
          <w:szCs w:val="20"/>
          <w:vertAlign w:val="superscript"/>
          <w:lang w:val="es-ES"/>
        </w:rPr>
        <w:t>-1</w:t>
      </w:r>
      <w:r w:rsidRPr="00450C29">
        <w:rPr>
          <w:rFonts w:ascii="Abadi" w:hAnsi="Abadi"/>
          <w:sz w:val="20"/>
          <w:szCs w:val="20"/>
          <w:lang w:val="es-ES"/>
        </w:rPr>
        <w:t>).</w:t>
      </w:r>
    </w:p>
    <w:p w14:paraId="7A9AED65" w14:textId="77777777"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lastRenderedPageBreak/>
        <w:t>m: exponente de peso para el anabolismo;</w:t>
      </w:r>
    </w:p>
    <w:p w14:paraId="24922FFB" w14:textId="77777777"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t>n: exponente de peso para el catabolismo</w:t>
      </w:r>
    </w:p>
    <w:p w14:paraId="24264CBF" w14:textId="00E6B5C8" w:rsidR="00450C29" w:rsidRPr="00450C29" w:rsidRDefault="00450C29" w:rsidP="00450C29">
      <w:pPr>
        <w:pStyle w:val="Sinespaciado"/>
        <w:jc w:val="both"/>
        <w:rPr>
          <w:rFonts w:ascii="Abadi" w:hAnsi="Abadi"/>
          <w:sz w:val="20"/>
          <w:szCs w:val="20"/>
          <w:lang w:val="es-ES"/>
        </w:rPr>
      </w:pPr>
      <w:r w:rsidRPr="00450C29">
        <w:rPr>
          <w:rFonts w:ascii="Abadi" w:hAnsi="Abadi"/>
          <w:sz w:val="20"/>
          <w:szCs w:val="20"/>
          <w:lang w:val="es-ES"/>
        </w:rPr>
        <w:t xml:space="preserve">Tabla </w:t>
      </w:r>
      <w:r w:rsidR="007B0410">
        <w:rPr>
          <w:rFonts w:ascii="Abadi" w:hAnsi="Abadi"/>
          <w:sz w:val="20"/>
          <w:szCs w:val="20"/>
          <w:lang w:val="es-ES"/>
        </w:rPr>
        <w:t>1</w:t>
      </w:r>
      <w:r w:rsidRPr="00450C29">
        <w:rPr>
          <w:rFonts w:ascii="Abadi" w:hAnsi="Abadi"/>
          <w:sz w:val="20"/>
          <w:szCs w:val="20"/>
          <w:lang w:val="es-ES"/>
        </w:rPr>
        <w:t xml:space="preserve"> Parámetros utilizados en el modelo de crecimiento del pez  S. aurata y sus fuentes</w:t>
      </w:r>
    </w:p>
    <w:p w14:paraId="4DA32792" w14:textId="0731F2C5" w:rsidR="00450C29" w:rsidRDefault="00450C29" w:rsidP="00450C29">
      <w:pPr>
        <w:shd w:val="clear" w:color="auto" w:fill="FFFFFF"/>
        <w:spacing w:after="0" w:line="360" w:lineRule="auto"/>
        <w:jc w:val="center"/>
        <w:rPr>
          <w:rFonts w:ascii="Abadi" w:hAnsi="Abadi"/>
          <w:sz w:val="20"/>
          <w:szCs w:val="20"/>
        </w:rPr>
      </w:pPr>
      <w:r>
        <w:rPr>
          <w:rFonts w:ascii="Abadi" w:hAnsi="Abadi"/>
          <w:noProof/>
          <w:sz w:val="16"/>
          <w:szCs w:val="16"/>
          <w:lang w:val="es-ES"/>
        </w:rPr>
        <w:drawing>
          <wp:inline distT="0" distB="0" distL="0" distR="0" wp14:anchorId="223B242B" wp14:editId="51E74CBA">
            <wp:extent cx="3953814" cy="3280577"/>
            <wp:effectExtent l="0" t="0" r="8890" b="0"/>
            <wp:docPr id="1832991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7970" cy="3292323"/>
                    </a:xfrm>
                    <a:prstGeom prst="rect">
                      <a:avLst/>
                    </a:prstGeom>
                    <a:noFill/>
                    <a:ln>
                      <a:noFill/>
                    </a:ln>
                  </pic:spPr>
                </pic:pic>
              </a:graphicData>
            </a:graphic>
          </wp:inline>
        </w:drawing>
      </w:r>
    </w:p>
    <w:p w14:paraId="5C08D10C" w14:textId="77777777" w:rsidR="00450C29" w:rsidRDefault="00450C29" w:rsidP="00450C29">
      <w:pPr>
        <w:shd w:val="clear" w:color="auto" w:fill="FFFFFF"/>
        <w:spacing w:after="0" w:line="360" w:lineRule="auto"/>
        <w:rPr>
          <w:rFonts w:ascii="Abadi" w:hAnsi="Abadi"/>
          <w:sz w:val="20"/>
          <w:szCs w:val="20"/>
        </w:rPr>
      </w:pPr>
    </w:p>
    <w:p w14:paraId="09DA9E2B" w14:textId="1F5C49FF"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t>La descripción cuantitativa del crecimiento del pez la dorada requiere</w:t>
      </w:r>
      <w:r w:rsidRPr="00450C29">
        <w:rPr>
          <w:rFonts w:ascii="Abadi" w:hAnsi="Abadi"/>
          <w:i/>
          <w:iCs/>
          <w:sz w:val="20"/>
          <w:szCs w:val="20"/>
          <w:lang w:val="es-ES"/>
        </w:rPr>
        <w:t xml:space="preserve"> la especificación de 16 parámetros</w:t>
      </w:r>
      <w:r w:rsidRPr="00450C29">
        <w:rPr>
          <w:rFonts w:ascii="Abadi" w:hAnsi="Abadi"/>
          <w:sz w:val="20"/>
          <w:szCs w:val="20"/>
          <w:lang w:val="es-ES"/>
        </w:rPr>
        <w:t>, que se estimaron con base en la literatura específica y las observaciones de campo, el subconjunto de parámetros que especifica el anabolismo neto se determinó con base en la bibliografía. Los parámetros de catabolismo en ayunas r</w:t>
      </w:r>
      <w:r w:rsidRPr="00450C29">
        <w:rPr>
          <w:rFonts w:ascii="Abadi" w:hAnsi="Abadi"/>
          <w:sz w:val="20"/>
          <w:szCs w:val="20"/>
          <w:vertAlign w:val="subscript"/>
          <w:lang w:val="es-ES"/>
        </w:rPr>
        <w:t>0</w:t>
      </w:r>
      <w:r w:rsidRPr="00450C29">
        <w:rPr>
          <w:rFonts w:ascii="Abadi" w:hAnsi="Abadi"/>
          <w:sz w:val="20"/>
          <w:szCs w:val="20"/>
          <w:lang w:val="es-ES"/>
        </w:rPr>
        <w:t xml:space="preserve"> y p</w:t>
      </w:r>
      <w:r w:rsidRPr="00450C29">
        <w:rPr>
          <w:rFonts w:ascii="Abadi" w:hAnsi="Abadi"/>
          <w:sz w:val="20"/>
          <w:szCs w:val="20"/>
          <w:vertAlign w:val="subscript"/>
          <w:lang w:val="es-ES"/>
        </w:rPr>
        <w:t>k</w:t>
      </w:r>
      <w:r w:rsidRPr="00450C29">
        <w:rPr>
          <w:rFonts w:ascii="Abadi" w:hAnsi="Abadi"/>
          <w:sz w:val="20"/>
          <w:szCs w:val="20"/>
          <w:lang w:val="es-ES"/>
        </w:rPr>
        <w:t xml:space="preserve"> se estimaron con base en las mediciones del consumo de oxígeno.</w:t>
      </w:r>
      <w:r>
        <w:rPr>
          <w:rFonts w:ascii="Abadi" w:hAnsi="Abadi"/>
          <w:sz w:val="20"/>
          <w:szCs w:val="20"/>
          <w:lang w:val="es-ES"/>
        </w:rPr>
        <w:t xml:space="preserve"> </w:t>
      </w:r>
      <w:r w:rsidRPr="00450C29">
        <w:rPr>
          <w:rFonts w:ascii="Abadi" w:hAnsi="Abadi"/>
          <w:sz w:val="20"/>
          <w:szCs w:val="20"/>
          <w:lang w:val="es-ES"/>
        </w:rPr>
        <w:t xml:space="preserve">El </w:t>
      </w:r>
      <w:r w:rsidRPr="00450C29">
        <w:rPr>
          <w:rFonts w:ascii="Abadi" w:hAnsi="Abadi"/>
          <w:i/>
          <w:iCs/>
          <w:sz w:val="20"/>
          <w:szCs w:val="20"/>
          <w:lang w:val="es-ES"/>
        </w:rPr>
        <w:t>parámetro b</w:t>
      </w:r>
      <w:r w:rsidR="007B0410">
        <w:rPr>
          <w:rFonts w:ascii="Abadi" w:hAnsi="Abadi"/>
          <w:i/>
          <w:iCs/>
          <w:sz w:val="20"/>
          <w:szCs w:val="20"/>
          <w:lang w:val="es-ES"/>
        </w:rPr>
        <w:t xml:space="preserve"> de la ecuación (3)</w:t>
      </w:r>
      <w:r w:rsidRPr="00450C29">
        <w:rPr>
          <w:rFonts w:ascii="Abadi" w:hAnsi="Abadi"/>
          <w:sz w:val="20"/>
          <w:szCs w:val="20"/>
          <w:lang w:val="es-ES"/>
        </w:rPr>
        <w:t>, que define la forma de la función de temperatura anabólica, se calibró ajustando el modelo a los datos de campo no publicados recopilados en Porto Ercole.</w:t>
      </w:r>
      <w:r>
        <w:rPr>
          <w:rFonts w:ascii="Abadi" w:hAnsi="Abadi"/>
          <w:sz w:val="20"/>
          <w:szCs w:val="20"/>
          <w:lang w:val="es-ES"/>
        </w:rPr>
        <w:t xml:space="preserve"> </w:t>
      </w:r>
      <w:r w:rsidRPr="00450C29">
        <w:rPr>
          <w:rFonts w:ascii="Abadi" w:hAnsi="Abadi"/>
          <w:sz w:val="20"/>
          <w:szCs w:val="20"/>
          <w:lang w:val="es-ES"/>
        </w:rPr>
        <w:t>Dado que buscábamos una estimación del catabolismo en ayunas, consideramos la tasa mínima de consumo de oxígeno a una temperatura dada.</w:t>
      </w:r>
    </w:p>
    <w:p w14:paraId="22F29F8E" w14:textId="623BAA65" w:rsidR="00450C29" w:rsidRPr="00450C29" w:rsidRDefault="00450C29" w:rsidP="00450C29">
      <w:pPr>
        <w:pStyle w:val="Sinespaciado"/>
        <w:spacing w:line="360" w:lineRule="auto"/>
        <w:jc w:val="both"/>
        <w:rPr>
          <w:rFonts w:ascii="Abadi" w:hAnsi="Abadi"/>
          <w:sz w:val="20"/>
          <w:szCs w:val="20"/>
          <w:lang w:val="es-ES"/>
        </w:rPr>
      </w:pPr>
      <w:r w:rsidRPr="00450C29">
        <w:rPr>
          <w:rFonts w:ascii="Abadi" w:hAnsi="Abadi"/>
          <w:sz w:val="20"/>
          <w:szCs w:val="20"/>
          <w:lang w:val="es-ES"/>
        </w:rPr>
        <w:t>Los valores de r</w:t>
      </w:r>
      <w:r w:rsidRPr="00450C29">
        <w:rPr>
          <w:rFonts w:ascii="Abadi" w:hAnsi="Abadi"/>
          <w:sz w:val="20"/>
          <w:szCs w:val="20"/>
          <w:vertAlign w:val="subscript"/>
          <w:lang w:val="es-ES"/>
        </w:rPr>
        <w:t>0</w:t>
      </w:r>
      <w:r w:rsidRPr="00450C29">
        <w:rPr>
          <w:rFonts w:ascii="Abadi" w:hAnsi="Abadi"/>
          <w:sz w:val="20"/>
          <w:szCs w:val="20"/>
          <w:lang w:val="es-ES"/>
        </w:rPr>
        <w:t xml:space="preserve"> y p</w:t>
      </w:r>
      <w:r w:rsidRPr="00450C29">
        <w:rPr>
          <w:rFonts w:ascii="Abadi" w:hAnsi="Abadi"/>
          <w:sz w:val="20"/>
          <w:szCs w:val="20"/>
          <w:vertAlign w:val="subscript"/>
          <w:lang w:val="es-ES"/>
        </w:rPr>
        <w:t>k</w:t>
      </w:r>
      <w:r w:rsidRPr="00450C29">
        <w:rPr>
          <w:rFonts w:ascii="Abadi" w:hAnsi="Abadi"/>
          <w:sz w:val="20"/>
          <w:szCs w:val="20"/>
          <w:lang w:val="es-ES"/>
        </w:rPr>
        <w:t xml:space="preserve"> reportados en la Tabla </w:t>
      </w:r>
      <w:r w:rsidR="007B0410">
        <w:rPr>
          <w:rFonts w:ascii="Abadi" w:hAnsi="Abadi"/>
          <w:sz w:val="20"/>
          <w:szCs w:val="20"/>
          <w:lang w:val="es-ES"/>
        </w:rPr>
        <w:t>1</w:t>
      </w:r>
      <w:r w:rsidRPr="00450C29">
        <w:rPr>
          <w:rFonts w:ascii="Abadi" w:hAnsi="Abadi"/>
          <w:sz w:val="20"/>
          <w:szCs w:val="20"/>
          <w:lang w:val="es-ES"/>
        </w:rPr>
        <w:t xml:space="preserve"> se obtuvieron ajustando las tasas de consumo de oxígeno medidas a 16, 21 y 24 °C mediante la siguiente ecuación</w:t>
      </w:r>
      <w:r>
        <w:rPr>
          <w:rFonts w:ascii="Abadi" w:hAnsi="Abadi"/>
          <w:sz w:val="20"/>
          <w:szCs w:val="20"/>
          <w:lang w:val="es-ES"/>
        </w:rPr>
        <w:t xml:space="preserve"> (9)</w:t>
      </w:r>
      <w:r w:rsidRPr="00450C29">
        <w:rPr>
          <w:rFonts w:ascii="Abadi" w:hAnsi="Abadi"/>
          <w:sz w:val="20"/>
          <w:szCs w:val="20"/>
          <w:lang w:val="es-ES"/>
        </w:rPr>
        <w:t>.</w:t>
      </w:r>
    </w:p>
    <w:p w14:paraId="0F68EE8B" w14:textId="1DCCF032" w:rsidR="00450C29" w:rsidRPr="00450C29" w:rsidRDefault="00000000" w:rsidP="00450C29">
      <w:pPr>
        <w:pStyle w:val="Sinespaciado"/>
        <w:jc w:val="center"/>
        <w:rPr>
          <w:rFonts w:ascii="Abadi" w:eastAsiaTheme="minorEastAsia" w:hAnsi="Abadi"/>
          <w:sz w:val="20"/>
          <w:szCs w:val="20"/>
          <w:lang w:val="es-ES"/>
        </w:rPr>
      </w:pPr>
      <m:oMath>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o2</m:t>
                </m:r>
              </m:sub>
            </m:sSub>
          </m:num>
          <m:den>
            <m:r>
              <w:rPr>
                <w:rFonts w:ascii="Cambria Math" w:hAnsi="Cambria Math"/>
                <w:lang w:val="es-ES"/>
              </w:rPr>
              <m:t>dt</m:t>
            </m:r>
          </m:den>
        </m:f>
        <m:r>
          <w:rPr>
            <w:rFonts w:ascii="Cambria Math" w:hAnsi="Cambria Math"/>
            <w:lang w:val="es-ES"/>
          </w:rPr>
          <m:t>=</m:t>
        </m:r>
        <m:sSub>
          <m:sSubPr>
            <m:ctrlPr>
              <w:rPr>
                <w:rFonts w:ascii="Cambria Math" w:hAnsi="Cambria Math"/>
                <w:i/>
                <w:lang w:val="es-ES"/>
              </w:rPr>
            </m:ctrlPr>
          </m:sSubPr>
          <m:e>
            <m:r>
              <w:rPr>
                <w:rFonts w:ascii="Cambria Math" w:hAnsi="Cambria Math"/>
                <w:lang w:val="es-ES"/>
              </w:rPr>
              <m:t>k</m:t>
            </m:r>
          </m:e>
          <m:sub>
            <m:r>
              <w:rPr>
                <w:rFonts w:ascii="Cambria Math" w:hAnsi="Cambria Math"/>
                <w:lang w:val="es-ES"/>
              </w:rPr>
              <m:t>0</m:t>
            </m:r>
          </m:sub>
        </m:sSub>
        <m:sSup>
          <m:sSupPr>
            <m:ctrlPr>
              <w:rPr>
                <w:rFonts w:ascii="Cambria Math" w:hAnsi="Cambria Math"/>
                <w:i/>
                <w:lang w:val="es-ES"/>
              </w:rPr>
            </m:ctrlPr>
          </m:sSupPr>
          <m:e>
            <m:r>
              <w:rPr>
                <w:rFonts w:ascii="Cambria Math" w:hAnsi="Cambria Math"/>
                <w:lang w:val="es-ES"/>
              </w:rPr>
              <m:t>e</m:t>
            </m:r>
          </m:e>
          <m:sup>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k</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w</m:t>
                    </m:r>
                  </m:sub>
                </m:sSub>
              </m:e>
            </m:d>
          </m:sup>
        </m:sSup>
        <m:sSup>
          <m:sSupPr>
            <m:ctrlPr>
              <w:rPr>
                <w:rFonts w:ascii="Cambria Math" w:hAnsi="Cambria Math"/>
                <w:i/>
                <w:lang w:val="es-ES"/>
              </w:rPr>
            </m:ctrlPr>
          </m:sSupPr>
          <m:e>
            <m:r>
              <w:rPr>
                <w:rFonts w:ascii="Cambria Math" w:hAnsi="Cambria Math"/>
                <w:lang w:val="es-ES"/>
              </w:rPr>
              <m:t>W</m:t>
            </m:r>
          </m:e>
          <m:sup>
            <m:r>
              <w:rPr>
                <w:rFonts w:ascii="Cambria Math" w:hAnsi="Cambria Math"/>
                <w:lang w:val="es-ES"/>
              </w:rPr>
              <m:t>n</m:t>
            </m:r>
          </m:sup>
        </m:sSup>
      </m:oMath>
      <w:r w:rsidR="00450C29" w:rsidRPr="007B0410">
        <w:rPr>
          <w:rFonts w:ascii="Abadi" w:eastAsiaTheme="minorEastAsia" w:hAnsi="Abadi"/>
          <w:lang w:val="es-ES"/>
        </w:rPr>
        <w:t>…………..(</w:t>
      </w:r>
      <w:r w:rsidR="00450C29" w:rsidRPr="00450C29">
        <w:rPr>
          <w:rFonts w:ascii="Abadi" w:eastAsiaTheme="minorEastAsia" w:hAnsi="Abadi"/>
          <w:sz w:val="20"/>
          <w:szCs w:val="20"/>
          <w:lang w:val="es-ES"/>
        </w:rPr>
        <w:t>9)</w:t>
      </w:r>
    </w:p>
    <w:p w14:paraId="519FAD8D" w14:textId="76AABEDC" w:rsidR="00450C29" w:rsidRPr="00450C29" w:rsidRDefault="00450C29" w:rsidP="00450C29">
      <w:pPr>
        <w:shd w:val="clear" w:color="auto" w:fill="FFFFFF"/>
        <w:tabs>
          <w:tab w:val="left" w:pos="3174"/>
        </w:tabs>
        <w:spacing w:after="0" w:line="360" w:lineRule="auto"/>
        <w:jc w:val="center"/>
        <w:rPr>
          <w:rFonts w:ascii="Abadi" w:hAnsi="Abadi"/>
          <w:sz w:val="24"/>
          <w:szCs w:val="24"/>
        </w:rPr>
      </w:pPr>
    </w:p>
    <w:p w14:paraId="0DE5790F" w14:textId="77777777" w:rsidR="007B0410" w:rsidRPr="007B0410" w:rsidRDefault="007B0410" w:rsidP="007B0410">
      <w:pPr>
        <w:pStyle w:val="Sinespaciado"/>
        <w:spacing w:line="360" w:lineRule="auto"/>
        <w:jc w:val="both"/>
        <w:rPr>
          <w:rFonts w:ascii="Abadi" w:eastAsiaTheme="minorEastAsia" w:hAnsi="Abadi"/>
          <w:sz w:val="20"/>
          <w:szCs w:val="20"/>
          <w:lang w:val="es-ES"/>
        </w:rPr>
      </w:pPr>
      <w:r w:rsidRPr="007B0410">
        <w:rPr>
          <w:rFonts w:ascii="Abadi" w:eastAsiaTheme="minorEastAsia" w:hAnsi="Abadi"/>
          <w:sz w:val="20"/>
          <w:szCs w:val="20"/>
          <w:lang w:val="es-ES"/>
        </w:rPr>
        <w:t xml:space="preserve">El parámetro b, que define la forma de la función de temperatura utilizada en el término anabólico H(Tw), se calibró comparando el resultado del modelo con una serie temporal de datos de campo. </w:t>
      </w:r>
    </w:p>
    <w:p w14:paraId="3761DDCF" w14:textId="353F5509" w:rsidR="007B0410" w:rsidRPr="007B0410" w:rsidRDefault="007B0410" w:rsidP="007B0410">
      <w:pPr>
        <w:pStyle w:val="Sinespaciado"/>
        <w:spacing w:line="360" w:lineRule="auto"/>
        <w:jc w:val="both"/>
        <w:rPr>
          <w:rFonts w:ascii="Abadi" w:eastAsiaTheme="minorEastAsia" w:hAnsi="Abadi"/>
          <w:sz w:val="20"/>
          <w:szCs w:val="20"/>
          <w:lang w:val="es-ES"/>
        </w:rPr>
      </w:pPr>
      <w:r w:rsidRPr="007B0410">
        <w:rPr>
          <w:rFonts w:ascii="Abadi" w:eastAsiaTheme="minorEastAsia" w:hAnsi="Abadi"/>
          <w:sz w:val="20"/>
          <w:szCs w:val="20"/>
          <w:lang w:val="es-ES"/>
        </w:rPr>
        <w:t>Los 16 parámetros restantes se determinaron basándose en varios estudios fisiológicos específicos de cada especie. La decisión de calibrar un solo parámetro tuvo como objetivo aumentar la robustez de la estimación. La calibración del modelo se realizó minimizando la función objetivo</w:t>
      </w:r>
      <w:r>
        <w:rPr>
          <w:rFonts w:ascii="Abadi" w:eastAsiaTheme="minorEastAsia" w:hAnsi="Abadi"/>
          <w:sz w:val="20"/>
          <w:szCs w:val="20"/>
          <w:lang w:val="es-ES"/>
        </w:rPr>
        <w:t>, de la ecuación (10)</w:t>
      </w:r>
    </w:p>
    <w:p w14:paraId="4087323B" w14:textId="64100B02" w:rsidR="007B0410" w:rsidRPr="007B0410" w:rsidRDefault="007B0410" w:rsidP="007B0410">
      <w:pPr>
        <w:pStyle w:val="Sinespaciado"/>
        <w:jc w:val="center"/>
        <w:rPr>
          <w:rFonts w:ascii="Abadi" w:eastAsiaTheme="minorEastAsia" w:hAnsi="Abadi"/>
          <w:sz w:val="20"/>
          <w:szCs w:val="20"/>
          <w:lang w:val="es-ES"/>
        </w:rPr>
      </w:pPr>
      <m:oMath>
        <m:r>
          <m:rPr>
            <m:sty m:val="p"/>
          </m:rPr>
          <w:rPr>
            <w:rFonts w:ascii="Cambria Math" w:eastAsiaTheme="minorEastAsia" w:hAnsi="Cambria Math"/>
            <w:sz w:val="20"/>
            <w:szCs w:val="20"/>
            <w:lang w:val="es-ES"/>
          </w:rPr>
          <m:t>Γ</m:t>
        </m:r>
        <m:r>
          <w:rPr>
            <w:rFonts w:ascii="Cambria Math" w:eastAsiaTheme="minorEastAsia" w:hAnsi="Cambria Math"/>
            <w:sz w:val="20"/>
            <w:szCs w:val="20"/>
            <w:lang w:val="es-ES"/>
          </w:rPr>
          <m:t>=</m:t>
        </m:r>
        <m:nary>
          <m:naryPr>
            <m:chr m:val="∑"/>
            <m:limLoc m:val="subSup"/>
            <m:ctrlPr>
              <w:rPr>
                <w:rFonts w:ascii="Cambria Math" w:eastAsiaTheme="minorEastAsia" w:hAnsi="Cambria Math"/>
                <w:i/>
                <w:sz w:val="20"/>
                <w:szCs w:val="20"/>
                <w:lang w:val="es-ES"/>
              </w:rPr>
            </m:ctrlPr>
          </m:naryPr>
          <m:sub>
            <m:r>
              <w:rPr>
                <w:rFonts w:ascii="Cambria Math" w:eastAsiaTheme="minorEastAsia" w:hAnsi="Cambria Math"/>
                <w:sz w:val="20"/>
                <w:szCs w:val="20"/>
                <w:lang w:val="es-ES"/>
              </w:rPr>
              <m:t>i=1</m:t>
            </m:r>
          </m:sub>
          <m:sup>
            <m:r>
              <w:rPr>
                <w:rFonts w:ascii="Cambria Math" w:eastAsiaTheme="minorEastAsia" w:hAnsi="Cambria Math"/>
                <w:sz w:val="20"/>
                <w:szCs w:val="20"/>
                <w:lang w:val="es-ES"/>
              </w:rPr>
              <m:t>n</m:t>
            </m:r>
          </m:sup>
          <m:e>
            <m:sSup>
              <m:sSupPr>
                <m:ctrlPr>
                  <w:rPr>
                    <w:rFonts w:ascii="Cambria Math" w:eastAsiaTheme="minorEastAsia" w:hAnsi="Cambria Math"/>
                    <w:i/>
                    <w:sz w:val="20"/>
                    <w:szCs w:val="20"/>
                    <w:lang w:val="es-ES"/>
                  </w:rPr>
                </m:ctrlPr>
              </m:sSupPr>
              <m:e>
                <m:d>
                  <m:dPr>
                    <m:ctrlPr>
                      <w:rPr>
                        <w:rFonts w:ascii="Cambria Math" w:eastAsiaTheme="minorEastAsia" w:hAnsi="Cambria Math"/>
                        <w:i/>
                        <w:sz w:val="20"/>
                        <w:szCs w:val="20"/>
                        <w:lang w:val="es-ES"/>
                      </w:rPr>
                    </m:ctrlPr>
                  </m:dPr>
                  <m:e>
                    <m:sSub>
                      <m:sSubPr>
                        <m:ctrlPr>
                          <w:rPr>
                            <w:rFonts w:ascii="Cambria Math" w:eastAsiaTheme="minorEastAsia" w:hAnsi="Cambria Math"/>
                            <w:i/>
                            <w:sz w:val="20"/>
                            <w:szCs w:val="20"/>
                            <w:lang w:val="es-ES"/>
                          </w:rPr>
                        </m:ctrlPr>
                      </m:sSubPr>
                      <m:e>
                        <m:r>
                          <w:rPr>
                            <w:rFonts w:ascii="Cambria Math" w:eastAsiaTheme="minorEastAsia" w:hAnsi="Cambria Math"/>
                            <w:sz w:val="20"/>
                            <w:szCs w:val="20"/>
                            <w:lang w:val="es-ES"/>
                          </w:rPr>
                          <m:t>W</m:t>
                        </m:r>
                      </m:e>
                      <m:sub>
                        <m:r>
                          <w:rPr>
                            <w:rFonts w:ascii="Cambria Math" w:eastAsiaTheme="minorEastAsia" w:hAnsi="Cambria Math"/>
                            <w:sz w:val="20"/>
                            <w:szCs w:val="20"/>
                            <w:lang w:val="es-ES"/>
                          </w:rPr>
                          <m:t>i</m:t>
                        </m:r>
                      </m:sub>
                    </m:sSub>
                    <m:r>
                      <w:rPr>
                        <w:rFonts w:ascii="Cambria Math" w:eastAsiaTheme="minorEastAsia" w:hAnsi="Cambria Math"/>
                        <w:sz w:val="20"/>
                        <w:szCs w:val="20"/>
                        <w:lang w:val="es-ES"/>
                      </w:rPr>
                      <m:t>-</m:t>
                    </m:r>
                    <m:sSubSup>
                      <m:sSubSupPr>
                        <m:ctrlPr>
                          <w:rPr>
                            <w:rFonts w:ascii="Cambria Math" w:eastAsiaTheme="minorEastAsia" w:hAnsi="Cambria Math"/>
                            <w:i/>
                            <w:sz w:val="20"/>
                            <w:szCs w:val="20"/>
                            <w:lang w:val="es-ES"/>
                          </w:rPr>
                        </m:ctrlPr>
                      </m:sSubSupPr>
                      <m:e>
                        <m:r>
                          <w:rPr>
                            <w:rFonts w:ascii="Cambria Math" w:eastAsiaTheme="minorEastAsia" w:hAnsi="Cambria Math"/>
                            <w:sz w:val="20"/>
                            <w:szCs w:val="20"/>
                            <w:lang w:val="es-ES"/>
                          </w:rPr>
                          <m:t>W</m:t>
                        </m:r>
                      </m:e>
                      <m:sub>
                        <m:r>
                          <w:rPr>
                            <w:rFonts w:ascii="Cambria Math" w:eastAsiaTheme="minorEastAsia" w:hAnsi="Cambria Math"/>
                            <w:sz w:val="20"/>
                            <w:szCs w:val="20"/>
                            <w:lang w:val="es-ES"/>
                          </w:rPr>
                          <m:t>i</m:t>
                        </m:r>
                      </m:sub>
                      <m:sup>
                        <m:r>
                          <w:rPr>
                            <w:rFonts w:ascii="Cambria Math" w:eastAsiaTheme="minorEastAsia" w:hAnsi="Cambria Math"/>
                            <w:sz w:val="20"/>
                            <w:szCs w:val="20"/>
                            <w:lang w:val="es-ES"/>
                          </w:rPr>
                          <m:t>∧</m:t>
                        </m:r>
                      </m:sup>
                    </m:sSubSup>
                  </m:e>
                </m:d>
              </m:e>
              <m:sup>
                <m:r>
                  <w:rPr>
                    <w:rFonts w:ascii="Cambria Math" w:eastAsiaTheme="minorEastAsia" w:hAnsi="Cambria Math"/>
                    <w:sz w:val="20"/>
                    <w:szCs w:val="20"/>
                    <w:lang w:val="es-ES"/>
                  </w:rPr>
                  <m:t>2</m:t>
                </m:r>
              </m:sup>
            </m:sSup>
          </m:e>
        </m:nary>
      </m:oMath>
      <w:r>
        <w:rPr>
          <w:rFonts w:ascii="Abadi" w:eastAsiaTheme="minorEastAsia" w:hAnsi="Abadi"/>
          <w:sz w:val="20"/>
          <w:szCs w:val="20"/>
          <w:lang w:val="es-ES"/>
        </w:rPr>
        <w:t>………..(10)</w:t>
      </w:r>
    </w:p>
    <w:p w14:paraId="1D9EC7B8" w14:textId="77777777" w:rsidR="007B0410" w:rsidRDefault="007B0410" w:rsidP="007B0410">
      <w:pPr>
        <w:pStyle w:val="Sinespaciado"/>
        <w:jc w:val="both"/>
        <w:rPr>
          <w:rFonts w:ascii="Abadi" w:eastAsiaTheme="minorEastAsia" w:hAnsi="Abadi"/>
          <w:sz w:val="16"/>
          <w:szCs w:val="16"/>
          <w:lang w:val="es-ES"/>
        </w:rPr>
      </w:pPr>
    </w:p>
    <w:p w14:paraId="6F609FDA" w14:textId="27DC7072" w:rsidR="007B0410" w:rsidRPr="007B0410" w:rsidRDefault="007B0410" w:rsidP="007B0410">
      <w:pPr>
        <w:pStyle w:val="Sinespaciado"/>
        <w:spacing w:line="360" w:lineRule="auto"/>
        <w:jc w:val="both"/>
        <w:rPr>
          <w:rFonts w:ascii="Abadi" w:eastAsiaTheme="minorEastAsia" w:hAnsi="Abadi"/>
          <w:sz w:val="20"/>
          <w:szCs w:val="20"/>
          <w:lang w:val="es-ES"/>
        </w:rPr>
      </w:pPr>
      <w:r w:rsidRPr="007B0410">
        <w:rPr>
          <w:rFonts w:ascii="Abadi" w:eastAsiaTheme="minorEastAsia" w:hAnsi="Abadi"/>
          <w:sz w:val="20"/>
          <w:szCs w:val="20"/>
          <w:lang w:val="es-ES"/>
        </w:rPr>
        <w:t xml:space="preserve">Donde Wi y ^Wi representan el peso húmedo observado y previsto del pez, respectivamente. El mínimo de </w:t>
      </w:r>
      <m:oMath>
        <m:r>
          <m:rPr>
            <m:sty m:val="p"/>
          </m:rPr>
          <w:rPr>
            <w:rFonts w:ascii="Cambria Math" w:eastAsiaTheme="minorEastAsia" w:hAnsi="Cambria Math"/>
            <w:sz w:val="20"/>
            <w:szCs w:val="20"/>
            <w:lang w:val="es-ES"/>
          </w:rPr>
          <m:t>Γ</m:t>
        </m:r>
      </m:oMath>
      <w:r w:rsidRPr="007B0410">
        <w:rPr>
          <w:rFonts w:ascii="Abadi" w:eastAsiaTheme="minorEastAsia" w:hAnsi="Abadi"/>
          <w:sz w:val="20"/>
          <w:szCs w:val="20"/>
          <w:lang w:val="es-ES"/>
        </w:rPr>
        <w:t xml:space="preserve"> se buscó mediante un algoritmo simplex</w:t>
      </w:r>
      <w:r>
        <w:rPr>
          <w:rFonts w:ascii="Abadi" w:eastAsiaTheme="minorEastAsia" w:hAnsi="Abadi"/>
          <w:sz w:val="20"/>
          <w:szCs w:val="20"/>
          <w:lang w:val="es-ES"/>
        </w:rPr>
        <w:t>.</w:t>
      </w:r>
    </w:p>
    <w:p w14:paraId="2B7A6F0C" w14:textId="77777777" w:rsidR="007B0410" w:rsidRDefault="007B0410" w:rsidP="007B0410">
      <w:pPr>
        <w:pStyle w:val="Sinespaciado"/>
        <w:jc w:val="both"/>
        <w:rPr>
          <w:rFonts w:ascii="Abadi" w:eastAsiaTheme="minorEastAsia" w:hAnsi="Abadi"/>
          <w:sz w:val="16"/>
          <w:szCs w:val="16"/>
          <w:lang w:val="es-ES"/>
        </w:rPr>
      </w:pPr>
    </w:p>
    <w:p w14:paraId="6E377C27" w14:textId="77777777" w:rsidR="00F20C1B" w:rsidRDefault="00F20C1B" w:rsidP="007B0410">
      <w:pPr>
        <w:pStyle w:val="Sinespaciado"/>
        <w:jc w:val="both"/>
        <w:rPr>
          <w:rFonts w:ascii="Abadi" w:eastAsiaTheme="minorEastAsia" w:hAnsi="Abadi"/>
          <w:sz w:val="16"/>
          <w:szCs w:val="16"/>
          <w:lang w:val="es-ES"/>
        </w:rPr>
      </w:pPr>
    </w:p>
    <w:p w14:paraId="00AFA8B3" w14:textId="04153259" w:rsidR="000B4716" w:rsidRDefault="00F20C1B" w:rsidP="000B471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 xml:space="preserve">Los investigadores </w:t>
      </w:r>
      <w:r>
        <w:rPr>
          <w:rFonts w:ascii="Abadi" w:eastAsiaTheme="minorEastAsia" w:hAnsi="Abadi"/>
          <w:sz w:val="20"/>
          <w:szCs w:val="20"/>
          <w:lang w:val="es-ES"/>
        </w:rPr>
        <w:fldChar w:fldCharType="begin" w:fldLock="1"/>
      </w:r>
      <w:r>
        <w:rPr>
          <w:rFonts w:ascii="Abadi" w:eastAsiaTheme="minorEastAsia" w:hAnsi="Abadi"/>
          <w:sz w:val="20"/>
          <w:szCs w:val="20"/>
          <w:lang w:val="es-ES"/>
        </w:rPr>
        <w:instrText>ADDIN CSL_CITATION {"citationItems":[{"id":"ITEM-1","itemData":{"author":[{"dropping-particle":"","family":"Aguilar","given":"F","non-dropping-particle":"","parse-names":false,"suffix":""},{"dropping-particle":"","family":"Afanador","given":"G","non-dropping-particle":"","parse-names":false,"suffix":""},{"dropping-particle":"","family":"Muñoz","given":"A","non-dropping-particle":"","parse-names":false,"suffix":""}],"container-title":"Revista de la Facultad de Medicina Veterinaria y de Zootecnia","id":"ITEM-1","issued":{"date-parts":[["2010"]]},"page":"7","title":"Efecto Del Procesamiento De La Dieta Sobre El Desempeño Productivo De Tilapia Niolitica En Un Ciclo Comercial De Produccion","type":"article-journal","volume":"57"},"uris":["http://www.mendeley.com/documents/?uuid=c206be73-029a-4dd9-b9e0-c5155633cfff"]}],"mendeley":{"formattedCitation":"(Aguilar et al., 2010)","plainTextFormattedCitation":"(Aguilar et al., 2010)"},"properties":{"noteIndex":0},"schema":"https://github.com/citation-style-language/schema/raw/master/csl-citation.json"}</w:instrText>
      </w:r>
      <w:r>
        <w:rPr>
          <w:rFonts w:ascii="Abadi" w:eastAsiaTheme="minorEastAsia" w:hAnsi="Abadi"/>
          <w:sz w:val="20"/>
          <w:szCs w:val="20"/>
          <w:lang w:val="es-ES"/>
        </w:rPr>
        <w:fldChar w:fldCharType="separate"/>
      </w:r>
      <w:r w:rsidRPr="00F20C1B">
        <w:rPr>
          <w:rFonts w:ascii="Abadi" w:eastAsiaTheme="minorEastAsia" w:hAnsi="Abadi"/>
          <w:noProof/>
          <w:sz w:val="20"/>
          <w:szCs w:val="20"/>
          <w:lang w:val="es-ES"/>
        </w:rPr>
        <w:t>(</w:t>
      </w:r>
      <w:r w:rsidRPr="00291D0F">
        <w:rPr>
          <w:rFonts w:ascii="Abadi" w:eastAsiaTheme="minorEastAsia" w:hAnsi="Abadi"/>
          <w:noProof/>
          <w:color w:val="0070C0"/>
          <w:sz w:val="20"/>
          <w:szCs w:val="20"/>
          <w:lang w:val="es-ES"/>
        </w:rPr>
        <w:t>Aguilar et al., 2010</w:t>
      </w:r>
      <w:r w:rsidRPr="00F20C1B">
        <w:rPr>
          <w:rFonts w:ascii="Abadi" w:eastAsiaTheme="minorEastAsia" w:hAnsi="Abadi"/>
          <w:noProof/>
          <w:sz w:val="20"/>
          <w:szCs w:val="20"/>
          <w:lang w:val="es-ES"/>
        </w:rPr>
        <w:t>)</w:t>
      </w:r>
      <w:r>
        <w:rPr>
          <w:rFonts w:ascii="Abadi" w:eastAsiaTheme="minorEastAsia" w:hAnsi="Abadi"/>
          <w:sz w:val="20"/>
          <w:szCs w:val="20"/>
          <w:lang w:val="es-ES"/>
        </w:rPr>
        <w:fldChar w:fldCharType="end"/>
      </w:r>
      <w:r>
        <w:rPr>
          <w:rFonts w:ascii="Abadi" w:eastAsiaTheme="minorEastAsia" w:hAnsi="Abadi"/>
          <w:sz w:val="20"/>
          <w:szCs w:val="20"/>
          <w:lang w:val="es-ES"/>
        </w:rPr>
        <w:t xml:space="preserve"> evaluaron el</w:t>
      </w:r>
      <w:r w:rsidRPr="00F20C1B">
        <w:rPr>
          <w:rFonts w:ascii="Abadi" w:eastAsiaTheme="minorEastAsia" w:hAnsi="Abadi"/>
          <w:sz w:val="20"/>
          <w:szCs w:val="20"/>
          <w:lang w:val="es-ES"/>
        </w:rPr>
        <w:t xml:space="preserve"> efecto del </w:t>
      </w:r>
      <w:r w:rsidRPr="00F20C1B">
        <w:rPr>
          <w:rFonts w:ascii="Abadi" w:eastAsiaTheme="minorEastAsia" w:hAnsi="Abadi"/>
          <w:i/>
          <w:iCs/>
          <w:sz w:val="20"/>
          <w:szCs w:val="20"/>
          <w:lang w:val="es-ES"/>
        </w:rPr>
        <w:t>procesamiento de alimento</w:t>
      </w:r>
      <w:r w:rsidRPr="00F20C1B">
        <w:rPr>
          <w:rFonts w:ascii="Abadi" w:eastAsiaTheme="minorEastAsia" w:hAnsi="Abadi"/>
          <w:sz w:val="20"/>
          <w:szCs w:val="20"/>
          <w:lang w:val="es-ES"/>
        </w:rPr>
        <w:t xml:space="preserve"> (extruido frente a peletizado) sobre el desempeño productivo de tilapia nilótica durante un ciclo comercial de producción. </w:t>
      </w:r>
      <w:r>
        <w:rPr>
          <w:rFonts w:ascii="Abadi" w:eastAsiaTheme="minorEastAsia" w:hAnsi="Abadi"/>
          <w:sz w:val="20"/>
          <w:szCs w:val="20"/>
          <w:lang w:val="es-ES"/>
        </w:rPr>
        <w:t>S</w:t>
      </w:r>
      <w:r w:rsidRPr="00F20C1B">
        <w:rPr>
          <w:rFonts w:ascii="Abadi" w:eastAsiaTheme="minorEastAsia" w:hAnsi="Abadi"/>
          <w:sz w:val="20"/>
          <w:szCs w:val="20"/>
          <w:lang w:val="es-ES"/>
        </w:rPr>
        <w:t>e utilizaron 504 alevinos reversados que fueron alimentados con un sistema de alimentación por fases (alevinaje, crecimiento 1, crecimiento 2 y finalización) con niveles de proteína cruda para cada fase de 43,10%, 36,40%, 31,50% y 28,65% respectivamente. Las dietas fueron procesadas (extruidas o peletizadas) en micro extrusora para laboratorio exteec</w:t>
      </w:r>
      <w:r>
        <w:rPr>
          <w:rFonts w:ascii="Abadi" w:eastAsiaTheme="minorEastAsia" w:hAnsi="Abadi"/>
          <w:sz w:val="20"/>
          <w:szCs w:val="20"/>
          <w:lang w:val="es-ES"/>
        </w:rPr>
        <w:t xml:space="preserve"> </w:t>
      </w:r>
      <w:r w:rsidRPr="00F20C1B">
        <w:rPr>
          <w:rFonts w:ascii="Abadi" w:eastAsiaTheme="minorEastAsia" w:hAnsi="Abadi"/>
          <w:sz w:val="20"/>
          <w:szCs w:val="20"/>
          <w:lang w:val="es-ES"/>
        </w:rPr>
        <w:t xml:space="preserve">(exteec máquinas, Brasil). </w:t>
      </w:r>
      <w:r>
        <w:rPr>
          <w:rFonts w:ascii="Abadi" w:eastAsiaTheme="minorEastAsia" w:hAnsi="Abadi"/>
          <w:sz w:val="20"/>
          <w:szCs w:val="20"/>
          <w:lang w:val="es-ES"/>
        </w:rPr>
        <w:t>E</w:t>
      </w:r>
      <w:r w:rsidRPr="00F20C1B">
        <w:rPr>
          <w:rFonts w:ascii="Abadi" w:eastAsiaTheme="minorEastAsia" w:hAnsi="Abadi"/>
          <w:sz w:val="20"/>
          <w:szCs w:val="20"/>
          <w:lang w:val="es-ES"/>
        </w:rPr>
        <w:t>l análisis de los indicadores</w:t>
      </w:r>
      <w:r>
        <w:rPr>
          <w:rFonts w:ascii="Abadi" w:eastAsiaTheme="minorEastAsia" w:hAnsi="Abadi"/>
          <w:sz w:val="20"/>
          <w:szCs w:val="20"/>
          <w:lang w:val="es-ES"/>
        </w:rPr>
        <w:t xml:space="preserve"> </w:t>
      </w:r>
      <w:r w:rsidRPr="00F20C1B">
        <w:rPr>
          <w:rFonts w:ascii="Abadi" w:eastAsiaTheme="minorEastAsia" w:hAnsi="Abadi"/>
          <w:sz w:val="20"/>
          <w:szCs w:val="20"/>
          <w:lang w:val="es-ES"/>
        </w:rPr>
        <w:t xml:space="preserve">acumulados mostró que el proceso de extrusión generó un mayor crecimiento y una mayor eficiencia en el uso de alimento hasta la fase de crecimiento 2 (P&lt;0,05). </w:t>
      </w:r>
      <w:r w:rsidR="000B4344">
        <w:rPr>
          <w:rFonts w:ascii="Abadi" w:eastAsiaTheme="minorEastAsia" w:hAnsi="Abadi"/>
          <w:sz w:val="20"/>
          <w:szCs w:val="20"/>
          <w:lang w:val="es-ES"/>
        </w:rPr>
        <w:t xml:space="preserve">La </w:t>
      </w:r>
      <w:r w:rsidR="000B4344" w:rsidRPr="000B4344">
        <w:rPr>
          <w:rFonts w:ascii="Abadi" w:eastAsiaTheme="minorEastAsia" w:hAnsi="Abadi"/>
          <w:sz w:val="20"/>
          <w:szCs w:val="20"/>
          <w:lang w:val="es-ES"/>
        </w:rPr>
        <w:t>investigación fue realizada en el Laboratorio de nutrición de Peces de la</w:t>
      </w:r>
      <w:r w:rsidR="000B4344">
        <w:rPr>
          <w:rFonts w:ascii="Abadi" w:eastAsiaTheme="minorEastAsia" w:hAnsi="Abadi"/>
          <w:sz w:val="20"/>
          <w:szCs w:val="20"/>
          <w:lang w:val="es-ES"/>
        </w:rPr>
        <w:t xml:space="preserve"> </w:t>
      </w:r>
      <w:r w:rsidR="000B4344" w:rsidRPr="000B4344">
        <w:rPr>
          <w:rFonts w:ascii="Abadi" w:eastAsiaTheme="minorEastAsia" w:hAnsi="Abadi"/>
          <w:sz w:val="20"/>
          <w:szCs w:val="20"/>
          <w:lang w:val="es-ES"/>
        </w:rPr>
        <w:t>estación Piscícola La Terraza ubicada en la ciudad de Villavicencio, departamento del Meta.</w:t>
      </w:r>
      <w:r w:rsidR="000B4344">
        <w:rPr>
          <w:rFonts w:ascii="Abadi" w:eastAsiaTheme="minorEastAsia" w:hAnsi="Abadi"/>
          <w:sz w:val="20"/>
          <w:szCs w:val="20"/>
          <w:lang w:val="es-ES"/>
        </w:rPr>
        <w:t xml:space="preserve"> S</w:t>
      </w:r>
      <w:r w:rsidR="000B4344" w:rsidRPr="000B4344">
        <w:rPr>
          <w:rFonts w:ascii="Abadi" w:eastAsiaTheme="minorEastAsia" w:hAnsi="Abadi"/>
          <w:sz w:val="20"/>
          <w:szCs w:val="20"/>
          <w:lang w:val="es-ES"/>
        </w:rPr>
        <w:t xml:space="preserve">e utilizaron 504 alevinos reversados, los cuales fueron obtenidos de una granja comercial de producción y alojados en un </w:t>
      </w:r>
      <w:r w:rsidR="000B4344" w:rsidRPr="000B4716">
        <w:rPr>
          <w:rFonts w:ascii="Abadi" w:eastAsiaTheme="minorEastAsia" w:hAnsi="Abadi"/>
          <w:i/>
          <w:iCs/>
          <w:sz w:val="20"/>
          <w:szCs w:val="20"/>
          <w:lang w:val="es-ES"/>
        </w:rPr>
        <w:t>sistema de recirculación</w:t>
      </w:r>
      <w:r w:rsidR="000B4344" w:rsidRPr="000B4344">
        <w:rPr>
          <w:rFonts w:ascii="Abadi" w:eastAsiaTheme="minorEastAsia" w:hAnsi="Abadi"/>
          <w:sz w:val="20"/>
          <w:szCs w:val="20"/>
          <w:lang w:val="es-ES"/>
        </w:rPr>
        <w:t xml:space="preserve"> con 14 tanques plásticos de 600 L, con biofiltro y aireación continua.</w:t>
      </w:r>
      <w:r w:rsidR="000B4344">
        <w:rPr>
          <w:rFonts w:ascii="Abadi" w:eastAsiaTheme="minorEastAsia" w:hAnsi="Abadi"/>
          <w:sz w:val="20"/>
          <w:szCs w:val="20"/>
          <w:lang w:val="es-ES"/>
        </w:rPr>
        <w:t xml:space="preserve"> </w:t>
      </w:r>
      <w:r w:rsidR="000B4344" w:rsidRPr="000B4344">
        <w:rPr>
          <w:rFonts w:ascii="Abadi" w:eastAsiaTheme="minorEastAsia" w:hAnsi="Abadi"/>
          <w:sz w:val="20"/>
          <w:szCs w:val="20"/>
          <w:lang w:val="es-ES"/>
        </w:rPr>
        <w:t>La densidad inicial fue de 36 peces por tanque y disminuyó en función del tiempo debido a la mortalidad y al sacrificio periódico de algunos peces para la realización de un estudio adicional sobre el efecto del procesamiento del alimento sobre la dinámica de la composición corporal</w:t>
      </w:r>
      <w:r w:rsidR="000B4716">
        <w:rPr>
          <w:rFonts w:ascii="Abadi" w:eastAsiaTheme="minorEastAsia" w:hAnsi="Abadi"/>
          <w:sz w:val="20"/>
          <w:szCs w:val="20"/>
          <w:lang w:val="es-ES"/>
        </w:rPr>
        <w:t xml:space="preserve">, </w:t>
      </w:r>
      <w:r w:rsidR="000B4716" w:rsidRPr="000B4716">
        <w:rPr>
          <w:rFonts w:ascii="Abadi" w:eastAsiaTheme="minorEastAsia" w:hAnsi="Abadi"/>
          <w:sz w:val="20"/>
          <w:szCs w:val="20"/>
          <w:lang w:val="es-ES"/>
        </w:rPr>
        <w:t>diariamente fue registrada la temperatura y semanalmente se realizaron determinaciones de oxígeno disuelto, pH, nitrógeno amoniacal total, amonio, nitrito, dureza y alcalinidad llevando a cabo los manejos correspondientes para garantizar óptimas condiciones de</w:t>
      </w:r>
      <w:r w:rsidR="000B4716">
        <w:rPr>
          <w:rFonts w:ascii="Abadi" w:eastAsiaTheme="minorEastAsia" w:hAnsi="Abadi"/>
          <w:sz w:val="20"/>
          <w:szCs w:val="20"/>
          <w:lang w:val="es-ES"/>
        </w:rPr>
        <w:t xml:space="preserve"> </w:t>
      </w:r>
      <w:r w:rsidR="000B4716" w:rsidRPr="000B4716">
        <w:rPr>
          <w:rFonts w:ascii="Abadi" w:eastAsiaTheme="minorEastAsia" w:hAnsi="Abadi"/>
          <w:sz w:val="20"/>
          <w:szCs w:val="20"/>
          <w:lang w:val="es-ES"/>
        </w:rPr>
        <w:t>calidad de agua para el desarrollo de la especie</w:t>
      </w:r>
      <w:r w:rsidR="000B4716">
        <w:rPr>
          <w:rFonts w:ascii="Abadi" w:eastAsiaTheme="minorEastAsia" w:hAnsi="Abadi"/>
          <w:sz w:val="20"/>
          <w:szCs w:val="20"/>
          <w:lang w:val="es-ES"/>
        </w:rPr>
        <w:t>. D</w:t>
      </w:r>
      <w:r w:rsidR="000B4716" w:rsidRPr="000B4716">
        <w:rPr>
          <w:rFonts w:ascii="Abadi" w:eastAsiaTheme="minorEastAsia" w:hAnsi="Abadi"/>
          <w:sz w:val="20"/>
          <w:szCs w:val="20"/>
          <w:lang w:val="es-ES"/>
        </w:rPr>
        <w:t>urante el estudio se utilizó un sistema de alimentación por fases, en el cual la transición de una dieta a otra se realizó cuando los animales de al menos una unidad experimental (tanque) de uno de los tratamientos alcanzaron en promedio pesos corporales superiores al peso objetivo de cada fase (32 g en alevinaje, 112 g en crecimiento 1, 480 g en crecimiento 2 y 800 g en finalización). La frecuencia de alimentación fue decreciente a lo largo del estudio, inició con 8 suministros diarios en la fase de alevinaje y concluyó con 2 en la de finalización. La oferta de alimento en cada suministro fue a saciedad aparente. Las dietas incluyeron recursos alimenticios de uso corriente en la manufactura de alimentos balanceados para tilapia, y propendieron por cumplir con las recomendaciones nutricionales para</w:t>
      </w:r>
      <w:r w:rsidR="000B4716">
        <w:rPr>
          <w:rFonts w:ascii="Abadi" w:eastAsiaTheme="minorEastAsia" w:hAnsi="Abadi"/>
          <w:sz w:val="20"/>
          <w:szCs w:val="20"/>
          <w:lang w:val="es-ES"/>
        </w:rPr>
        <w:t xml:space="preserve"> esta especie (tabla 1).</w:t>
      </w:r>
    </w:p>
    <w:p w14:paraId="77F2EFF9" w14:textId="77777777" w:rsidR="000B4716" w:rsidRDefault="000B4716" w:rsidP="000B4716">
      <w:pPr>
        <w:pStyle w:val="Sinespaciado"/>
        <w:spacing w:line="360" w:lineRule="auto"/>
        <w:jc w:val="both"/>
        <w:rPr>
          <w:rFonts w:ascii="Abadi" w:eastAsiaTheme="minorEastAsia" w:hAnsi="Abadi"/>
          <w:sz w:val="20"/>
          <w:szCs w:val="20"/>
          <w:lang w:val="es-ES"/>
        </w:rPr>
      </w:pPr>
    </w:p>
    <w:p w14:paraId="00A7D327" w14:textId="7086F295" w:rsidR="000B4716" w:rsidRDefault="000B4716" w:rsidP="000B471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Tabla 1. Inclusión de ingredientes en las dietas del sistema de alimentación (%)</w:t>
      </w:r>
    </w:p>
    <w:p w14:paraId="7276178A" w14:textId="5D51F1E8" w:rsidR="000B4716" w:rsidRDefault="000B4716" w:rsidP="000B4716">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1853E629" wp14:editId="68B2A563">
            <wp:extent cx="3948853" cy="2551586"/>
            <wp:effectExtent l="0" t="0" r="0" b="1270"/>
            <wp:docPr id="150612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6380" cy="2556450"/>
                    </a:xfrm>
                    <a:prstGeom prst="rect">
                      <a:avLst/>
                    </a:prstGeom>
                    <a:noFill/>
                    <a:ln>
                      <a:noFill/>
                    </a:ln>
                  </pic:spPr>
                </pic:pic>
              </a:graphicData>
            </a:graphic>
          </wp:inline>
        </w:drawing>
      </w:r>
    </w:p>
    <w:p w14:paraId="28FB8EE9" w14:textId="77777777" w:rsidR="000B4344" w:rsidRDefault="000B4344" w:rsidP="00F20C1B">
      <w:pPr>
        <w:pStyle w:val="Sinespaciado"/>
        <w:spacing w:line="360" w:lineRule="auto"/>
        <w:jc w:val="both"/>
        <w:rPr>
          <w:rFonts w:ascii="Abadi" w:eastAsiaTheme="minorEastAsia" w:hAnsi="Abadi"/>
          <w:sz w:val="20"/>
          <w:szCs w:val="20"/>
          <w:lang w:val="es-ES"/>
        </w:rPr>
      </w:pPr>
    </w:p>
    <w:p w14:paraId="18BB0134" w14:textId="51F49C11" w:rsidR="00291D0F" w:rsidRPr="00291D0F" w:rsidRDefault="00291D0F" w:rsidP="00291D0F">
      <w:pPr>
        <w:pStyle w:val="Sinespaciado"/>
        <w:spacing w:line="360" w:lineRule="auto"/>
        <w:jc w:val="both"/>
        <w:rPr>
          <w:rFonts w:ascii="Abadi" w:eastAsiaTheme="minorEastAsia" w:hAnsi="Abadi"/>
          <w:sz w:val="20"/>
          <w:szCs w:val="20"/>
          <w:lang w:val="es-ES"/>
        </w:rPr>
      </w:pPr>
      <w:r w:rsidRPr="00291D0F">
        <w:rPr>
          <w:rFonts w:ascii="Abadi" w:eastAsiaTheme="minorEastAsia" w:hAnsi="Abadi"/>
          <w:sz w:val="20"/>
          <w:szCs w:val="20"/>
          <w:lang w:val="es-ES"/>
        </w:rPr>
        <w:t>Las dietas fueron procesadas de</w:t>
      </w:r>
      <w:r>
        <w:rPr>
          <w:rFonts w:ascii="Abadi" w:eastAsiaTheme="minorEastAsia" w:hAnsi="Abadi"/>
          <w:sz w:val="20"/>
          <w:szCs w:val="20"/>
          <w:lang w:val="es-ES"/>
        </w:rPr>
        <w:t xml:space="preserve"> </w:t>
      </w:r>
      <w:r w:rsidRPr="00291D0F">
        <w:rPr>
          <w:rFonts w:ascii="Abadi" w:eastAsiaTheme="minorEastAsia" w:hAnsi="Abadi"/>
          <w:sz w:val="20"/>
          <w:szCs w:val="20"/>
          <w:lang w:val="es-ES"/>
        </w:rPr>
        <w:t>dos maneras: peletizada o extruida en una micro extrusora para laboratorio exteec®</w:t>
      </w:r>
      <w:r>
        <w:rPr>
          <w:rFonts w:ascii="Abadi" w:eastAsiaTheme="minorEastAsia" w:hAnsi="Abadi"/>
          <w:sz w:val="20"/>
          <w:szCs w:val="20"/>
          <w:lang w:val="es-ES"/>
        </w:rPr>
        <w:t xml:space="preserve"> </w:t>
      </w:r>
      <w:r w:rsidRPr="00291D0F">
        <w:rPr>
          <w:rFonts w:ascii="Abadi" w:eastAsiaTheme="minorEastAsia" w:hAnsi="Abadi"/>
          <w:sz w:val="20"/>
          <w:szCs w:val="20"/>
          <w:lang w:val="es-ES"/>
        </w:rPr>
        <w:t>(exteec máquinas, Brasil).</w:t>
      </w:r>
    </w:p>
    <w:p w14:paraId="1B8F25F9" w14:textId="4BD7C29E" w:rsidR="00291D0F" w:rsidRDefault="00291D0F" w:rsidP="00291D0F">
      <w:pPr>
        <w:pStyle w:val="Sinespaciado"/>
        <w:spacing w:line="360" w:lineRule="auto"/>
        <w:jc w:val="both"/>
        <w:rPr>
          <w:rFonts w:ascii="Abadi" w:eastAsiaTheme="minorEastAsia" w:hAnsi="Abadi"/>
          <w:sz w:val="20"/>
          <w:szCs w:val="20"/>
          <w:lang w:val="es-ES"/>
        </w:rPr>
      </w:pPr>
      <w:r w:rsidRPr="00291D0F">
        <w:rPr>
          <w:rFonts w:ascii="Abadi" w:eastAsiaTheme="minorEastAsia" w:hAnsi="Abadi"/>
          <w:sz w:val="20"/>
          <w:szCs w:val="20"/>
          <w:lang w:val="es-ES"/>
        </w:rPr>
        <w:t>Modificando las condiciones de procesamiento (velocidad de paso y configuración del cañón y tornillo) fue posible obtener los gránulos extruidos o peletizados que fueron secados en horno con circulación forzada a 55 ºC durante 24 h, posteriormente enfriados a temperatura ambiente</w:t>
      </w:r>
      <w:r>
        <w:rPr>
          <w:rFonts w:ascii="Abadi" w:eastAsiaTheme="minorEastAsia" w:hAnsi="Abadi"/>
          <w:sz w:val="20"/>
          <w:szCs w:val="20"/>
          <w:lang w:val="es-ES"/>
        </w:rPr>
        <w:t xml:space="preserve">. </w:t>
      </w:r>
      <w:r w:rsidRPr="00291D0F">
        <w:rPr>
          <w:rFonts w:ascii="Abadi" w:eastAsiaTheme="minorEastAsia" w:hAnsi="Abadi"/>
          <w:sz w:val="20"/>
          <w:szCs w:val="20"/>
          <w:lang w:val="es-ES"/>
        </w:rPr>
        <w:t>La densidad calórica en término</w:t>
      </w:r>
      <w:r>
        <w:rPr>
          <w:rFonts w:ascii="Abadi" w:eastAsiaTheme="minorEastAsia" w:hAnsi="Abadi"/>
          <w:sz w:val="20"/>
          <w:szCs w:val="20"/>
          <w:lang w:val="es-ES"/>
        </w:rPr>
        <w:t xml:space="preserve"> </w:t>
      </w:r>
      <w:r w:rsidRPr="00291D0F">
        <w:rPr>
          <w:rFonts w:ascii="Abadi" w:eastAsiaTheme="minorEastAsia" w:hAnsi="Abadi"/>
          <w:sz w:val="20"/>
          <w:szCs w:val="20"/>
          <w:lang w:val="es-ES"/>
        </w:rPr>
        <w:t>de energía digestible (ed) calculada de las dietas fue de 3,74; 3,59; 3,52 y 3,48 Mcal/kg para las fases de alevinaje, crecimiento 1, crecimiento 2 y finalización, respectivamente.</w:t>
      </w:r>
      <w:r>
        <w:rPr>
          <w:rFonts w:ascii="Abadi" w:eastAsiaTheme="minorEastAsia" w:hAnsi="Abadi"/>
          <w:sz w:val="20"/>
          <w:szCs w:val="20"/>
          <w:lang w:val="es-ES"/>
        </w:rPr>
        <w:t xml:space="preserve"> </w:t>
      </w:r>
      <w:r w:rsidRPr="00291D0F">
        <w:rPr>
          <w:rFonts w:ascii="Abadi" w:eastAsiaTheme="minorEastAsia" w:hAnsi="Abadi"/>
          <w:sz w:val="20"/>
          <w:szCs w:val="20"/>
          <w:lang w:val="es-ES"/>
        </w:rPr>
        <w:t>Quincenalmente se realizaron pesajes y mediciones para lo cual los peces fueron atrapados en redes y anestesiados usando una solución de aceite de clavo (eugenol-10 ppm). Para cada una de las fases de alimentación se calcularon los siguientes indicadores de desempeño productivo:</w:t>
      </w:r>
    </w:p>
    <w:p w14:paraId="78D54984" w14:textId="228EB2D8" w:rsidR="00291D0F" w:rsidRDefault="00291D0F" w:rsidP="00291D0F">
      <w:pPr>
        <w:pStyle w:val="Sinespaciado"/>
        <w:spacing w:line="360" w:lineRule="auto"/>
        <w:jc w:val="center"/>
        <w:rPr>
          <w:rFonts w:ascii="Abadi" w:eastAsiaTheme="minorEastAsia" w:hAnsi="Abadi"/>
          <w:sz w:val="20"/>
          <w:szCs w:val="20"/>
          <w:lang w:val="es-ES"/>
        </w:rPr>
      </w:pPr>
      <m:oMath>
        <m:r>
          <w:rPr>
            <w:rFonts w:ascii="Cambria Math" w:eastAsiaTheme="minorEastAsia" w:hAnsi="Cambria Math"/>
            <w:lang w:val="es-ES"/>
          </w:rPr>
          <m:t>Factor de condición=100*</m:t>
        </m:r>
        <m:f>
          <m:fPr>
            <m:ctrlPr>
              <w:rPr>
                <w:rFonts w:ascii="Cambria Math" w:eastAsiaTheme="minorEastAsia" w:hAnsi="Cambria Math"/>
                <w:i/>
                <w:lang w:val="es-ES"/>
              </w:rPr>
            </m:ctrlPr>
          </m:fPr>
          <m:num>
            <m:r>
              <w:rPr>
                <w:rFonts w:ascii="Cambria Math" w:eastAsiaTheme="minorEastAsia" w:hAnsi="Cambria Math"/>
                <w:lang w:val="es-ES"/>
              </w:rPr>
              <m:t>P</m:t>
            </m:r>
          </m:num>
          <m:den>
            <m:sSup>
              <m:sSupPr>
                <m:ctrlPr>
                  <w:rPr>
                    <w:rFonts w:ascii="Cambria Math" w:eastAsiaTheme="minorEastAsia" w:hAnsi="Cambria Math"/>
                    <w:i/>
                    <w:lang w:val="es-ES"/>
                  </w:rPr>
                </m:ctrlPr>
              </m:sSupPr>
              <m:e>
                <m:r>
                  <w:rPr>
                    <w:rFonts w:ascii="Cambria Math" w:eastAsiaTheme="minorEastAsia" w:hAnsi="Cambria Math"/>
                    <w:lang w:val="es-ES"/>
                  </w:rPr>
                  <m:t>Lt</m:t>
                </m:r>
              </m:e>
              <m:sup>
                <m:r>
                  <w:rPr>
                    <w:rFonts w:ascii="Cambria Math" w:eastAsiaTheme="minorEastAsia" w:hAnsi="Cambria Math"/>
                    <w:lang w:val="es-ES"/>
                  </w:rPr>
                  <m:t>3</m:t>
                </m:r>
              </m:sup>
            </m:sSup>
          </m:den>
        </m:f>
        <m:r>
          <w:rPr>
            <w:rFonts w:ascii="Cambria Math" w:eastAsiaTheme="minorEastAsia" w:hAnsi="Cambria Math"/>
            <w:lang w:val="es-ES"/>
          </w:rPr>
          <m:t xml:space="preserve"> </m:t>
        </m:r>
      </m:oMath>
      <w:r>
        <w:rPr>
          <w:rFonts w:ascii="Abadi" w:eastAsiaTheme="minorEastAsia" w:hAnsi="Abadi"/>
          <w:sz w:val="20"/>
          <w:szCs w:val="20"/>
          <w:lang w:val="es-ES"/>
        </w:rPr>
        <w:t>……………..(1)</w:t>
      </w:r>
    </w:p>
    <w:p w14:paraId="630081F0" w14:textId="43DD4ABD" w:rsidR="000B4344" w:rsidRDefault="00291D0F"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Donde:</w:t>
      </w:r>
    </w:p>
    <w:p w14:paraId="72FB61CF" w14:textId="0D9DD984" w:rsidR="00291D0F" w:rsidRDefault="00291D0F"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P: Peso corporal de cada uno de los peces</w:t>
      </w:r>
      <w:r w:rsidR="00DE0806">
        <w:rPr>
          <w:rFonts w:ascii="Abadi" w:eastAsiaTheme="minorEastAsia" w:hAnsi="Abadi"/>
          <w:sz w:val="20"/>
          <w:szCs w:val="20"/>
          <w:lang w:val="es-ES"/>
        </w:rPr>
        <w:t xml:space="preserve"> muestreados al final de cada fase.</w:t>
      </w:r>
    </w:p>
    <w:p w14:paraId="7902111C" w14:textId="3E6B7C70" w:rsidR="00DE0806" w:rsidRPr="00DE0806" w:rsidRDefault="00DE0806"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Lt: Longitud total de cada uno de los peces muestreados al final de cada fase</w:t>
      </w:r>
    </w:p>
    <w:p w14:paraId="6AD46C2C" w14:textId="77777777" w:rsidR="00DE0806" w:rsidRDefault="00DE0806" w:rsidP="00F20C1B">
      <w:pPr>
        <w:pStyle w:val="Sinespaciado"/>
        <w:spacing w:line="360" w:lineRule="auto"/>
        <w:jc w:val="both"/>
        <w:rPr>
          <w:rFonts w:ascii="Abadi" w:eastAsiaTheme="minorEastAsia" w:hAnsi="Abadi"/>
          <w:sz w:val="20"/>
          <w:szCs w:val="20"/>
          <w:lang w:val="es-ES"/>
        </w:rPr>
      </w:pPr>
    </w:p>
    <w:p w14:paraId="15BF8537" w14:textId="315F6F96" w:rsidR="000B4344" w:rsidRDefault="00DE0806" w:rsidP="00DE0806">
      <w:pPr>
        <w:pStyle w:val="Sinespaciado"/>
        <w:spacing w:line="360" w:lineRule="auto"/>
        <w:jc w:val="both"/>
        <w:rPr>
          <w:rFonts w:ascii="Abadi" w:eastAsiaTheme="minorEastAsia" w:hAnsi="Abadi"/>
          <w:sz w:val="20"/>
          <w:szCs w:val="20"/>
          <w:lang w:val="es-ES"/>
        </w:rPr>
      </w:pPr>
      <m:oMathPara>
        <m:oMath>
          <m:r>
            <w:rPr>
              <w:rFonts w:ascii="Cambria Math" w:eastAsiaTheme="minorEastAsia" w:hAnsi="Cambria Math"/>
              <w:sz w:val="20"/>
              <w:szCs w:val="20"/>
              <w:lang w:val="es-ES"/>
            </w:rPr>
            <m:t xml:space="preserve">Biomasa final </m:t>
          </m:r>
          <m:d>
            <m:dPr>
              <m:ctrlPr>
                <w:rPr>
                  <w:rFonts w:ascii="Cambria Math" w:eastAsiaTheme="minorEastAsia" w:hAnsi="Cambria Math"/>
                  <w:i/>
                  <w:sz w:val="20"/>
                  <w:szCs w:val="20"/>
                  <w:lang w:val="es-ES"/>
                </w:rPr>
              </m:ctrlPr>
            </m:dPr>
            <m:e>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Kg</m:t>
                  </m:r>
                </m:num>
                <m:den>
                  <m:sSup>
                    <m:sSupPr>
                      <m:ctrlPr>
                        <w:rPr>
                          <w:rFonts w:ascii="Cambria Math" w:eastAsiaTheme="minorEastAsia" w:hAnsi="Cambria Math"/>
                          <w:i/>
                          <w:sz w:val="20"/>
                          <w:szCs w:val="20"/>
                          <w:lang w:val="es-ES"/>
                        </w:rPr>
                      </m:ctrlPr>
                    </m:sSupPr>
                    <m:e>
                      <m:r>
                        <w:rPr>
                          <w:rFonts w:ascii="Cambria Math" w:eastAsiaTheme="minorEastAsia" w:hAnsi="Cambria Math"/>
                          <w:sz w:val="20"/>
                          <w:szCs w:val="20"/>
                          <w:lang w:val="es-ES"/>
                        </w:rPr>
                        <m:t>m</m:t>
                      </m:r>
                    </m:e>
                    <m:sup>
                      <m:r>
                        <w:rPr>
                          <w:rFonts w:ascii="Cambria Math" w:eastAsiaTheme="minorEastAsia" w:hAnsi="Cambria Math"/>
                          <w:sz w:val="20"/>
                          <w:szCs w:val="20"/>
                          <w:lang w:val="es-ES"/>
                        </w:rPr>
                        <m:t>3</m:t>
                      </m:r>
                    </m:sup>
                  </m:sSup>
                </m:den>
              </m:f>
            </m:e>
          </m:d>
          <m:r>
            <w:rPr>
              <w:rFonts w:ascii="Cambria Math" w:eastAsiaTheme="minorEastAsia" w:hAnsi="Cambria Math"/>
              <w:sz w:val="20"/>
              <w:szCs w:val="20"/>
              <w:lang w:val="es-ES"/>
            </w:rPr>
            <m:t>=</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Pf*Nf</m:t>
              </m:r>
            </m:e>
          </m:d>
          <m:r>
            <w:rPr>
              <w:rFonts w:ascii="Cambria Math" w:eastAsiaTheme="minorEastAsia" w:hAnsi="Cambria Math"/>
              <w:sz w:val="20"/>
              <w:szCs w:val="20"/>
              <w:lang w:val="es-ES"/>
            </w:rPr>
            <m:t>*1.666…………..(2)</m:t>
          </m:r>
        </m:oMath>
      </m:oMathPara>
    </w:p>
    <w:p w14:paraId="55F3FAE7" w14:textId="3DB17B1E" w:rsidR="00DE0806" w:rsidRDefault="00DE0806"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Donde:</w:t>
      </w:r>
    </w:p>
    <w:p w14:paraId="3D9832E6" w14:textId="2BFF699A" w:rsidR="00DE0806" w:rsidRDefault="00DE0806"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Pf: Promedio de peso corporal final de los peces en cada tanque.</w:t>
      </w:r>
    </w:p>
    <w:p w14:paraId="3DF62BE4" w14:textId="4E6C4DCA" w:rsidR="00DE0806" w:rsidRDefault="00DE0806"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Nf: Número de peces vivos en cada tanque al final de cada fase</w:t>
      </w:r>
    </w:p>
    <w:p w14:paraId="5AFBD739" w14:textId="3700F8EA" w:rsidR="00DE0806" w:rsidRDefault="00DE0806"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1.666: factor que permite convertir los resultados por tanque a valores por metro cúbico.</w:t>
      </w:r>
    </w:p>
    <w:p w14:paraId="2A1C3EAD" w14:textId="77777777" w:rsidR="00DE0806" w:rsidRDefault="00DE0806" w:rsidP="00DE0806">
      <w:pPr>
        <w:pStyle w:val="Sinespaciado"/>
        <w:spacing w:line="360" w:lineRule="auto"/>
        <w:jc w:val="both"/>
        <w:rPr>
          <w:rFonts w:ascii="Abadi" w:eastAsiaTheme="minorEastAsia" w:hAnsi="Abadi"/>
          <w:sz w:val="20"/>
          <w:szCs w:val="20"/>
          <w:lang w:val="es-ES"/>
        </w:rPr>
      </w:pPr>
    </w:p>
    <w:p w14:paraId="17498DE0" w14:textId="52C342B9" w:rsidR="00DE0806" w:rsidRPr="00130D35" w:rsidRDefault="00130D35" w:rsidP="00130D35">
      <w:pPr>
        <w:pStyle w:val="Sinespaciado"/>
        <w:spacing w:line="360" w:lineRule="auto"/>
        <w:jc w:val="center"/>
        <w:rPr>
          <w:rFonts w:ascii="Abadi" w:eastAsiaTheme="minorEastAsia" w:hAnsi="Abadi"/>
          <w:sz w:val="20"/>
          <w:szCs w:val="20"/>
          <w:lang w:val="es-ES"/>
        </w:rPr>
      </w:pPr>
      <m:oMath>
        <m:r>
          <w:rPr>
            <w:rFonts w:ascii="Cambria Math" w:eastAsiaTheme="minorEastAsia" w:hAnsi="Cambria Math"/>
            <w:sz w:val="20"/>
            <w:szCs w:val="20"/>
            <w:lang w:val="es-ES"/>
          </w:rPr>
          <m:t>Ganancia diaria (</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g</m:t>
            </m:r>
          </m:num>
          <m:den>
            <m:r>
              <w:rPr>
                <w:rFonts w:ascii="Cambria Math" w:eastAsiaTheme="minorEastAsia" w:hAnsi="Cambria Math"/>
                <w:sz w:val="20"/>
                <w:szCs w:val="20"/>
                <w:lang w:val="es-ES"/>
              </w:rPr>
              <m:t>pez</m:t>
            </m:r>
          </m:den>
        </m:f>
        <m:r>
          <w:rPr>
            <w:rFonts w:ascii="Cambria Math" w:eastAsiaTheme="minorEastAsia" w:hAnsi="Cambria Math"/>
            <w:sz w:val="20"/>
            <w:szCs w:val="20"/>
            <w:lang w:val="es-ES"/>
          </w:rPr>
          <m:t>)=</m:t>
        </m:r>
        <m:f>
          <m:fPr>
            <m:ctrlPr>
              <w:rPr>
                <w:rFonts w:ascii="Cambria Math" w:eastAsiaTheme="minorEastAsia" w:hAnsi="Cambria Math"/>
                <w:i/>
                <w:sz w:val="20"/>
                <w:szCs w:val="20"/>
                <w:lang w:val="es-ES"/>
              </w:rPr>
            </m:ctrlPr>
          </m:fPr>
          <m:num>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Pf-Pi</m:t>
                </m:r>
              </m:e>
            </m:d>
          </m:num>
          <m:den>
            <m:r>
              <w:rPr>
                <w:rFonts w:ascii="Cambria Math" w:eastAsiaTheme="minorEastAsia" w:hAnsi="Cambria Math"/>
                <w:sz w:val="20"/>
                <w:szCs w:val="20"/>
                <w:lang w:val="es-ES"/>
              </w:rPr>
              <m:t>t</m:t>
            </m:r>
          </m:den>
        </m:f>
      </m:oMath>
      <w:r w:rsidRPr="00130D35">
        <w:rPr>
          <w:rFonts w:ascii="Abadi" w:eastAsiaTheme="minorEastAsia" w:hAnsi="Abadi"/>
          <w:sz w:val="20"/>
          <w:szCs w:val="20"/>
          <w:lang w:val="es-ES"/>
        </w:rPr>
        <w:t>……………(3)</w:t>
      </w:r>
    </w:p>
    <w:p w14:paraId="25FA972F" w14:textId="2393D072" w:rsidR="00DE0806" w:rsidRDefault="00130D35"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Donde:</w:t>
      </w:r>
    </w:p>
    <w:p w14:paraId="6BE78631" w14:textId="77777777" w:rsidR="00130D35" w:rsidRDefault="00130D35" w:rsidP="00130D35">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Pf: Promedio de peso corporal final de los peces en cada tanque.</w:t>
      </w:r>
    </w:p>
    <w:p w14:paraId="22E9D680" w14:textId="7AA59066" w:rsidR="00130D35" w:rsidRDefault="00130D35"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Pi: Promedio de peso corporal inicial en cada tanque.</w:t>
      </w:r>
    </w:p>
    <w:p w14:paraId="1CFA5C50" w14:textId="6B6E6AEB" w:rsidR="00130D35" w:rsidRDefault="00130D35" w:rsidP="00DE0806">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t:  tiempo de duración de la fase en días.</w:t>
      </w:r>
    </w:p>
    <w:p w14:paraId="5CF3F9ED" w14:textId="77777777" w:rsidR="00DE0806" w:rsidRDefault="00DE0806" w:rsidP="00DE0806">
      <w:pPr>
        <w:pStyle w:val="Sinespaciado"/>
        <w:spacing w:line="360" w:lineRule="auto"/>
        <w:jc w:val="both"/>
        <w:rPr>
          <w:rFonts w:ascii="Abadi" w:eastAsiaTheme="minorEastAsia" w:hAnsi="Abadi"/>
          <w:sz w:val="20"/>
          <w:szCs w:val="20"/>
          <w:lang w:val="es-ES"/>
        </w:rPr>
      </w:pPr>
    </w:p>
    <w:p w14:paraId="0D2D3942" w14:textId="5C17C3BF" w:rsidR="00DE0806" w:rsidRDefault="00130D35" w:rsidP="00976C8A">
      <w:pPr>
        <w:pStyle w:val="Sinespaciado"/>
        <w:spacing w:line="360" w:lineRule="auto"/>
        <w:jc w:val="center"/>
        <w:rPr>
          <w:rFonts w:ascii="Abadi" w:eastAsiaTheme="minorEastAsia" w:hAnsi="Abadi"/>
          <w:sz w:val="20"/>
          <w:szCs w:val="20"/>
          <w:lang w:val="es-ES"/>
        </w:rPr>
      </w:pPr>
      <m:oMath>
        <m:r>
          <w:rPr>
            <w:rFonts w:ascii="Cambria Math" w:eastAsiaTheme="minorEastAsia" w:hAnsi="Cambria Math"/>
            <w:sz w:val="20"/>
            <w:szCs w:val="20"/>
            <w:lang w:val="es-ES"/>
          </w:rPr>
          <m:t xml:space="preserve">Tasa específica de crecimiento </m:t>
        </m:r>
        <m:d>
          <m:dPr>
            <m:ctrlPr>
              <w:rPr>
                <w:rFonts w:ascii="Cambria Math" w:eastAsiaTheme="minorEastAsia" w:hAnsi="Cambria Math"/>
                <w:i/>
                <w:sz w:val="20"/>
                <w:szCs w:val="20"/>
                <w:lang w:val="es-ES"/>
              </w:rPr>
            </m:ctrlPr>
          </m:dPr>
          <m:e>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m:t>
                </m:r>
              </m:num>
              <m:den>
                <m:r>
                  <w:rPr>
                    <w:rFonts w:ascii="Cambria Math" w:eastAsiaTheme="minorEastAsia" w:hAnsi="Cambria Math"/>
                    <w:sz w:val="20"/>
                    <w:szCs w:val="20"/>
                    <w:lang w:val="es-ES"/>
                  </w:rPr>
                  <m:t>día</m:t>
                </m:r>
              </m:den>
            </m:f>
          </m:e>
        </m:d>
        <m:r>
          <w:rPr>
            <w:rFonts w:ascii="Cambria Math" w:eastAsiaTheme="minorEastAsia" w:hAnsi="Cambria Math"/>
            <w:sz w:val="20"/>
            <w:szCs w:val="20"/>
            <w:lang w:val="es-ES"/>
          </w:rPr>
          <m:t>=100*</m:t>
        </m:r>
        <m:f>
          <m:fPr>
            <m:ctrlPr>
              <w:rPr>
                <w:rFonts w:ascii="Cambria Math" w:eastAsiaTheme="minorEastAsia" w:hAnsi="Cambria Math"/>
                <w:i/>
                <w:sz w:val="20"/>
                <w:szCs w:val="20"/>
                <w:lang w:val="es-ES"/>
              </w:rPr>
            </m:ctrlPr>
          </m:fPr>
          <m:num>
            <m:d>
              <m:dPr>
                <m:ctrlPr>
                  <w:rPr>
                    <w:rFonts w:ascii="Cambria Math" w:eastAsiaTheme="minorEastAsia" w:hAnsi="Cambria Math"/>
                    <w:i/>
                    <w:sz w:val="20"/>
                    <w:szCs w:val="20"/>
                    <w:lang w:val="es-ES"/>
                  </w:rPr>
                </m:ctrlPr>
              </m:dPr>
              <m:e>
                <m:func>
                  <m:funcPr>
                    <m:ctrlPr>
                      <w:rPr>
                        <w:rFonts w:ascii="Cambria Math" w:eastAsiaTheme="minorEastAsia" w:hAnsi="Cambria Math"/>
                        <w:i/>
                        <w:sz w:val="20"/>
                        <w:szCs w:val="20"/>
                        <w:lang w:val="es-ES"/>
                      </w:rPr>
                    </m:ctrlPr>
                  </m:funcPr>
                  <m:fName>
                    <m:r>
                      <m:rPr>
                        <m:sty m:val="p"/>
                      </m:rPr>
                      <w:rPr>
                        <w:rFonts w:ascii="Cambria Math" w:hAnsi="Cambria Math"/>
                        <w:sz w:val="20"/>
                        <w:szCs w:val="20"/>
                        <w:lang w:val="es-ES"/>
                      </w:rPr>
                      <m:t>ln</m:t>
                    </m:r>
                  </m:fName>
                  <m:e>
                    <m:r>
                      <w:rPr>
                        <w:rFonts w:ascii="Cambria Math" w:eastAsiaTheme="minorEastAsia" w:hAnsi="Cambria Math"/>
                        <w:sz w:val="20"/>
                        <w:szCs w:val="20"/>
                        <w:lang w:val="es-ES"/>
                      </w:rPr>
                      <m:t>Pf</m:t>
                    </m:r>
                  </m:e>
                </m:func>
                <m:r>
                  <w:rPr>
                    <w:rFonts w:ascii="Cambria Math" w:eastAsiaTheme="minorEastAsia" w:hAnsi="Cambria Math"/>
                    <w:sz w:val="20"/>
                    <w:szCs w:val="20"/>
                    <w:lang w:val="es-ES"/>
                  </w:rPr>
                  <m:t>-</m:t>
                </m:r>
                <m:func>
                  <m:funcPr>
                    <m:ctrlPr>
                      <w:rPr>
                        <w:rFonts w:ascii="Cambria Math" w:eastAsiaTheme="minorEastAsia" w:hAnsi="Cambria Math"/>
                        <w:i/>
                        <w:sz w:val="20"/>
                        <w:szCs w:val="20"/>
                        <w:lang w:val="es-ES"/>
                      </w:rPr>
                    </m:ctrlPr>
                  </m:funcPr>
                  <m:fName>
                    <m:r>
                      <m:rPr>
                        <m:sty m:val="p"/>
                      </m:rPr>
                      <w:rPr>
                        <w:rFonts w:ascii="Cambria Math" w:hAnsi="Cambria Math"/>
                        <w:sz w:val="20"/>
                        <w:szCs w:val="20"/>
                        <w:lang w:val="es-ES"/>
                      </w:rPr>
                      <m:t>ln</m:t>
                    </m:r>
                  </m:fName>
                  <m:e>
                    <m:r>
                      <w:rPr>
                        <w:rFonts w:ascii="Cambria Math" w:eastAsiaTheme="minorEastAsia" w:hAnsi="Cambria Math"/>
                        <w:sz w:val="20"/>
                        <w:szCs w:val="20"/>
                        <w:lang w:val="es-ES"/>
                      </w:rPr>
                      <m:t>Pi</m:t>
                    </m:r>
                  </m:e>
                </m:func>
              </m:e>
            </m:d>
          </m:num>
          <m:den>
            <m:r>
              <w:rPr>
                <w:rFonts w:ascii="Cambria Math" w:eastAsiaTheme="minorEastAsia" w:hAnsi="Cambria Math"/>
                <w:sz w:val="20"/>
                <w:szCs w:val="20"/>
                <w:lang w:val="es-ES"/>
              </w:rPr>
              <m:t>t</m:t>
            </m:r>
          </m:den>
        </m:f>
      </m:oMath>
      <w:r>
        <w:rPr>
          <w:rFonts w:ascii="Abadi" w:eastAsiaTheme="minorEastAsia" w:hAnsi="Abadi"/>
          <w:sz w:val="20"/>
          <w:szCs w:val="20"/>
          <w:lang w:val="es-ES"/>
        </w:rPr>
        <w:t>………….(4)</w:t>
      </w:r>
    </w:p>
    <w:p w14:paraId="0DB5E270" w14:textId="77777777" w:rsidR="00DE0806" w:rsidRDefault="00DE0806" w:rsidP="00DE0806">
      <w:pPr>
        <w:pStyle w:val="Sinespaciado"/>
        <w:spacing w:line="360" w:lineRule="auto"/>
        <w:jc w:val="both"/>
        <w:rPr>
          <w:rFonts w:ascii="Abadi" w:eastAsiaTheme="minorEastAsia" w:hAnsi="Abadi"/>
          <w:sz w:val="20"/>
          <w:szCs w:val="20"/>
          <w:lang w:val="es-ES"/>
        </w:rPr>
      </w:pPr>
    </w:p>
    <w:p w14:paraId="017A3CAC" w14:textId="10605121" w:rsidR="00DE0806" w:rsidRDefault="00976C8A" w:rsidP="00976C8A">
      <w:pPr>
        <w:pStyle w:val="Sinespaciado"/>
        <w:spacing w:line="360" w:lineRule="auto"/>
        <w:jc w:val="center"/>
        <w:rPr>
          <w:rFonts w:ascii="Abadi" w:eastAsiaTheme="minorEastAsia" w:hAnsi="Abadi"/>
          <w:sz w:val="20"/>
          <w:szCs w:val="20"/>
          <w:lang w:val="es-ES"/>
        </w:rPr>
      </w:pPr>
      <m:oMath>
        <m:r>
          <w:rPr>
            <w:rFonts w:ascii="Cambria Math" w:eastAsiaTheme="minorEastAsia" w:hAnsi="Cambria Math"/>
            <w:sz w:val="20"/>
            <w:szCs w:val="20"/>
            <w:lang w:val="es-ES"/>
          </w:rPr>
          <m:t>Conversión alimenticia ajustada=</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CAL</m:t>
            </m:r>
          </m:num>
          <m:den>
            <m:r>
              <w:rPr>
                <w:rFonts w:ascii="Cambria Math" w:eastAsiaTheme="minorEastAsia" w:hAnsi="Cambria Math"/>
                <w:sz w:val="20"/>
                <w:szCs w:val="20"/>
                <w:lang w:val="es-ES"/>
              </w:rPr>
              <m:t>GBT</m:t>
            </m:r>
          </m:den>
        </m:f>
      </m:oMath>
      <w:r>
        <w:rPr>
          <w:rFonts w:ascii="Abadi" w:eastAsiaTheme="minorEastAsia" w:hAnsi="Abadi"/>
          <w:sz w:val="20"/>
          <w:szCs w:val="20"/>
          <w:lang w:val="es-ES"/>
        </w:rPr>
        <w:t>…………….(5)</w:t>
      </w:r>
    </w:p>
    <w:p w14:paraId="0520EBA0" w14:textId="2DDC4F39"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Donde:</w:t>
      </w:r>
    </w:p>
    <w:p w14:paraId="41824820" w14:textId="0E9F7DF9"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CAL:  consumo de alimento por cada tanque</w:t>
      </w:r>
    </w:p>
    <w:p w14:paraId="69C256CA" w14:textId="4AEAD438"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GBT: ganancia de biomas total (biomasa final del tanque + biomasa retirada por mortalidad + biomasa extraída para el estudio de composición corporal)</w:t>
      </w:r>
    </w:p>
    <w:p w14:paraId="11E6C858" w14:textId="77777777" w:rsidR="00976C8A" w:rsidRDefault="00976C8A" w:rsidP="00F20C1B">
      <w:pPr>
        <w:pStyle w:val="Sinespaciado"/>
        <w:spacing w:line="360" w:lineRule="auto"/>
        <w:jc w:val="both"/>
        <w:rPr>
          <w:rFonts w:ascii="Abadi" w:eastAsiaTheme="minorEastAsia" w:hAnsi="Abadi"/>
          <w:sz w:val="20"/>
          <w:szCs w:val="20"/>
          <w:lang w:val="es-ES"/>
        </w:rPr>
      </w:pPr>
    </w:p>
    <w:p w14:paraId="68DEBE8D" w14:textId="77777777" w:rsidR="00976C8A" w:rsidRDefault="00976C8A" w:rsidP="00F20C1B">
      <w:pPr>
        <w:pStyle w:val="Sinespaciado"/>
        <w:spacing w:line="360" w:lineRule="auto"/>
        <w:jc w:val="both"/>
        <w:rPr>
          <w:rFonts w:ascii="Abadi" w:eastAsiaTheme="minorEastAsia" w:hAnsi="Abadi"/>
          <w:sz w:val="20"/>
          <w:szCs w:val="20"/>
          <w:lang w:val="es-ES"/>
        </w:rPr>
      </w:pPr>
    </w:p>
    <w:p w14:paraId="115060C2" w14:textId="77777777" w:rsidR="00976C8A" w:rsidRDefault="00976C8A" w:rsidP="00F20C1B">
      <w:pPr>
        <w:pStyle w:val="Sinespaciado"/>
        <w:spacing w:line="360" w:lineRule="auto"/>
        <w:jc w:val="both"/>
        <w:rPr>
          <w:rFonts w:ascii="Abadi" w:eastAsiaTheme="minorEastAsia" w:hAnsi="Abadi"/>
          <w:sz w:val="20"/>
          <w:szCs w:val="20"/>
          <w:lang w:val="es-ES"/>
        </w:rPr>
      </w:pPr>
    </w:p>
    <w:p w14:paraId="3BB41205" w14:textId="77777777" w:rsidR="00976C8A" w:rsidRDefault="00976C8A" w:rsidP="00F20C1B">
      <w:pPr>
        <w:pStyle w:val="Sinespaciado"/>
        <w:spacing w:line="360" w:lineRule="auto"/>
        <w:jc w:val="both"/>
        <w:rPr>
          <w:rFonts w:ascii="Abadi" w:eastAsiaTheme="minorEastAsia" w:hAnsi="Abadi"/>
          <w:sz w:val="20"/>
          <w:szCs w:val="20"/>
          <w:lang w:val="es-ES"/>
        </w:rPr>
      </w:pPr>
    </w:p>
    <w:p w14:paraId="765F8010" w14:textId="4784C6BA" w:rsidR="00976C8A" w:rsidRDefault="00976C8A" w:rsidP="00976C8A">
      <w:pPr>
        <w:pStyle w:val="Sinespaciado"/>
        <w:spacing w:line="360" w:lineRule="auto"/>
        <w:jc w:val="center"/>
        <w:rPr>
          <w:rFonts w:ascii="Abadi" w:eastAsiaTheme="minorEastAsia" w:hAnsi="Abadi"/>
          <w:sz w:val="20"/>
          <w:szCs w:val="20"/>
          <w:lang w:val="es-ES"/>
        </w:rPr>
      </w:pPr>
      <m:oMath>
        <m:r>
          <w:rPr>
            <w:rFonts w:ascii="Cambria Math" w:eastAsiaTheme="minorEastAsia" w:hAnsi="Cambria Math"/>
            <w:sz w:val="20"/>
            <w:szCs w:val="20"/>
            <w:lang w:val="es-ES"/>
          </w:rPr>
          <m:t xml:space="preserve">Tasa de alimentación </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 de la biomasa</m:t>
            </m:r>
          </m:e>
        </m:d>
        <m:r>
          <w:rPr>
            <w:rFonts w:ascii="Cambria Math" w:eastAsiaTheme="minorEastAsia" w:hAnsi="Cambria Math"/>
            <w:sz w:val="20"/>
            <w:szCs w:val="20"/>
            <w:lang w:val="es-ES"/>
          </w:rPr>
          <m:t>=100*</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CAMP</m:t>
            </m:r>
          </m:num>
          <m:den>
            <m:r>
              <w:rPr>
                <w:rFonts w:ascii="Cambria Math" w:eastAsiaTheme="minorEastAsia" w:hAnsi="Cambria Math"/>
                <w:sz w:val="20"/>
                <w:szCs w:val="20"/>
                <w:lang w:val="es-ES"/>
              </w:rPr>
              <m:t>PCPP</m:t>
            </m:r>
          </m:den>
        </m:f>
      </m:oMath>
      <w:r>
        <w:rPr>
          <w:rFonts w:ascii="Abadi" w:eastAsiaTheme="minorEastAsia" w:hAnsi="Abadi"/>
          <w:sz w:val="20"/>
          <w:szCs w:val="20"/>
          <w:lang w:val="es-ES"/>
        </w:rPr>
        <w:t>……….(6)</w:t>
      </w:r>
    </w:p>
    <w:p w14:paraId="27DB2084" w14:textId="0654AEDD"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Donde:</w:t>
      </w:r>
    </w:p>
    <w:p w14:paraId="146ED08B" w14:textId="32FA3B65"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CAMP: consumo de alimento promedio por pez durante la fase.</w:t>
      </w:r>
    </w:p>
    <w:p w14:paraId="4C6DCEF9" w14:textId="5C20E676" w:rsidR="00976C8A" w:rsidRDefault="00976C8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PC</w:t>
      </w:r>
      <w:r w:rsidR="00905F89">
        <w:rPr>
          <w:rFonts w:ascii="Abadi" w:eastAsiaTheme="minorEastAsia" w:hAnsi="Abadi"/>
          <w:sz w:val="20"/>
          <w:szCs w:val="20"/>
          <w:lang w:val="es-ES"/>
        </w:rPr>
        <w:t>PP</w:t>
      </w:r>
      <w:r>
        <w:rPr>
          <w:rFonts w:ascii="Abadi" w:eastAsiaTheme="minorEastAsia" w:hAnsi="Abadi"/>
          <w:sz w:val="20"/>
          <w:szCs w:val="20"/>
          <w:lang w:val="es-ES"/>
        </w:rPr>
        <w:t xml:space="preserve">: </w:t>
      </w:r>
      <w:r w:rsidR="00905F89">
        <w:rPr>
          <w:rFonts w:ascii="Abadi" w:eastAsiaTheme="minorEastAsia" w:hAnsi="Abadi"/>
          <w:sz w:val="20"/>
          <w:szCs w:val="20"/>
          <w:lang w:val="es-ES"/>
        </w:rPr>
        <w:t>promedio de peso corporal de los peces a lo largo de la fase</w:t>
      </w:r>
    </w:p>
    <w:p w14:paraId="3E9805EE" w14:textId="2E4EDD15" w:rsidR="00976C8A" w:rsidRDefault="00976C8A" w:rsidP="00976C8A">
      <w:pPr>
        <w:pStyle w:val="Sinespaciado"/>
        <w:spacing w:line="360" w:lineRule="auto"/>
        <w:jc w:val="center"/>
        <w:rPr>
          <w:rFonts w:ascii="Abadi" w:eastAsiaTheme="minorEastAsia" w:hAnsi="Abadi"/>
          <w:sz w:val="20"/>
          <w:szCs w:val="20"/>
          <w:lang w:val="es-ES"/>
        </w:rPr>
      </w:pPr>
      <m:oMathPara>
        <m:oMath>
          <m:r>
            <w:rPr>
              <w:rFonts w:ascii="Cambria Math" w:eastAsiaTheme="minorEastAsia" w:hAnsi="Cambria Math"/>
              <w:sz w:val="20"/>
              <w:szCs w:val="20"/>
              <w:lang w:val="es-ES"/>
            </w:rPr>
            <m:t xml:space="preserve">Mortalidad </m:t>
          </m:r>
          <m:d>
            <m:dPr>
              <m:ctrlPr>
                <w:rPr>
                  <w:rFonts w:ascii="Cambria Math" w:eastAsiaTheme="minorEastAsia" w:hAnsi="Cambria Math"/>
                  <w:i/>
                  <w:sz w:val="20"/>
                  <w:szCs w:val="20"/>
                  <w:lang w:val="es-ES"/>
                </w:rPr>
              </m:ctrlPr>
            </m:dPr>
            <m:e>
              <m:r>
                <w:rPr>
                  <w:rFonts w:ascii="Cambria Math" w:eastAsiaTheme="minorEastAsia" w:hAnsi="Cambria Math"/>
                  <w:sz w:val="20"/>
                  <w:szCs w:val="20"/>
                  <w:lang w:val="es-ES"/>
                </w:rPr>
                <m:t>%</m:t>
              </m:r>
            </m:e>
          </m:d>
          <m:r>
            <w:rPr>
              <w:rFonts w:ascii="Cambria Math" w:eastAsiaTheme="minorEastAsia" w:hAnsi="Cambria Math"/>
              <w:sz w:val="20"/>
              <w:szCs w:val="20"/>
              <w:lang w:val="es-ES"/>
            </w:rPr>
            <m:t>=100*</m:t>
          </m:r>
          <m:f>
            <m:fPr>
              <m:ctrlPr>
                <w:rPr>
                  <w:rFonts w:ascii="Cambria Math" w:eastAsiaTheme="minorEastAsia" w:hAnsi="Cambria Math"/>
                  <w:i/>
                  <w:sz w:val="20"/>
                  <w:szCs w:val="20"/>
                  <w:lang w:val="es-ES"/>
                </w:rPr>
              </m:ctrlPr>
            </m:fPr>
            <m:num>
              <m:r>
                <w:rPr>
                  <w:rFonts w:ascii="Cambria Math" w:eastAsiaTheme="minorEastAsia" w:hAnsi="Cambria Math"/>
                  <w:sz w:val="20"/>
                  <w:szCs w:val="20"/>
                  <w:lang w:val="es-ES"/>
                </w:rPr>
                <m:t>Nm</m:t>
              </m:r>
            </m:num>
            <m:den>
              <m:r>
                <w:rPr>
                  <w:rFonts w:ascii="Cambria Math" w:eastAsiaTheme="minorEastAsia" w:hAnsi="Cambria Math"/>
                  <w:sz w:val="20"/>
                  <w:szCs w:val="20"/>
                  <w:lang w:val="es-ES"/>
                </w:rPr>
                <m:t>36</m:t>
              </m:r>
            </m:den>
          </m:f>
        </m:oMath>
      </m:oMathPara>
    </w:p>
    <w:p w14:paraId="099CD7A8" w14:textId="6CD38DA7" w:rsidR="00976C8A" w:rsidRDefault="00905F89"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Nm: Número de peces muertos en cada estanque</w:t>
      </w:r>
    </w:p>
    <w:p w14:paraId="705D2808" w14:textId="2A55C5DE" w:rsidR="00905F89" w:rsidRDefault="00905F89"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36: número inicial de peces por tanque</w:t>
      </w:r>
    </w:p>
    <w:p w14:paraId="3854CAC1" w14:textId="77777777" w:rsidR="00905F89" w:rsidRDefault="00905F89" w:rsidP="00F20C1B">
      <w:pPr>
        <w:pStyle w:val="Sinespaciado"/>
        <w:spacing w:line="360" w:lineRule="auto"/>
        <w:jc w:val="both"/>
        <w:rPr>
          <w:rFonts w:ascii="Abadi" w:eastAsiaTheme="minorEastAsia" w:hAnsi="Abadi"/>
          <w:sz w:val="20"/>
          <w:szCs w:val="20"/>
          <w:lang w:val="es-ES"/>
        </w:rPr>
      </w:pPr>
    </w:p>
    <w:p w14:paraId="57363992" w14:textId="15A66DE0" w:rsidR="00976C8A" w:rsidRDefault="00905F89"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w:t>
      </w:r>
      <w:r w:rsidRPr="00905F89">
        <w:rPr>
          <w:rFonts w:ascii="Abadi" w:eastAsiaTheme="minorEastAsia" w:hAnsi="Abadi"/>
          <w:sz w:val="20"/>
          <w:szCs w:val="20"/>
          <w:lang w:val="es-ES"/>
        </w:rPr>
        <w:t>l peso corporal promedio obtenido en la primera unidad experimental que logró el peso objetivo de cada de una de las fases y la duración de las mismas se presentan en la tabla 3</w:t>
      </w:r>
    </w:p>
    <w:p w14:paraId="5B34A193" w14:textId="77777777" w:rsidR="00905F89" w:rsidRDefault="00905F89" w:rsidP="00F20C1B">
      <w:pPr>
        <w:pStyle w:val="Sinespaciado"/>
        <w:spacing w:line="360" w:lineRule="auto"/>
        <w:jc w:val="both"/>
        <w:rPr>
          <w:rFonts w:ascii="Abadi" w:eastAsiaTheme="minorEastAsia" w:hAnsi="Abadi"/>
          <w:sz w:val="20"/>
          <w:szCs w:val="20"/>
          <w:lang w:val="es-ES"/>
        </w:rPr>
      </w:pPr>
    </w:p>
    <w:p w14:paraId="0C4F6DD1" w14:textId="75CAC803" w:rsidR="00905F89" w:rsidRDefault="00905F89"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 xml:space="preserve">Tabla 3. </w:t>
      </w:r>
      <w:r w:rsidR="00AE5292">
        <w:rPr>
          <w:rFonts w:ascii="Abadi" w:eastAsiaTheme="minorEastAsia" w:hAnsi="Abadi"/>
          <w:sz w:val="20"/>
          <w:szCs w:val="20"/>
          <w:lang w:val="es-ES"/>
        </w:rPr>
        <w:t>Peso corporal objetivo y obtenido, y duración de cada una de las fases de alimentación.</w:t>
      </w:r>
    </w:p>
    <w:p w14:paraId="0E5B0F9E" w14:textId="67311852" w:rsidR="00AE5292" w:rsidRDefault="00AE5292" w:rsidP="00AE5292">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10EBAF3E" wp14:editId="441725B6">
            <wp:extent cx="4839854" cy="1506833"/>
            <wp:effectExtent l="0" t="0" r="0" b="0"/>
            <wp:docPr id="15614153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5297" cy="1508528"/>
                    </a:xfrm>
                    <a:prstGeom prst="rect">
                      <a:avLst/>
                    </a:prstGeom>
                    <a:noFill/>
                    <a:ln>
                      <a:noFill/>
                    </a:ln>
                  </pic:spPr>
                </pic:pic>
              </a:graphicData>
            </a:graphic>
          </wp:inline>
        </w:drawing>
      </w:r>
    </w:p>
    <w:p w14:paraId="12A5E750" w14:textId="77777777" w:rsidR="00AE5292" w:rsidRDefault="00AE5292" w:rsidP="00F20C1B">
      <w:pPr>
        <w:pStyle w:val="Sinespaciado"/>
        <w:spacing w:line="360" w:lineRule="auto"/>
        <w:jc w:val="both"/>
        <w:rPr>
          <w:rFonts w:ascii="Abadi" w:eastAsiaTheme="minorEastAsia" w:hAnsi="Abadi"/>
          <w:sz w:val="20"/>
          <w:szCs w:val="20"/>
          <w:lang w:val="es-ES"/>
        </w:rPr>
      </w:pPr>
    </w:p>
    <w:p w14:paraId="161AEDE7" w14:textId="0930D99B" w:rsidR="00AE5292" w:rsidRDefault="00AE5292"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En la tabla 4, se presenta el efecto del procesamiento del alimento sobre el desempeño productivo de tilapia nilótica en un ciclo comercial durante la fase de alevinaje (0-45 días).</w:t>
      </w:r>
    </w:p>
    <w:p w14:paraId="3645F271" w14:textId="0FAACCD0" w:rsidR="00AE5292" w:rsidRDefault="00AE5292"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Tabla 4.</w:t>
      </w:r>
    </w:p>
    <w:p w14:paraId="7D231199" w14:textId="381777AD" w:rsidR="00AE5292" w:rsidRDefault="00AE5292" w:rsidP="00AE5292">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2B6E8A86" wp14:editId="065114BA">
            <wp:extent cx="4359564" cy="2668598"/>
            <wp:effectExtent l="0" t="0" r="3175" b="0"/>
            <wp:docPr id="10033222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0963" cy="2675576"/>
                    </a:xfrm>
                    <a:prstGeom prst="rect">
                      <a:avLst/>
                    </a:prstGeom>
                    <a:noFill/>
                    <a:ln>
                      <a:noFill/>
                    </a:ln>
                  </pic:spPr>
                </pic:pic>
              </a:graphicData>
            </a:graphic>
          </wp:inline>
        </w:drawing>
      </w:r>
    </w:p>
    <w:p w14:paraId="11CB5238" w14:textId="77777777" w:rsidR="00AE5292" w:rsidRDefault="00AE5292" w:rsidP="00F20C1B">
      <w:pPr>
        <w:pStyle w:val="Sinespaciado"/>
        <w:spacing w:line="360" w:lineRule="auto"/>
        <w:jc w:val="both"/>
        <w:rPr>
          <w:rFonts w:ascii="Abadi" w:eastAsiaTheme="minorEastAsia" w:hAnsi="Abadi"/>
          <w:sz w:val="20"/>
          <w:szCs w:val="20"/>
          <w:lang w:val="es-ES"/>
        </w:rPr>
      </w:pPr>
    </w:p>
    <w:p w14:paraId="1B572E33" w14:textId="70400E3F" w:rsidR="00AE5292" w:rsidRDefault="00AE5292"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En la tabla 5, se muestra el efecto del procesamiento del alimento sobre el desempeño productivo de tilapia nilótica en un ciclo comercial durante la fase de crecimiento 1 (46-77 días).</w:t>
      </w:r>
    </w:p>
    <w:p w14:paraId="229911F8" w14:textId="07F802A7" w:rsidR="00AE5292" w:rsidRDefault="00AE5292"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lastRenderedPageBreak/>
        <w:t>Tabla 5.</w:t>
      </w:r>
    </w:p>
    <w:p w14:paraId="1F73B0CF" w14:textId="3EA7BAEE" w:rsidR="00AE5292" w:rsidRDefault="00AE5292" w:rsidP="0010282A">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5006B059" wp14:editId="719658AB">
            <wp:extent cx="4793673" cy="1986312"/>
            <wp:effectExtent l="0" t="0" r="6985" b="0"/>
            <wp:docPr id="6308275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559" cy="1989994"/>
                    </a:xfrm>
                    <a:prstGeom prst="rect">
                      <a:avLst/>
                    </a:prstGeom>
                    <a:noFill/>
                    <a:ln>
                      <a:noFill/>
                    </a:ln>
                  </pic:spPr>
                </pic:pic>
              </a:graphicData>
            </a:graphic>
          </wp:inline>
        </w:drawing>
      </w:r>
    </w:p>
    <w:p w14:paraId="66341771" w14:textId="3A8F8EE9" w:rsidR="00AE5292" w:rsidRDefault="00AE5292"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En la tabla 6, se muestra el efecto del procesamiento del alimento sobre el desempeño productivo de tilapia nilótica en un ciclo comercial durante la fase de crecimiento 2 (78-177 días).</w:t>
      </w:r>
    </w:p>
    <w:p w14:paraId="094940E3" w14:textId="102EC17B" w:rsidR="00B15277" w:rsidRDefault="00B15277"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Tabla 6.</w:t>
      </w:r>
    </w:p>
    <w:p w14:paraId="42AAB8C9" w14:textId="3AFF79B5" w:rsidR="00AE5292" w:rsidRDefault="00B15277" w:rsidP="00B15277">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4DAACD33" wp14:editId="7302366B">
            <wp:extent cx="4849090" cy="2020169"/>
            <wp:effectExtent l="0" t="0" r="8890" b="0"/>
            <wp:docPr id="20758085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4515" cy="2022429"/>
                    </a:xfrm>
                    <a:prstGeom prst="rect">
                      <a:avLst/>
                    </a:prstGeom>
                    <a:noFill/>
                    <a:ln>
                      <a:noFill/>
                    </a:ln>
                  </pic:spPr>
                </pic:pic>
              </a:graphicData>
            </a:graphic>
          </wp:inline>
        </w:drawing>
      </w:r>
    </w:p>
    <w:p w14:paraId="05BE4B1D" w14:textId="73DAD307" w:rsidR="00AE5292" w:rsidRDefault="0010282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En la tabla 7, se muestra el efecto del procesamiento del alimento sobre el desempeño productivo de tilapia nilótica en un ciclo comercial durante la fase de finalización (178-249 días).</w:t>
      </w:r>
    </w:p>
    <w:p w14:paraId="5D09A2D5" w14:textId="568B722B" w:rsidR="0010282A" w:rsidRDefault="0010282A"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Tabla 7.</w:t>
      </w:r>
    </w:p>
    <w:p w14:paraId="270911BE" w14:textId="430AC44B" w:rsidR="00AE5292" w:rsidRDefault="0010282A" w:rsidP="0010282A">
      <w:pPr>
        <w:pStyle w:val="Sinespaciado"/>
        <w:spacing w:line="360" w:lineRule="auto"/>
        <w:jc w:val="center"/>
        <w:rPr>
          <w:rFonts w:ascii="Abadi" w:eastAsiaTheme="minorEastAsia" w:hAnsi="Abadi"/>
          <w:sz w:val="20"/>
          <w:szCs w:val="20"/>
          <w:lang w:val="es-ES"/>
        </w:rPr>
      </w:pPr>
      <w:r>
        <w:rPr>
          <w:rFonts w:ascii="Abadi" w:eastAsiaTheme="minorEastAsia" w:hAnsi="Abadi"/>
          <w:noProof/>
          <w:sz w:val="20"/>
          <w:szCs w:val="20"/>
          <w:lang w:val="es-ES"/>
        </w:rPr>
        <w:drawing>
          <wp:inline distT="0" distB="0" distL="0" distR="0" wp14:anchorId="44EBF135" wp14:editId="3DE199E9">
            <wp:extent cx="4807527" cy="2000543"/>
            <wp:effectExtent l="0" t="0" r="0" b="0"/>
            <wp:docPr id="1878268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7392" cy="2008809"/>
                    </a:xfrm>
                    <a:prstGeom prst="rect">
                      <a:avLst/>
                    </a:prstGeom>
                    <a:noFill/>
                    <a:ln>
                      <a:noFill/>
                    </a:ln>
                  </pic:spPr>
                </pic:pic>
              </a:graphicData>
            </a:graphic>
          </wp:inline>
        </w:drawing>
      </w:r>
    </w:p>
    <w:p w14:paraId="3E542289" w14:textId="2A7FD941" w:rsidR="00F20C1B" w:rsidRPr="00F20C1B" w:rsidRDefault="00F20C1B" w:rsidP="00F20C1B">
      <w:pPr>
        <w:pStyle w:val="Sinespaciado"/>
        <w:spacing w:line="360" w:lineRule="auto"/>
        <w:jc w:val="both"/>
        <w:rPr>
          <w:rFonts w:ascii="Abadi" w:eastAsiaTheme="minorEastAsia" w:hAnsi="Abadi"/>
          <w:sz w:val="20"/>
          <w:szCs w:val="20"/>
          <w:lang w:val="es-ES"/>
        </w:rPr>
      </w:pPr>
      <w:r>
        <w:rPr>
          <w:rFonts w:ascii="Abadi" w:eastAsiaTheme="minorEastAsia" w:hAnsi="Abadi"/>
          <w:sz w:val="20"/>
          <w:szCs w:val="20"/>
          <w:lang w:val="es-ES"/>
        </w:rPr>
        <w:t>E</w:t>
      </w:r>
      <w:r w:rsidRPr="00F20C1B">
        <w:rPr>
          <w:rFonts w:ascii="Abadi" w:eastAsiaTheme="minorEastAsia" w:hAnsi="Abadi"/>
          <w:sz w:val="20"/>
          <w:szCs w:val="20"/>
          <w:lang w:val="es-ES"/>
        </w:rPr>
        <w:t>n la fase de finalización los desempeños fueron similares entre los tipos de procesamiento, respuesta que podría estar asociada con una mayor densidad en términos de biomasa alcanzada por el grupo alimentado con alimento extruido generando así que el desempeño global del ciclo no presentara diferencias entre los tratamientos.</w:t>
      </w:r>
    </w:p>
    <w:p w14:paraId="5665BABF" w14:textId="77777777" w:rsidR="00F20C1B" w:rsidRDefault="00F20C1B" w:rsidP="007B0410">
      <w:pPr>
        <w:pStyle w:val="Sinespaciado"/>
        <w:jc w:val="both"/>
        <w:rPr>
          <w:rFonts w:ascii="Abadi" w:eastAsiaTheme="minorEastAsia" w:hAnsi="Abadi"/>
          <w:sz w:val="16"/>
          <w:szCs w:val="16"/>
          <w:lang w:val="es-ES"/>
        </w:rPr>
      </w:pPr>
    </w:p>
    <w:p w14:paraId="33B9488B" w14:textId="77777777" w:rsidR="00F20C1B" w:rsidRDefault="00F20C1B" w:rsidP="007B0410">
      <w:pPr>
        <w:pStyle w:val="Sinespaciado"/>
        <w:jc w:val="both"/>
        <w:rPr>
          <w:rFonts w:ascii="Abadi" w:eastAsiaTheme="minorEastAsia" w:hAnsi="Abadi"/>
          <w:sz w:val="16"/>
          <w:szCs w:val="16"/>
          <w:lang w:val="es-ES"/>
        </w:rPr>
      </w:pPr>
    </w:p>
    <w:p w14:paraId="11367C2C" w14:textId="77777777" w:rsidR="00F20C1B" w:rsidRDefault="00F20C1B" w:rsidP="007B0410">
      <w:pPr>
        <w:pStyle w:val="Sinespaciado"/>
        <w:jc w:val="both"/>
        <w:rPr>
          <w:rFonts w:ascii="Abadi" w:eastAsiaTheme="minorEastAsia" w:hAnsi="Abadi"/>
          <w:sz w:val="16"/>
          <w:szCs w:val="16"/>
          <w:lang w:val="es-ES"/>
        </w:rPr>
      </w:pPr>
    </w:p>
    <w:p w14:paraId="523D15D7" w14:textId="77777777" w:rsidR="00734125" w:rsidRDefault="00734125" w:rsidP="00734125">
      <w:pPr>
        <w:pStyle w:val="Sinespaciado"/>
        <w:numPr>
          <w:ilvl w:val="1"/>
          <w:numId w:val="5"/>
        </w:numPr>
        <w:rPr>
          <w:rFonts w:ascii="Abadi" w:hAnsi="Abadi"/>
          <w:b/>
          <w:bCs/>
        </w:rPr>
      </w:pPr>
      <w:r w:rsidRPr="00E255E7">
        <w:rPr>
          <w:rFonts w:ascii="Abadi" w:hAnsi="Abadi"/>
          <w:b/>
          <w:bCs/>
        </w:rPr>
        <w:t>Logros.</w:t>
      </w:r>
    </w:p>
    <w:p w14:paraId="77C37E8F" w14:textId="77777777" w:rsidR="006C2FFC" w:rsidRDefault="00BA2A8A" w:rsidP="00BA2A8A">
      <w:pPr>
        <w:pStyle w:val="Sinespaciado"/>
        <w:ind w:left="720"/>
        <w:jc w:val="both"/>
        <w:rPr>
          <w:rFonts w:ascii="Abadi" w:hAnsi="Abadi"/>
          <w:sz w:val="20"/>
          <w:szCs w:val="20"/>
          <w:lang w:val="es-ES"/>
        </w:rPr>
      </w:pPr>
      <w:r w:rsidRPr="00BA2A8A">
        <w:rPr>
          <w:rFonts w:ascii="Abadi" w:hAnsi="Abadi"/>
        </w:rPr>
        <w:t>E</w:t>
      </w:r>
      <w:r w:rsidRPr="006C2FFC">
        <w:rPr>
          <w:rFonts w:ascii="Abadi" w:hAnsi="Abadi"/>
          <w:sz w:val="20"/>
          <w:szCs w:val="20"/>
        </w:rPr>
        <w:t>l modelo bioenergético está basado en el ajuste de</w:t>
      </w:r>
      <w:r w:rsidRPr="006C2FFC">
        <w:rPr>
          <w:rFonts w:ascii="Abadi" w:hAnsi="Abadi"/>
          <w:sz w:val="20"/>
          <w:szCs w:val="20"/>
          <w:lang w:val="es-ES"/>
        </w:rPr>
        <w:t xml:space="preserve"> las tasas de consumo de oxígeno</w:t>
      </w:r>
      <w:r w:rsidR="006C2FFC" w:rsidRPr="006C2FFC">
        <w:rPr>
          <w:rFonts w:ascii="Abadi" w:hAnsi="Abadi"/>
          <w:sz w:val="20"/>
          <w:szCs w:val="20"/>
          <w:lang w:val="es-ES"/>
        </w:rPr>
        <w:t>.</w:t>
      </w:r>
    </w:p>
    <w:p w14:paraId="014BC124" w14:textId="19CD915E" w:rsidR="00151DD3" w:rsidRPr="006C2FFC" w:rsidRDefault="00BA2A8A" w:rsidP="006C2FFC">
      <w:pPr>
        <w:pStyle w:val="Sinespaciado"/>
        <w:ind w:left="720"/>
        <w:jc w:val="both"/>
        <w:rPr>
          <w:rFonts w:ascii="Abadi" w:hAnsi="Abadi"/>
        </w:rPr>
      </w:pPr>
      <w:r w:rsidRPr="00450C29">
        <w:rPr>
          <w:rFonts w:ascii="Abadi" w:hAnsi="Abadi"/>
          <w:sz w:val="20"/>
          <w:szCs w:val="20"/>
          <w:lang w:val="es-ES"/>
        </w:rPr>
        <w:t xml:space="preserve"> </w:t>
      </w:r>
    </w:p>
    <w:p w14:paraId="7F3DE109" w14:textId="77777777" w:rsidR="00734125" w:rsidRDefault="00734125" w:rsidP="00734125">
      <w:pPr>
        <w:pStyle w:val="Sinespaciado"/>
        <w:numPr>
          <w:ilvl w:val="1"/>
          <w:numId w:val="5"/>
        </w:numPr>
        <w:rPr>
          <w:rFonts w:ascii="Abadi" w:hAnsi="Abadi"/>
          <w:b/>
          <w:bCs/>
        </w:rPr>
      </w:pPr>
      <w:r w:rsidRPr="00E255E7">
        <w:rPr>
          <w:rFonts w:ascii="Abadi" w:hAnsi="Abadi"/>
          <w:b/>
          <w:bCs/>
        </w:rPr>
        <w:t>Resultados alcanzados.</w:t>
      </w:r>
    </w:p>
    <w:p w14:paraId="0997478C" w14:textId="77777777" w:rsidR="00F42707" w:rsidRDefault="00F42707"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6DF225D8" w14:textId="49CB4516" w:rsidR="00874E06" w:rsidRPr="00BA2A8A" w:rsidRDefault="006C2FFC" w:rsidP="006C2FFC">
      <w:pPr>
        <w:shd w:val="clear" w:color="auto" w:fill="FFFFFF"/>
        <w:spacing w:after="0" w:line="360" w:lineRule="auto"/>
        <w:ind w:left="360"/>
        <w:jc w:val="both"/>
        <w:rPr>
          <w:rFonts w:ascii="Abadi" w:hAnsi="Abadi"/>
          <w:sz w:val="20"/>
          <w:szCs w:val="20"/>
          <w:lang w:val="es-ES"/>
        </w:rPr>
      </w:pPr>
      <w:r>
        <w:rPr>
          <w:rFonts w:ascii="Abadi" w:hAnsi="Abadi"/>
          <w:sz w:val="20"/>
          <w:szCs w:val="20"/>
          <w:lang w:val="es-ES"/>
        </w:rPr>
        <w:t>A través de los artículos científicos leídos respecto al presupuesto energético, nos indica que,</w:t>
      </w:r>
      <w:r w:rsidR="002814D2">
        <w:rPr>
          <w:rFonts w:ascii="Abadi" w:hAnsi="Abadi"/>
          <w:sz w:val="20"/>
          <w:szCs w:val="20"/>
          <w:lang w:val="es-ES"/>
        </w:rPr>
        <w:t xml:space="preserve"> no sólo depende </w:t>
      </w:r>
      <w:r>
        <w:rPr>
          <w:rFonts w:ascii="Abadi" w:hAnsi="Abadi"/>
          <w:sz w:val="20"/>
          <w:szCs w:val="20"/>
          <w:lang w:val="es-ES"/>
        </w:rPr>
        <w:t xml:space="preserve">el </w:t>
      </w:r>
      <w:r w:rsidRPr="00617171">
        <w:rPr>
          <w:rFonts w:ascii="Abadi" w:hAnsi="Abadi"/>
          <w:sz w:val="20"/>
          <w:szCs w:val="20"/>
          <w:lang w:val="es-ES"/>
        </w:rPr>
        <w:t>rendimiento</w:t>
      </w:r>
      <w:r>
        <w:rPr>
          <w:rFonts w:ascii="Abadi" w:hAnsi="Abadi"/>
          <w:sz w:val="20"/>
          <w:szCs w:val="20"/>
          <w:lang w:val="es-ES"/>
        </w:rPr>
        <w:t xml:space="preserve"> y crecimiento de los peces</w:t>
      </w:r>
      <w:r w:rsidR="002814D2">
        <w:rPr>
          <w:rFonts w:ascii="Abadi" w:hAnsi="Abadi"/>
          <w:sz w:val="20"/>
          <w:szCs w:val="20"/>
          <w:lang w:val="es-ES"/>
        </w:rPr>
        <w:t xml:space="preserve"> de</w:t>
      </w:r>
      <w:r w:rsidR="004463C9">
        <w:rPr>
          <w:rFonts w:ascii="Abadi" w:hAnsi="Abadi"/>
          <w:sz w:val="20"/>
          <w:szCs w:val="20"/>
          <w:lang w:val="es-ES"/>
        </w:rPr>
        <w:t>l</w:t>
      </w:r>
      <w:r w:rsidR="002814D2">
        <w:rPr>
          <w:rFonts w:ascii="Abadi" w:hAnsi="Abadi"/>
          <w:sz w:val="20"/>
          <w:szCs w:val="20"/>
          <w:lang w:val="es-ES"/>
        </w:rPr>
        <w:t xml:space="preserve"> oxígeno disuelto sino también</w:t>
      </w:r>
      <w:r w:rsidRPr="00617171">
        <w:rPr>
          <w:rFonts w:ascii="Abadi" w:hAnsi="Abadi"/>
          <w:sz w:val="20"/>
          <w:szCs w:val="20"/>
          <w:lang w:val="es-ES"/>
        </w:rPr>
        <w:t xml:space="preserve"> del tamaño corporal, la proporción de alimentos</w:t>
      </w:r>
      <w:r w:rsidR="004463C9">
        <w:rPr>
          <w:rFonts w:ascii="Abadi" w:hAnsi="Abadi"/>
          <w:sz w:val="20"/>
          <w:szCs w:val="20"/>
          <w:lang w:val="es-ES"/>
        </w:rPr>
        <w:t xml:space="preserve"> y la temperatura.</w:t>
      </w:r>
    </w:p>
    <w:p w14:paraId="508B36BE" w14:textId="77777777" w:rsidR="00314861" w:rsidRDefault="00314861"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0774D02" w14:textId="77777777" w:rsidR="00287C9D" w:rsidRPr="00082364" w:rsidRDefault="00287C9D"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2A0501B7" w14:textId="40BA2675" w:rsidR="002D7E8B" w:rsidRPr="0010282A" w:rsidRDefault="00491143" w:rsidP="0010282A">
      <w:pPr>
        <w:pStyle w:val="Sinespaciado"/>
        <w:spacing w:line="360" w:lineRule="auto"/>
        <w:jc w:val="center"/>
        <w:rPr>
          <w:rFonts w:ascii="Abadi" w:hAnsi="Abadi"/>
          <w:b/>
          <w:bCs/>
          <w:szCs w:val="24"/>
        </w:rPr>
      </w:pPr>
      <w:r w:rsidRPr="00491143">
        <w:rPr>
          <w:rFonts w:ascii="Abadi" w:hAnsi="Abadi"/>
          <w:b/>
          <w:bCs/>
          <w:szCs w:val="24"/>
        </w:rPr>
        <w:t>Referencias</w:t>
      </w:r>
    </w:p>
    <w:p w14:paraId="123D0979" w14:textId="39B5583B" w:rsidR="00F20C1B" w:rsidRPr="00F20C1B" w:rsidRDefault="00F875B5" w:rsidP="0010282A">
      <w:pPr>
        <w:widowControl w:val="0"/>
        <w:autoSpaceDE w:val="0"/>
        <w:autoSpaceDN w:val="0"/>
        <w:adjustRightInd w:val="0"/>
        <w:spacing w:after="0" w:line="360" w:lineRule="auto"/>
        <w:ind w:left="480" w:hanging="480"/>
        <w:jc w:val="both"/>
        <w:rPr>
          <w:rFonts w:ascii="Abadi" w:hAnsi="Abadi" w:cs="Times New Roman"/>
          <w:noProof/>
          <w:kern w:val="0"/>
          <w:sz w:val="20"/>
        </w:rPr>
      </w:pPr>
      <w:r w:rsidRPr="00FF6099">
        <w:rPr>
          <w:rFonts w:ascii="Abadi" w:hAnsi="Abadi"/>
          <w:b/>
          <w:bCs/>
          <w:sz w:val="20"/>
        </w:rPr>
        <w:fldChar w:fldCharType="begin" w:fldLock="1"/>
      </w:r>
      <w:r w:rsidRPr="00FF6099">
        <w:rPr>
          <w:rFonts w:ascii="Abadi" w:hAnsi="Abadi"/>
          <w:b/>
          <w:bCs/>
          <w:sz w:val="20"/>
        </w:rPr>
        <w:instrText xml:space="preserve">ADDIN Mendeley Bibliography CSL_BIBLIOGRAPHY </w:instrText>
      </w:r>
      <w:r w:rsidRPr="00FF6099">
        <w:rPr>
          <w:rFonts w:ascii="Abadi" w:hAnsi="Abadi"/>
          <w:b/>
          <w:bCs/>
          <w:sz w:val="20"/>
        </w:rPr>
        <w:fldChar w:fldCharType="separate"/>
      </w:r>
      <w:r w:rsidR="00F20C1B" w:rsidRPr="00F20C1B">
        <w:rPr>
          <w:rFonts w:ascii="Abadi" w:hAnsi="Abadi" w:cs="Times New Roman"/>
          <w:noProof/>
          <w:kern w:val="0"/>
          <w:sz w:val="20"/>
        </w:rPr>
        <w:t xml:space="preserve">Aguilar, F., Afanador, G., &amp; Muñoz, A. (2010). Efecto Del Procesamiento De La Dieta Sobre El Desempeño Productivo De Tilapia Niolitica En Un Ciclo Comercial De Produccion. </w:t>
      </w:r>
      <w:r w:rsidR="00F20C1B" w:rsidRPr="00F20C1B">
        <w:rPr>
          <w:rFonts w:ascii="Abadi" w:hAnsi="Abadi" w:cs="Times New Roman"/>
          <w:i/>
          <w:iCs/>
          <w:noProof/>
          <w:kern w:val="0"/>
          <w:sz w:val="20"/>
        </w:rPr>
        <w:t>Revista de La Facultad de Medicina Veterinaria y de Zootecnia</w:t>
      </w:r>
      <w:r w:rsidR="00F20C1B" w:rsidRPr="00F20C1B">
        <w:rPr>
          <w:rFonts w:ascii="Abadi" w:hAnsi="Abadi" w:cs="Times New Roman"/>
          <w:noProof/>
          <w:kern w:val="0"/>
          <w:sz w:val="20"/>
        </w:rPr>
        <w:t xml:space="preserve">, </w:t>
      </w:r>
      <w:r w:rsidR="00F20C1B" w:rsidRPr="00F20C1B">
        <w:rPr>
          <w:rFonts w:ascii="Abadi" w:hAnsi="Abadi" w:cs="Times New Roman"/>
          <w:i/>
          <w:iCs/>
          <w:noProof/>
          <w:kern w:val="0"/>
          <w:sz w:val="20"/>
        </w:rPr>
        <w:t>57</w:t>
      </w:r>
      <w:r w:rsidR="00F20C1B" w:rsidRPr="00F20C1B">
        <w:rPr>
          <w:rFonts w:ascii="Abadi" w:hAnsi="Abadi" w:cs="Times New Roman"/>
          <w:noProof/>
          <w:kern w:val="0"/>
          <w:sz w:val="20"/>
        </w:rPr>
        <w:t>, 7.</w:t>
      </w:r>
    </w:p>
    <w:p w14:paraId="4AA12C57" w14:textId="77777777" w:rsidR="00F20C1B" w:rsidRPr="00F20C1B" w:rsidRDefault="00F20C1B" w:rsidP="0010282A">
      <w:pPr>
        <w:widowControl w:val="0"/>
        <w:autoSpaceDE w:val="0"/>
        <w:autoSpaceDN w:val="0"/>
        <w:adjustRightInd w:val="0"/>
        <w:spacing w:after="0" w:line="360" w:lineRule="auto"/>
        <w:ind w:left="480" w:hanging="480"/>
        <w:jc w:val="both"/>
        <w:rPr>
          <w:rFonts w:ascii="Abadi" w:hAnsi="Abadi"/>
          <w:noProof/>
          <w:sz w:val="20"/>
        </w:rPr>
      </w:pPr>
      <w:r w:rsidRPr="00F20C1B">
        <w:rPr>
          <w:rFonts w:ascii="Abadi" w:hAnsi="Abadi" w:cs="Times New Roman"/>
          <w:noProof/>
          <w:kern w:val="0"/>
          <w:sz w:val="20"/>
        </w:rPr>
        <w:t xml:space="preserve">Brigolin, D., Pastres, R., Tomassetti, P., &amp; Porrello, S. (2010). Modelling the biomass yield and the impact of seabream mariculture in the Adriatic and Tyrrhenian Seas (Italy). </w:t>
      </w:r>
      <w:r w:rsidRPr="00F20C1B">
        <w:rPr>
          <w:rFonts w:ascii="Abadi" w:hAnsi="Abadi" w:cs="Times New Roman"/>
          <w:i/>
          <w:iCs/>
          <w:noProof/>
          <w:kern w:val="0"/>
          <w:sz w:val="20"/>
        </w:rPr>
        <w:t>Aquaculture International</w:t>
      </w:r>
      <w:r w:rsidRPr="00F20C1B">
        <w:rPr>
          <w:rFonts w:ascii="Abadi" w:hAnsi="Abadi" w:cs="Times New Roman"/>
          <w:noProof/>
          <w:kern w:val="0"/>
          <w:sz w:val="20"/>
        </w:rPr>
        <w:t xml:space="preserve">, </w:t>
      </w:r>
      <w:r w:rsidRPr="00F20C1B">
        <w:rPr>
          <w:rFonts w:ascii="Abadi" w:hAnsi="Abadi" w:cs="Times New Roman"/>
          <w:i/>
          <w:iCs/>
          <w:noProof/>
          <w:kern w:val="0"/>
          <w:sz w:val="20"/>
        </w:rPr>
        <w:t>18</w:t>
      </w:r>
      <w:r w:rsidRPr="00F20C1B">
        <w:rPr>
          <w:rFonts w:ascii="Abadi" w:hAnsi="Abadi" w:cs="Times New Roman"/>
          <w:noProof/>
          <w:kern w:val="0"/>
          <w:sz w:val="20"/>
        </w:rPr>
        <w:t>(2), 149–163. https://doi.org/10.1007/s10499-008-9232-4</w:t>
      </w:r>
    </w:p>
    <w:p w14:paraId="53C6D1DA" w14:textId="1D1F87AD" w:rsidR="00F875B5" w:rsidRDefault="00F875B5" w:rsidP="0010282A">
      <w:pPr>
        <w:pStyle w:val="Sinespaciado"/>
        <w:spacing w:line="360" w:lineRule="auto"/>
        <w:jc w:val="both"/>
        <w:rPr>
          <w:rFonts w:ascii="Abadi" w:hAnsi="Abadi"/>
          <w:b/>
          <w:bCs/>
          <w:szCs w:val="24"/>
        </w:rPr>
      </w:pPr>
      <w:r w:rsidRPr="00FF6099">
        <w:rPr>
          <w:rFonts w:ascii="Abadi" w:hAnsi="Abadi"/>
          <w:b/>
          <w:bCs/>
          <w:sz w:val="20"/>
        </w:rPr>
        <w:fldChar w:fldCharType="end"/>
      </w:r>
    </w:p>
    <w:sectPr w:rsidR="00F875B5">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5733" w14:textId="77777777" w:rsidR="00BE2BC6" w:rsidRDefault="00BE2BC6" w:rsidP="00A32A5C">
      <w:pPr>
        <w:spacing w:after="0" w:line="240" w:lineRule="auto"/>
      </w:pPr>
      <w:r>
        <w:separator/>
      </w:r>
    </w:p>
  </w:endnote>
  <w:endnote w:type="continuationSeparator" w:id="0">
    <w:p w14:paraId="0C1654D2" w14:textId="77777777" w:rsidR="00BE2BC6" w:rsidRDefault="00BE2BC6" w:rsidP="00A3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6C80" w14:textId="77777777" w:rsidR="00BE2BC6" w:rsidRDefault="00BE2BC6" w:rsidP="00A32A5C">
      <w:pPr>
        <w:spacing w:after="0" w:line="240" w:lineRule="auto"/>
      </w:pPr>
      <w:r>
        <w:separator/>
      </w:r>
    </w:p>
  </w:footnote>
  <w:footnote w:type="continuationSeparator" w:id="0">
    <w:p w14:paraId="0A4C86D6" w14:textId="77777777" w:rsidR="00BE2BC6" w:rsidRDefault="00BE2BC6" w:rsidP="00A32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BE79" w14:textId="2EB13BF5" w:rsidR="00A32A5C" w:rsidRDefault="00A32A5C">
    <w:pPr>
      <w:pStyle w:val="Encabezado"/>
    </w:pPr>
    <w:r>
      <w:rPr>
        <w:noProof/>
        <w:sz w:val="20"/>
      </w:rPr>
      <w:drawing>
        <wp:inline distT="0" distB="0" distL="0" distR="0" wp14:anchorId="6055EE9C" wp14:editId="5BAFB0E2">
          <wp:extent cx="5370352"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70352" cy="6912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F2"/>
    <w:multiLevelType w:val="hybridMultilevel"/>
    <w:tmpl w:val="6ACC87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A85594"/>
    <w:multiLevelType w:val="hybridMultilevel"/>
    <w:tmpl w:val="A036D3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6950D1"/>
    <w:multiLevelType w:val="hybridMultilevel"/>
    <w:tmpl w:val="4BAA3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1EC7661"/>
    <w:multiLevelType w:val="hybridMultilevel"/>
    <w:tmpl w:val="70386F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2064A3D"/>
    <w:multiLevelType w:val="hybridMultilevel"/>
    <w:tmpl w:val="5400F1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22B47B7"/>
    <w:multiLevelType w:val="hybridMultilevel"/>
    <w:tmpl w:val="07EC48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2565593"/>
    <w:multiLevelType w:val="hybridMultilevel"/>
    <w:tmpl w:val="7E784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2A93CAE"/>
    <w:multiLevelType w:val="hybridMultilevel"/>
    <w:tmpl w:val="421482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2FE764F"/>
    <w:multiLevelType w:val="hybridMultilevel"/>
    <w:tmpl w:val="195637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33B0BC4"/>
    <w:multiLevelType w:val="hybridMultilevel"/>
    <w:tmpl w:val="3E800A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38B146F"/>
    <w:multiLevelType w:val="hybridMultilevel"/>
    <w:tmpl w:val="11C29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43060D4"/>
    <w:multiLevelType w:val="hybridMultilevel"/>
    <w:tmpl w:val="F612DBC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04636E34"/>
    <w:multiLevelType w:val="hybridMultilevel"/>
    <w:tmpl w:val="3A6A4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5901605"/>
    <w:multiLevelType w:val="hybridMultilevel"/>
    <w:tmpl w:val="EB2CBF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0617544F"/>
    <w:multiLevelType w:val="hybridMultilevel"/>
    <w:tmpl w:val="4FF62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6341677"/>
    <w:multiLevelType w:val="hybridMultilevel"/>
    <w:tmpl w:val="F108455C"/>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6" w15:restartNumberingAfterBreak="0">
    <w:nsid w:val="064C39AF"/>
    <w:multiLevelType w:val="hybridMultilevel"/>
    <w:tmpl w:val="5F104A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07712362"/>
    <w:multiLevelType w:val="hybridMultilevel"/>
    <w:tmpl w:val="42AA05D0"/>
    <w:lvl w:ilvl="0" w:tplc="280A0001">
      <w:start w:val="1"/>
      <w:numFmt w:val="bullet"/>
      <w:lvlText w:val=""/>
      <w:lvlJc w:val="left"/>
      <w:pPr>
        <w:ind w:left="772" w:hanging="360"/>
      </w:pPr>
      <w:rPr>
        <w:rFonts w:ascii="Symbol" w:hAnsi="Symbol" w:hint="default"/>
      </w:rPr>
    </w:lvl>
    <w:lvl w:ilvl="1" w:tplc="280A0003" w:tentative="1">
      <w:start w:val="1"/>
      <w:numFmt w:val="bullet"/>
      <w:lvlText w:val="o"/>
      <w:lvlJc w:val="left"/>
      <w:pPr>
        <w:ind w:left="1492" w:hanging="360"/>
      </w:pPr>
      <w:rPr>
        <w:rFonts w:ascii="Courier New" w:hAnsi="Courier New" w:cs="Courier New" w:hint="default"/>
      </w:rPr>
    </w:lvl>
    <w:lvl w:ilvl="2" w:tplc="280A0005" w:tentative="1">
      <w:start w:val="1"/>
      <w:numFmt w:val="bullet"/>
      <w:lvlText w:val=""/>
      <w:lvlJc w:val="left"/>
      <w:pPr>
        <w:ind w:left="2212" w:hanging="360"/>
      </w:pPr>
      <w:rPr>
        <w:rFonts w:ascii="Wingdings" w:hAnsi="Wingdings" w:hint="default"/>
      </w:rPr>
    </w:lvl>
    <w:lvl w:ilvl="3" w:tplc="280A0001" w:tentative="1">
      <w:start w:val="1"/>
      <w:numFmt w:val="bullet"/>
      <w:lvlText w:val=""/>
      <w:lvlJc w:val="left"/>
      <w:pPr>
        <w:ind w:left="2932" w:hanging="360"/>
      </w:pPr>
      <w:rPr>
        <w:rFonts w:ascii="Symbol" w:hAnsi="Symbol" w:hint="default"/>
      </w:rPr>
    </w:lvl>
    <w:lvl w:ilvl="4" w:tplc="280A0003" w:tentative="1">
      <w:start w:val="1"/>
      <w:numFmt w:val="bullet"/>
      <w:lvlText w:val="o"/>
      <w:lvlJc w:val="left"/>
      <w:pPr>
        <w:ind w:left="3652" w:hanging="360"/>
      </w:pPr>
      <w:rPr>
        <w:rFonts w:ascii="Courier New" w:hAnsi="Courier New" w:cs="Courier New" w:hint="default"/>
      </w:rPr>
    </w:lvl>
    <w:lvl w:ilvl="5" w:tplc="280A0005" w:tentative="1">
      <w:start w:val="1"/>
      <w:numFmt w:val="bullet"/>
      <w:lvlText w:val=""/>
      <w:lvlJc w:val="left"/>
      <w:pPr>
        <w:ind w:left="4372" w:hanging="360"/>
      </w:pPr>
      <w:rPr>
        <w:rFonts w:ascii="Wingdings" w:hAnsi="Wingdings" w:hint="default"/>
      </w:rPr>
    </w:lvl>
    <w:lvl w:ilvl="6" w:tplc="280A0001" w:tentative="1">
      <w:start w:val="1"/>
      <w:numFmt w:val="bullet"/>
      <w:lvlText w:val=""/>
      <w:lvlJc w:val="left"/>
      <w:pPr>
        <w:ind w:left="5092" w:hanging="360"/>
      </w:pPr>
      <w:rPr>
        <w:rFonts w:ascii="Symbol" w:hAnsi="Symbol" w:hint="default"/>
      </w:rPr>
    </w:lvl>
    <w:lvl w:ilvl="7" w:tplc="280A0003" w:tentative="1">
      <w:start w:val="1"/>
      <w:numFmt w:val="bullet"/>
      <w:lvlText w:val="o"/>
      <w:lvlJc w:val="left"/>
      <w:pPr>
        <w:ind w:left="5812" w:hanging="360"/>
      </w:pPr>
      <w:rPr>
        <w:rFonts w:ascii="Courier New" w:hAnsi="Courier New" w:cs="Courier New" w:hint="default"/>
      </w:rPr>
    </w:lvl>
    <w:lvl w:ilvl="8" w:tplc="280A0005" w:tentative="1">
      <w:start w:val="1"/>
      <w:numFmt w:val="bullet"/>
      <w:lvlText w:val=""/>
      <w:lvlJc w:val="left"/>
      <w:pPr>
        <w:ind w:left="6532" w:hanging="360"/>
      </w:pPr>
      <w:rPr>
        <w:rFonts w:ascii="Wingdings" w:hAnsi="Wingdings" w:hint="default"/>
      </w:rPr>
    </w:lvl>
  </w:abstractNum>
  <w:abstractNum w:abstractNumId="18" w15:restartNumberingAfterBreak="0">
    <w:nsid w:val="087B0B54"/>
    <w:multiLevelType w:val="hybridMultilevel"/>
    <w:tmpl w:val="84A8A1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096C1270"/>
    <w:multiLevelType w:val="hybridMultilevel"/>
    <w:tmpl w:val="226626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0A90775B"/>
    <w:multiLevelType w:val="hybridMultilevel"/>
    <w:tmpl w:val="6E80C6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0AF04EE8"/>
    <w:multiLevelType w:val="hybridMultilevel"/>
    <w:tmpl w:val="ACE8C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0D90113F"/>
    <w:multiLevelType w:val="multilevel"/>
    <w:tmpl w:val="80C462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E1E4948"/>
    <w:multiLevelType w:val="hybridMultilevel"/>
    <w:tmpl w:val="CBEEDF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0ED93BB5"/>
    <w:multiLevelType w:val="hybridMultilevel"/>
    <w:tmpl w:val="822446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12502A0C"/>
    <w:multiLevelType w:val="hybridMultilevel"/>
    <w:tmpl w:val="461049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3695D6D"/>
    <w:multiLevelType w:val="hybridMultilevel"/>
    <w:tmpl w:val="BE44E710"/>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14401771"/>
    <w:multiLevelType w:val="hybridMultilevel"/>
    <w:tmpl w:val="16841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15A80B79"/>
    <w:multiLevelType w:val="hybridMultilevel"/>
    <w:tmpl w:val="B8F41A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5DC592B"/>
    <w:multiLevelType w:val="hybridMultilevel"/>
    <w:tmpl w:val="C504E5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160F7558"/>
    <w:multiLevelType w:val="hybridMultilevel"/>
    <w:tmpl w:val="F1A4E6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6C8348F"/>
    <w:multiLevelType w:val="hybridMultilevel"/>
    <w:tmpl w:val="237C9F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174F76EE"/>
    <w:multiLevelType w:val="hybridMultilevel"/>
    <w:tmpl w:val="D376F7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17890AB7"/>
    <w:multiLevelType w:val="hybridMultilevel"/>
    <w:tmpl w:val="833626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80E742E"/>
    <w:multiLevelType w:val="hybridMultilevel"/>
    <w:tmpl w:val="B5EC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19306A62"/>
    <w:multiLevelType w:val="hybridMultilevel"/>
    <w:tmpl w:val="FE023D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19852CEF"/>
    <w:multiLevelType w:val="hybridMultilevel"/>
    <w:tmpl w:val="FA680A90"/>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37" w15:restartNumberingAfterBreak="0">
    <w:nsid w:val="19E10677"/>
    <w:multiLevelType w:val="hybridMultilevel"/>
    <w:tmpl w:val="74822F82"/>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1A0C7635"/>
    <w:multiLevelType w:val="hybridMultilevel"/>
    <w:tmpl w:val="6372AB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1A17152D"/>
    <w:multiLevelType w:val="hybridMultilevel"/>
    <w:tmpl w:val="DEF6378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1DBC6937"/>
    <w:multiLevelType w:val="hybridMultilevel"/>
    <w:tmpl w:val="0A5A6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1DFE5B68"/>
    <w:multiLevelType w:val="hybridMultilevel"/>
    <w:tmpl w:val="B788742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1E3F1438"/>
    <w:multiLevelType w:val="hybridMultilevel"/>
    <w:tmpl w:val="A84E6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1F313FCC"/>
    <w:multiLevelType w:val="hybridMultilevel"/>
    <w:tmpl w:val="0D2A6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20E35C14"/>
    <w:multiLevelType w:val="hybridMultilevel"/>
    <w:tmpl w:val="94BC78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2259737A"/>
    <w:multiLevelType w:val="hybridMultilevel"/>
    <w:tmpl w:val="C5B42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229B5CA2"/>
    <w:multiLevelType w:val="hybridMultilevel"/>
    <w:tmpl w:val="14FEB8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22A6046D"/>
    <w:multiLevelType w:val="hybridMultilevel"/>
    <w:tmpl w:val="98FA48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4063489"/>
    <w:multiLevelType w:val="hybridMultilevel"/>
    <w:tmpl w:val="744038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24A05435"/>
    <w:multiLevelType w:val="hybridMultilevel"/>
    <w:tmpl w:val="9EF835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24A802DA"/>
    <w:multiLevelType w:val="hybridMultilevel"/>
    <w:tmpl w:val="252A24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251F53C0"/>
    <w:multiLevelType w:val="hybridMultilevel"/>
    <w:tmpl w:val="F9D4D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2535175C"/>
    <w:multiLevelType w:val="hybridMultilevel"/>
    <w:tmpl w:val="B2AAA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25963005"/>
    <w:multiLevelType w:val="hybridMultilevel"/>
    <w:tmpl w:val="BD24A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269720F0"/>
    <w:multiLevelType w:val="hybridMultilevel"/>
    <w:tmpl w:val="B9C8C1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2700725F"/>
    <w:multiLevelType w:val="hybridMultilevel"/>
    <w:tmpl w:val="CF1288DA"/>
    <w:lvl w:ilvl="0" w:tplc="280A0001">
      <w:start w:val="1"/>
      <w:numFmt w:val="bullet"/>
      <w:lvlText w:val=""/>
      <w:lvlJc w:val="left"/>
      <w:pPr>
        <w:ind w:left="772" w:hanging="360"/>
      </w:pPr>
      <w:rPr>
        <w:rFonts w:ascii="Symbol" w:hAnsi="Symbol" w:hint="default"/>
      </w:rPr>
    </w:lvl>
    <w:lvl w:ilvl="1" w:tplc="280A0003" w:tentative="1">
      <w:start w:val="1"/>
      <w:numFmt w:val="bullet"/>
      <w:lvlText w:val="o"/>
      <w:lvlJc w:val="left"/>
      <w:pPr>
        <w:ind w:left="1492" w:hanging="360"/>
      </w:pPr>
      <w:rPr>
        <w:rFonts w:ascii="Courier New" w:hAnsi="Courier New" w:cs="Courier New" w:hint="default"/>
      </w:rPr>
    </w:lvl>
    <w:lvl w:ilvl="2" w:tplc="280A0005" w:tentative="1">
      <w:start w:val="1"/>
      <w:numFmt w:val="bullet"/>
      <w:lvlText w:val=""/>
      <w:lvlJc w:val="left"/>
      <w:pPr>
        <w:ind w:left="2212" w:hanging="360"/>
      </w:pPr>
      <w:rPr>
        <w:rFonts w:ascii="Wingdings" w:hAnsi="Wingdings" w:hint="default"/>
      </w:rPr>
    </w:lvl>
    <w:lvl w:ilvl="3" w:tplc="280A0001" w:tentative="1">
      <w:start w:val="1"/>
      <w:numFmt w:val="bullet"/>
      <w:lvlText w:val=""/>
      <w:lvlJc w:val="left"/>
      <w:pPr>
        <w:ind w:left="2932" w:hanging="360"/>
      </w:pPr>
      <w:rPr>
        <w:rFonts w:ascii="Symbol" w:hAnsi="Symbol" w:hint="default"/>
      </w:rPr>
    </w:lvl>
    <w:lvl w:ilvl="4" w:tplc="280A0003" w:tentative="1">
      <w:start w:val="1"/>
      <w:numFmt w:val="bullet"/>
      <w:lvlText w:val="o"/>
      <w:lvlJc w:val="left"/>
      <w:pPr>
        <w:ind w:left="3652" w:hanging="360"/>
      </w:pPr>
      <w:rPr>
        <w:rFonts w:ascii="Courier New" w:hAnsi="Courier New" w:cs="Courier New" w:hint="default"/>
      </w:rPr>
    </w:lvl>
    <w:lvl w:ilvl="5" w:tplc="280A0005" w:tentative="1">
      <w:start w:val="1"/>
      <w:numFmt w:val="bullet"/>
      <w:lvlText w:val=""/>
      <w:lvlJc w:val="left"/>
      <w:pPr>
        <w:ind w:left="4372" w:hanging="360"/>
      </w:pPr>
      <w:rPr>
        <w:rFonts w:ascii="Wingdings" w:hAnsi="Wingdings" w:hint="default"/>
      </w:rPr>
    </w:lvl>
    <w:lvl w:ilvl="6" w:tplc="280A0001" w:tentative="1">
      <w:start w:val="1"/>
      <w:numFmt w:val="bullet"/>
      <w:lvlText w:val=""/>
      <w:lvlJc w:val="left"/>
      <w:pPr>
        <w:ind w:left="5092" w:hanging="360"/>
      </w:pPr>
      <w:rPr>
        <w:rFonts w:ascii="Symbol" w:hAnsi="Symbol" w:hint="default"/>
      </w:rPr>
    </w:lvl>
    <w:lvl w:ilvl="7" w:tplc="280A0003" w:tentative="1">
      <w:start w:val="1"/>
      <w:numFmt w:val="bullet"/>
      <w:lvlText w:val="o"/>
      <w:lvlJc w:val="left"/>
      <w:pPr>
        <w:ind w:left="5812" w:hanging="360"/>
      </w:pPr>
      <w:rPr>
        <w:rFonts w:ascii="Courier New" w:hAnsi="Courier New" w:cs="Courier New" w:hint="default"/>
      </w:rPr>
    </w:lvl>
    <w:lvl w:ilvl="8" w:tplc="280A0005" w:tentative="1">
      <w:start w:val="1"/>
      <w:numFmt w:val="bullet"/>
      <w:lvlText w:val=""/>
      <w:lvlJc w:val="left"/>
      <w:pPr>
        <w:ind w:left="6532" w:hanging="360"/>
      </w:pPr>
      <w:rPr>
        <w:rFonts w:ascii="Wingdings" w:hAnsi="Wingdings" w:hint="default"/>
      </w:rPr>
    </w:lvl>
  </w:abstractNum>
  <w:abstractNum w:abstractNumId="56" w15:restartNumberingAfterBreak="0">
    <w:nsid w:val="27702DE6"/>
    <w:multiLevelType w:val="hybridMultilevel"/>
    <w:tmpl w:val="0F2A0E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27E007FA"/>
    <w:multiLevelType w:val="hybridMultilevel"/>
    <w:tmpl w:val="59A691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291C44F6"/>
    <w:multiLevelType w:val="hybridMultilevel"/>
    <w:tmpl w:val="44E43C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2A053B2E"/>
    <w:multiLevelType w:val="hybridMultilevel"/>
    <w:tmpl w:val="2F485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2A105189"/>
    <w:multiLevelType w:val="hybridMultilevel"/>
    <w:tmpl w:val="6C7AF7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1" w15:restartNumberingAfterBreak="0">
    <w:nsid w:val="2A497816"/>
    <w:multiLevelType w:val="hybridMultilevel"/>
    <w:tmpl w:val="C14AD6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2B2C6B43"/>
    <w:multiLevelType w:val="hybridMultilevel"/>
    <w:tmpl w:val="5D0054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2BDB3915"/>
    <w:multiLevelType w:val="hybridMultilevel"/>
    <w:tmpl w:val="1B5299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2C0E5E72"/>
    <w:multiLevelType w:val="hybridMultilevel"/>
    <w:tmpl w:val="2EBC701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15:restartNumberingAfterBreak="0">
    <w:nsid w:val="2C2E186B"/>
    <w:multiLevelType w:val="hybridMultilevel"/>
    <w:tmpl w:val="3822ED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2D2D4E07"/>
    <w:multiLevelType w:val="hybridMultilevel"/>
    <w:tmpl w:val="3E34B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2F3A7A20"/>
    <w:multiLevelType w:val="hybridMultilevel"/>
    <w:tmpl w:val="213C48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2FB45591"/>
    <w:multiLevelType w:val="hybridMultilevel"/>
    <w:tmpl w:val="E070D9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30572DDE"/>
    <w:multiLevelType w:val="hybridMultilevel"/>
    <w:tmpl w:val="A7D4E49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70" w15:restartNumberingAfterBreak="0">
    <w:nsid w:val="30864D46"/>
    <w:multiLevelType w:val="hybridMultilevel"/>
    <w:tmpl w:val="80BC55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30BA1BD5"/>
    <w:multiLevelType w:val="hybridMultilevel"/>
    <w:tmpl w:val="FF68F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31705E04"/>
    <w:multiLevelType w:val="hybridMultilevel"/>
    <w:tmpl w:val="280228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329A7267"/>
    <w:multiLevelType w:val="hybridMultilevel"/>
    <w:tmpl w:val="6CC41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342528E1"/>
    <w:multiLevelType w:val="hybridMultilevel"/>
    <w:tmpl w:val="01B253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343B071E"/>
    <w:multiLevelType w:val="hybridMultilevel"/>
    <w:tmpl w:val="FFBEA9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34893420"/>
    <w:multiLevelType w:val="hybridMultilevel"/>
    <w:tmpl w:val="ED243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34EF7FF3"/>
    <w:multiLevelType w:val="multilevel"/>
    <w:tmpl w:val="C4F8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AA5AEC"/>
    <w:multiLevelType w:val="hybridMultilevel"/>
    <w:tmpl w:val="97503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36EC456B"/>
    <w:multiLevelType w:val="hybridMultilevel"/>
    <w:tmpl w:val="DC8A24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37241CB2"/>
    <w:multiLevelType w:val="hybridMultilevel"/>
    <w:tmpl w:val="31B097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386E1D9E"/>
    <w:multiLevelType w:val="hybridMultilevel"/>
    <w:tmpl w:val="DC2C3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3AC2729A"/>
    <w:multiLevelType w:val="hybridMultilevel"/>
    <w:tmpl w:val="B95C7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3B474EA5"/>
    <w:multiLevelType w:val="hybridMultilevel"/>
    <w:tmpl w:val="B406C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3CA6716E"/>
    <w:multiLevelType w:val="hybridMultilevel"/>
    <w:tmpl w:val="DEEA31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3E0E6FB7"/>
    <w:multiLevelType w:val="hybridMultilevel"/>
    <w:tmpl w:val="44668A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40343E1A"/>
    <w:multiLevelType w:val="hybridMultilevel"/>
    <w:tmpl w:val="A7DE68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41790F7F"/>
    <w:multiLevelType w:val="hybridMultilevel"/>
    <w:tmpl w:val="77CAFAB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8" w15:restartNumberingAfterBreak="0">
    <w:nsid w:val="426A2AD0"/>
    <w:multiLevelType w:val="multilevel"/>
    <w:tmpl w:val="594AE9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256457"/>
    <w:multiLevelType w:val="hybridMultilevel"/>
    <w:tmpl w:val="48ECF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45481DF5"/>
    <w:multiLevelType w:val="hybridMultilevel"/>
    <w:tmpl w:val="F5DED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457E2B0D"/>
    <w:multiLevelType w:val="hybridMultilevel"/>
    <w:tmpl w:val="7EA4EF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2" w15:restartNumberingAfterBreak="0">
    <w:nsid w:val="483905B3"/>
    <w:multiLevelType w:val="hybridMultilevel"/>
    <w:tmpl w:val="65B07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3" w15:restartNumberingAfterBreak="0">
    <w:nsid w:val="4A3B02CF"/>
    <w:multiLevelType w:val="hybridMultilevel"/>
    <w:tmpl w:val="C100C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4A817934"/>
    <w:multiLevelType w:val="hybridMultilevel"/>
    <w:tmpl w:val="407A0F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5" w15:restartNumberingAfterBreak="0">
    <w:nsid w:val="4AE62F38"/>
    <w:multiLevelType w:val="hybridMultilevel"/>
    <w:tmpl w:val="7814F3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4C384D35"/>
    <w:multiLevelType w:val="hybridMultilevel"/>
    <w:tmpl w:val="4B14A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7" w15:restartNumberingAfterBreak="0">
    <w:nsid w:val="4CD70E58"/>
    <w:multiLevelType w:val="hybridMultilevel"/>
    <w:tmpl w:val="3DE25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8" w15:restartNumberingAfterBreak="0">
    <w:nsid w:val="4D8C43C8"/>
    <w:multiLevelType w:val="hybridMultilevel"/>
    <w:tmpl w:val="2BAA8E38"/>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99" w15:restartNumberingAfterBreak="0">
    <w:nsid w:val="4D9808E5"/>
    <w:multiLevelType w:val="hybridMultilevel"/>
    <w:tmpl w:val="B2922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4DA616F6"/>
    <w:multiLevelType w:val="hybridMultilevel"/>
    <w:tmpl w:val="0AD04E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1" w15:restartNumberingAfterBreak="0">
    <w:nsid w:val="4E137133"/>
    <w:multiLevelType w:val="hybridMultilevel"/>
    <w:tmpl w:val="FD9E38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4EC8024F"/>
    <w:multiLevelType w:val="multilevel"/>
    <w:tmpl w:val="8B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D503D8"/>
    <w:multiLevelType w:val="hybridMultilevel"/>
    <w:tmpl w:val="52A013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4" w15:restartNumberingAfterBreak="0">
    <w:nsid w:val="4F7C7EC7"/>
    <w:multiLevelType w:val="hybridMultilevel"/>
    <w:tmpl w:val="DAEE66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5" w15:restartNumberingAfterBreak="0">
    <w:nsid w:val="4FC20F7B"/>
    <w:multiLevelType w:val="hybridMultilevel"/>
    <w:tmpl w:val="7C1EF8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6" w15:restartNumberingAfterBreak="0">
    <w:nsid w:val="4FD4489A"/>
    <w:multiLevelType w:val="hybridMultilevel"/>
    <w:tmpl w:val="E3967F2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07" w15:restartNumberingAfterBreak="0">
    <w:nsid w:val="505F2374"/>
    <w:multiLevelType w:val="hybridMultilevel"/>
    <w:tmpl w:val="C7A6C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513226F0"/>
    <w:multiLevelType w:val="hybridMultilevel"/>
    <w:tmpl w:val="F67CAE4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9" w15:restartNumberingAfterBreak="0">
    <w:nsid w:val="51E50EED"/>
    <w:multiLevelType w:val="hybridMultilevel"/>
    <w:tmpl w:val="8CDA123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10" w15:restartNumberingAfterBreak="0">
    <w:nsid w:val="52275EFC"/>
    <w:multiLevelType w:val="hybridMultilevel"/>
    <w:tmpl w:val="6824B772"/>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111" w15:restartNumberingAfterBreak="0">
    <w:nsid w:val="53553A2C"/>
    <w:multiLevelType w:val="hybridMultilevel"/>
    <w:tmpl w:val="C928BFC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2" w15:restartNumberingAfterBreak="0">
    <w:nsid w:val="536D41E2"/>
    <w:multiLevelType w:val="hybridMultilevel"/>
    <w:tmpl w:val="6602B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3" w15:restartNumberingAfterBreak="0">
    <w:nsid w:val="54A45CCA"/>
    <w:multiLevelType w:val="hybridMultilevel"/>
    <w:tmpl w:val="F828A4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4" w15:restartNumberingAfterBreak="0">
    <w:nsid w:val="54C008F5"/>
    <w:multiLevelType w:val="multilevel"/>
    <w:tmpl w:val="4AE81B9E"/>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55605D7"/>
    <w:multiLevelType w:val="multilevel"/>
    <w:tmpl w:val="A82058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A97C31"/>
    <w:multiLevelType w:val="hybridMultilevel"/>
    <w:tmpl w:val="C6D2F9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56182C43"/>
    <w:multiLevelType w:val="hybridMultilevel"/>
    <w:tmpl w:val="83503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8" w15:restartNumberingAfterBreak="0">
    <w:nsid w:val="565F467F"/>
    <w:multiLevelType w:val="hybridMultilevel"/>
    <w:tmpl w:val="1D2C91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9" w15:restartNumberingAfterBreak="0">
    <w:nsid w:val="569B33EA"/>
    <w:multiLevelType w:val="multilevel"/>
    <w:tmpl w:val="8FD2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5232A4"/>
    <w:multiLevelType w:val="hybridMultilevel"/>
    <w:tmpl w:val="1C0A1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57ED6643"/>
    <w:multiLevelType w:val="hybridMultilevel"/>
    <w:tmpl w:val="EB9A1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2" w15:restartNumberingAfterBreak="0">
    <w:nsid w:val="585E4BD8"/>
    <w:multiLevelType w:val="hybridMultilevel"/>
    <w:tmpl w:val="C39606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3" w15:restartNumberingAfterBreak="0">
    <w:nsid w:val="58A6189C"/>
    <w:multiLevelType w:val="hybridMultilevel"/>
    <w:tmpl w:val="9050CC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4" w15:restartNumberingAfterBreak="0">
    <w:nsid w:val="58B725BF"/>
    <w:multiLevelType w:val="hybridMultilevel"/>
    <w:tmpl w:val="B6BE43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5" w15:restartNumberingAfterBreak="0">
    <w:nsid w:val="59321A07"/>
    <w:multiLevelType w:val="hybridMultilevel"/>
    <w:tmpl w:val="8CC4B14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6" w15:restartNumberingAfterBreak="0">
    <w:nsid w:val="598D35F1"/>
    <w:multiLevelType w:val="hybridMultilevel"/>
    <w:tmpl w:val="5BB21F5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7" w15:restartNumberingAfterBreak="0">
    <w:nsid w:val="59F3190A"/>
    <w:multiLevelType w:val="hybridMultilevel"/>
    <w:tmpl w:val="9044F10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8" w15:restartNumberingAfterBreak="0">
    <w:nsid w:val="5B3C55BF"/>
    <w:multiLevelType w:val="hybridMultilevel"/>
    <w:tmpl w:val="B2DE5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9" w15:restartNumberingAfterBreak="0">
    <w:nsid w:val="5BCD153D"/>
    <w:multiLevelType w:val="multilevel"/>
    <w:tmpl w:val="0E88D48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5CE86876"/>
    <w:multiLevelType w:val="multilevel"/>
    <w:tmpl w:val="65946C1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5EA364C4"/>
    <w:multiLevelType w:val="hybridMultilevel"/>
    <w:tmpl w:val="12769EBE"/>
    <w:lvl w:ilvl="0" w:tplc="280A001B">
      <w:start w:val="1"/>
      <w:numFmt w:val="low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2" w15:restartNumberingAfterBreak="0">
    <w:nsid w:val="5EAF3BC5"/>
    <w:multiLevelType w:val="hybridMultilevel"/>
    <w:tmpl w:val="730864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3" w15:restartNumberingAfterBreak="0">
    <w:nsid w:val="607A72ED"/>
    <w:multiLevelType w:val="hybridMultilevel"/>
    <w:tmpl w:val="B94C36D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4" w15:restartNumberingAfterBreak="0">
    <w:nsid w:val="60EE5A01"/>
    <w:multiLevelType w:val="hybridMultilevel"/>
    <w:tmpl w:val="50B6CA0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35" w15:restartNumberingAfterBreak="0">
    <w:nsid w:val="61182BF5"/>
    <w:multiLevelType w:val="hybridMultilevel"/>
    <w:tmpl w:val="1F7C3A5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6" w15:restartNumberingAfterBreak="0">
    <w:nsid w:val="626870DC"/>
    <w:multiLevelType w:val="hybridMultilevel"/>
    <w:tmpl w:val="DB027C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7" w15:restartNumberingAfterBreak="0">
    <w:nsid w:val="632F5C37"/>
    <w:multiLevelType w:val="hybridMultilevel"/>
    <w:tmpl w:val="E7F42A9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8" w15:restartNumberingAfterBreak="0">
    <w:nsid w:val="639048BA"/>
    <w:multiLevelType w:val="hybridMultilevel"/>
    <w:tmpl w:val="687CD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9" w15:restartNumberingAfterBreak="0">
    <w:nsid w:val="65943215"/>
    <w:multiLevelType w:val="hybridMultilevel"/>
    <w:tmpl w:val="35126A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0" w15:restartNumberingAfterBreak="0">
    <w:nsid w:val="660C2CF9"/>
    <w:multiLevelType w:val="hybridMultilevel"/>
    <w:tmpl w:val="299CAD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1" w15:restartNumberingAfterBreak="0">
    <w:nsid w:val="665775EE"/>
    <w:multiLevelType w:val="hybridMultilevel"/>
    <w:tmpl w:val="F2928FF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2" w15:restartNumberingAfterBreak="0">
    <w:nsid w:val="66701559"/>
    <w:multiLevelType w:val="hybridMultilevel"/>
    <w:tmpl w:val="6CB6E40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43" w15:restartNumberingAfterBreak="0">
    <w:nsid w:val="66DD6B57"/>
    <w:multiLevelType w:val="hybridMultilevel"/>
    <w:tmpl w:val="4FE468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4" w15:restartNumberingAfterBreak="0">
    <w:nsid w:val="66E36B76"/>
    <w:multiLevelType w:val="hybridMultilevel"/>
    <w:tmpl w:val="D1A2F2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5" w15:restartNumberingAfterBreak="0">
    <w:nsid w:val="66FE62A7"/>
    <w:multiLevelType w:val="hybridMultilevel"/>
    <w:tmpl w:val="E89425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6" w15:restartNumberingAfterBreak="0">
    <w:nsid w:val="6821110E"/>
    <w:multiLevelType w:val="hybridMultilevel"/>
    <w:tmpl w:val="819245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7" w15:restartNumberingAfterBreak="0">
    <w:nsid w:val="685256E6"/>
    <w:multiLevelType w:val="hybridMultilevel"/>
    <w:tmpl w:val="5BCE7080"/>
    <w:lvl w:ilvl="0" w:tplc="C5CA4F1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8" w15:restartNumberingAfterBreak="0">
    <w:nsid w:val="69355D13"/>
    <w:multiLevelType w:val="hybridMultilevel"/>
    <w:tmpl w:val="C16AB0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69A64254"/>
    <w:multiLevelType w:val="hybridMultilevel"/>
    <w:tmpl w:val="7DEC2D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0" w15:restartNumberingAfterBreak="0">
    <w:nsid w:val="6B0745EA"/>
    <w:multiLevelType w:val="hybridMultilevel"/>
    <w:tmpl w:val="CB34056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51" w15:restartNumberingAfterBreak="0">
    <w:nsid w:val="6C8161CC"/>
    <w:multiLevelType w:val="hybridMultilevel"/>
    <w:tmpl w:val="8B0E3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2" w15:restartNumberingAfterBreak="0">
    <w:nsid w:val="6DA36787"/>
    <w:multiLevelType w:val="hybridMultilevel"/>
    <w:tmpl w:val="D5B4D4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3" w15:restartNumberingAfterBreak="0">
    <w:nsid w:val="6DFE7C15"/>
    <w:multiLevelType w:val="hybridMultilevel"/>
    <w:tmpl w:val="CBEA7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4" w15:restartNumberingAfterBreak="0">
    <w:nsid w:val="6E6C629F"/>
    <w:multiLevelType w:val="hybridMultilevel"/>
    <w:tmpl w:val="108C4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5" w15:restartNumberingAfterBreak="0">
    <w:nsid w:val="70083027"/>
    <w:multiLevelType w:val="multilevel"/>
    <w:tmpl w:val="A8F2BF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6" w15:restartNumberingAfterBreak="0">
    <w:nsid w:val="70C03F6E"/>
    <w:multiLevelType w:val="hybridMultilevel"/>
    <w:tmpl w:val="1C3449F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7" w15:restartNumberingAfterBreak="0">
    <w:nsid w:val="71104B8D"/>
    <w:multiLevelType w:val="hybridMultilevel"/>
    <w:tmpl w:val="5366F1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8" w15:restartNumberingAfterBreak="0">
    <w:nsid w:val="71727FD8"/>
    <w:multiLevelType w:val="hybridMultilevel"/>
    <w:tmpl w:val="A05699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9" w15:restartNumberingAfterBreak="0">
    <w:nsid w:val="722964B5"/>
    <w:multiLevelType w:val="hybridMultilevel"/>
    <w:tmpl w:val="6F823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0" w15:restartNumberingAfterBreak="0">
    <w:nsid w:val="73060F60"/>
    <w:multiLevelType w:val="hybridMultilevel"/>
    <w:tmpl w:val="3946BD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1" w15:restartNumberingAfterBreak="0">
    <w:nsid w:val="741B79C7"/>
    <w:multiLevelType w:val="hybridMultilevel"/>
    <w:tmpl w:val="10562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2" w15:restartNumberingAfterBreak="0">
    <w:nsid w:val="744256C8"/>
    <w:multiLevelType w:val="hybridMultilevel"/>
    <w:tmpl w:val="D2163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3" w15:restartNumberingAfterBreak="0">
    <w:nsid w:val="748C5E09"/>
    <w:multiLevelType w:val="hybridMultilevel"/>
    <w:tmpl w:val="D36C5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4" w15:restartNumberingAfterBreak="0">
    <w:nsid w:val="74C911B3"/>
    <w:multiLevelType w:val="hybridMultilevel"/>
    <w:tmpl w:val="0368E7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5" w15:restartNumberingAfterBreak="0">
    <w:nsid w:val="7588334E"/>
    <w:multiLevelType w:val="hybridMultilevel"/>
    <w:tmpl w:val="C82CFA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6" w15:restartNumberingAfterBreak="0">
    <w:nsid w:val="75EC203B"/>
    <w:multiLevelType w:val="hybridMultilevel"/>
    <w:tmpl w:val="ECC87E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7" w15:restartNumberingAfterBreak="0">
    <w:nsid w:val="762A777F"/>
    <w:multiLevelType w:val="hybridMultilevel"/>
    <w:tmpl w:val="38AA4AC2"/>
    <w:lvl w:ilvl="0" w:tplc="0B4CE1D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8" w15:restartNumberingAfterBreak="0">
    <w:nsid w:val="772F2ACD"/>
    <w:multiLevelType w:val="hybridMultilevel"/>
    <w:tmpl w:val="86E6B5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9" w15:restartNumberingAfterBreak="0">
    <w:nsid w:val="77AD7F2B"/>
    <w:multiLevelType w:val="hybridMultilevel"/>
    <w:tmpl w:val="C31C9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0" w15:restartNumberingAfterBreak="0">
    <w:nsid w:val="782E4F63"/>
    <w:multiLevelType w:val="hybridMultilevel"/>
    <w:tmpl w:val="912272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1" w15:restartNumberingAfterBreak="0">
    <w:nsid w:val="7947682F"/>
    <w:multiLevelType w:val="hybridMultilevel"/>
    <w:tmpl w:val="C07A80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2" w15:restartNumberingAfterBreak="0">
    <w:nsid w:val="7AF722CD"/>
    <w:multiLevelType w:val="hybridMultilevel"/>
    <w:tmpl w:val="774630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3" w15:restartNumberingAfterBreak="0">
    <w:nsid w:val="7B6656D4"/>
    <w:multiLevelType w:val="hybridMultilevel"/>
    <w:tmpl w:val="B0B0C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4" w15:restartNumberingAfterBreak="0">
    <w:nsid w:val="7B675E83"/>
    <w:multiLevelType w:val="hybridMultilevel"/>
    <w:tmpl w:val="3D983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5" w15:restartNumberingAfterBreak="0">
    <w:nsid w:val="7B9C63B0"/>
    <w:multiLevelType w:val="hybridMultilevel"/>
    <w:tmpl w:val="31F02D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6" w15:restartNumberingAfterBreak="0">
    <w:nsid w:val="7BC87840"/>
    <w:multiLevelType w:val="hybridMultilevel"/>
    <w:tmpl w:val="FFE228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7" w15:restartNumberingAfterBreak="0">
    <w:nsid w:val="7D190B49"/>
    <w:multiLevelType w:val="hybridMultilevel"/>
    <w:tmpl w:val="5F2A61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8" w15:restartNumberingAfterBreak="0">
    <w:nsid w:val="7DDF2E0A"/>
    <w:multiLevelType w:val="hybridMultilevel"/>
    <w:tmpl w:val="6AA807A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9" w15:restartNumberingAfterBreak="0">
    <w:nsid w:val="7F6A573B"/>
    <w:multiLevelType w:val="hybridMultilevel"/>
    <w:tmpl w:val="D22441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49935207">
    <w:abstractNumId w:val="130"/>
  </w:num>
  <w:num w:numId="2" w16cid:durableId="67307453">
    <w:abstractNumId w:val="31"/>
  </w:num>
  <w:num w:numId="3" w16cid:durableId="354579198">
    <w:abstractNumId w:val="114"/>
  </w:num>
  <w:num w:numId="4" w16cid:durableId="1358197165">
    <w:abstractNumId w:val="104"/>
  </w:num>
  <w:num w:numId="5" w16cid:durableId="1691372689">
    <w:abstractNumId w:val="155"/>
  </w:num>
  <w:num w:numId="6" w16cid:durableId="1514564328">
    <w:abstractNumId w:val="22"/>
  </w:num>
  <w:num w:numId="7" w16cid:durableId="731003375">
    <w:abstractNumId w:val="129"/>
  </w:num>
  <w:num w:numId="8" w16cid:durableId="1962150017">
    <w:abstractNumId w:val="147"/>
  </w:num>
  <w:num w:numId="9" w16cid:durableId="343242376">
    <w:abstractNumId w:val="167"/>
  </w:num>
  <w:num w:numId="10" w16cid:durableId="1261139233">
    <w:abstractNumId w:val="108"/>
  </w:num>
  <w:num w:numId="11" w16cid:durableId="850951618">
    <w:abstractNumId w:val="131"/>
  </w:num>
  <w:num w:numId="12" w16cid:durableId="575436537">
    <w:abstractNumId w:val="26"/>
  </w:num>
  <w:num w:numId="13" w16cid:durableId="562450421">
    <w:abstractNumId w:val="64"/>
  </w:num>
  <w:num w:numId="14" w16cid:durableId="231547220">
    <w:abstractNumId w:val="127"/>
  </w:num>
  <w:num w:numId="15" w16cid:durableId="441457266">
    <w:abstractNumId w:val="119"/>
  </w:num>
  <w:num w:numId="16" w16cid:durableId="2136289880">
    <w:abstractNumId w:val="119"/>
    <w:lvlOverride w:ilvl="1">
      <w:lvl w:ilvl="1">
        <w:numFmt w:val="bullet"/>
        <w:lvlText w:val=""/>
        <w:lvlJc w:val="left"/>
        <w:pPr>
          <w:tabs>
            <w:tab w:val="num" w:pos="1440"/>
          </w:tabs>
          <w:ind w:left="1440" w:hanging="360"/>
        </w:pPr>
        <w:rPr>
          <w:rFonts w:ascii="Symbol" w:hAnsi="Symbol" w:hint="default"/>
          <w:sz w:val="20"/>
        </w:rPr>
      </w:lvl>
    </w:lvlOverride>
  </w:num>
  <w:num w:numId="17" w16cid:durableId="38601124">
    <w:abstractNumId w:val="119"/>
    <w:lvlOverride w:ilvl="1">
      <w:lvl w:ilvl="1">
        <w:numFmt w:val="bullet"/>
        <w:lvlText w:val=""/>
        <w:lvlJc w:val="left"/>
        <w:pPr>
          <w:tabs>
            <w:tab w:val="num" w:pos="1440"/>
          </w:tabs>
          <w:ind w:left="1440" w:hanging="360"/>
        </w:pPr>
        <w:rPr>
          <w:rFonts w:ascii="Symbol" w:hAnsi="Symbol" w:hint="default"/>
          <w:sz w:val="20"/>
        </w:rPr>
      </w:lvl>
    </w:lvlOverride>
  </w:num>
  <w:num w:numId="18" w16cid:durableId="1118790798">
    <w:abstractNumId w:val="119"/>
    <w:lvlOverride w:ilvl="1">
      <w:lvl w:ilvl="1">
        <w:numFmt w:val="bullet"/>
        <w:lvlText w:val=""/>
        <w:lvlJc w:val="left"/>
        <w:pPr>
          <w:tabs>
            <w:tab w:val="num" w:pos="1440"/>
          </w:tabs>
          <w:ind w:left="1440" w:hanging="360"/>
        </w:pPr>
        <w:rPr>
          <w:rFonts w:ascii="Symbol" w:hAnsi="Symbol" w:hint="default"/>
          <w:sz w:val="20"/>
        </w:rPr>
      </w:lvl>
    </w:lvlOverride>
  </w:num>
  <w:num w:numId="19" w16cid:durableId="1755130056">
    <w:abstractNumId w:val="119"/>
    <w:lvlOverride w:ilvl="1">
      <w:lvl w:ilvl="1">
        <w:numFmt w:val="bullet"/>
        <w:lvlText w:val=""/>
        <w:lvlJc w:val="left"/>
        <w:pPr>
          <w:tabs>
            <w:tab w:val="num" w:pos="1440"/>
          </w:tabs>
          <w:ind w:left="1440" w:hanging="360"/>
        </w:pPr>
        <w:rPr>
          <w:rFonts w:ascii="Symbol" w:hAnsi="Symbol" w:hint="default"/>
          <w:sz w:val="20"/>
        </w:rPr>
      </w:lvl>
    </w:lvlOverride>
  </w:num>
  <w:num w:numId="20" w16cid:durableId="622082419">
    <w:abstractNumId w:val="119"/>
    <w:lvlOverride w:ilvl="1">
      <w:lvl w:ilvl="1">
        <w:numFmt w:val="bullet"/>
        <w:lvlText w:val=""/>
        <w:lvlJc w:val="left"/>
        <w:pPr>
          <w:tabs>
            <w:tab w:val="num" w:pos="1440"/>
          </w:tabs>
          <w:ind w:left="1440" w:hanging="360"/>
        </w:pPr>
        <w:rPr>
          <w:rFonts w:ascii="Symbol" w:hAnsi="Symbol" w:hint="default"/>
          <w:sz w:val="20"/>
        </w:rPr>
      </w:lvl>
    </w:lvlOverride>
  </w:num>
  <w:num w:numId="21" w16cid:durableId="157311408">
    <w:abstractNumId w:val="119"/>
    <w:lvlOverride w:ilvl="1">
      <w:lvl w:ilvl="1">
        <w:numFmt w:val="bullet"/>
        <w:lvlText w:val=""/>
        <w:lvlJc w:val="left"/>
        <w:pPr>
          <w:tabs>
            <w:tab w:val="num" w:pos="1440"/>
          </w:tabs>
          <w:ind w:left="1440" w:hanging="360"/>
        </w:pPr>
        <w:rPr>
          <w:rFonts w:ascii="Symbol" w:hAnsi="Symbol" w:hint="default"/>
          <w:sz w:val="20"/>
        </w:rPr>
      </w:lvl>
    </w:lvlOverride>
  </w:num>
  <w:num w:numId="22" w16cid:durableId="761684455">
    <w:abstractNumId w:val="119"/>
    <w:lvlOverride w:ilvl="1">
      <w:lvl w:ilvl="1">
        <w:numFmt w:val="bullet"/>
        <w:lvlText w:val=""/>
        <w:lvlJc w:val="left"/>
        <w:pPr>
          <w:tabs>
            <w:tab w:val="num" w:pos="1440"/>
          </w:tabs>
          <w:ind w:left="1440" w:hanging="360"/>
        </w:pPr>
        <w:rPr>
          <w:rFonts w:ascii="Symbol" w:hAnsi="Symbol" w:hint="default"/>
          <w:sz w:val="20"/>
        </w:rPr>
      </w:lvl>
    </w:lvlOverride>
  </w:num>
  <w:num w:numId="23" w16cid:durableId="193544052">
    <w:abstractNumId w:val="119"/>
    <w:lvlOverride w:ilvl="1">
      <w:lvl w:ilvl="1">
        <w:numFmt w:val="bullet"/>
        <w:lvlText w:val=""/>
        <w:lvlJc w:val="left"/>
        <w:pPr>
          <w:tabs>
            <w:tab w:val="num" w:pos="1440"/>
          </w:tabs>
          <w:ind w:left="1440" w:hanging="360"/>
        </w:pPr>
        <w:rPr>
          <w:rFonts w:ascii="Symbol" w:hAnsi="Symbol" w:hint="default"/>
          <w:sz w:val="20"/>
        </w:rPr>
      </w:lvl>
    </w:lvlOverride>
  </w:num>
  <w:num w:numId="24" w16cid:durableId="783812641">
    <w:abstractNumId w:val="119"/>
    <w:lvlOverride w:ilvl="1">
      <w:lvl w:ilvl="1">
        <w:numFmt w:val="bullet"/>
        <w:lvlText w:val=""/>
        <w:lvlJc w:val="left"/>
        <w:pPr>
          <w:tabs>
            <w:tab w:val="num" w:pos="1440"/>
          </w:tabs>
          <w:ind w:left="1440" w:hanging="360"/>
        </w:pPr>
        <w:rPr>
          <w:rFonts w:ascii="Symbol" w:hAnsi="Symbol" w:hint="default"/>
          <w:sz w:val="20"/>
        </w:rPr>
      </w:lvl>
    </w:lvlOverride>
  </w:num>
  <w:num w:numId="25" w16cid:durableId="896932649">
    <w:abstractNumId w:val="119"/>
    <w:lvlOverride w:ilvl="1">
      <w:lvl w:ilvl="1">
        <w:numFmt w:val="bullet"/>
        <w:lvlText w:val=""/>
        <w:lvlJc w:val="left"/>
        <w:pPr>
          <w:tabs>
            <w:tab w:val="num" w:pos="1440"/>
          </w:tabs>
          <w:ind w:left="1440" w:hanging="360"/>
        </w:pPr>
        <w:rPr>
          <w:rFonts w:ascii="Symbol" w:hAnsi="Symbol" w:hint="default"/>
          <w:sz w:val="20"/>
        </w:rPr>
      </w:lvl>
    </w:lvlOverride>
  </w:num>
  <w:num w:numId="26" w16cid:durableId="1860698512">
    <w:abstractNumId w:val="119"/>
    <w:lvlOverride w:ilvl="1">
      <w:lvl w:ilvl="1">
        <w:numFmt w:val="bullet"/>
        <w:lvlText w:val=""/>
        <w:lvlJc w:val="left"/>
        <w:pPr>
          <w:tabs>
            <w:tab w:val="num" w:pos="1440"/>
          </w:tabs>
          <w:ind w:left="1440" w:hanging="360"/>
        </w:pPr>
        <w:rPr>
          <w:rFonts w:ascii="Symbol" w:hAnsi="Symbol" w:hint="default"/>
          <w:sz w:val="20"/>
        </w:rPr>
      </w:lvl>
    </w:lvlOverride>
  </w:num>
  <w:num w:numId="27" w16cid:durableId="1609505328">
    <w:abstractNumId w:val="119"/>
    <w:lvlOverride w:ilvl="1">
      <w:lvl w:ilvl="1">
        <w:numFmt w:val="bullet"/>
        <w:lvlText w:val=""/>
        <w:lvlJc w:val="left"/>
        <w:pPr>
          <w:tabs>
            <w:tab w:val="num" w:pos="1440"/>
          </w:tabs>
          <w:ind w:left="1440" w:hanging="360"/>
        </w:pPr>
        <w:rPr>
          <w:rFonts w:ascii="Symbol" w:hAnsi="Symbol" w:hint="default"/>
          <w:sz w:val="20"/>
        </w:rPr>
      </w:lvl>
    </w:lvlOverride>
  </w:num>
  <w:num w:numId="28" w16cid:durableId="183449058">
    <w:abstractNumId w:val="119"/>
    <w:lvlOverride w:ilvl="1">
      <w:lvl w:ilvl="1">
        <w:numFmt w:val="bullet"/>
        <w:lvlText w:val=""/>
        <w:lvlJc w:val="left"/>
        <w:pPr>
          <w:tabs>
            <w:tab w:val="num" w:pos="1440"/>
          </w:tabs>
          <w:ind w:left="1440" w:hanging="360"/>
        </w:pPr>
        <w:rPr>
          <w:rFonts w:ascii="Symbol" w:hAnsi="Symbol" w:hint="default"/>
          <w:sz w:val="20"/>
        </w:rPr>
      </w:lvl>
    </w:lvlOverride>
  </w:num>
  <w:num w:numId="29" w16cid:durableId="2037537137">
    <w:abstractNumId w:val="102"/>
  </w:num>
  <w:num w:numId="30" w16cid:durableId="667057490">
    <w:abstractNumId w:val="176"/>
  </w:num>
  <w:num w:numId="31" w16cid:durableId="1413889428">
    <w:abstractNumId w:val="39"/>
  </w:num>
  <w:num w:numId="32" w16cid:durableId="580722798">
    <w:abstractNumId w:val="107"/>
  </w:num>
  <w:num w:numId="33" w16cid:durableId="585892484">
    <w:abstractNumId w:val="80"/>
  </w:num>
  <w:num w:numId="34" w16cid:durableId="40716070">
    <w:abstractNumId w:val="103"/>
  </w:num>
  <w:num w:numId="35" w16cid:durableId="1084259339">
    <w:abstractNumId w:val="34"/>
  </w:num>
  <w:num w:numId="36" w16cid:durableId="1176385416">
    <w:abstractNumId w:val="42"/>
  </w:num>
  <w:num w:numId="37" w16cid:durableId="1248877767">
    <w:abstractNumId w:val="29"/>
  </w:num>
  <w:num w:numId="38" w16cid:durableId="885141825">
    <w:abstractNumId w:val="117"/>
  </w:num>
  <w:num w:numId="39" w16cid:durableId="2088844725">
    <w:abstractNumId w:val="25"/>
  </w:num>
  <w:num w:numId="40" w16cid:durableId="20251009">
    <w:abstractNumId w:val="113"/>
  </w:num>
  <w:num w:numId="41" w16cid:durableId="1624189822">
    <w:abstractNumId w:val="66"/>
  </w:num>
  <w:num w:numId="42" w16cid:durableId="736055439">
    <w:abstractNumId w:val="72"/>
  </w:num>
  <w:num w:numId="43" w16cid:durableId="14814061">
    <w:abstractNumId w:val="178"/>
  </w:num>
  <w:num w:numId="44" w16cid:durableId="480578602">
    <w:abstractNumId w:val="148"/>
  </w:num>
  <w:num w:numId="45" w16cid:durableId="909121302">
    <w:abstractNumId w:val="116"/>
  </w:num>
  <w:num w:numId="46" w16cid:durableId="1010137202">
    <w:abstractNumId w:val="5"/>
  </w:num>
  <w:num w:numId="47" w16cid:durableId="1880117902">
    <w:abstractNumId w:val="139"/>
  </w:num>
  <w:num w:numId="48" w16cid:durableId="466364373">
    <w:abstractNumId w:val="109"/>
  </w:num>
  <w:num w:numId="49" w16cid:durableId="695354900">
    <w:abstractNumId w:val="71"/>
  </w:num>
  <w:num w:numId="50" w16cid:durableId="1187865470">
    <w:abstractNumId w:val="57"/>
  </w:num>
  <w:num w:numId="51" w16cid:durableId="2027755177">
    <w:abstractNumId w:val="30"/>
  </w:num>
  <w:num w:numId="52" w16cid:durableId="294680740">
    <w:abstractNumId w:val="163"/>
  </w:num>
  <w:num w:numId="53" w16cid:durableId="1851482975">
    <w:abstractNumId w:val="169"/>
  </w:num>
  <w:num w:numId="54" w16cid:durableId="1647127953">
    <w:abstractNumId w:val="136"/>
  </w:num>
  <w:num w:numId="55" w16cid:durableId="771559517">
    <w:abstractNumId w:val="14"/>
  </w:num>
  <w:num w:numId="56" w16cid:durableId="1846895476">
    <w:abstractNumId w:val="68"/>
  </w:num>
  <w:num w:numId="57" w16cid:durableId="1090389218">
    <w:abstractNumId w:val="172"/>
  </w:num>
  <w:num w:numId="58" w16cid:durableId="145170019">
    <w:abstractNumId w:val="151"/>
  </w:num>
  <w:num w:numId="59" w16cid:durableId="1008026179">
    <w:abstractNumId w:val="93"/>
  </w:num>
  <w:num w:numId="60" w16cid:durableId="941570708">
    <w:abstractNumId w:val="174"/>
  </w:num>
  <w:num w:numId="61" w16cid:durableId="816652102">
    <w:abstractNumId w:val="12"/>
  </w:num>
  <w:num w:numId="62" w16cid:durableId="1440374168">
    <w:abstractNumId w:val="118"/>
  </w:num>
  <w:num w:numId="63" w16cid:durableId="1467695256">
    <w:abstractNumId w:val="121"/>
  </w:num>
  <w:num w:numId="64" w16cid:durableId="605044960">
    <w:abstractNumId w:val="51"/>
  </w:num>
  <w:num w:numId="65" w16cid:durableId="1254784496">
    <w:abstractNumId w:val="48"/>
  </w:num>
  <w:num w:numId="66" w16cid:durableId="108473525">
    <w:abstractNumId w:val="96"/>
  </w:num>
  <w:num w:numId="67" w16cid:durableId="1937908832">
    <w:abstractNumId w:val="67"/>
  </w:num>
  <w:num w:numId="68" w16cid:durableId="531068391">
    <w:abstractNumId w:val="173"/>
  </w:num>
  <w:num w:numId="69" w16cid:durableId="645550902">
    <w:abstractNumId w:val="20"/>
  </w:num>
  <w:num w:numId="70" w16cid:durableId="767627514">
    <w:abstractNumId w:val="15"/>
  </w:num>
  <w:num w:numId="71" w16cid:durableId="1122194047">
    <w:abstractNumId w:val="38"/>
  </w:num>
  <w:num w:numId="72" w16cid:durableId="635448781">
    <w:abstractNumId w:val="115"/>
  </w:num>
  <w:num w:numId="73" w16cid:durableId="1858735135">
    <w:abstractNumId w:val="88"/>
  </w:num>
  <w:num w:numId="74" w16cid:durableId="2078166429">
    <w:abstractNumId w:val="110"/>
  </w:num>
  <w:num w:numId="75" w16cid:durableId="58405825">
    <w:abstractNumId w:val="81"/>
  </w:num>
  <w:num w:numId="76" w16cid:durableId="588851269">
    <w:abstractNumId w:val="36"/>
  </w:num>
  <w:num w:numId="77" w16cid:durableId="1686441873">
    <w:abstractNumId w:val="144"/>
  </w:num>
  <w:num w:numId="78" w16cid:durableId="1258372326">
    <w:abstractNumId w:val="166"/>
  </w:num>
  <w:num w:numId="79" w16cid:durableId="2129085720">
    <w:abstractNumId w:val="152"/>
  </w:num>
  <w:num w:numId="80" w16cid:durableId="1419524205">
    <w:abstractNumId w:val="132"/>
  </w:num>
  <w:num w:numId="81" w16cid:durableId="1326856200">
    <w:abstractNumId w:val="112"/>
  </w:num>
  <w:num w:numId="82" w16cid:durableId="1594780757">
    <w:abstractNumId w:val="125"/>
  </w:num>
  <w:num w:numId="83" w16cid:durableId="849028551">
    <w:abstractNumId w:val="2"/>
  </w:num>
  <w:num w:numId="84" w16cid:durableId="1432748384">
    <w:abstractNumId w:val="161"/>
  </w:num>
  <w:num w:numId="85" w16cid:durableId="996612831">
    <w:abstractNumId w:val="49"/>
  </w:num>
  <w:num w:numId="86" w16cid:durableId="328021126">
    <w:abstractNumId w:val="78"/>
  </w:num>
  <w:num w:numId="87" w16cid:durableId="263998492">
    <w:abstractNumId w:val="46"/>
  </w:num>
  <w:num w:numId="88" w16cid:durableId="1976838259">
    <w:abstractNumId w:val="0"/>
  </w:num>
  <w:num w:numId="89" w16cid:durableId="902789694">
    <w:abstractNumId w:val="3"/>
  </w:num>
  <w:num w:numId="90" w16cid:durableId="2076201807">
    <w:abstractNumId w:val="84"/>
  </w:num>
  <w:num w:numId="91" w16cid:durableId="1287662705">
    <w:abstractNumId w:val="32"/>
  </w:num>
  <w:num w:numId="92" w16cid:durableId="378869886">
    <w:abstractNumId w:val="90"/>
  </w:num>
  <w:num w:numId="93" w16cid:durableId="1921018658">
    <w:abstractNumId w:val="122"/>
  </w:num>
  <w:num w:numId="94" w16cid:durableId="20329802">
    <w:abstractNumId w:val="37"/>
  </w:num>
  <w:num w:numId="95" w16cid:durableId="1584492698">
    <w:abstractNumId w:val="41"/>
  </w:num>
  <w:num w:numId="96" w16cid:durableId="2124297379">
    <w:abstractNumId w:val="33"/>
  </w:num>
  <w:num w:numId="97" w16cid:durableId="1228876224">
    <w:abstractNumId w:val="133"/>
  </w:num>
  <w:num w:numId="98" w16cid:durableId="982126479">
    <w:abstractNumId w:val="43"/>
  </w:num>
  <w:num w:numId="99" w16cid:durableId="1549101201">
    <w:abstractNumId w:val="87"/>
  </w:num>
  <w:num w:numId="100" w16cid:durableId="1231500683">
    <w:abstractNumId w:val="100"/>
  </w:num>
  <w:num w:numId="101" w16cid:durableId="1634630071">
    <w:abstractNumId w:val="60"/>
  </w:num>
  <w:num w:numId="102" w16cid:durableId="1744713957">
    <w:abstractNumId w:val="146"/>
  </w:num>
  <w:num w:numId="103" w16cid:durableId="1352800488">
    <w:abstractNumId w:val="44"/>
  </w:num>
  <w:num w:numId="104" w16cid:durableId="1319190444">
    <w:abstractNumId w:val="143"/>
  </w:num>
  <w:num w:numId="105" w16cid:durableId="1684554716">
    <w:abstractNumId w:val="21"/>
  </w:num>
  <w:num w:numId="106" w16cid:durableId="1753314901">
    <w:abstractNumId w:val="126"/>
  </w:num>
  <w:num w:numId="107" w16cid:durableId="2146467000">
    <w:abstractNumId w:val="134"/>
  </w:num>
  <w:num w:numId="108" w16cid:durableId="503476875">
    <w:abstractNumId w:val="13"/>
  </w:num>
  <w:num w:numId="109" w16cid:durableId="943613561">
    <w:abstractNumId w:val="145"/>
  </w:num>
  <w:num w:numId="110" w16cid:durableId="1801461440">
    <w:abstractNumId w:val="128"/>
  </w:num>
  <w:num w:numId="111" w16cid:durableId="566112018">
    <w:abstractNumId w:val="11"/>
  </w:num>
  <w:num w:numId="112" w16cid:durableId="1712530595">
    <w:abstractNumId w:val="83"/>
  </w:num>
  <w:num w:numId="113" w16cid:durableId="635835382">
    <w:abstractNumId w:val="156"/>
  </w:num>
  <w:num w:numId="114" w16cid:durableId="261298799">
    <w:abstractNumId w:val="82"/>
  </w:num>
  <w:num w:numId="115" w16cid:durableId="1233276260">
    <w:abstractNumId w:val="59"/>
  </w:num>
  <w:num w:numId="116" w16cid:durableId="60101878">
    <w:abstractNumId w:val="140"/>
  </w:num>
  <w:num w:numId="117" w16cid:durableId="1023632336">
    <w:abstractNumId w:val="153"/>
  </w:num>
  <w:num w:numId="118" w16cid:durableId="1666125595">
    <w:abstractNumId w:val="52"/>
  </w:num>
  <w:num w:numId="119" w16cid:durableId="577249230">
    <w:abstractNumId w:val="141"/>
  </w:num>
  <w:num w:numId="120" w16cid:durableId="2113279446">
    <w:abstractNumId w:val="137"/>
  </w:num>
  <w:num w:numId="121" w16cid:durableId="391276600">
    <w:abstractNumId w:val="8"/>
  </w:num>
  <w:num w:numId="122" w16cid:durableId="1277522997">
    <w:abstractNumId w:val="111"/>
  </w:num>
  <w:num w:numId="123" w16cid:durableId="337541546">
    <w:abstractNumId w:val="98"/>
  </w:num>
  <w:num w:numId="124" w16cid:durableId="1886916194">
    <w:abstractNumId w:val="18"/>
  </w:num>
  <w:num w:numId="125" w16cid:durableId="1316296511">
    <w:abstractNumId w:val="24"/>
  </w:num>
  <w:num w:numId="126" w16cid:durableId="321202812">
    <w:abstractNumId w:val="27"/>
  </w:num>
  <w:num w:numId="127" w16cid:durableId="2075008250">
    <w:abstractNumId w:val="105"/>
  </w:num>
  <w:num w:numId="128" w16cid:durableId="1737972293">
    <w:abstractNumId w:val="138"/>
  </w:num>
  <w:num w:numId="129" w16cid:durableId="1260026584">
    <w:abstractNumId w:val="9"/>
  </w:num>
  <w:num w:numId="130" w16cid:durableId="1265655628">
    <w:abstractNumId w:val="69"/>
  </w:num>
  <w:num w:numId="131" w16cid:durableId="1990547167">
    <w:abstractNumId w:val="168"/>
  </w:num>
  <w:num w:numId="132" w16cid:durableId="1889604794">
    <w:abstractNumId w:val="101"/>
  </w:num>
  <w:num w:numId="133" w16cid:durableId="1746681730">
    <w:abstractNumId w:val="47"/>
  </w:num>
  <w:num w:numId="134" w16cid:durableId="218056726">
    <w:abstractNumId w:val="74"/>
  </w:num>
  <w:num w:numId="135" w16cid:durableId="31350671">
    <w:abstractNumId w:val="70"/>
  </w:num>
  <w:num w:numId="136" w16cid:durableId="1755932766">
    <w:abstractNumId w:val="56"/>
  </w:num>
  <w:num w:numId="137" w16cid:durableId="1143347022">
    <w:abstractNumId w:val="76"/>
  </w:num>
  <w:num w:numId="138" w16cid:durableId="1790707143">
    <w:abstractNumId w:val="97"/>
  </w:num>
  <w:num w:numId="139" w16cid:durableId="1262950153">
    <w:abstractNumId w:val="124"/>
  </w:num>
  <w:num w:numId="140" w16cid:durableId="414285768">
    <w:abstractNumId w:val="170"/>
  </w:num>
  <w:num w:numId="141" w16cid:durableId="1081802967">
    <w:abstractNumId w:val="154"/>
  </w:num>
  <w:num w:numId="142" w16cid:durableId="519438983">
    <w:abstractNumId w:val="40"/>
  </w:num>
  <w:num w:numId="143" w16cid:durableId="352267109">
    <w:abstractNumId w:val="23"/>
  </w:num>
  <w:num w:numId="144" w16cid:durableId="2079160769">
    <w:abstractNumId w:val="89"/>
  </w:num>
  <w:num w:numId="145" w16cid:durableId="2110810257">
    <w:abstractNumId w:val="85"/>
  </w:num>
  <w:num w:numId="146" w16cid:durableId="462311793">
    <w:abstractNumId w:val="63"/>
  </w:num>
  <w:num w:numId="147" w16cid:durableId="1268584424">
    <w:abstractNumId w:val="142"/>
  </w:num>
  <w:num w:numId="148" w16cid:durableId="1229612723">
    <w:abstractNumId w:val="45"/>
  </w:num>
  <w:num w:numId="149" w16cid:durableId="154691169">
    <w:abstractNumId w:val="150"/>
  </w:num>
  <w:num w:numId="150" w16cid:durableId="102657419">
    <w:abstractNumId w:val="86"/>
  </w:num>
  <w:num w:numId="151" w16cid:durableId="2094007473">
    <w:abstractNumId w:val="73"/>
  </w:num>
  <w:num w:numId="152" w16cid:durableId="1188064455">
    <w:abstractNumId w:val="106"/>
  </w:num>
  <w:num w:numId="153" w16cid:durableId="454254361">
    <w:abstractNumId w:val="16"/>
  </w:num>
  <w:num w:numId="154" w16cid:durableId="301421716">
    <w:abstractNumId w:val="6"/>
  </w:num>
  <w:num w:numId="155" w16cid:durableId="1671637290">
    <w:abstractNumId w:val="164"/>
  </w:num>
  <w:num w:numId="156" w16cid:durableId="765806937">
    <w:abstractNumId w:val="50"/>
  </w:num>
  <w:num w:numId="157" w16cid:durableId="1317420742">
    <w:abstractNumId w:val="135"/>
  </w:num>
  <w:num w:numId="158" w16cid:durableId="1285162253">
    <w:abstractNumId w:val="177"/>
  </w:num>
  <w:num w:numId="159" w16cid:durableId="47918009">
    <w:abstractNumId w:val="54"/>
  </w:num>
  <w:num w:numId="160" w16cid:durableId="2124303933">
    <w:abstractNumId w:val="75"/>
  </w:num>
  <w:num w:numId="161" w16cid:durableId="1273784358">
    <w:abstractNumId w:val="120"/>
  </w:num>
  <w:num w:numId="162" w16cid:durableId="1783723840">
    <w:abstractNumId w:val="35"/>
  </w:num>
  <w:num w:numId="163" w16cid:durableId="1143541708">
    <w:abstractNumId w:val="58"/>
  </w:num>
  <w:num w:numId="164" w16cid:durableId="266547257">
    <w:abstractNumId w:val="53"/>
  </w:num>
  <w:num w:numId="165" w16cid:durableId="435517351">
    <w:abstractNumId w:val="10"/>
  </w:num>
  <w:num w:numId="166" w16cid:durableId="1758748484">
    <w:abstractNumId w:val="4"/>
  </w:num>
  <w:num w:numId="167" w16cid:durableId="988562058">
    <w:abstractNumId w:val="165"/>
  </w:num>
  <w:num w:numId="168" w16cid:durableId="678236957">
    <w:abstractNumId w:val="157"/>
  </w:num>
  <w:num w:numId="169" w16cid:durableId="1810630952">
    <w:abstractNumId w:val="149"/>
  </w:num>
  <w:num w:numId="170" w16cid:durableId="1123888757">
    <w:abstractNumId w:val="19"/>
  </w:num>
  <w:num w:numId="171" w16cid:durableId="344865149">
    <w:abstractNumId w:val="62"/>
  </w:num>
  <w:num w:numId="172" w16cid:durableId="1251045599">
    <w:abstractNumId w:val="158"/>
  </w:num>
  <w:num w:numId="173" w16cid:durableId="1148086249">
    <w:abstractNumId w:val="61"/>
  </w:num>
  <w:num w:numId="174" w16cid:durableId="1065833053">
    <w:abstractNumId w:val="17"/>
  </w:num>
  <w:num w:numId="175" w16cid:durableId="2110929845">
    <w:abstractNumId w:val="95"/>
  </w:num>
  <w:num w:numId="176" w16cid:durableId="884219351">
    <w:abstractNumId w:val="162"/>
  </w:num>
  <w:num w:numId="177" w16cid:durableId="2063094093">
    <w:abstractNumId w:val="99"/>
  </w:num>
  <w:num w:numId="178" w16cid:durableId="117991694">
    <w:abstractNumId w:val="175"/>
  </w:num>
  <w:num w:numId="179" w16cid:durableId="151996074">
    <w:abstractNumId w:val="55"/>
  </w:num>
  <w:num w:numId="180" w16cid:durableId="1862627300">
    <w:abstractNumId w:val="123"/>
  </w:num>
  <w:num w:numId="181" w16cid:durableId="255403196">
    <w:abstractNumId w:val="171"/>
  </w:num>
  <w:num w:numId="182" w16cid:durableId="2021808073">
    <w:abstractNumId w:val="77"/>
  </w:num>
  <w:num w:numId="183" w16cid:durableId="1684555392">
    <w:abstractNumId w:val="160"/>
  </w:num>
  <w:num w:numId="184" w16cid:durableId="1502113150">
    <w:abstractNumId w:val="94"/>
  </w:num>
  <w:num w:numId="185" w16cid:durableId="890311530">
    <w:abstractNumId w:val="179"/>
  </w:num>
  <w:num w:numId="186" w16cid:durableId="373769548">
    <w:abstractNumId w:val="91"/>
  </w:num>
  <w:num w:numId="187" w16cid:durableId="321349014">
    <w:abstractNumId w:val="1"/>
  </w:num>
  <w:num w:numId="188" w16cid:durableId="291636908">
    <w:abstractNumId w:val="65"/>
  </w:num>
  <w:num w:numId="189" w16cid:durableId="63526011">
    <w:abstractNumId w:val="79"/>
  </w:num>
  <w:num w:numId="190" w16cid:durableId="1852258885">
    <w:abstractNumId w:val="28"/>
  </w:num>
  <w:num w:numId="191" w16cid:durableId="663053138">
    <w:abstractNumId w:val="7"/>
  </w:num>
  <w:num w:numId="192" w16cid:durableId="90665696">
    <w:abstractNumId w:val="92"/>
  </w:num>
  <w:num w:numId="193" w16cid:durableId="869342072">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5C"/>
    <w:rsid w:val="00011944"/>
    <w:rsid w:val="00014465"/>
    <w:rsid w:val="00014B4A"/>
    <w:rsid w:val="0002119E"/>
    <w:rsid w:val="000262BE"/>
    <w:rsid w:val="00026FA0"/>
    <w:rsid w:val="00032865"/>
    <w:rsid w:val="000344E3"/>
    <w:rsid w:val="00042F13"/>
    <w:rsid w:val="00044392"/>
    <w:rsid w:val="00046771"/>
    <w:rsid w:val="00054B58"/>
    <w:rsid w:val="00057027"/>
    <w:rsid w:val="00060F75"/>
    <w:rsid w:val="0006721E"/>
    <w:rsid w:val="00070A4D"/>
    <w:rsid w:val="000746E8"/>
    <w:rsid w:val="00074D8C"/>
    <w:rsid w:val="00075E3E"/>
    <w:rsid w:val="00082364"/>
    <w:rsid w:val="00086514"/>
    <w:rsid w:val="00086C65"/>
    <w:rsid w:val="00087BBA"/>
    <w:rsid w:val="00093F7D"/>
    <w:rsid w:val="000971F0"/>
    <w:rsid w:val="000B4344"/>
    <w:rsid w:val="000B4716"/>
    <w:rsid w:val="000B58B0"/>
    <w:rsid w:val="000C0D87"/>
    <w:rsid w:val="000C0F7D"/>
    <w:rsid w:val="000D0406"/>
    <w:rsid w:val="000D3385"/>
    <w:rsid w:val="000D782C"/>
    <w:rsid w:val="000E2657"/>
    <w:rsid w:val="000E5650"/>
    <w:rsid w:val="000F772B"/>
    <w:rsid w:val="000F7EB6"/>
    <w:rsid w:val="0010282A"/>
    <w:rsid w:val="001052F7"/>
    <w:rsid w:val="00105DE8"/>
    <w:rsid w:val="00113356"/>
    <w:rsid w:val="001133F4"/>
    <w:rsid w:val="00122270"/>
    <w:rsid w:val="001238A5"/>
    <w:rsid w:val="00125AC3"/>
    <w:rsid w:val="00130D35"/>
    <w:rsid w:val="00132A67"/>
    <w:rsid w:val="00132B47"/>
    <w:rsid w:val="0014282C"/>
    <w:rsid w:val="00142E1D"/>
    <w:rsid w:val="00151DD3"/>
    <w:rsid w:val="001554A0"/>
    <w:rsid w:val="00156C07"/>
    <w:rsid w:val="00160791"/>
    <w:rsid w:val="001645D9"/>
    <w:rsid w:val="001652F5"/>
    <w:rsid w:val="00165BB4"/>
    <w:rsid w:val="00171709"/>
    <w:rsid w:val="00175A01"/>
    <w:rsid w:val="00181393"/>
    <w:rsid w:val="00184F69"/>
    <w:rsid w:val="0018765D"/>
    <w:rsid w:val="001937CC"/>
    <w:rsid w:val="001A0EDE"/>
    <w:rsid w:val="001A368F"/>
    <w:rsid w:val="001A4101"/>
    <w:rsid w:val="001A5D3C"/>
    <w:rsid w:val="001A6639"/>
    <w:rsid w:val="001A772B"/>
    <w:rsid w:val="001B3DBA"/>
    <w:rsid w:val="001D22B3"/>
    <w:rsid w:val="001D2B89"/>
    <w:rsid w:val="001E28B7"/>
    <w:rsid w:val="001F24C6"/>
    <w:rsid w:val="001F4402"/>
    <w:rsid w:val="001F6643"/>
    <w:rsid w:val="001F727D"/>
    <w:rsid w:val="001F7C54"/>
    <w:rsid w:val="002016C8"/>
    <w:rsid w:val="002052D1"/>
    <w:rsid w:val="0020734F"/>
    <w:rsid w:val="002117EA"/>
    <w:rsid w:val="002142A8"/>
    <w:rsid w:val="00214EE2"/>
    <w:rsid w:val="00217874"/>
    <w:rsid w:val="00217F52"/>
    <w:rsid w:val="00230223"/>
    <w:rsid w:val="0023389D"/>
    <w:rsid w:val="00237163"/>
    <w:rsid w:val="00244820"/>
    <w:rsid w:val="0024507F"/>
    <w:rsid w:val="0024591C"/>
    <w:rsid w:val="002468ED"/>
    <w:rsid w:val="00246FB9"/>
    <w:rsid w:val="00264A76"/>
    <w:rsid w:val="002800D1"/>
    <w:rsid w:val="002814D2"/>
    <w:rsid w:val="00281DB0"/>
    <w:rsid w:val="002870A3"/>
    <w:rsid w:val="00287C9D"/>
    <w:rsid w:val="00291D0F"/>
    <w:rsid w:val="00292E50"/>
    <w:rsid w:val="00295D29"/>
    <w:rsid w:val="00296786"/>
    <w:rsid w:val="002A275B"/>
    <w:rsid w:val="002A75AC"/>
    <w:rsid w:val="002B6E63"/>
    <w:rsid w:val="002B7102"/>
    <w:rsid w:val="002C15E4"/>
    <w:rsid w:val="002C26CB"/>
    <w:rsid w:val="002C68E0"/>
    <w:rsid w:val="002D1EBA"/>
    <w:rsid w:val="002D36DD"/>
    <w:rsid w:val="002D3E4B"/>
    <w:rsid w:val="002D53D1"/>
    <w:rsid w:val="002D7E8B"/>
    <w:rsid w:val="002E3B74"/>
    <w:rsid w:val="002F495F"/>
    <w:rsid w:val="002F5B01"/>
    <w:rsid w:val="00300630"/>
    <w:rsid w:val="00301281"/>
    <w:rsid w:val="0030319B"/>
    <w:rsid w:val="0030333B"/>
    <w:rsid w:val="00314861"/>
    <w:rsid w:val="00323A92"/>
    <w:rsid w:val="00327636"/>
    <w:rsid w:val="003337CF"/>
    <w:rsid w:val="00337025"/>
    <w:rsid w:val="00342F6B"/>
    <w:rsid w:val="0034338C"/>
    <w:rsid w:val="003440D5"/>
    <w:rsid w:val="00344280"/>
    <w:rsid w:val="00346A5D"/>
    <w:rsid w:val="00354729"/>
    <w:rsid w:val="00361483"/>
    <w:rsid w:val="00361BE5"/>
    <w:rsid w:val="0037504B"/>
    <w:rsid w:val="0037769F"/>
    <w:rsid w:val="00381CFC"/>
    <w:rsid w:val="00383718"/>
    <w:rsid w:val="0038724F"/>
    <w:rsid w:val="003948D1"/>
    <w:rsid w:val="00396883"/>
    <w:rsid w:val="00397189"/>
    <w:rsid w:val="003A51A1"/>
    <w:rsid w:val="003B76B3"/>
    <w:rsid w:val="003C198A"/>
    <w:rsid w:val="003C19FA"/>
    <w:rsid w:val="003D5E7F"/>
    <w:rsid w:val="003E3A21"/>
    <w:rsid w:val="003E4852"/>
    <w:rsid w:val="003E55C1"/>
    <w:rsid w:val="003E588F"/>
    <w:rsid w:val="003F1FAB"/>
    <w:rsid w:val="00401525"/>
    <w:rsid w:val="004035F7"/>
    <w:rsid w:val="004054F9"/>
    <w:rsid w:val="00405C63"/>
    <w:rsid w:val="00412104"/>
    <w:rsid w:val="004130B1"/>
    <w:rsid w:val="0041381E"/>
    <w:rsid w:val="004139F8"/>
    <w:rsid w:val="00417400"/>
    <w:rsid w:val="004175AC"/>
    <w:rsid w:val="0042130C"/>
    <w:rsid w:val="0042382F"/>
    <w:rsid w:val="00423A8A"/>
    <w:rsid w:val="00423E09"/>
    <w:rsid w:val="00435EE1"/>
    <w:rsid w:val="004416DE"/>
    <w:rsid w:val="004463C9"/>
    <w:rsid w:val="00447DF0"/>
    <w:rsid w:val="00450C29"/>
    <w:rsid w:val="00455C1C"/>
    <w:rsid w:val="00457960"/>
    <w:rsid w:val="00460DD2"/>
    <w:rsid w:val="00463801"/>
    <w:rsid w:val="00465C42"/>
    <w:rsid w:val="004722FD"/>
    <w:rsid w:val="004729F5"/>
    <w:rsid w:val="00473EB9"/>
    <w:rsid w:val="00491143"/>
    <w:rsid w:val="00496CA6"/>
    <w:rsid w:val="004A18BD"/>
    <w:rsid w:val="004A7208"/>
    <w:rsid w:val="004B3387"/>
    <w:rsid w:val="004B7DCF"/>
    <w:rsid w:val="004C440C"/>
    <w:rsid w:val="004D0733"/>
    <w:rsid w:val="004E599F"/>
    <w:rsid w:val="00501870"/>
    <w:rsid w:val="005057FF"/>
    <w:rsid w:val="00506DF6"/>
    <w:rsid w:val="00507399"/>
    <w:rsid w:val="00510EE7"/>
    <w:rsid w:val="0051365E"/>
    <w:rsid w:val="00514800"/>
    <w:rsid w:val="00517D35"/>
    <w:rsid w:val="0052109E"/>
    <w:rsid w:val="00527F1A"/>
    <w:rsid w:val="005343CB"/>
    <w:rsid w:val="00536830"/>
    <w:rsid w:val="005412E8"/>
    <w:rsid w:val="0054213D"/>
    <w:rsid w:val="00566CD7"/>
    <w:rsid w:val="00571149"/>
    <w:rsid w:val="00572214"/>
    <w:rsid w:val="005825C7"/>
    <w:rsid w:val="00584369"/>
    <w:rsid w:val="00591870"/>
    <w:rsid w:val="00594ABD"/>
    <w:rsid w:val="00595476"/>
    <w:rsid w:val="00597E38"/>
    <w:rsid w:val="00597ED7"/>
    <w:rsid w:val="005B0F3D"/>
    <w:rsid w:val="005B60FD"/>
    <w:rsid w:val="005C2016"/>
    <w:rsid w:val="005C2EC3"/>
    <w:rsid w:val="005C3E98"/>
    <w:rsid w:val="005C79A5"/>
    <w:rsid w:val="005D2E98"/>
    <w:rsid w:val="005D35C8"/>
    <w:rsid w:val="005E60CA"/>
    <w:rsid w:val="005E688B"/>
    <w:rsid w:val="005E7CF2"/>
    <w:rsid w:val="005F6D59"/>
    <w:rsid w:val="006011AB"/>
    <w:rsid w:val="006024B6"/>
    <w:rsid w:val="006033AE"/>
    <w:rsid w:val="00610A9C"/>
    <w:rsid w:val="00612A65"/>
    <w:rsid w:val="00617171"/>
    <w:rsid w:val="0062377D"/>
    <w:rsid w:val="00624375"/>
    <w:rsid w:val="00633115"/>
    <w:rsid w:val="00643D2A"/>
    <w:rsid w:val="0064565A"/>
    <w:rsid w:val="006472B2"/>
    <w:rsid w:val="00650504"/>
    <w:rsid w:val="00655161"/>
    <w:rsid w:val="0066178E"/>
    <w:rsid w:val="00662BE4"/>
    <w:rsid w:val="00664D04"/>
    <w:rsid w:val="006656A3"/>
    <w:rsid w:val="00666B1D"/>
    <w:rsid w:val="00680D0C"/>
    <w:rsid w:val="00681C2B"/>
    <w:rsid w:val="00682201"/>
    <w:rsid w:val="00690D44"/>
    <w:rsid w:val="006942B6"/>
    <w:rsid w:val="006A0D25"/>
    <w:rsid w:val="006A243B"/>
    <w:rsid w:val="006A3CC8"/>
    <w:rsid w:val="006A5DF5"/>
    <w:rsid w:val="006B22D5"/>
    <w:rsid w:val="006B3DF0"/>
    <w:rsid w:val="006B3F3A"/>
    <w:rsid w:val="006B4B62"/>
    <w:rsid w:val="006C09B8"/>
    <w:rsid w:val="006C164A"/>
    <w:rsid w:val="006C2A3C"/>
    <w:rsid w:val="006C2FFC"/>
    <w:rsid w:val="006D02AA"/>
    <w:rsid w:val="006D053D"/>
    <w:rsid w:val="006D09B9"/>
    <w:rsid w:val="006D11A2"/>
    <w:rsid w:val="006D2360"/>
    <w:rsid w:val="006D2670"/>
    <w:rsid w:val="006D2F5E"/>
    <w:rsid w:val="006D3839"/>
    <w:rsid w:val="006E0347"/>
    <w:rsid w:val="006E0D2B"/>
    <w:rsid w:val="006E46BA"/>
    <w:rsid w:val="006F3205"/>
    <w:rsid w:val="006F441C"/>
    <w:rsid w:val="006F46EB"/>
    <w:rsid w:val="006F635A"/>
    <w:rsid w:val="006F6E51"/>
    <w:rsid w:val="006F6F8B"/>
    <w:rsid w:val="007018BC"/>
    <w:rsid w:val="00702EB2"/>
    <w:rsid w:val="00707103"/>
    <w:rsid w:val="00707B8F"/>
    <w:rsid w:val="00710FAA"/>
    <w:rsid w:val="00715412"/>
    <w:rsid w:val="00720488"/>
    <w:rsid w:val="007212AA"/>
    <w:rsid w:val="007233D3"/>
    <w:rsid w:val="00730AEC"/>
    <w:rsid w:val="00731059"/>
    <w:rsid w:val="00733DFA"/>
    <w:rsid w:val="00734125"/>
    <w:rsid w:val="00737540"/>
    <w:rsid w:val="007425E5"/>
    <w:rsid w:val="00745428"/>
    <w:rsid w:val="0074689F"/>
    <w:rsid w:val="007478BA"/>
    <w:rsid w:val="00747DBB"/>
    <w:rsid w:val="00757228"/>
    <w:rsid w:val="007728AB"/>
    <w:rsid w:val="007921EE"/>
    <w:rsid w:val="007A046D"/>
    <w:rsid w:val="007A110A"/>
    <w:rsid w:val="007B0410"/>
    <w:rsid w:val="007B2029"/>
    <w:rsid w:val="007B34BA"/>
    <w:rsid w:val="007C3361"/>
    <w:rsid w:val="007C4675"/>
    <w:rsid w:val="007C53D5"/>
    <w:rsid w:val="007D0105"/>
    <w:rsid w:val="007D377A"/>
    <w:rsid w:val="007D7B3C"/>
    <w:rsid w:val="007E06A8"/>
    <w:rsid w:val="007E38C3"/>
    <w:rsid w:val="007E7499"/>
    <w:rsid w:val="007E7A04"/>
    <w:rsid w:val="007F4AE9"/>
    <w:rsid w:val="00800587"/>
    <w:rsid w:val="00802C7F"/>
    <w:rsid w:val="00807EBE"/>
    <w:rsid w:val="00812804"/>
    <w:rsid w:val="0082162F"/>
    <w:rsid w:val="00824F52"/>
    <w:rsid w:val="00825968"/>
    <w:rsid w:val="00826F14"/>
    <w:rsid w:val="00834F0A"/>
    <w:rsid w:val="0084166F"/>
    <w:rsid w:val="008429EA"/>
    <w:rsid w:val="00843969"/>
    <w:rsid w:val="00845783"/>
    <w:rsid w:val="00846239"/>
    <w:rsid w:val="0084649A"/>
    <w:rsid w:val="00847F6D"/>
    <w:rsid w:val="00850787"/>
    <w:rsid w:val="00853621"/>
    <w:rsid w:val="00861DEF"/>
    <w:rsid w:val="008667CF"/>
    <w:rsid w:val="00872237"/>
    <w:rsid w:val="00874CC6"/>
    <w:rsid w:val="00874E06"/>
    <w:rsid w:val="008766AE"/>
    <w:rsid w:val="0088115C"/>
    <w:rsid w:val="00887BCA"/>
    <w:rsid w:val="008902B0"/>
    <w:rsid w:val="008953BD"/>
    <w:rsid w:val="008A2F25"/>
    <w:rsid w:val="008A6C63"/>
    <w:rsid w:val="008A7E9A"/>
    <w:rsid w:val="008B2279"/>
    <w:rsid w:val="008C06CF"/>
    <w:rsid w:val="008C3E3C"/>
    <w:rsid w:val="008D0339"/>
    <w:rsid w:val="008E4375"/>
    <w:rsid w:val="008F27A1"/>
    <w:rsid w:val="008F3F89"/>
    <w:rsid w:val="009020A5"/>
    <w:rsid w:val="00905E1E"/>
    <w:rsid w:val="00905F89"/>
    <w:rsid w:val="00907020"/>
    <w:rsid w:val="009151A4"/>
    <w:rsid w:val="009159C8"/>
    <w:rsid w:val="00917032"/>
    <w:rsid w:val="009270BD"/>
    <w:rsid w:val="00927F8D"/>
    <w:rsid w:val="0093013B"/>
    <w:rsid w:val="00934236"/>
    <w:rsid w:val="00940BFF"/>
    <w:rsid w:val="00946CAC"/>
    <w:rsid w:val="00955E12"/>
    <w:rsid w:val="00955F4B"/>
    <w:rsid w:val="00961B9A"/>
    <w:rsid w:val="00962A50"/>
    <w:rsid w:val="0096398D"/>
    <w:rsid w:val="009644C9"/>
    <w:rsid w:val="00965928"/>
    <w:rsid w:val="00966255"/>
    <w:rsid w:val="00972C3A"/>
    <w:rsid w:val="00976C8A"/>
    <w:rsid w:val="009819E9"/>
    <w:rsid w:val="00985C83"/>
    <w:rsid w:val="00986D1C"/>
    <w:rsid w:val="00987749"/>
    <w:rsid w:val="00991621"/>
    <w:rsid w:val="0099246F"/>
    <w:rsid w:val="009A0776"/>
    <w:rsid w:val="009A08A2"/>
    <w:rsid w:val="009A2CC7"/>
    <w:rsid w:val="009A327F"/>
    <w:rsid w:val="009A6B8B"/>
    <w:rsid w:val="009B41C7"/>
    <w:rsid w:val="009B4751"/>
    <w:rsid w:val="009B5674"/>
    <w:rsid w:val="009B5E3B"/>
    <w:rsid w:val="009C0F6B"/>
    <w:rsid w:val="009C3DA0"/>
    <w:rsid w:val="009C5665"/>
    <w:rsid w:val="009D3CB3"/>
    <w:rsid w:val="009D4005"/>
    <w:rsid w:val="009E4C1F"/>
    <w:rsid w:val="009E6CBF"/>
    <w:rsid w:val="009F0921"/>
    <w:rsid w:val="009F3A57"/>
    <w:rsid w:val="009F6CA3"/>
    <w:rsid w:val="00A00912"/>
    <w:rsid w:val="00A10CAC"/>
    <w:rsid w:val="00A15C7F"/>
    <w:rsid w:val="00A2395A"/>
    <w:rsid w:val="00A25125"/>
    <w:rsid w:val="00A27327"/>
    <w:rsid w:val="00A2740C"/>
    <w:rsid w:val="00A32A5C"/>
    <w:rsid w:val="00A3752A"/>
    <w:rsid w:val="00A41506"/>
    <w:rsid w:val="00A42571"/>
    <w:rsid w:val="00A43EEC"/>
    <w:rsid w:val="00A47524"/>
    <w:rsid w:val="00A47F56"/>
    <w:rsid w:val="00A55155"/>
    <w:rsid w:val="00A55D2D"/>
    <w:rsid w:val="00A55DC7"/>
    <w:rsid w:val="00A62AC9"/>
    <w:rsid w:val="00A6513D"/>
    <w:rsid w:val="00A65FD7"/>
    <w:rsid w:val="00A675E5"/>
    <w:rsid w:val="00A75FEA"/>
    <w:rsid w:val="00A81D53"/>
    <w:rsid w:val="00A8309C"/>
    <w:rsid w:val="00A90BF4"/>
    <w:rsid w:val="00A91118"/>
    <w:rsid w:val="00A91D01"/>
    <w:rsid w:val="00A943AA"/>
    <w:rsid w:val="00A948CF"/>
    <w:rsid w:val="00A95003"/>
    <w:rsid w:val="00AC04ED"/>
    <w:rsid w:val="00AC618E"/>
    <w:rsid w:val="00AD2A78"/>
    <w:rsid w:val="00AD7520"/>
    <w:rsid w:val="00AE0E40"/>
    <w:rsid w:val="00AE5292"/>
    <w:rsid w:val="00AF0AF6"/>
    <w:rsid w:val="00AF253A"/>
    <w:rsid w:val="00AF3A75"/>
    <w:rsid w:val="00AF4F73"/>
    <w:rsid w:val="00AF5358"/>
    <w:rsid w:val="00B018B7"/>
    <w:rsid w:val="00B0707D"/>
    <w:rsid w:val="00B11110"/>
    <w:rsid w:val="00B111D6"/>
    <w:rsid w:val="00B11921"/>
    <w:rsid w:val="00B13175"/>
    <w:rsid w:val="00B15277"/>
    <w:rsid w:val="00B20F9F"/>
    <w:rsid w:val="00B21472"/>
    <w:rsid w:val="00B22A9A"/>
    <w:rsid w:val="00B2432F"/>
    <w:rsid w:val="00B24953"/>
    <w:rsid w:val="00B26962"/>
    <w:rsid w:val="00B30FAC"/>
    <w:rsid w:val="00B334C3"/>
    <w:rsid w:val="00B33641"/>
    <w:rsid w:val="00B35868"/>
    <w:rsid w:val="00B43145"/>
    <w:rsid w:val="00B4657B"/>
    <w:rsid w:val="00B46B27"/>
    <w:rsid w:val="00B52014"/>
    <w:rsid w:val="00B60D60"/>
    <w:rsid w:val="00B703E5"/>
    <w:rsid w:val="00B706EE"/>
    <w:rsid w:val="00B81B32"/>
    <w:rsid w:val="00B84661"/>
    <w:rsid w:val="00B85D56"/>
    <w:rsid w:val="00B9075A"/>
    <w:rsid w:val="00B952AF"/>
    <w:rsid w:val="00B978C3"/>
    <w:rsid w:val="00B97A2C"/>
    <w:rsid w:val="00BA0478"/>
    <w:rsid w:val="00BA2150"/>
    <w:rsid w:val="00BA2A8A"/>
    <w:rsid w:val="00BA3CA4"/>
    <w:rsid w:val="00BA5444"/>
    <w:rsid w:val="00BC16E0"/>
    <w:rsid w:val="00BC1DF9"/>
    <w:rsid w:val="00BC2E42"/>
    <w:rsid w:val="00BC5B8F"/>
    <w:rsid w:val="00BD060C"/>
    <w:rsid w:val="00BD2C8B"/>
    <w:rsid w:val="00BD44FE"/>
    <w:rsid w:val="00BD51D8"/>
    <w:rsid w:val="00BD5DE6"/>
    <w:rsid w:val="00BE1D85"/>
    <w:rsid w:val="00BE25C5"/>
    <w:rsid w:val="00BE2BC6"/>
    <w:rsid w:val="00BE72E5"/>
    <w:rsid w:val="00C00DDB"/>
    <w:rsid w:val="00C02D3A"/>
    <w:rsid w:val="00C12531"/>
    <w:rsid w:val="00C14B45"/>
    <w:rsid w:val="00C15C17"/>
    <w:rsid w:val="00C2095C"/>
    <w:rsid w:val="00C26278"/>
    <w:rsid w:val="00C328CA"/>
    <w:rsid w:val="00C35828"/>
    <w:rsid w:val="00C372E2"/>
    <w:rsid w:val="00C430AA"/>
    <w:rsid w:val="00C4345E"/>
    <w:rsid w:val="00C44FAF"/>
    <w:rsid w:val="00C45E29"/>
    <w:rsid w:val="00C51DCC"/>
    <w:rsid w:val="00C537CB"/>
    <w:rsid w:val="00C56EF9"/>
    <w:rsid w:val="00C60833"/>
    <w:rsid w:val="00C61775"/>
    <w:rsid w:val="00C62870"/>
    <w:rsid w:val="00C71E87"/>
    <w:rsid w:val="00C746BD"/>
    <w:rsid w:val="00C84729"/>
    <w:rsid w:val="00C8484A"/>
    <w:rsid w:val="00C86FB5"/>
    <w:rsid w:val="00C9350B"/>
    <w:rsid w:val="00C93A8D"/>
    <w:rsid w:val="00C9451C"/>
    <w:rsid w:val="00C9633F"/>
    <w:rsid w:val="00CA3C7C"/>
    <w:rsid w:val="00CB0C06"/>
    <w:rsid w:val="00CB1D22"/>
    <w:rsid w:val="00CC375E"/>
    <w:rsid w:val="00CD2470"/>
    <w:rsid w:val="00CD475E"/>
    <w:rsid w:val="00CD7EF1"/>
    <w:rsid w:val="00CE118A"/>
    <w:rsid w:val="00CE40EA"/>
    <w:rsid w:val="00CE4629"/>
    <w:rsid w:val="00CE6D72"/>
    <w:rsid w:val="00CE7BA3"/>
    <w:rsid w:val="00CF000F"/>
    <w:rsid w:val="00CF191D"/>
    <w:rsid w:val="00CF1CA2"/>
    <w:rsid w:val="00D02052"/>
    <w:rsid w:val="00D05109"/>
    <w:rsid w:val="00D06FFA"/>
    <w:rsid w:val="00D11880"/>
    <w:rsid w:val="00D251EE"/>
    <w:rsid w:val="00D2590A"/>
    <w:rsid w:val="00D263EE"/>
    <w:rsid w:val="00D30A8D"/>
    <w:rsid w:val="00D31299"/>
    <w:rsid w:val="00D33B05"/>
    <w:rsid w:val="00D4340C"/>
    <w:rsid w:val="00D468CE"/>
    <w:rsid w:val="00D521C4"/>
    <w:rsid w:val="00D53EAB"/>
    <w:rsid w:val="00D602C4"/>
    <w:rsid w:val="00D60DAB"/>
    <w:rsid w:val="00D65C16"/>
    <w:rsid w:val="00D65E40"/>
    <w:rsid w:val="00D753D0"/>
    <w:rsid w:val="00D77E5B"/>
    <w:rsid w:val="00D82AB4"/>
    <w:rsid w:val="00D9053A"/>
    <w:rsid w:val="00D90810"/>
    <w:rsid w:val="00D942DF"/>
    <w:rsid w:val="00D9472C"/>
    <w:rsid w:val="00D9646B"/>
    <w:rsid w:val="00D96A9C"/>
    <w:rsid w:val="00DA23EC"/>
    <w:rsid w:val="00DA2CB9"/>
    <w:rsid w:val="00DA3CA3"/>
    <w:rsid w:val="00DA4554"/>
    <w:rsid w:val="00DA63A5"/>
    <w:rsid w:val="00DB5319"/>
    <w:rsid w:val="00DB5ED9"/>
    <w:rsid w:val="00DC15C3"/>
    <w:rsid w:val="00DC18AF"/>
    <w:rsid w:val="00DC5A31"/>
    <w:rsid w:val="00DC5DD5"/>
    <w:rsid w:val="00DD1471"/>
    <w:rsid w:val="00DD6461"/>
    <w:rsid w:val="00DD66D2"/>
    <w:rsid w:val="00DD750A"/>
    <w:rsid w:val="00DE0806"/>
    <w:rsid w:val="00DF0187"/>
    <w:rsid w:val="00DF17A2"/>
    <w:rsid w:val="00DF2477"/>
    <w:rsid w:val="00E03506"/>
    <w:rsid w:val="00E0468B"/>
    <w:rsid w:val="00E10545"/>
    <w:rsid w:val="00E24D28"/>
    <w:rsid w:val="00E255E7"/>
    <w:rsid w:val="00E3685A"/>
    <w:rsid w:val="00E419D5"/>
    <w:rsid w:val="00E51520"/>
    <w:rsid w:val="00E5230A"/>
    <w:rsid w:val="00E55BC9"/>
    <w:rsid w:val="00E64CFB"/>
    <w:rsid w:val="00E6614C"/>
    <w:rsid w:val="00E6675A"/>
    <w:rsid w:val="00E67F4F"/>
    <w:rsid w:val="00E74178"/>
    <w:rsid w:val="00E76074"/>
    <w:rsid w:val="00E76BB8"/>
    <w:rsid w:val="00E77638"/>
    <w:rsid w:val="00E907AA"/>
    <w:rsid w:val="00E97566"/>
    <w:rsid w:val="00E976CC"/>
    <w:rsid w:val="00EA19F2"/>
    <w:rsid w:val="00EA1C2D"/>
    <w:rsid w:val="00EA43B7"/>
    <w:rsid w:val="00EA703A"/>
    <w:rsid w:val="00EB019D"/>
    <w:rsid w:val="00EB63B6"/>
    <w:rsid w:val="00EB6898"/>
    <w:rsid w:val="00EB7056"/>
    <w:rsid w:val="00EC06F6"/>
    <w:rsid w:val="00EC6A0C"/>
    <w:rsid w:val="00ED1344"/>
    <w:rsid w:val="00ED6226"/>
    <w:rsid w:val="00EE1148"/>
    <w:rsid w:val="00EE3BFC"/>
    <w:rsid w:val="00EE4A9A"/>
    <w:rsid w:val="00EE75C9"/>
    <w:rsid w:val="00EF36B5"/>
    <w:rsid w:val="00F1663B"/>
    <w:rsid w:val="00F204EB"/>
    <w:rsid w:val="00F20C1B"/>
    <w:rsid w:val="00F42707"/>
    <w:rsid w:val="00F52FB7"/>
    <w:rsid w:val="00F54D3E"/>
    <w:rsid w:val="00F54FA8"/>
    <w:rsid w:val="00F67A10"/>
    <w:rsid w:val="00F74466"/>
    <w:rsid w:val="00F84CED"/>
    <w:rsid w:val="00F875B5"/>
    <w:rsid w:val="00F92066"/>
    <w:rsid w:val="00F95F09"/>
    <w:rsid w:val="00FA2529"/>
    <w:rsid w:val="00FA2DFE"/>
    <w:rsid w:val="00FA3213"/>
    <w:rsid w:val="00FA6A55"/>
    <w:rsid w:val="00FB00B6"/>
    <w:rsid w:val="00FB1F2E"/>
    <w:rsid w:val="00FB21E0"/>
    <w:rsid w:val="00FC21D7"/>
    <w:rsid w:val="00FC303C"/>
    <w:rsid w:val="00FC3920"/>
    <w:rsid w:val="00FC3D78"/>
    <w:rsid w:val="00FD56A2"/>
    <w:rsid w:val="00FD6577"/>
    <w:rsid w:val="00FD65DB"/>
    <w:rsid w:val="00FD7CD4"/>
    <w:rsid w:val="00FF0B4A"/>
    <w:rsid w:val="00FF1556"/>
    <w:rsid w:val="00FF3921"/>
    <w:rsid w:val="00FF460B"/>
    <w:rsid w:val="00FF60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8863"/>
  <w15:chartTrackingRefBased/>
  <w15:docId w15:val="{BF1C6476-6F7D-44F0-897B-BBEB0160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E06"/>
    <w:rPr>
      <w:lang w:val="es-419"/>
    </w:rPr>
  </w:style>
  <w:style w:type="paragraph" w:styleId="Ttulo1">
    <w:name w:val="heading 1"/>
    <w:basedOn w:val="Normal"/>
    <w:next w:val="Normal"/>
    <w:link w:val="Ttulo1Car"/>
    <w:uiPriority w:val="9"/>
    <w:qFormat/>
    <w:rsid w:val="00A32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2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2A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A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A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0504"/>
    <w:pPr>
      <w:ind w:left="720"/>
      <w:contextualSpacing/>
    </w:pPr>
  </w:style>
  <w:style w:type="character" w:customStyle="1" w:styleId="Ttulo1Car">
    <w:name w:val="Título 1 Car"/>
    <w:basedOn w:val="Fuentedeprrafopredeter"/>
    <w:link w:val="Ttulo1"/>
    <w:uiPriority w:val="9"/>
    <w:rsid w:val="00A32A5C"/>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A32A5C"/>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rsid w:val="00A32A5C"/>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A32A5C"/>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A32A5C"/>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32A5C"/>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32A5C"/>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32A5C"/>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32A5C"/>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A3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A5C"/>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A32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A5C"/>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A32A5C"/>
    <w:pPr>
      <w:spacing w:before="160"/>
      <w:jc w:val="center"/>
    </w:pPr>
    <w:rPr>
      <w:i/>
      <w:iCs/>
      <w:color w:val="404040" w:themeColor="text1" w:themeTint="BF"/>
    </w:rPr>
  </w:style>
  <w:style w:type="character" w:customStyle="1" w:styleId="CitaCar">
    <w:name w:val="Cita Car"/>
    <w:basedOn w:val="Fuentedeprrafopredeter"/>
    <w:link w:val="Cita"/>
    <w:uiPriority w:val="29"/>
    <w:rsid w:val="00A32A5C"/>
    <w:rPr>
      <w:i/>
      <w:iCs/>
      <w:color w:val="404040" w:themeColor="text1" w:themeTint="BF"/>
      <w:lang w:val="es-419"/>
    </w:rPr>
  </w:style>
  <w:style w:type="character" w:styleId="nfasisintenso">
    <w:name w:val="Intense Emphasis"/>
    <w:basedOn w:val="Fuentedeprrafopredeter"/>
    <w:uiPriority w:val="21"/>
    <w:qFormat/>
    <w:rsid w:val="00A32A5C"/>
    <w:rPr>
      <w:i/>
      <w:iCs/>
      <w:color w:val="0F4761" w:themeColor="accent1" w:themeShade="BF"/>
    </w:rPr>
  </w:style>
  <w:style w:type="paragraph" w:styleId="Citadestacada">
    <w:name w:val="Intense Quote"/>
    <w:basedOn w:val="Normal"/>
    <w:next w:val="Normal"/>
    <w:link w:val="CitadestacadaCar"/>
    <w:uiPriority w:val="30"/>
    <w:qFormat/>
    <w:rsid w:val="00A3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A5C"/>
    <w:rPr>
      <w:i/>
      <w:iCs/>
      <w:color w:val="0F4761" w:themeColor="accent1" w:themeShade="BF"/>
      <w:lang w:val="es-419"/>
    </w:rPr>
  </w:style>
  <w:style w:type="character" w:styleId="Referenciaintensa">
    <w:name w:val="Intense Reference"/>
    <w:basedOn w:val="Fuentedeprrafopredeter"/>
    <w:uiPriority w:val="32"/>
    <w:qFormat/>
    <w:rsid w:val="00A32A5C"/>
    <w:rPr>
      <w:b/>
      <w:bCs/>
      <w:smallCaps/>
      <w:color w:val="0F4761" w:themeColor="accent1" w:themeShade="BF"/>
      <w:spacing w:val="5"/>
    </w:rPr>
  </w:style>
  <w:style w:type="paragraph" w:styleId="Encabezado">
    <w:name w:val="header"/>
    <w:basedOn w:val="Normal"/>
    <w:link w:val="EncabezadoCar"/>
    <w:uiPriority w:val="99"/>
    <w:unhideWhenUsed/>
    <w:rsid w:val="00A32A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A5C"/>
    <w:rPr>
      <w:lang w:val="es-419"/>
    </w:rPr>
  </w:style>
  <w:style w:type="paragraph" w:styleId="Piedepgina">
    <w:name w:val="footer"/>
    <w:basedOn w:val="Normal"/>
    <w:link w:val="PiedepginaCar"/>
    <w:uiPriority w:val="99"/>
    <w:unhideWhenUsed/>
    <w:rsid w:val="00A32A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A5C"/>
    <w:rPr>
      <w:lang w:val="es-419"/>
    </w:rPr>
  </w:style>
  <w:style w:type="paragraph" w:styleId="Sinespaciado">
    <w:name w:val="No Spacing"/>
    <w:uiPriority w:val="1"/>
    <w:qFormat/>
    <w:rsid w:val="00A32A5C"/>
    <w:pPr>
      <w:spacing w:after="0" w:line="240" w:lineRule="auto"/>
    </w:pPr>
    <w:rPr>
      <w:lang w:val="es-419"/>
    </w:rPr>
  </w:style>
  <w:style w:type="table" w:styleId="Tablaconcuadrcula">
    <w:name w:val="Table Grid"/>
    <w:basedOn w:val="Tablanormal"/>
    <w:uiPriority w:val="39"/>
    <w:rsid w:val="00A32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C15C3"/>
    <w:rPr>
      <w:color w:val="666666"/>
    </w:rPr>
  </w:style>
  <w:style w:type="numbering" w:customStyle="1" w:styleId="Sinlista1">
    <w:name w:val="Sin lista1"/>
    <w:next w:val="Sinlista"/>
    <w:uiPriority w:val="99"/>
    <w:semiHidden/>
    <w:unhideWhenUsed/>
    <w:rsid w:val="00B11921"/>
  </w:style>
  <w:style w:type="paragraph" w:customStyle="1" w:styleId="msonormal0">
    <w:name w:val="msonormal"/>
    <w:basedOn w:val="Normal"/>
    <w:rsid w:val="00B11921"/>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numbering" w:customStyle="1" w:styleId="Sinlista2">
    <w:name w:val="Sin lista2"/>
    <w:next w:val="Sinlista"/>
    <w:uiPriority w:val="99"/>
    <w:semiHidden/>
    <w:unhideWhenUsed/>
    <w:rsid w:val="00042F13"/>
  </w:style>
  <w:style w:type="character" w:styleId="Hipervnculo">
    <w:name w:val="Hyperlink"/>
    <w:basedOn w:val="Fuentedeprrafopredeter"/>
    <w:uiPriority w:val="99"/>
    <w:unhideWhenUsed/>
    <w:rsid w:val="004A18BD"/>
    <w:rPr>
      <w:color w:val="467886" w:themeColor="hyperlink"/>
      <w:u w:val="single"/>
    </w:rPr>
  </w:style>
  <w:style w:type="character" w:styleId="Mencinsinresolver">
    <w:name w:val="Unresolved Mention"/>
    <w:basedOn w:val="Fuentedeprrafopredeter"/>
    <w:uiPriority w:val="99"/>
    <w:semiHidden/>
    <w:unhideWhenUsed/>
    <w:rsid w:val="00DA3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9483-AF73-4BC4-970D-2F1F4ACD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9</Pages>
  <Words>2897</Words>
  <Characters>15937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Acosta Jacinto</dc:creator>
  <cp:keywords/>
  <dc:description/>
  <cp:lastModifiedBy>Rubén Acosta Jacinto</cp:lastModifiedBy>
  <cp:revision>8</cp:revision>
  <dcterms:created xsi:type="dcterms:W3CDTF">2026-03-31T16:56:00Z</dcterms:created>
  <dcterms:modified xsi:type="dcterms:W3CDTF">2026-04-23T19:44:00Z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813e7515-d291-3bae-81ef-c4230977db5d</vt:lpwstr>
  </property>
  <property fmtid="{D5CDD505-2E9C-101B-9397-08002B2CF9AE}" pid="24" name="Mendeley Citation Style_1">
    <vt:lpwstr>http://www.zotero.org/styles/apa</vt:lpwstr>
  </property>
</Properties>
</file>