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Engineering Science Hub</w:t>
      </w:r>
    </w:p>
    <w:p>
      <w:pPr>
        <w:pBdr>
          <w:bottom w:val="single" w:color="1D9E75" w:sz="12" w:space="4"/>
        </w:pBdr>
        <w:spacing w:after="120"/>
      </w:pPr>
      <w:r>
        <w:rPr>
          <w:rFonts w:ascii="Arial" w:cs="Arial" w:eastAsia="Arial" w:hAnsi="Arial"/>
          <w:b/>
          <w:bCs/>
          <w:color w:val="085041"/>
          <w:sz w:val="48"/>
          <w:szCs w:val="48"/>
        </w:rPr>
        <w:t xml:space="preserve">Drive Systems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Extension Tasks — National 5 Mechanisms &amp; Structures</w:t>
      </w:r>
    </w:p>
    <w:p>
      <w:pPr>
        <w:pStyle w:val="Heading2"/>
      </w:pPr>
      <w:r>
        <w:t xml:space="preserve">Extension tasks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Extension task 1: Add challenge activity here.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Extension task 2: Add challenge activity here.</w:t>
      </w:r>
    </w:p>
    <w:p>
      <w:pPr>
        <w:spacing w:after="80"/>
      </w:pPr>
    </w:p>
    <w:p>
      <w:pPr>
        <w:pBdr>
          <w:top w:val="single" w:color="DEDDD9" w:sz="4" w:space="4"/>
        </w:pBdr>
        <w:spacing w:before="48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| Scotland | Aligned to SQA course specifications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60" w:before="320"/>
      <w:outlineLvl w:val="0"/>
    </w:pPr>
    <w:rPr>
      <w:rFonts w:ascii="Arial" w:cs="Arial" w:eastAsia="Arial" w:hAnsi="Arial"/>
      <w:b/>
      <w:bCs/>
      <w:color w:val="0850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2026-04-24T08:20:35.500Z</dcterms:created>
  <dcterms:modified xsi:type="dcterms:W3CDTF">2026-04-24T08:20:35.500Z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