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Engineering Science Hub  |  TEACHER ONLY — NOT FOR DISTRIBUTION</w:t>
      </w:r>
    </w:p>
    <w:p>
      <w:pPr>
        <w:pBdr>
          <w:bottom w:val="single" w:color="1D9E75" w:sz="12" w:space="4"/>
        </w:pBdr>
        <w:spacing w:after="100"/>
      </w:pPr>
      <w:r>
        <w:rPr>
          <w:rFonts w:ascii="Arial" w:cs="Arial" w:eastAsia="Arial" w:hAnsi="Arial"/>
          <w:b/>
          <w:bCs/>
          <w:color w:val="085041"/>
          <w:sz w:val="44"/>
          <w:szCs w:val="44"/>
        </w:rPr>
        <w:t xml:space="preserve">Marking Instructions: Materials</w:t>
      </w:r>
    </w:p>
    <w:p>
      <w:pPr>
        <w:spacing w:after="400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National 5 Mechanisms &amp; Structures  |  Answer sheets and marking guidance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Marking guidance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This document contains answer sheets and marking instructions for tasks and homework assignments. Do not distribute to pupils.</w:t>
            </w:r>
          </w:p>
        </w:tc>
      </w:tr>
    </w:tbl>
    <w:p>
      <w:pPr>
        <w:spacing w:after="320"/>
      </w:pPr>
    </w:p>
    <w:p>
      <w:pPr>
        <w:pStyle w:val="Heading1"/>
      </w:pPr>
      <w:r>
        <w:t xml:space="preserve">Task answers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Task 1</w:t>
      </w:r>
    </w:p>
    <w:p>
      <w:pPr>
        <w:spacing w:after="8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the expected answer here.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correct answer or method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Acceptable alternative approaches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Common errors to watch for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Marks available</w:t>
      </w:r>
    </w:p>
    <w:p>
      <w:pPr>
        <w:spacing w:after="200"/>
      </w:pPr>
    </w:p>
    <w:p>
      <w:pPr>
        <w:pStyle w:val="Heading2"/>
      </w:pPr>
      <w:r>
        <w:t xml:space="preserve">Task 1 — Mark scheme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2000"/>
        <w:gridCol w:w="2000"/>
      </w:tblGrid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criterion here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Add notes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criterion here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Add notes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criterion here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Add notes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Homework answers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Question 1</w:t>
      </w:r>
    </w:p>
    <w:p>
      <w:pPr>
        <w:spacing w:after="8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the expected answer here.</w:t>
      </w:r>
    </w:p>
    <w:p>
      <w:pPr>
        <w:spacing w:after="1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Question 2</w:t>
      </w:r>
    </w:p>
    <w:p>
      <w:pPr>
        <w:spacing w:after="8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the expected answer here.</w:t>
      </w:r>
    </w:p>
    <w:p>
      <w:pPr>
        <w:spacing w:after="480"/>
      </w:pPr>
    </w:p>
    <w:p>
      <w:pPr>
        <w:pBdr>
          <w:top w:val="single" w:color="DEDDD9" w:sz="4" w:space="4"/>
        </w:pBdr>
      </w:pPr>
      <w:r>
        <w:rPr>
          <w:rFonts w:ascii="Arial" w:cs="Arial" w:eastAsia="Arial" w:hAnsi="Arial"/>
          <w:color w:val="888780"/>
          <w:sz w:val="18"/>
          <w:szCs w:val="18"/>
        </w:rPr>
        <w:t xml:space="preserve">Engineering Science Hub  |  Scotland  |  Teacher use only — not for distribution to pupils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6" w:space="4"/>
      </w:pBdr>
      <w:spacing w:after="140" w:before="280"/>
      <w:outlineLvl w:val="0"/>
    </w:pPr>
    <w:rPr>
      <w:rFonts w:ascii="Arial" w:cs="Arial" w:eastAsia="Arial" w:hAnsi="Arial"/>
      <w:b/>
      <w:bCs/>
      <w:color w:val="08504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2026-04-24T08:25:29.475Z</dcterms:created>
  <dcterms:modified xsi:type="dcterms:W3CDTF">2026-04-24T08:25:29.475Z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