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Style w:val="a"/>
        <w:tblW w:w="5624" w:type="dxa"/>
        <w:jc w:val="left"/>
        <w:tblInd w:w="2880" w:type="dxa"/>
        <w:tblLayout w:type="fixed"/>
        <w:tblCellMar>
          <w:top w:w="0" w:type="dxa"/>
          <w:left w:w="108" w:type="dxa"/>
          <w:bottom w:w="0" w:type="dxa"/>
          <w:right w:w="108" w:type="dxa"/>
        </w:tblCellMar>
        <w:tblLook w:val="0000" w:noHBand="0" w:noVBand="0" w:firstColumn="0" w:lastRow="0" w:lastColumn="0" w:firstRow="0"/>
      </w:tblPr>
      <w:tblGrid>
        <w:gridCol w:w="5624"/>
      </w:tblGrid>
      <w:tr>
        <w:trPr/>
        <w:tc>
          <w:tcPr>
            <w:tcW w:w="5624" w:type="dxa"/>
            <w:tcBorders>
              <w:top w:val="single" w:sz="4" w:space="0" w:color="292929"/>
            </w:tcBorders>
          </w:tcPr>
          <w:p>
            <w:pPr>
              <w:pStyle w:val="Normal"/>
              <w:rPr>
                <w:b/>
                <w:bCs/>
                <w:color w:val="241A61"/>
                <w:sz w:val="30"/>
                <w:szCs w:val="30"/>
              </w:rPr>
            </w:pPr>
            <w:r>
              <w:rPr>
                <w:b/>
                <w:bCs/>
                <w:color w:val="241A61"/>
                <w:sz w:val="30"/>
                <w:szCs w:val="30"/>
              </w:rPr>
            </w:r>
          </w:p>
        </w:tc>
      </w:tr>
    </w:tbl>
    <w:p>
      <w:pPr>
        <w:pStyle w:val="Normal"/>
        <w:ind w:left="2880"/>
        <w:rPr>
          <w:b/>
          <w:bCs/>
          <w:color w:val="5F5F5F"/>
          <w:sz w:val="30"/>
          <w:szCs w:val="30"/>
        </w:rPr>
      </w:pPr>
      <w:r>
        <w:rPr>
          <w:b/>
          <w:bCs/>
          <w:color w:val="5F5F5F"/>
          <w:sz w:val="30"/>
          <w:szCs w:val="30"/>
        </w:rPr>
        <w:t>Especificación de requisitos de software</w:t>
      </w:r>
    </w:p>
    <w:p>
      <w:pPr>
        <w:pStyle w:val="Normal"/>
        <w:ind w:left="2880"/>
        <w:rPr>
          <w:b/>
          <w:bCs/>
          <w:color w:val="000000"/>
          <w:sz w:val="22"/>
          <w:szCs w:val="22"/>
        </w:rPr>
      </w:pPr>
      <w:r>
        <w:rPr>
          <w:b/>
          <w:bCs/>
          <w:color w:val="000000"/>
          <w:sz w:val="22"/>
          <w:szCs w:val="22"/>
        </w:rPr>
      </w:r>
    </w:p>
    <w:p>
      <w:pPr>
        <w:pStyle w:val="Normal"/>
        <w:ind w:left="2880"/>
        <w:rPr>
          <w:b/>
          <w:bCs/>
          <w:color w:val="5F5F5F"/>
          <w:sz w:val="22"/>
          <w:szCs w:val="22"/>
        </w:rPr>
      </w:pPr>
      <w:r>
        <w:rPr>
          <w:b/>
          <w:bCs/>
          <w:color w:val="5F5F5F"/>
          <w:sz w:val="22"/>
          <w:szCs w:val="22"/>
        </w:rPr>
        <w:t>Proyecto: GCS (Gestión de Citas y Servicios)</w:t>
      </w:r>
    </w:p>
    <w:p>
      <w:pPr>
        <w:pStyle w:val="Normal"/>
        <w:ind w:left="2880"/>
        <w:rPr>
          <w:b/>
          <w:bCs/>
          <w:color w:val="5F5F5F"/>
          <w:sz w:val="22"/>
          <w:szCs w:val="22"/>
        </w:rPr>
      </w:pPr>
      <w:r>
        <w:rPr>
          <w:b/>
          <w:bCs/>
          <w:color w:val="5F5F5F"/>
          <w:sz w:val="22"/>
          <w:szCs w:val="22"/>
        </w:rPr>
      </w:r>
    </w:p>
    <w:p>
      <w:pPr>
        <w:pStyle w:val="Normal"/>
        <w:ind w:hanging="283" w:left="3163"/>
        <w:rPr>
          <w:color w:themeColor="text1" w:val="000000"/>
        </w:rPr>
      </w:pPr>
      <w:r>
        <w:rPr>
          <w:color w:themeColor="text1" w:val="000000"/>
          <w:sz w:val="22"/>
          <w:szCs w:val="22"/>
        </w:rPr>
        <w:t>Revisión 2026</w:t>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p>
      <w:pPr>
        <w:pStyle w:val="Normal"/>
        <w:ind w:left="2700"/>
        <w:rPr/>
      </w:pPr>
      <w:r>
        <w:rPr/>
      </w:r>
    </w:p>
    <w:tbl>
      <w:tblPr>
        <w:tblStyle w:val="a0"/>
        <w:tblW w:w="5804" w:type="dxa"/>
        <w:jc w:val="left"/>
        <w:tblInd w:w="2700" w:type="dxa"/>
        <w:tblLayout w:type="fixed"/>
        <w:tblCellMar>
          <w:top w:w="0" w:type="dxa"/>
          <w:left w:w="108" w:type="dxa"/>
          <w:bottom w:w="0" w:type="dxa"/>
          <w:right w:w="108" w:type="dxa"/>
        </w:tblCellMar>
        <w:tblLook w:val="0000" w:noHBand="0" w:noVBand="0" w:firstColumn="0" w:lastRow="0" w:lastColumn="0" w:firstRow="0"/>
      </w:tblPr>
      <w:tblGrid>
        <w:gridCol w:w="2087"/>
        <w:gridCol w:w="802"/>
        <w:gridCol w:w="2915"/>
      </w:tblGrid>
      <w:tr>
        <w:trPr/>
        <w:tc>
          <w:tcPr>
            <w:tcW w:w="2087" w:type="dxa"/>
            <w:tcBorders>
              <w:top w:val="single" w:sz="4" w:space="0" w:color="292929"/>
            </w:tcBorders>
            <w:vAlign w:val="center"/>
          </w:tcPr>
          <w:p>
            <w:pPr>
              <w:pStyle w:val="Normal"/>
              <w:jc w:val="center"/>
              <w:rPr/>
            </w:pPr>
            <w:r>
              <w:rPr/>
              <w:br/>
            </w:r>
            <w:r>
              <w:rPr/>
              <w:drawing>
                <wp:inline distT="0" distB="0" distL="0" distR="0">
                  <wp:extent cx="520065" cy="51435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520065" cy="514350"/>
                          </a:xfrm>
                          <a:prstGeom prst="rect">
                            <a:avLst/>
                          </a:prstGeom>
                        </pic:spPr>
                      </pic:pic>
                    </a:graphicData>
                  </a:graphic>
                </wp:inline>
              </w:drawing>
            </w:r>
          </w:p>
        </w:tc>
        <w:tc>
          <w:tcPr>
            <w:tcW w:w="802" w:type="dxa"/>
            <w:tcBorders>
              <w:top w:val="single" w:sz="4" w:space="0" w:color="292929"/>
            </w:tcBorders>
            <w:vAlign w:val="center"/>
          </w:tcPr>
          <w:p>
            <w:pPr>
              <w:pStyle w:val="Normal"/>
              <w:jc w:val="center"/>
              <w:rPr/>
            </w:pPr>
            <w:r>
              <w:rPr/>
            </w:r>
          </w:p>
        </w:tc>
        <w:tc>
          <w:tcPr>
            <w:tcW w:w="2915" w:type="dxa"/>
            <w:tcBorders>
              <w:top w:val="single" w:sz="4" w:space="0" w:color="292929"/>
            </w:tcBorders>
            <w:vAlign w:val="bottom"/>
          </w:tcPr>
          <w:p>
            <w:pPr>
              <w:pStyle w:val="Normal"/>
              <w:jc w:val="right"/>
              <w:rPr>
                <w:color w:val="000000"/>
                <w:sz w:val="18"/>
                <w:szCs w:val="18"/>
              </w:rPr>
            </w:pPr>
            <w:r>
              <w:rPr>
                <w:color w:val="000000"/>
                <w:sz w:val="18"/>
                <w:szCs w:val="18"/>
              </w:rPr>
            </w:r>
          </w:p>
          <w:p>
            <w:pPr>
              <w:pStyle w:val="Normal"/>
              <w:jc w:val="right"/>
              <w:rPr>
                <w:color w:val="000000"/>
                <w:sz w:val="18"/>
                <w:szCs w:val="18"/>
              </w:rPr>
            </w:pPr>
            <w:r>
              <w:rPr>
                <w:color w:val="000000"/>
                <w:sz w:val="18"/>
                <w:szCs w:val="18"/>
              </w:rPr>
              <w:t>Marzo 2026</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701" w:gutter="0" w:header="708" w:top="1417" w:footer="708" w:bottom="1417"/>
          <w:pgNumType w:start="1" w:fmt="decimal"/>
          <w:formProt w:val="false"/>
          <w:titlePg/>
          <w:textDirection w:val="lrTb"/>
          <w:docGrid w:type="default" w:linePitch="100" w:charSpace="8192"/>
        </w:sectPr>
      </w:pPr>
    </w:p>
    <w:p>
      <w:pPr>
        <w:pStyle w:val="Heading1"/>
        <w:rPr/>
      </w:pPr>
      <w:bookmarkStart w:id="0" w:name="_Toc230458690"/>
      <w:r>
        <w:rPr/>
        <w:t>Ficha del documento</w:t>
      </w:r>
      <w:bookmarkEnd w:id="0"/>
    </w:p>
    <w:p>
      <w:pPr>
        <w:pStyle w:val="Normal"/>
        <w:rPr/>
      </w:pPr>
      <w:r>
        <w:rPr/>
      </w:r>
    </w:p>
    <w:p>
      <w:pPr>
        <w:pStyle w:val="Normal"/>
        <w:rPr/>
      </w:pPr>
      <w:r>
        <w:rPr/>
      </w:r>
    </w:p>
    <w:tbl>
      <w:tblPr>
        <w:tblStyle w:val="a1"/>
        <w:tblW w:w="953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271"/>
        <w:gridCol w:w="2162"/>
        <w:gridCol w:w="1311"/>
        <w:gridCol w:w="2373"/>
        <w:gridCol w:w="2413"/>
      </w:tblGrid>
      <w:tr>
        <w:trPr/>
        <w:tc>
          <w:tcPr>
            <w:tcW w:w="1271" w:type="dxa"/>
            <w:tcBorders>
              <w:top w:val="single" w:sz="4" w:space="0" w:color="808080"/>
              <w:left w:val="single" w:sz="4" w:space="0" w:color="808080"/>
              <w:bottom w:val="single" w:sz="4" w:space="0" w:color="808080"/>
              <w:right w:val="single" w:sz="4" w:space="0" w:color="808080"/>
            </w:tcBorders>
            <w:shd w:color="auto" w:fill="E6E6E6" w:val="clear"/>
            <w:vAlign w:val="center"/>
          </w:tcPr>
          <w:p>
            <w:pPr>
              <w:pStyle w:val="Normal"/>
              <w:jc w:val="center"/>
              <w:rPr>
                <w:b/>
                <w:bCs/>
              </w:rPr>
            </w:pPr>
            <w:r>
              <w:rPr>
                <w:b/>
                <w:bCs/>
              </w:rPr>
              <w:t>Fecha</w:t>
            </w:r>
          </w:p>
        </w:tc>
        <w:tc>
          <w:tcPr>
            <w:tcW w:w="2162" w:type="dxa"/>
            <w:tcBorders>
              <w:top w:val="single" w:sz="4" w:space="0" w:color="808080"/>
              <w:left w:val="single" w:sz="4" w:space="0" w:color="808080"/>
              <w:bottom w:val="single" w:sz="4" w:space="0" w:color="808080"/>
              <w:right w:val="single" w:sz="4" w:space="0" w:color="808080"/>
            </w:tcBorders>
            <w:shd w:color="auto" w:fill="E6E6E6" w:val="clear"/>
            <w:vAlign w:val="center"/>
          </w:tcPr>
          <w:p>
            <w:pPr>
              <w:pStyle w:val="Normal"/>
              <w:jc w:val="center"/>
              <w:rPr>
                <w:b/>
                <w:bCs/>
              </w:rPr>
            </w:pPr>
            <w:r>
              <w:rPr>
                <w:b/>
                <w:bCs/>
              </w:rPr>
              <w:t>Autor</w:t>
            </w:r>
          </w:p>
        </w:tc>
        <w:tc>
          <w:tcPr>
            <w:tcW w:w="1311" w:type="dxa"/>
            <w:tcBorders>
              <w:top w:val="single" w:sz="4" w:space="0" w:color="808080"/>
              <w:left w:val="single" w:sz="4" w:space="0" w:color="808080"/>
              <w:bottom w:val="single" w:sz="4" w:space="0" w:color="808080"/>
              <w:right w:val="single" w:sz="4" w:space="0" w:color="808080"/>
            </w:tcBorders>
            <w:shd w:color="auto" w:fill="E6E6E6" w:val="clear"/>
            <w:vAlign w:val="center"/>
          </w:tcPr>
          <w:p>
            <w:pPr>
              <w:pStyle w:val="Normal"/>
              <w:jc w:val="center"/>
              <w:rPr>
                <w:b/>
                <w:bCs/>
              </w:rPr>
            </w:pPr>
            <w:r>
              <w:rPr>
                <w:b/>
                <w:bCs/>
              </w:rPr>
              <w:t>Revisión</w:t>
            </w:r>
          </w:p>
        </w:tc>
        <w:tc>
          <w:tcPr>
            <w:tcW w:w="2373" w:type="dxa"/>
            <w:tcBorders>
              <w:top w:val="single" w:sz="4" w:space="0" w:color="808080"/>
              <w:left w:val="single" w:sz="4" w:space="0" w:color="808080"/>
              <w:bottom w:val="single" w:sz="4" w:space="0" w:color="808080"/>
              <w:right w:val="single" w:sz="4" w:space="0" w:color="808080"/>
            </w:tcBorders>
            <w:shd w:color="auto" w:fill="E6E6E6" w:val="clear"/>
            <w:vAlign w:val="center"/>
          </w:tcPr>
          <w:p>
            <w:pPr>
              <w:pStyle w:val="Normal"/>
              <w:jc w:val="center"/>
              <w:rPr>
                <w:b/>
                <w:bCs/>
              </w:rPr>
            </w:pPr>
            <w:r>
              <w:rPr>
                <w:b/>
                <w:bCs/>
              </w:rPr>
              <w:t>Revisor</w:t>
            </w:r>
          </w:p>
        </w:tc>
        <w:tc>
          <w:tcPr>
            <w:tcW w:w="2413" w:type="dxa"/>
            <w:tcBorders>
              <w:top w:val="single" w:sz="4" w:space="0" w:color="808080"/>
              <w:left w:val="single" w:sz="4" w:space="0" w:color="808080"/>
              <w:bottom w:val="single" w:sz="4" w:space="0" w:color="808080"/>
              <w:right w:val="single" w:sz="4" w:space="0" w:color="808080"/>
            </w:tcBorders>
            <w:shd w:color="auto" w:fill="E6E6E6" w:val="clear"/>
            <w:vAlign w:val="center"/>
          </w:tcPr>
          <w:p>
            <w:pPr>
              <w:pStyle w:val="Normal"/>
              <w:jc w:val="center"/>
              <w:rPr>
                <w:b/>
                <w:bCs/>
              </w:rPr>
            </w:pPr>
            <w:r>
              <w:rPr>
                <w:b/>
                <w:bCs/>
              </w:rPr>
              <w:t>Verificado dep. calidad.</w:t>
            </w:r>
          </w:p>
        </w:tc>
      </w:tr>
      <w:tr>
        <w:trPr>
          <w:trHeight w:val="1134" w:hRule="atLeast"/>
        </w:trPr>
        <w:tc>
          <w:tcPr>
            <w:tcW w:w="1271" w:type="dxa"/>
            <w:tcBorders>
              <w:top w:val="single" w:sz="4" w:space="0" w:color="808080"/>
              <w:left w:val="single" w:sz="4" w:space="0" w:color="808080"/>
              <w:bottom w:val="single" w:sz="4" w:space="0" w:color="808080"/>
              <w:right w:val="single" w:sz="4" w:space="0" w:color="808080"/>
            </w:tcBorders>
            <w:vAlign w:val="center"/>
          </w:tcPr>
          <w:p>
            <w:pPr>
              <w:pStyle w:val="Normal"/>
              <w:jc w:val="center"/>
              <w:rPr/>
            </w:pPr>
            <w:r>
              <w:rPr/>
              <w:t>20/02/2026</w:t>
            </w:r>
          </w:p>
        </w:tc>
        <w:tc>
          <w:tcPr>
            <w:tcW w:w="2162" w:type="dxa"/>
            <w:tcBorders>
              <w:top w:val="single" w:sz="4" w:space="0" w:color="808080"/>
              <w:left w:val="single" w:sz="4" w:space="0" w:color="808080"/>
              <w:bottom w:val="single" w:sz="4" w:space="0" w:color="808080"/>
              <w:right w:val="single" w:sz="4" w:space="0" w:color="808080"/>
            </w:tcBorders>
            <w:vAlign w:val="center"/>
          </w:tcPr>
          <w:p>
            <w:pPr>
              <w:pStyle w:val="Normal"/>
              <w:jc w:val="center"/>
              <w:rPr/>
            </w:pPr>
            <w:r>
              <w:rPr/>
              <w:t>Juan Sebastian</w:t>
            </w:r>
          </w:p>
        </w:tc>
        <w:tc>
          <w:tcPr>
            <w:tcW w:w="1311" w:type="dxa"/>
            <w:tcBorders>
              <w:top w:val="single" w:sz="4" w:space="0" w:color="808080"/>
              <w:left w:val="single" w:sz="4" w:space="0" w:color="808080"/>
              <w:bottom w:val="single" w:sz="4" w:space="0" w:color="808080"/>
              <w:right w:val="single" w:sz="4" w:space="0" w:color="808080"/>
            </w:tcBorders>
            <w:vAlign w:val="center"/>
          </w:tcPr>
          <w:p>
            <w:pPr>
              <w:pStyle w:val="Normal"/>
              <w:jc w:val="center"/>
              <w:rPr/>
            </w:pPr>
            <w:r>
              <w:rPr/>
              <w:t>V.01</w:t>
            </w:r>
          </w:p>
        </w:tc>
        <w:tc>
          <w:tcPr>
            <w:tcW w:w="2373" w:type="dxa"/>
            <w:tcBorders>
              <w:top w:val="single" w:sz="4" w:space="0" w:color="808080"/>
              <w:left w:val="single" w:sz="4" w:space="0" w:color="808080"/>
              <w:bottom w:val="single" w:sz="4" w:space="0" w:color="808080"/>
              <w:right w:val="single" w:sz="4" w:space="0" w:color="808080"/>
            </w:tcBorders>
            <w:vAlign w:val="center"/>
          </w:tcPr>
          <w:p>
            <w:pPr>
              <w:pStyle w:val="Normal"/>
              <w:jc w:val="center"/>
              <w:rPr/>
            </w:pPr>
            <w:r>
              <w:rPr/>
              <w:t>Albeiro Ramos</w:t>
            </w:r>
          </w:p>
        </w:tc>
        <w:tc>
          <w:tcPr>
            <w:tcW w:w="2413" w:type="dxa"/>
            <w:tcBorders>
              <w:top w:val="single" w:sz="4" w:space="0" w:color="808080"/>
              <w:left w:val="single" w:sz="4" w:space="0" w:color="808080"/>
              <w:bottom w:val="single" w:sz="4" w:space="0" w:color="808080"/>
              <w:right w:val="single" w:sz="4" w:space="0" w:color="808080"/>
            </w:tcBorders>
            <w:vAlign w:val="center"/>
          </w:tcPr>
          <w:p>
            <w:pPr>
              <w:pStyle w:val="Normal"/>
              <w:jc w:val="center"/>
              <w:rPr/>
            </w:pPr>
            <w:r>
              <w:rPr/>
            </w:r>
          </w:p>
        </w:tc>
      </w:tr>
      <w:tr>
        <w:trPr>
          <w:trHeight w:val="1134" w:hRule="atLeast"/>
        </w:trPr>
        <w:tc>
          <w:tcPr>
            <w:tcW w:w="1271" w:type="dxa"/>
            <w:tcBorders>
              <w:top w:val="single" w:sz="4" w:space="0" w:color="808080"/>
              <w:left w:val="single" w:sz="4" w:space="0" w:color="808080"/>
              <w:bottom w:val="single" w:sz="4" w:space="0" w:color="808080"/>
              <w:right w:val="single" w:sz="4" w:space="0" w:color="808080"/>
            </w:tcBorders>
            <w:vAlign w:val="center"/>
          </w:tcPr>
          <w:p>
            <w:pPr>
              <w:pStyle w:val="Normal"/>
              <w:jc w:val="center"/>
              <w:rPr/>
            </w:pPr>
            <w:r>
              <w:rPr/>
              <w:t>10/03/2026</w:t>
            </w:r>
          </w:p>
        </w:tc>
        <w:tc>
          <w:tcPr>
            <w:tcW w:w="2162" w:type="dxa"/>
            <w:tcBorders>
              <w:top w:val="single" w:sz="4" w:space="0" w:color="808080"/>
              <w:left w:val="single" w:sz="4" w:space="0" w:color="808080"/>
              <w:bottom w:val="single" w:sz="4" w:space="0" w:color="808080"/>
              <w:right w:val="single" w:sz="4" w:space="0" w:color="808080"/>
            </w:tcBorders>
            <w:vAlign w:val="center"/>
          </w:tcPr>
          <w:p>
            <w:pPr>
              <w:pStyle w:val="Normal"/>
              <w:jc w:val="center"/>
              <w:rPr/>
            </w:pPr>
            <w:r>
              <w:rPr/>
              <w:t>Juan Sebastian</w:t>
            </w:r>
          </w:p>
        </w:tc>
        <w:tc>
          <w:tcPr>
            <w:tcW w:w="1311" w:type="dxa"/>
            <w:tcBorders>
              <w:top w:val="single" w:sz="4" w:space="0" w:color="808080"/>
              <w:left w:val="single" w:sz="4" w:space="0" w:color="808080"/>
              <w:bottom w:val="single" w:sz="4" w:space="0" w:color="808080"/>
              <w:right w:val="single" w:sz="4" w:space="0" w:color="808080"/>
            </w:tcBorders>
            <w:vAlign w:val="center"/>
          </w:tcPr>
          <w:p>
            <w:pPr>
              <w:pStyle w:val="Normal"/>
              <w:jc w:val="center"/>
              <w:rPr/>
            </w:pPr>
            <w:r>
              <w:rPr/>
              <w:t>V.02</w:t>
            </w:r>
          </w:p>
        </w:tc>
        <w:tc>
          <w:tcPr>
            <w:tcW w:w="2373" w:type="dxa"/>
            <w:tcBorders>
              <w:top w:val="single" w:sz="4" w:space="0" w:color="808080"/>
              <w:left w:val="single" w:sz="4" w:space="0" w:color="808080"/>
              <w:bottom w:val="single" w:sz="4" w:space="0" w:color="808080"/>
              <w:right w:val="single" w:sz="4" w:space="0" w:color="808080"/>
            </w:tcBorders>
            <w:vAlign w:val="center"/>
          </w:tcPr>
          <w:p>
            <w:pPr>
              <w:pStyle w:val="Normal"/>
              <w:jc w:val="center"/>
              <w:rPr/>
            </w:pPr>
            <w:r>
              <w:rPr/>
              <w:t>Albeiro Ramos</w:t>
            </w:r>
          </w:p>
        </w:tc>
        <w:tc>
          <w:tcPr>
            <w:tcW w:w="2413" w:type="dxa"/>
            <w:tcBorders>
              <w:top w:val="single" w:sz="4" w:space="0" w:color="808080"/>
              <w:left w:val="single" w:sz="4" w:space="0" w:color="808080"/>
              <w:bottom w:val="single" w:sz="4" w:space="0" w:color="808080"/>
              <w:right w:val="single" w:sz="4" w:space="0" w:color="808080"/>
            </w:tcBorders>
            <w:vAlign w:val="center"/>
          </w:tcPr>
          <w:p>
            <w:pPr>
              <w:pStyle w:val="Normal"/>
              <w:jc w:val="center"/>
              <w:rPr/>
            </w:pPr>
            <w:r>
              <w:rPr/>
            </w:r>
          </w:p>
        </w:tc>
      </w:tr>
    </w:tbl>
    <w:p>
      <w:pPr>
        <w:pStyle w:val="Normal"/>
        <w:rPr/>
      </w:pPr>
      <w:r>
        <w:rPr/>
      </w:r>
    </w:p>
    <w:p>
      <w:pPr>
        <w:pStyle w:val="Normal"/>
        <w:tabs>
          <w:tab w:val="clear" w:pos="720"/>
          <w:tab w:val="center" w:pos="4252" w:leader="none"/>
          <w:tab w:val="right" w:pos="8504" w:leader="none"/>
        </w:tabs>
        <w:rPr>
          <w:color w:val="000000"/>
        </w:rPr>
      </w:pPr>
      <w:r>
        <w:rPr>
          <w:color w:val="000000"/>
        </w:rPr>
      </w:r>
    </w:p>
    <w:p>
      <w:pPr>
        <w:pStyle w:val="Normal"/>
        <w:tabs>
          <w:tab w:val="clear" w:pos="720"/>
          <w:tab w:val="center" w:pos="4252" w:leader="none"/>
          <w:tab w:val="right" w:pos="8504" w:leader="none"/>
        </w:tabs>
        <w:rPr>
          <w:color w:val="000000"/>
        </w:rPr>
      </w:pPr>
      <w:r>
        <w:rPr>
          <w:color w:val="000000"/>
        </w:rPr>
      </w:r>
    </w:p>
    <w:p>
      <w:pPr>
        <w:pStyle w:val="Normal"/>
        <w:tabs>
          <w:tab w:val="clear" w:pos="720"/>
          <w:tab w:val="center" w:pos="4252" w:leader="none"/>
          <w:tab w:val="right" w:pos="8504" w:leader="none"/>
        </w:tabs>
        <w:rPr>
          <w:color w:val="000000"/>
        </w:rPr>
      </w:pPr>
      <w:r>
        <w:rPr>
          <w:color w:val="000000"/>
        </w:rPr>
      </w:r>
    </w:p>
    <w:p>
      <w:pPr>
        <w:pStyle w:val="Normal"/>
        <w:tabs>
          <w:tab w:val="clear" w:pos="720"/>
          <w:tab w:val="center" w:pos="4252" w:leader="none"/>
          <w:tab w:val="right" w:pos="8504" w:leader="none"/>
        </w:tabs>
        <w:rPr>
          <w:color w:val="000000"/>
        </w:rPr>
      </w:pPr>
      <w:r>
        <w:rPr>
          <w:color w:val="000000"/>
        </w:rPr>
      </w:r>
    </w:p>
    <w:p>
      <w:pPr>
        <w:pStyle w:val="Normal"/>
        <w:tabs>
          <w:tab w:val="clear" w:pos="720"/>
          <w:tab w:val="center" w:pos="4252" w:leader="none"/>
          <w:tab w:val="right" w:pos="8504" w:leader="none"/>
        </w:tabs>
        <w:rPr>
          <w:color w:val="000000"/>
        </w:rPr>
      </w:pPr>
      <w:r>
        <w:rPr>
          <w:color w:val="000000"/>
        </w:rPr>
      </w:r>
    </w:p>
    <w:p>
      <w:pPr>
        <w:pStyle w:val="Normal"/>
        <w:tabs>
          <w:tab w:val="clear" w:pos="720"/>
          <w:tab w:val="center" w:pos="4252" w:leader="none"/>
          <w:tab w:val="right" w:pos="8504" w:leader="none"/>
        </w:tabs>
        <w:rPr>
          <w:color w:val="000000"/>
        </w:rPr>
      </w:pPr>
      <w:r>
        <w:rPr>
          <w:color w:val="000000"/>
        </w:rPr>
      </w:r>
    </w:p>
    <w:p>
      <w:pPr>
        <w:pStyle w:val="Normal"/>
        <w:tabs>
          <w:tab w:val="clear" w:pos="720"/>
          <w:tab w:val="center" w:pos="4252" w:leader="none"/>
          <w:tab w:val="right" w:pos="8504" w:leader="none"/>
        </w:tabs>
        <w:rPr>
          <w:color w:val="000000"/>
        </w:rPr>
      </w:pPr>
      <w:r>
        <w:rPr>
          <w:color w:val="000000"/>
        </w:rPr>
      </w:r>
    </w:p>
    <w:p>
      <w:pPr>
        <w:pStyle w:val="Normal"/>
        <w:tabs>
          <w:tab w:val="clear" w:pos="720"/>
          <w:tab w:val="center" w:pos="4252" w:leader="none"/>
          <w:tab w:val="right" w:pos="8504" w:leader="none"/>
        </w:tabs>
        <w:rPr>
          <w:color w:val="000000"/>
        </w:rPr>
      </w:pPr>
      <w:r>
        <w:rPr>
          <w:color w:val="000000"/>
        </w:rPr>
      </w:r>
    </w:p>
    <w:p>
      <w:pPr>
        <w:pStyle w:val="Normal"/>
        <w:tabs>
          <w:tab w:val="clear" w:pos="720"/>
          <w:tab w:val="center" w:pos="4252" w:leader="none"/>
          <w:tab w:val="right" w:pos="8504" w:leader="none"/>
        </w:tabs>
        <w:rPr>
          <w:color w:val="000000"/>
        </w:rPr>
      </w:pPr>
      <w:r>
        <w:rPr>
          <w:color w:val="000000"/>
        </w:rPr>
      </w:r>
    </w:p>
    <w:p>
      <w:pPr>
        <w:pStyle w:val="Normal"/>
        <w:tabs>
          <w:tab w:val="clear" w:pos="720"/>
          <w:tab w:val="center" w:pos="4252" w:leader="none"/>
          <w:tab w:val="right" w:pos="8504" w:leader="none"/>
        </w:tabs>
        <w:rPr>
          <w:color w:val="000000"/>
        </w:rPr>
      </w:pPr>
      <w:r>
        <w:rPr>
          <w:color w:val="000000"/>
        </w:rPr>
      </w:r>
    </w:p>
    <w:p>
      <w:pPr>
        <w:pStyle w:val="Normal"/>
        <w:tabs>
          <w:tab w:val="clear" w:pos="720"/>
          <w:tab w:val="center" w:pos="4252" w:leader="none"/>
          <w:tab w:val="right" w:pos="8504" w:leader="none"/>
        </w:tabs>
        <w:rPr>
          <w:color w:val="000000"/>
        </w:rPr>
      </w:pPr>
      <w:r>
        <w:rPr>
          <w:color w:val="000000"/>
        </w:rPr>
      </w:r>
    </w:p>
    <w:p>
      <w:pPr>
        <w:sectPr>
          <w:headerReference w:type="default" r:id="rId9"/>
          <w:headerReference w:type="first" r:id="rId10"/>
          <w:footerReference w:type="default" r:id="rId11"/>
          <w:footerReference w:type="first" r:id="rId12"/>
          <w:type w:val="nextPage"/>
          <w:pgSz w:w="11906" w:h="16838"/>
          <w:pgMar w:left="1701" w:right="1701" w:gutter="0" w:header="708" w:top="1417" w:footer="708" w:bottom="1417"/>
          <w:pgNumType w:fmt="decimal"/>
          <w:formProt w:val="false"/>
          <w:titlePg/>
          <w:textDirection w:val="lrTb"/>
          <w:docGrid w:type="default" w:linePitch="100" w:charSpace="8192"/>
        </w:sectPr>
        <w:pStyle w:val="Normal"/>
        <w:tabs>
          <w:tab w:val="clear" w:pos="720"/>
          <w:tab w:val="center" w:pos="4252" w:leader="none"/>
          <w:tab w:val="right" w:pos="8504" w:leader="none"/>
        </w:tabs>
        <w:rPr>
          <w:color w:val="000000"/>
        </w:rPr>
      </w:pPr>
      <w:r>
        <w:rPr>
          <w:color w:val="000000"/>
        </w:rPr>
      </w:r>
    </w:p>
    <w:p>
      <w:pPr>
        <w:pStyle w:val="Heading1"/>
        <w:rPr/>
      </w:pPr>
      <w:bookmarkStart w:id="1" w:name="_Toc230458691"/>
      <w:r>
        <w:rPr/>
        <w:t>Contenido</w:t>
      </w:r>
      <w:bookmarkEnd w:id="1"/>
    </w:p>
    <w:sdt>
      <w:sdtPr>
        <w:docPartObj>
          <w:docPartGallery w:val="Table of Contents"/>
          <w:docPartUnique w:val="true"/>
        </w:docPartObj>
      </w:sdtPr>
      <w:sdtContent>
        <w:p>
          <w:pPr>
            <w:pStyle w:val="TOC1"/>
            <w:spacing w:lineRule="auto" w:line="480" w:before="0" w:after="0"/>
            <w:rPr>
              <w:rFonts w:ascii="Cambria" w:hAnsi="Cambria" w:eastAsia="" w:cs="" w:asciiTheme="minorHAnsi" w:cstheme="minorBidi" w:eastAsiaTheme="minorEastAsia" w:hAnsiTheme="minorHAnsi"/>
              <w:color w:val="auto"/>
              <w:kern w:val="2"/>
              <w:sz w:val="24"/>
              <w:szCs w:val="24"/>
              <w:lang w:val="es-CO"/>
              <w14:ligatures w14:val="standardContextual"/>
            </w:rPr>
          </w:pPr>
          <w:r>
            <w:fldChar w:fldCharType="begin"/>
          </w:r>
          <w:r>
            <w:rPr>
              <w:webHidden/>
              <w:rStyle w:val="Enlacedelndice"/>
              <w:vanish w:val="false"/>
            </w:rPr>
            <w:instrText xml:space="preserve"> TOC \z \o "1-3" \u \h</w:instrText>
          </w:r>
          <w:r>
            <w:rPr>
              <w:webHidden/>
              <w:rStyle w:val="Enlacedelndice"/>
              <w:vanish w:val="false"/>
            </w:rPr>
            <w:fldChar w:fldCharType="separate"/>
          </w:r>
          <w:hyperlink w:anchor="_Toc230458690">
            <w:r>
              <w:rPr>
                <w:webHidden/>
                <w:rStyle w:val="Enlacedelndice"/>
                <w:vanish w:val="false"/>
              </w:rPr>
              <w:t>Ficha del documento</w:t>
            </w:r>
            <w:r>
              <w:rPr>
                <w:rStyle w:val="Enlacedelndice"/>
                <w:vanish w:val="false"/>
              </w:rPr>
              <w:tab/>
            </w:r>
            <w:r>
              <w:rPr>
                <w:webHidden/>
              </w:rPr>
              <w:fldChar w:fldCharType="begin"/>
            </w:r>
            <w:r>
              <w:rPr>
                <w:webHidden/>
              </w:rPr>
              <w:instrText xml:space="preserve">PAGEREF _Toc230458690 \h</w:instrText>
            </w:r>
            <w:r>
              <w:rPr>
                <w:webHidden/>
              </w:rPr>
              <w:fldChar w:fldCharType="separate"/>
            </w:r>
            <w:r>
              <w:rPr>
                <w:rStyle w:val="Enlacedelndice"/>
                <w:rFonts w:eastAsia="" w:cs="" w:ascii="Cambria" w:hAnsi="Cambria" w:asciiTheme="minorHAnsi" w:cstheme="minorBidi" w:eastAsiaTheme="minorEastAsia" w:hAnsiTheme="minorHAnsi"/>
                <w:vanish w:val="false"/>
                <w:color w:themeColor="text1" w:val="auto"/>
                <w:kern w:val="2"/>
                <w:sz w:val="24"/>
                <w:szCs w:val="24"/>
                <w:lang w:val="es-CO"/>
                <w14:ligatures w14:val="standardContextual"/>
              </w:rPr>
              <w:t>2</w:t>
            </w:r>
            <w:r>
              <w:rPr>
                <w:webHidden/>
              </w:rPr>
              <w:fldChar w:fldCharType="end"/>
            </w:r>
          </w:hyperlink>
        </w:p>
        <w:p>
          <w:pPr>
            <w:pStyle w:val="TOC1"/>
            <w:spacing w:lineRule="auto" w:line="480" w:before="0" w:after="0"/>
            <w:rPr>
              <w:rFonts w:ascii="Cambria" w:hAnsi="Cambria" w:eastAsia="" w:cs="" w:asciiTheme="minorHAnsi" w:cstheme="minorBidi" w:eastAsiaTheme="minorEastAsia" w:hAnsiTheme="minorHAnsi"/>
              <w:color w:val="auto"/>
              <w:kern w:val="2"/>
              <w:sz w:val="24"/>
              <w:szCs w:val="24"/>
              <w:lang w:val="es-CO"/>
              <w14:ligatures w14:val="standardContextual"/>
            </w:rPr>
          </w:pPr>
          <w:hyperlink w:anchor="_Toc230458691">
            <w:r>
              <w:rPr>
                <w:webHidden/>
                <w:rStyle w:val="Enlacedelndice"/>
                <w:vanish w:val="false"/>
              </w:rPr>
              <w:t>Contenido</w:t>
              <w:tab/>
            </w:r>
            <w:r>
              <w:rPr>
                <w:webHidden/>
              </w:rPr>
              <w:fldChar w:fldCharType="begin"/>
            </w:r>
            <w:r>
              <w:rPr>
                <w:webHidden/>
              </w:rPr>
              <w:instrText xml:space="preserve">PAGEREF _Toc230458691 \h</w:instrText>
            </w:r>
            <w:r>
              <w:rPr>
                <w:webHidden/>
              </w:rPr>
              <w:fldChar w:fldCharType="separate"/>
            </w:r>
            <w:r>
              <w:rPr>
                <w:rStyle w:val="Enlacedelndice"/>
                <w:rFonts w:eastAsia="" w:cs="" w:ascii="Cambria" w:hAnsi="Cambria" w:asciiTheme="minorHAnsi" w:cstheme="minorBidi" w:eastAsiaTheme="minorEastAsia" w:hAnsiTheme="minorHAnsi"/>
                <w:vanish w:val="false"/>
                <w:color w:themeColor="text1" w:val="auto"/>
                <w:kern w:val="2"/>
                <w:sz w:val="24"/>
                <w:szCs w:val="24"/>
                <w:lang w:val="es-CO"/>
                <w14:ligatures w14:val="standardContextual"/>
              </w:rPr>
              <w:t>3</w:t>
            </w:r>
            <w:r>
              <w:rPr>
                <w:webHidden/>
              </w:rPr>
              <w:fldChar w:fldCharType="end"/>
            </w:r>
          </w:hyperlink>
        </w:p>
        <w:p>
          <w:pPr>
            <w:pStyle w:val="TOC1"/>
            <w:tabs>
              <w:tab w:val="left" w:pos="720" w:leader="none"/>
              <w:tab w:val="right" w:pos="8494" w:leader="dot"/>
            </w:tabs>
            <w:spacing w:lineRule="auto" w:line="480" w:before="0" w:after="0"/>
            <w:rPr>
              <w:rFonts w:ascii="Cambria" w:hAnsi="Cambria" w:eastAsia="" w:cs="" w:asciiTheme="minorHAnsi" w:cstheme="minorBidi" w:eastAsiaTheme="minorEastAsia" w:hAnsiTheme="minorHAnsi"/>
              <w:color w:val="auto"/>
              <w:kern w:val="2"/>
              <w:sz w:val="24"/>
              <w:szCs w:val="24"/>
              <w:lang w:val="es-CO"/>
              <w14:ligatures w14:val="standardContextual"/>
            </w:rPr>
          </w:pPr>
          <w:hyperlink w:anchor="_Toc230458692">
            <w:r>
              <w:rPr>
                <w:webHidden/>
                <w:rStyle w:val="Enlacedelndice"/>
                <w:vanish w:val="false"/>
              </w:rPr>
              <w:t>1.</w:t>
            </w:r>
            <w:r>
              <w:rPr>
                <w:rStyle w:val="Enlacedelndice"/>
                <w:rFonts w:eastAsia="" w:cs="" w:ascii="Cambria" w:hAnsi="Cambria" w:asciiTheme="minorHAnsi" w:cstheme="minorBidi" w:eastAsiaTheme="minorEastAsia" w:hAnsiTheme="minorHAnsi"/>
                <w:color w:themeColor="text1" w:val="auto"/>
                <w:kern w:val="2"/>
                <w:sz w:val="24"/>
                <w:szCs w:val="24"/>
                <w:lang w:val="es-CO"/>
                <w14:ligatures w14:val="standardContextual"/>
              </w:rPr>
              <w:tab/>
            </w:r>
            <w:r>
              <w:rPr>
                <w:rStyle w:val="Enlacedelndice"/>
              </w:rPr>
              <w:t>Introducción</w:t>
            </w:r>
            <w:r>
              <w:rPr>
                <w:rStyle w:val="Enlacedelndice"/>
                <w:vanish w:val="false"/>
              </w:rPr>
              <w:tab/>
            </w:r>
            <w:r>
              <w:rPr>
                <w:webHidden/>
              </w:rPr>
              <w:fldChar w:fldCharType="begin"/>
            </w:r>
            <w:r>
              <w:rPr>
                <w:webHidden/>
              </w:rPr>
              <w:instrText xml:space="preserve">PAGEREF _Toc230458692 \h</w:instrText>
            </w:r>
            <w:r>
              <w:rPr>
                <w:webHidden/>
              </w:rPr>
              <w:fldChar w:fldCharType="separate"/>
            </w:r>
            <w:r>
              <w:rPr>
                <w:rStyle w:val="Enlacedelndice"/>
                <w:rFonts w:eastAsia="" w:cs="" w:ascii="Cambria" w:hAnsi="Cambria" w:asciiTheme="minorHAnsi" w:cstheme="minorBidi" w:eastAsiaTheme="minorEastAsia" w:hAnsiTheme="minorHAnsi"/>
                <w:vanish w:val="false"/>
                <w:color w:themeColor="text1" w:val="auto"/>
                <w:kern w:val="2"/>
                <w:sz w:val="24"/>
                <w:szCs w:val="24"/>
                <w:lang w:val="es-CO"/>
                <w14:ligatures w14:val="standardContextual"/>
              </w:rPr>
              <w:t>4</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693">
            <w:r>
              <w:rPr>
                <w:webHidden/>
                <w:rStyle w:val="Enlacedelndice"/>
                <w:b/>
                <w:vanish w:val="false"/>
              </w:rPr>
              <w:t>1.1</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Propósito</w:t>
            </w:r>
            <w:r>
              <w:rPr>
                <w:rStyle w:val="Enlacedelndice"/>
                <w:b/>
                <w:vanish w:val="false"/>
              </w:rPr>
              <w:tab/>
            </w:r>
            <w:r>
              <w:rPr>
                <w:webHidden/>
              </w:rPr>
              <w:fldChar w:fldCharType="begin"/>
            </w:r>
            <w:r>
              <w:rPr>
                <w:webHidden/>
              </w:rPr>
              <w:instrText xml:space="preserve">PAGEREF _Toc230458693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4</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694">
            <w:r>
              <w:rPr>
                <w:webHidden/>
                <w:rStyle w:val="Enlacedelndice"/>
                <w:b/>
                <w:vanish w:val="false"/>
              </w:rPr>
              <w:t>1.2</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Alcance</w:t>
            </w:r>
            <w:r>
              <w:rPr>
                <w:rStyle w:val="Enlacedelndice"/>
                <w:b/>
                <w:vanish w:val="false"/>
              </w:rPr>
              <w:tab/>
            </w:r>
            <w:r>
              <w:rPr>
                <w:webHidden/>
              </w:rPr>
              <w:fldChar w:fldCharType="begin"/>
            </w:r>
            <w:r>
              <w:rPr>
                <w:webHidden/>
              </w:rPr>
              <w:instrText xml:space="preserve">PAGEREF _Toc230458694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4</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695">
            <w:r>
              <w:rPr>
                <w:webHidden/>
                <w:rStyle w:val="Enlacedelndice"/>
                <w:b/>
                <w:vanish w:val="false"/>
              </w:rPr>
              <w:t>1.3</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Personal involucrado</w:t>
            </w:r>
            <w:r>
              <w:rPr>
                <w:rStyle w:val="Enlacedelndice"/>
                <w:b/>
                <w:vanish w:val="false"/>
              </w:rPr>
              <w:tab/>
            </w:r>
            <w:r>
              <w:rPr>
                <w:webHidden/>
              </w:rPr>
              <w:fldChar w:fldCharType="begin"/>
            </w:r>
            <w:r>
              <w:rPr>
                <w:webHidden/>
              </w:rPr>
              <w:instrText xml:space="preserve">PAGEREF _Toc230458695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4</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696">
            <w:r>
              <w:rPr>
                <w:webHidden/>
                <w:rStyle w:val="Enlacedelndice"/>
                <w:b/>
                <w:vanish w:val="false"/>
              </w:rPr>
              <w:t>1.4</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Definiciones, acrónimos y abreviaturas</w:t>
            </w:r>
            <w:r>
              <w:rPr>
                <w:rStyle w:val="Enlacedelndice"/>
                <w:b/>
                <w:vanish w:val="false"/>
              </w:rPr>
              <w:tab/>
            </w:r>
            <w:r>
              <w:rPr>
                <w:webHidden/>
              </w:rPr>
              <w:fldChar w:fldCharType="begin"/>
            </w:r>
            <w:r>
              <w:rPr>
                <w:webHidden/>
              </w:rPr>
              <w:instrText xml:space="preserve">PAGEREF _Toc230458696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5</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697">
            <w:r>
              <w:rPr>
                <w:webHidden/>
                <w:rStyle w:val="Enlacedelndice"/>
                <w:b/>
                <w:vanish w:val="false"/>
              </w:rPr>
              <w:t>1.5</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Referencias</w:t>
            </w:r>
            <w:r>
              <w:rPr>
                <w:rStyle w:val="Enlacedelndice"/>
                <w:b/>
                <w:vanish w:val="false"/>
              </w:rPr>
              <w:tab/>
            </w:r>
            <w:r>
              <w:rPr>
                <w:webHidden/>
              </w:rPr>
              <w:fldChar w:fldCharType="begin"/>
            </w:r>
            <w:r>
              <w:rPr>
                <w:webHidden/>
              </w:rPr>
              <w:instrText xml:space="preserve">PAGEREF _Toc230458697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6</w:t>
            </w:r>
            <w:r>
              <w:rPr>
                <w:webHidden/>
              </w:rPr>
              <w:fldChar w:fldCharType="end"/>
            </w:r>
          </w:hyperlink>
        </w:p>
        <w:p>
          <w:pPr>
            <w:pStyle w:val="TOC1"/>
            <w:tabs>
              <w:tab w:val="left" w:pos="400" w:leader="none"/>
              <w:tab w:val="right" w:pos="8494" w:leader="dot"/>
            </w:tabs>
            <w:spacing w:lineRule="auto" w:line="480" w:before="0" w:after="0"/>
            <w:rPr>
              <w:rFonts w:ascii="Cambria" w:hAnsi="Cambria" w:eastAsia="" w:cs="" w:asciiTheme="minorHAnsi" w:cstheme="minorBidi" w:eastAsiaTheme="minorEastAsia" w:hAnsiTheme="minorHAnsi"/>
              <w:color w:val="auto"/>
              <w:kern w:val="2"/>
              <w:sz w:val="24"/>
              <w:szCs w:val="24"/>
              <w:lang w:val="es-CO"/>
              <w14:ligatures w14:val="standardContextual"/>
            </w:rPr>
          </w:pPr>
          <w:hyperlink w:anchor="_Toc230458698">
            <w:r>
              <w:rPr>
                <w:webHidden/>
                <w:rStyle w:val="Enlacedelndice"/>
                <w:vanish w:val="false"/>
              </w:rPr>
              <w:t>2</w:t>
            </w:r>
            <w:r>
              <w:rPr>
                <w:rStyle w:val="Enlacedelndice"/>
                <w:rFonts w:eastAsia="" w:cs="" w:ascii="Cambria" w:hAnsi="Cambria" w:asciiTheme="minorHAnsi" w:cstheme="minorBidi" w:eastAsiaTheme="minorEastAsia" w:hAnsiTheme="minorHAnsi"/>
                <w:color w:val="auto"/>
                <w:kern w:val="2"/>
                <w:sz w:val="24"/>
                <w:szCs w:val="24"/>
                <w:lang w:val="es-CO"/>
                <w14:ligatures w14:val="standardContextual"/>
              </w:rPr>
              <w:tab/>
            </w:r>
            <w:r>
              <w:rPr>
                <w:rStyle w:val="Enlacedelndice"/>
              </w:rPr>
              <w:t>Descripción general</w:t>
            </w:r>
            <w:r>
              <w:rPr>
                <w:rStyle w:val="Enlacedelndice"/>
                <w:vanish w:val="false"/>
              </w:rPr>
              <w:tab/>
            </w:r>
            <w:r>
              <w:rPr>
                <w:webHidden/>
              </w:rPr>
              <w:fldChar w:fldCharType="begin"/>
            </w:r>
            <w:r>
              <w:rPr>
                <w:webHidden/>
              </w:rPr>
              <w:instrText xml:space="preserve">PAGEREF _Toc230458698 \h</w:instrText>
            </w:r>
            <w:r>
              <w:rPr>
                <w:webHidden/>
              </w:rPr>
              <w:fldChar w:fldCharType="separate"/>
            </w:r>
            <w:r>
              <w:rPr>
                <w:rStyle w:val="Enlacedelndice"/>
                <w:rFonts w:eastAsia="" w:cs="" w:ascii="Cambria" w:hAnsi="Cambria" w:asciiTheme="minorHAnsi" w:cstheme="minorBidi" w:eastAsiaTheme="minorEastAsia" w:hAnsiTheme="minorHAnsi"/>
                <w:vanish w:val="false"/>
                <w:color w:themeColor="text1" w:val="auto"/>
                <w:kern w:val="2"/>
                <w:sz w:val="24"/>
                <w:szCs w:val="24"/>
                <w:lang w:val="es-CO"/>
                <w14:ligatures w14:val="standardContextual"/>
              </w:rPr>
              <w:t>6</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699">
            <w:r>
              <w:rPr>
                <w:webHidden/>
                <w:rStyle w:val="Enlacedelndice"/>
                <w:b/>
                <w:vanish w:val="false"/>
              </w:rPr>
              <w:t>2.1</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Perspectiva del producto</w:t>
            </w:r>
            <w:r>
              <w:rPr>
                <w:rStyle w:val="Enlacedelndice"/>
                <w:b/>
                <w:vanish w:val="false"/>
              </w:rPr>
              <w:tab/>
            </w:r>
            <w:r>
              <w:rPr>
                <w:webHidden/>
              </w:rPr>
              <w:fldChar w:fldCharType="begin"/>
            </w:r>
            <w:r>
              <w:rPr>
                <w:webHidden/>
              </w:rPr>
              <w:instrText xml:space="preserve">PAGEREF _Toc230458699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6</w:t>
            </w:r>
            <w:r>
              <w:rPr>
                <w:webHidden/>
              </w:rPr>
              <w:fldChar w:fldCharType="end"/>
            </w:r>
          </w:hyperlink>
        </w:p>
        <w:p>
          <w:pPr>
            <w:pStyle w:val="TOC3"/>
            <w:tabs>
              <w:tab w:val="clear" w:pos="720"/>
              <w:tab w:val="left" w:pos="120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00">
            <w:r>
              <w:rPr>
                <w:webHidden/>
                <w:rStyle w:val="Enlacedelndice"/>
                <w:b/>
                <w:vanish w:val="false"/>
              </w:rPr>
              <w:t>2.1.1</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Interfaces de Usuarios</w:t>
            </w:r>
            <w:r>
              <w:rPr>
                <w:rStyle w:val="Enlacedelndice"/>
                <w:b/>
                <w:vanish w:val="false"/>
              </w:rPr>
              <w:tab/>
            </w:r>
            <w:r>
              <w:rPr>
                <w:webHidden/>
              </w:rPr>
              <w:fldChar w:fldCharType="begin"/>
            </w:r>
            <w:r>
              <w:rPr>
                <w:webHidden/>
              </w:rPr>
              <w:instrText xml:space="preserve">PAGEREF _Toc230458700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6</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01">
            <w:r>
              <w:rPr>
                <w:webHidden/>
                <w:rStyle w:val="Enlacedelndice"/>
                <w:b/>
                <w:vanish w:val="false"/>
              </w:rPr>
              <w:t>2.2</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Funcionalidad del producto</w:t>
            </w:r>
            <w:r>
              <w:rPr>
                <w:rStyle w:val="Enlacedelndice"/>
                <w:b/>
                <w:vanish w:val="false"/>
              </w:rPr>
              <w:tab/>
            </w:r>
            <w:r>
              <w:rPr>
                <w:webHidden/>
              </w:rPr>
              <w:fldChar w:fldCharType="begin"/>
            </w:r>
            <w:r>
              <w:rPr>
                <w:webHidden/>
              </w:rPr>
              <w:instrText xml:space="preserve">PAGEREF _Toc230458701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6</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02">
            <w:r>
              <w:rPr>
                <w:webHidden/>
                <w:rStyle w:val="Enlacedelndice"/>
                <w:b/>
                <w:vanish w:val="false"/>
              </w:rPr>
              <w:t>2.3</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Características de los usuarios</w:t>
            </w:r>
            <w:r>
              <w:rPr>
                <w:rStyle w:val="Enlacedelndice"/>
                <w:b/>
                <w:vanish w:val="false"/>
              </w:rPr>
              <w:tab/>
            </w:r>
            <w:r>
              <w:rPr>
                <w:webHidden/>
              </w:rPr>
              <w:fldChar w:fldCharType="begin"/>
            </w:r>
            <w:r>
              <w:rPr>
                <w:webHidden/>
              </w:rPr>
              <w:instrText xml:space="preserve">PAGEREF _Toc230458702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7</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03">
            <w:r>
              <w:rPr>
                <w:webHidden/>
                <w:rStyle w:val="Enlacedelndice"/>
                <w:b/>
                <w:vanish w:val="false"/>
              </w:rPr>
              <w:t>2.4</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Restricciones</w:t>
            </w:r>
            <w:r>
              <w:rPr>
                <w:rStyle w:val="Enlacedelndice"/>
                <w:b/>
                <w:vanish w:val="false"/>
              </w:rPr>
              <w:tab/>
            </w:r>
            <w:r>
              <w:rPr>
                <w:webHidden/>
              </w:rPr>
              <w:fldChar w:fldCharType="begin"/>
            </w:r>
            <w:r>
              <w:rPr>
                <w:webHidden/>
              </w:rPr>
              <w:instrText xml:space="preserve">PAGEREF _Toc230458703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7</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04">
            <w:r>
              <w:rPr>
                <w:webHidden/>
                <w:rStyle w:val="Enlacedelndice"/>
                <w:b/>
                <w:vanish w:val="false"/>
              </w:rPr>
              <w:t>2.5</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Suposiciones y dependencias</w:t>
            </w:r>
            <w:r>
              <w:rPr>
                <w:rStyle w:val="Enlacedelndice"/>
                <w:b/>
                <w:vanish w:val="false"/>
              </w:rPr>
              <w:tab/>
            </w:r>
            <w:r>
              <w:rPr>
                <w:webHidden/>
              </w:rPr>
              <w:fldChar w:fldCharType="begin"/>
            </w:r>
            <w:r>
              <w:rPr>
                <w:webHidden/>
              </w:rPr>
              <w:instrText xml:space="preserve">PAGEREF _Toc230458704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7</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05">
            <w:r>
              <w:rPr>
                <w:webHidden/>
                <w:rStyle w:val="Enlacedelndice"/>
                <w:b/>
                <w:vanish w:val="false"/>
              </w:rPr>
              <w:t>2.6</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Evolución previsible del sistema</w:t>
            </w:r>
            <w:r>
              <w:rPr>
                <w:rStyle w:val="Enlacedelndice"/>
                <w:b/>
                <w:vanish w:val="false"/>
              </w:rPr>
              <w:tab/>
            </w:r>
            <w:r>
              <w:rPr>
                <w:webHidden/>
              </w:rPr>
              <w:fldChar w:fldCharType="begin"/>
            </w:r>
            <w:r>
              <w:rPr>
                <w:webHidden/>
              </w:rPr>
              <w:instrText xml:space="preserve">PAGEREF _Toc230458705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7</w:t>
            </w:r>
            <w:r>
              <w:rPr>
                <w:webHidden/>
              </w:rPr>
              <w:fldChar w:fldCharType="end"/>
            </w:r>
          </w:hyperlink>
        </w:p>
        <w:p>
          <w:pPr>
            <w:pStyle w:val="TOC1"/>
            <w:tabs>
              <w:tab w:val="left" w:pos="400" w:leader="none"/>
              <w:tab w:val="right" w:pos="8494" w:leader="dot"/>
            </w:tabs>
            <w:spacing w:lineRule="auto" w:line="480" w:before="0" w:after="0"/>
            <w:rPr>
              <w:rFonts w:ascii="Cambria" w:hAnsi="Cambria" w:eastAsia="" w:cs="" w:asciiTheme="minorHAnsi" w:cstheme="minorBidi" w:eastAsiaTheme="minorEastAsia" w:hAnsiTheme="minorHAnsi"/>
              <w:color w:val="auto"/>
              <w:kern w:val="2"/>
              <w:sz w:val="24"/>
              <w:szCs w:val="24"/>
              <w:lang w:val="es-CO"/>
              <w14:ligatures w14:val="standardContextual"/>
            </w:rPr>
          </w:pPr>
          <w:hyperlink w:anchor="_Toc230458706">
            <w:r>
              <w:rPr>
                <w:webHidden/>
                <w:rStyle w:val="Enlacedelndice"/>
                <w:vanish w:val="false"/>
              </w:rPr>
              <w:t>3</w:t>
            </w:r>
            <w:r>
              <w:rPr>
                <w:rStyle w:val="Enlacedelndice"/>
                <w:rFonts w:eastAsia="" w:cs="" w:ascii="Cambria" w:hAnsi="Cambria" w:asciiTheme="minorHAnsi" w:cstheme="minorBidi" w:eastAsiaTheme="minorEastAsia" w:hAnsiTheme="minorHAnsi"/>
                <w:color w:val="auto"/>
                <w:kern w:val="2"/>
                <w:sz w:val="24"/>
                <w:szCs w:val="24"/>
                <w:lang w:val="es-CO"/>
                <w14:ligatures w14:val="standardContextual"/>
              </w:rPr>
              <w:tab/>
            </w:r>
            <w:r>
              <w:rPr>
                <w:rStyle w:val="Enlacedelndice"/>
              </w:rPr>
              <w:t>Requisitos específicos</w:t>
            </w:r>
            <w:r>
              <w:rPr>
                <w:rStyle w:val="Enlacedelndice"/>
                <w:vanish w:val="false"/>
              </w:rPr>
              <w:tab/>
            </w:r>
            <w:r>
              <w:rPr>
                <w:webHidden/>
              </w:rPr>
              <w:fldChar w:fldCharType="begin"/>
            </w:r>
            <w:r>
              <w:rPr>
                <w:webHidden/>
              </w:rPr>
              <w:instrText xml:space="preserve">PAGEREF _Toc230458706 \h</w:instrText>
            </w:r>
            <w:r>
              <w:rPr>
                <w:webHidden/>
              </w:rPr>
              <w:fldChar w:fldCharType="separate"/>
            </w:r>
            <w:r>
              <w:rPr>
                <w:rStyle w:val="Enlacedelndice"/>
                <w:rFonts w:eastAsia="" w:cs="" w:ascii="Cambria" w:hAnsi="Cambria" w:asciiTheme="minorHAnsi" w:cstheme="minorBidi" w:eastAsiaTheme="minorEastAsia" w:hAnsiTheme="minorHAnsi"/>
                <w:vanish w:val="false"/>
                <w:color w:themeColor="text1" w:val="auto"/>
                <w:kern w:val="2"/>
                <w:sz w:val="24"/>
                <w:szCs w:val="24"/>
                <w:lang w:val="es-CO"/>
                <w14:ligatures w14:val="standardContextual"/>
              </w:rPr>
              <w:t>8</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07">
            <w:r>
              <w:rPr>
                <w:webHidden/>
                <w:rStyle w:val="Enlacedelndice"/>
                <w:b/>
                <w:vanish w:val="false"/>
              </w:rPr>
              <w:t>3.1</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Requisitos comunes de los interfaces</w:t>
            </w:r>
            <w:r>
              <w:rPr>
                <w:rStyle w:val="Enlacedelndice"/>
                <w:b/>
                <w:vanish w:val="false"/>
              </w:rPr>
              <w:tab/>
            </w:r>
            <w:r>
              <w:rPr>
                <w:webHidden/>
              </w:rPr>
              <w:fldChar w:fldCharType="begin"/>
            </w:r>
            <w:r>
              <w:rPr>
                <w:webHidden/>
              </w:rPr>
              <w:instrText xml:space="preserve">PAGEREF _Toc230458707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8</w:t>
            </w:r>
            <w:r>
              <w:rPr>
                <w:webHidden/>
              </w:rPr>
              <w:fldChar w:fldCharType="end"/>
            </w:r>
          </w:hyperlink>
        </w:p>
        <w:p>
          <w:pPr>
            <w:pStyle w:val="TOC3"/>
            <w:tabs>
              <w:tab w:val="clear" w:pos="720"/>
              <w:tab w:val="left" w:pos="120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08">
            <w:r>
              <w:rPr>
                <w:webHidden/>
                <w:rStyle w:val="Enlacedelndice"/>
                <w:b/>
                <w:vanish w:val="false"/>
              </w:rPr>
              <w:t>3.1.1</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Interfaces de usuario</w:t>
            </w:r>
            <w:r>
              <w:rPr>
                <w:rStyle w:val="Enlacedelndice"/>
                <w:b/>
                <w:vanish w:val="false"/>
              </w:rPr>
              <w:tab/>
            </w:r>
            <w:r>
              <w:rPr>
                <w:webHidden/>
              </w:rPr>
              <w:fldChar w:fldCharType="begin"/>
            </w:r>
            <w:r>
              <w:rPr>
                <w:webHidden/>
              </w:rPr>
              <w:instrText xml:space="preserve">PAGEREF _Toc230458708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8</w:t>
            </w:r>
            <w:r>
              <w:rPr>
                <w:webHidden/>
              </w:rPr>
              <w:fldChar w:fldCharType="end"/>
            </w:r>
          </w:hyperlink>
        </w:p>
        <w:p>
          <w:pPr>
            <w:pStyle w:val="TOC3"/>
            <w:tabs>
              <w:tab w:val="clear" w:pos="720"/>
              <w:tab w:val="left" w:pos="120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09">
            <w:r>
              <w:rPr>
                <w:webHidden/>
                <w:rStyle w:val="Enlacedelndice"/>
                <w:b/>
                <w:vanish w:val="false"/>
              </w:rPr>
              <w:t>3.1.2</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Interfaces de hardware</w:t>
            </w:r>
            <w:r>
              <w:rPr>
                <w:rStyle w:val="Enlacedelndice"/>
                <w:b/>
                <w:vanish w:val="false"/>
              </w:rPr>
              <w:tab/>
            </w:r>
            <w:r>
              <w:rPr>
                <w:webHidden/>
              </w:rPr>
              <w:fldChar w:fldCharType="begin"/>
            </w:r>
            <w:r>
              <w:rPr>
                <w:webHidden/>
              </w:rPr>
              <w:instrText xml:space="preserve">PAGEREF _Toc230458709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8</w:t>
            </w:r>
            <w:r>
              <w:rPr>
                <w:webHidden/>
              </w:rPr>
              <w:fldChar w:fldCharType="end"/>
            </w:r>
          </w:hyperlink>
        </w:p>
        <w:p>
          <w:pPr>
            <w:pStyle w:val="TOC3"/>
            <w:tabs>
              <w:tab w:val="clear" w:pos="720"/>
              <w:tab w:val="left" w:pos="120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10">
            <w:r>
              <w:rPr>
                <w:webHidden/>
                <w:rStyle w:val="Enlacedelndice"/>
                <w:b/>
                <w:vanish w:val="false"/>
              </w:rPr>
              <w:t>3.1.3</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Interfaces de software</w:t>
            </w:r>
            <w:r>
              <w:rPr>
                <w:rStyle w:val="Enlacedelndice"/>
                <w:b/>
                <w:vanish w:val="false"/>
              </w:rPr>
              <w:tab/>
            </w:r>
            <w:r>
              <w:rPr>
                <w:webHidden/>
              </w:rPr>
              <w:fldChar w:fldCharType="begin"/>
            </w:r>
            <w:r>
              <w:rPr>
                <w:webHidden/>
              </w:rPr>
              <w:instrText xml:space="preserve">PAGEREF _Toc230458710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9</w:t>
            </w:r>
            <w:r>
              <w:rPr>
                <w:webHidden/>
              </w:rPr>
              <w:fldChar w:fldCharType="end"/>
            </w:r>
          </w:hyperlink>
        </w:p>
        <w:p>
          <w:pPr>
            <w:pStyle w:val="TOC3"/>
            <w:tabs>
              <w:tab w:val="clear" w:pos="720"/>
              <w:tab w:val="left" w:pos="120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11">
            <w:r>
              <w:rPr>
                <w:webHidden/>
                <w:rStyle w:val="Enlacedelndice"/>
                <w:b/>
                <w:vanish w:val="false"/>
              </w:rPr>
              <w:t>3.1.4</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Interfaces de comunicación</w:t>
            </w:r>
            <w:r>
              <w:rPr>
                <w:rStyle w:val="Enlacedelndice"/>
                <w:b/>
                <w:vanish w:val="false"/>
              </w:rPr>
              <w:tab/>
            </w:r>
            <w:r>
              <w:rPr>
                <w:webHidden/>
              </w:rPr>
              <w:fldChar w:fldCharType="begin"/>
            </w:r>
            <w:r>
              <w:rPr>
                <w:webHidden/>
              </w:rPr>
              <w:instrText xml:space="preserve">PAGEREF _Toc230458711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9</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12">
            <w:r>
              <w:rPr>
                <w:webHidden/>
                <w:rStyle w:val="Enlacedelndice"/>
                <w:b/>
                <w:vanish w:val="false"/>
              </w:rPr>
              <w:t>3.2</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Requisitos funcionales</w:t>
            </w:r>
            <w:r>
              <w:rPr>
                <w:rStyle w:val="Enlacedelndice"/>
                <w:b/>
                <w:vanish w:val="false"/>
              </w:rPr>
              <w:tab/>
            </w:r>
            <w:r>
              <w:rPr>
                <w:webHidden/>
              </w:rPr>
              <w:fldChar w:fldCharType="begin"/>
            </w:r>
            <w:r>
              <w:rPr>
                <w:webHidden/>
              </w:rPr>
              <w:instrText xml:space="preserve">PAGEREF _Toc230458712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9</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13">
            <w:r>
              <w:rPr>
                <w:webHidden/>
                <w:rStyle w:val="Enlacedelndice"/>
                <w:b/>
                <w:vanish w:val="false"/>
              </w:rPr>
              <w:t>3.3</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Requisitos no funcionales</w:t>
            </w:r>
            <w:r>
              <w:rPr>
                <w:rStyle w:val="Enlacedelndice"/>
                <w:b/>
                <w:vanish w:val="false"/>
              </w:rPr>
              <w:tab/>
            </w:r>
            <w:r>
              <w:rPr>
                <w:webHidden/>
              </w:rPr>
              <w:fldChar w:fldCharType="begin"/>
            </w:r>
            <w:r>
              <w:rPr>
                <w:webHidden/>
              </w:rPr>
              <w:instrText xml:space="preserve">PAGEREF _Toc230458713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11</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14">
            <w:r>
              <w:rPr>
                <w:webHidden/>
                <w:rStyle w:val="Enlacedelndice"/>
                <w:b/>
                <w:vanish w:val="false"/>
              </w:rPr>
              <w:t>3.4</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Otros requisitos</w:t>
            </w:r>
            <w:r>
              <w:rPr>
                <w:rStyle w:val="Enlacedelndice"/>
                <w:b/>
                <w:vanish w:val="false"/>
              </w:rPr>
              <w:tab/>
            </w:r>
            <w:r>
              <w:rPr>
                <w:webHidden/>
              </w:rPr>
              <w:fldChar w:fldCharType="begin"/>
            </w:r>
            <w:r>
              <w:rPr>
                <w:webHidden/>
              </w:rPr>
              <w:instrText xml:space="preserve">PAGEREF _Toc230458714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12</w:t>
            </w:r>
            <w:r>
              <w:rPr>
                <w:webHidden/>
              </w:rPr>
              <w:fldChar w:fldCharType="end"/>
            </w:r>
          </w:hyperlink>
        </w:p>
        <w:p>
          <w:pPr>
            <w:pStyle w:val="TOC1"/>
            <w:tabs>
              <w:tab w:val="left" w:pos="400" w:leader="none"/>
              <w:tab w:val="right" w:pos="8494" w:leader="dot"/>
            </w:tabs>
            <w:spacing w:lineRule="auto" w:line="480" w:before="0" w:after="0"/>
            <w:rPr>
              <w:rFonts w:ascii="Cambria" w:hAnsi="Cambria" w:eastAsia="" w:cs="" w:asciiTheme="minorHAnsi" w:cstheme="minorBidi" w:eastAsiaTheme="minorEastAsia" w:hAnsiTheme="minorHAnsi"/>
              <w:color w:val="auto"/>
              <w:kern w:val="2"/>
              <w:sz w:val="24"/>
              <w:szCs w:val="24"/>
              <w:lang w:val="es-CO"/>
              <w14:ligatures w14:val="standardContextual"/>
            </w:rPr>
          </w:pPr>
          <w:hyperlink w:anchor="_Toc230458715">
            <w:r>
              <w:rPr>
                <w:webHidden/>
                <w:rStyle w:val="Enlacedelndice"/>
                <w:vanish w:val="false"/>
              </w:rPr>
              <w:t>4</w:t>
            </w:r>
            <w:r>
              <w:rPr>
                <w:rStyle w:val="Enlacedelndice"/>
                <w:rFonts w:eastAsia="" w:cs="" w:ascii="Cambria" w:hAnsi="Cambria" w:asciiTheme="minorHAnsi" w:cstheme="minorBidi" w:eastAsiaTheme="minorEastAsia" w:hAnsiTheme="minorHAnsi"/>
                <w:color w:val="auto"/>
                <w:kern w:val="2"/>
                <w:sz w:val="24"/>
                <w:szCs w:val="24"/>
                <w:lang w:val="es-CO"/>
                <w14:ligatures w14:val="standardContextual"/>
              </w:rPr>
              <w:tab/>
            </w:r>
            <w:r>
              <w:rPr>
                <w:rStyle w:val="Enlacedelndice"/>
              </w:rPr>
              <w:t>Apéndices</w:t>
            </w:r>
            <w:r>
              <w:rPr>
                <w:rStyle w:val="Enlacedelndice"/>
                <w:vanish w:val="false"/>
              </w:rPr>
              <w:tab/>
            </w:r>
            <w:r>
              <w:rPr>
                <w:webHidden/>
              </w:rPr>
              <w:fldChar w:fldCharType="begin"/>
            </w:r>
            <w:r>
              <w:rPr>
                <w:webHidden/>
              </w:rPr>
              <w:instrText xml:space="preserve">PAGEREF _Toc230458715 \h</w:instrText>
            </w:r>
            <w:r>
              <w:rPr>
                <w:webHidden/>
              </w:rPr>
              <w:fldChar w:fldCharType="separate"/>
            </w:r>
            <w:r>
              <w:rPr>
                <w:rStyle w:val="Enlacedelndice"/>
                <w:rFonts w:eastAsia="" w:cs="" w:ascii="Cambria" w:hAnsi="Cambria" w:asciiTheme="minorHAnsi" w:cstheme="minorBidi" w:eastAsiaTheme="minorEastAsia" w:hAnsiTheme="minorHAnsi"/>
                <w:vanish w:val="false"/>
                <w:color w:themeColor="text1" w:val="auto"/>
                <w:kern w:val="2"/>
                <w:sz w:val="24"/>
                <w:szCs w:val="24"/>
                <w:lang w:val="es-CO"/>
                <w14:ligatures w14:val="standardContextual"/>
              </w:rPr>
              <w:t>12</w:t>
            </w:r>
            <w:r>
              <w:rPr>
                <w:webHidden/>
              </w:rPr>
              <w:fldChar w:fldCharType="end"/>
            </w:r>
          </w:hyperlink>
        </w:p>
        <w:p>
          <w:pPr>
            <w:pStyle w:val="TOC2"/>
            <w:tabs>
              <w:tab w:val="left" w:pos="720" w:leader="none"/>
              <w:tab w:val="right" w:pos="8494" w:leader="dot"/>
            </w:tabs>
            <w:spacing w:lineRule="auto" w:line="480" w:before="0" w:after="0"/>
            <w:rPr>
              <w:rFonts w:ascii="Cambria" w:hAnsi="Cambria" w:eastAsia="" w:cs="" w:asciiTheme="minorHAnsi" w:cstheme="minorBidi" w:eastAsiaTheme="minorEastAsia" w:hAnsiTheme="minorHAnsi"/>
              <w:b/>
              <w:kern w:val="2"/>
              <w:sz w:val="24"/>
              <w:szCs w:val="24"/>
              <w:lang w:val="es-CO"/>
              <w14:ligatures w14:val="standardContextual"/>
            </w:rPr>
          </w:pPr>
          <w:hyperlink w:anchor="_Toc230458716">
            <w:r>
              <w:rPr>
                <w:webHidden/>
                <w:rStyle w:val="Enlacedelndice"/>
                <w:b/>
                <w:vanish w:val="false"/>
              </w:rPr>
              <w:t>4.1</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Apéndice A: Modelado de Procesos (BPMN) y Mockups</w:t>
            </w:r>
            <w:r>
              <w:rPr>
                <w:rStyle w:val="Enlacedelndice"/>
                <w:b/>
                <w:vanish w:val="false"/>
              </w:rPr>
              <w:tab/>
            </w:r>
            <w:r>
              <w:rPr>
                <w:webHidden/>
              </w:rPr>
              <w:fldChar w:fldCharType="begin"/>
            </w:r>
            <w:r>
              <w:rPr>
                <w:webHidden/>
              </w:rPr>
              <w:instrText xml:space="preserve">PAGEREF _Toc230458716 \h</w:instrText>
            </w:r>
            <w:r>
              <w:rPr>
                <w:webHidden/>
              </w:rPr>
              <w:fldChar w:fldCharType="separate"/>
            </w:r>
            <w:r>
              <w:rPr>
                <w:rStyle w:val="Enlacedelndice"/>
                <w:rFonts w:eastAsia="" w:cs="" w:ascii="Cambria" w:hAnsi="Cambria" w:asciiTheme="minorHAnsi" w:cstheme="minorBidi" w:eastAsiaTheme="minorEastAsia" w:hAnsiTheme="minorHAnsi"/>
                <w:b/>
                <w:vanish w:val="false"/>
                <w:kern w:val="2"/>
                <w:sz w:val="24"/>
                <w:szCs w:val="24"/>
                <w:lang w:val="es-CO"/>
                <w14:ligatures w14:val="standardContextual"/>
              </w:rPr>
              <w:t>12</w:t>
            </w:r>
            <w:r>
              <w:rPr>
                <w:webHidden/>
              </w:rPr>
              <w:fldChar w:fldCharType="end"/>
            </w:r>
          </w:hyperlink>
        </w:p>
        <w:p>
          <w:pPr>
            <w:pStyle w:val="TOC2"/>
            <w:tabs>
              <w:tab w:val="left" w:pos="720" w:leader="none"/>
              <w:tab w:val="right" w:pos="8494" w:leader="dot"/>
            </w:tabs>
            <w:spacing w:lineRule="auto" w:line="480" w:before="0" w:after="0"/>
            <w:rPr/>
          </w:pPr>
          <w:hyperlink w:anchor="_Toc230458717">
            <w:r>
              <w:rPr>
                <w:webHidden/>
                <w:rStyle w:val="Enlacedelndice"/>
                <w:b/>
                <w:vanish w:val="false"/>
              </w:rPr>
              <w:t>4.2</w:t>
            </w:r>
            <w:r>
              <w:rPr>
                <w:rStyle w:val="Enlacedelndice"/>
                <w:rFonts w:eastAsia="" w:cs="" w:ascii="Cambria" w:hAnsi="Cambria" w:asciiTheme="minorHAnsi" w:cstheme="minorBidi" w:eastAsiaTheme="minorEastAsia" w:hAnsiTheme="minorHAnsi"/>
                <w:b/>
                <w:kern w:val="2"/>
                <w:sz w:val="24"/>
                <w:szCs w:val="24"/>
                <w:lang w:val="es-CO"/>
                <w14:ligatures w14:val="standardContextual"/>
              </w:rPr>
              <w:tab/>
            </w:r>
            <w:r>
              <w:rPr>
                <w:rStyle w:val="Enlacedelndice"/>
                <w:b/>
              </w:rPr>
              <w:t>Apéndice B: Evidencia del trabajo de Campo (Entrevista y Encuesta)</w:t>
            </w:r>
            <w:r>
              <w:rPr>
                <w:rStyle w:val="Enlacedelndice"/>
                <w:b/>
                <w:vanish w:val="false"/>
              </w:rPr>
              <w:tab/>
            </w:r>
            <w:r>
              <w:rPr>
                <w:webHidden/>
              </w:rPr>
              <w:fldChar w:fldCharType="begin"/>
            </w:r>
            <w:r>
              <w:rPr>
                <w:webHidden/>
              </w:rPr>
              <w:instrText xml:space="preserve">PAGEREF _Toc230458717 \h</w:instrText>
            </w:r>
            <w:r>
              <w:rPr>
                <w:webHidden/>
              </w:rPr>
              <w:fldChar w:fldCharType="separate"/>
            </w:r>
            <w:r>
              <w:rPr>
                <w:rStyle w:val="Enlacedelndice"/>
                <w:vanish w:val="false"/>
              </w:rPr>
              <w:t>13</w:t>
            </w:r>
            <w:r>
              <w:rPr>
                <w:webHidden/>
              </w:rPr>
              <w:fldChar w:fldCharType="end"/>
            </w:r>
          </w:hyperlink>
          <w:r>
            <w:rPr>
              <w:rStyle w:val="Enlacedelndice"/>
              <w:vanish w:val="false"/>
            </w:rPr>
            <w:fldChar w:fldCharType="end"/>
          </w:r>
        </w:p>
      </w:sdtContent>
    </w:sdt>
    <w:p>
      <w:pPr>
        <w:pStyle w:val="Heading1"/>
        <w:numPr>
          <w:ilvl w:val="0"/>
          <w:numId w:val="11"/>
        </w:numPr>
        <w:spacing w:before="0" w:after="60"/>
        <w:rPr/>
      </w:pPr>
      <w:r>
        <w:br w:type="page"/>
      </w:r>
      <w:bookmarkStart w:id="2" w:name="_Toc230458692"/>
      <w:r>
        <w:rPr/>
        <w:t>Introducción</w:t>
      </w:r>
      <w:bookmarkEnd w:id="2"/>
    </w:p>
    <w:p>
      <w:pPr>
        <w:pStyle w:val="Normal"/>
        <w:spacing w:before="240" w:after="60"/>
        <w:ind w:left="300"/>
        <w:rPr>
          <w:color w:val="000000"/>
        </w:rPr>
      </w:pPr>
      <w:r>
        <w:rPr>
          <w:color w:val="000000"/>
        </w:rPr>
        <w:t xml:space="preserve">El presente documento expone la Especificación de Requisitos de Software para el diseño, desarrollo e implementación del </w:t>
      </w:r>
      <w:r>
        <w:rPr>
          <w:b/>
          <w:bCs/>
          <w:i/>
          <w:iCs/>
          <w:color w:val="000000"/>
        </w:rPr>
        <w:t>sistema GCS (Gestión de Citas y Servicios)</w:t>
      </w:r>
      <w:r>
        <w:rPr>
          <w:color w:val="000000"/>
        </w:rPr>
        <w:t xml:space="preserve">, una solución tecnológica a la medida concebida para la barbería </w:t>
      </w:r>
      <w:r>
        <w:rPr>
          <w:b/>
          <w:bCs/>
          <w:i/>
          <w:iCs/>
          <w:color w:val="000000"/>
        </w:rPr>
        <w:t>Vikingos Master</w:t>
      </w:r>
      <w:r>
        <w:rPr>
          <w:color w:val="000000"/>
        </w:rPr>
        <w:t xml:space="preserve">. </w:t>
      </w:r>
    </w:p>
    <w:p>
      <w:pPr>
        <w:pStyle w:val="Normal"/>
        <w:spacing w:before="240" w:after="60"/>
        <w:ind w:left="300"/>
        <w:rPr>
          <w:color w:val="000000"/>
        </w:rPr>
      </w:pPr>
      <w:r>
        <w:rPr>
          <w:color w:val="000000"/>
        </w:rPr>
        <w:t>En el panorama actual de los negocios de servicios personales, la gestión eficiente de la información operativa representa un pilar fundamental para la sostenibilidad y el escalamiento del negocio. Vikingos Master opera bajo una estructura donde su propietario asume múltiples roles simultáneos (atención al cliente, agendamiento, ventas y control de insumos), lo que sumado a sus compromisos académicos genera una alta carga administrativa. Esta dinámica ha proporcionado una dependencia histórica de canales informales de registro, exponiendo al negocio a pérdidas económicas por dobles reservas, pérdida de clientes y desabastecimiento de insumos esenciales.</w:t>
      </w:r>
    </w:p>
    <w:p>
      <w:pPr>
        <w:pStyle w:val="Normal"/>
        <w:spacing w:before="240" w:after="60"/>
        <w:ind w:left="300"/>
        <w:rPr>
          <w:color w:val="000000"/>
        </w:rPr>
      </w:pPr>
      <w:r>
        <w:rPr>
          <w:color w:val="000000"/>
        </w:rPr>
        <w:t>Frente a este escenario, el proyecto GCS surge como una alternativa de transformación digital orientada a centralizar y optimizar los flujos de trabajo críticos de la organización. A través de este estándar, se busca formalizar el acuerdo técnico entre el equipo de desarrollo y las partes interesadas, asegurando que las funcionalidades de software respondan estrictamente a los requerimientos evidenciados en el trabajo de campo.</w:t>
      </w:r>
    </w:p>
    <w:p>
      <w:pPr>
        <w:pStyle w:val="Heading2"/>
        <w:numPr>
          <w:ilvl w:val="1"/>
          <w:numId w:val="1"/>
        </w:numPr>
        <w:rPr/>
      </w:pPr>
      <w:bookmarkStart w:id="3" w:name="_Toc230458693"/>
      <w:r>
        <w:rPr/>
        <w:t>Propósito</w:t>
      </w:r>
      <w:bookmarkEnd w:id="3"/>
    </w:p>
    <w:p>
      <w:pPr>
        <w:pStyle w:val="Normal"/>
        <w:spacing w:before="240" w:after="60"/>
        <w:ind w:left="600"/>
        <w:rPr>
          <w:color w:val="000000"/>
        </w:rPr>
      </w:pPr>
      <w:r>
        <w:rPr>
          <w:color w:val="000000"/>
        </w:rPr>
        <w:t xml:space="preserve">Definir de manera clara, precisa y formal los requisitos específicos para el desarrollo del software GCS, diseñado para automatizar y centralizar la gestión de citas, clientes, barberos, servicios e inventario de insumos de la barbería Vikingos Master. El documento está dirigido al </w:t>
      </w:r>
      <w:r>
        <w:rPr/>
        <w:t>equipo</w:t>
      </w:r>
      <w:r>
        <w:rPr>
          <w:color w:val="000000"/>
        </w:rPr>
        <w:t xml:space="preserve"> de desarrollo, evaluadores del proyecto y al propietario del negocio para su posterior validación y pruebas.</w:t>
      </w:r>
    </w:p>
    <w:p>
      <w:pPr>
        <w:pStyle w:val="Heading2"/>
        <w:numPr>
          <w:ilvl w:val="1"/>
          <w:numId w:val="1"/>
        </w:numPr>
        <w:rPr/>
      </w:pPr>
      <w:bookmarkStart w:id="4" w:name="_Toc230458694"/>
      <w:r>
        <w:rPr/>
        <w:t>Alcance</w:t>
      </w:r>
      <w:bookmarkEnd w:id="4"/>
    </w:p>
    <w:p>
      <w:pPr>
        <w:pStyle w:val="Normal"/>
        <w:spacing w:before="240" w:after="60"/>
        <w:ind w:left="600"/>
        <w:rPr>
          <w:color w:val="000000"/>
        </w:rPr>
      </w:pPr>
      <w:r>
        <w:rPr>
          <w:color w:val="000000"/>
        </w:rPr>
        <w:t>GCS será una aplicación/</w:t>
      </w:r>
      <w:r>
        <w:rPr/>
        <w:t>página</w:t>
      </w:r>
      <w:r>
        <w:rPr>
          <w:color w:val="000000"/>
        </w:rPr>
        <w:t xml:space="preserve"> web</w:t>
      </w:r>
      <w:r>
        <w:rPr/>
        <w:t xml:space="preserve"> (</w:t>
      </w:r>
      <w:r>
        <w:rPr>
          <w:color w:val="000000"/>
        </w:rPr>
        <w:t>optimizada para dispositivos móviles y computadores) que sustituirá el modelo de registro informal actual basado en anotaciones en cuadernos físicos y chats de WhatsApp dispersos.</w:t>
      </w:r>
    </w:p>
    <w:p>
      <w:pPr>
        <w:pStyle w:val="Normal"/>
        <w:numPr>
          <w:ilvl w:val="0"/>
          <w:numId w:val="10"/>
        </w:numPr>
        <w:spacing w:before="240" w:after="60"/>
        <w:rPr>
          <w:color w:val="000000"/>
        </w:rPr>
      </w:pPr>
      <w:r>
        <w:rPr>
          <w:color w:val="000000"/>
        </w:rPr>
        <w:t xml:space="preserve">El sistema permitirá registrar nuevos clientes, agendar citas detallando el servicio y el barbero asignado, alertar sobre stock crítico de insumos (como ceras, cremas, </w:t>
      </w:r>
      <w:r>
        <w:rPr/>
        <w:t>cuchillas</w:t>
      </w:r>
      <w:r>
        <w:rPr>
          <w:color w:val="000000"/>
        </w:rPr>
        <w:t>, etc.), organizar un calendario de disponibilidad que respete el horario de cada barbero y generar reportes automatizados de pérdidas y ganancias (especialmente útil para balances semanales y mensuales).</w:t>
      </w:r>
    </w:p>
    <w:p>
      <w:pPr>
        <w:pStyle w:val="Normal"/>
        <w:numPr>
          <w:ilvl w:val="0"/>
          <w:numId w:val="10"/>
        </w:numPr>
        <w:spacing w:before="240" w:after="60"/>
        <w:rPr>
          <w:color w:val="000000"/>
        </w:rPr>
      </w:pPr>
      <w:r>
        <w:rPr/>
        <w:t>El sistema</w:t>
      </w:r>
      <w:r>
        <w:rPr>
          <w:color w:val="000000"/>
        </w:rPr>
        <w:t xml:space="preserve"> NO permitirá procesar pagos en línea mediante pasarelas (en esta primera fase), ni la venta de productos por canales externos de forma automatizada.</w:t>
      </w:r>
    </w:p>
    <w:p>
      <w:pPr>
        <w:pStyle w:val="Heading2"/>
        <w:numPr>
          <w:ilvl w:val="1"/>
          <w:numId w:val="1"/>
        </w:numPr>
        <w:rPr/>
      </w:pPr>
      <w:bookmarkStart w:id="5" w:name="_Toc230458695"/>
      <w:r>
        <w:rPr/>
        <w:t>Personal involucrado</w:t>
      </w:r>
      <w:bookmarkEnd w:id="5"/>
    </w:p>
    <w:p>
      <w:pPr>
        <w:pStyle w:val="Normal"/>
        <w:spacing w:before="240" w:after="240"/>
        <w:ind w:left="600"/>
        <w:rPr>
          <w:color w:val="000000"/>
        </w:rPr>
      </w:pPr>
      <w:r>
        <w:rPr>
          <w:color w:val="000000"/>
        </w:rPr>
        <w:t>Esta sección detalla los actores clave, usuarios finales y profesionales técnicos que participan directa o indirectamente en el ciclo de vida del proyecto GCS.</w:t>
      </w:r>
    </w:p>
    <w:p>
      <w:pPr>
        <w:pStyle w:val="Normal"/>
        <w:spacing w:before="240" w:after="240"/>
        <w:ind w:left="600"/>
        <w:rPr>
          <w:color w:val="000000"/>
        </w:rPr>
      </w:pPr>
      <w:r>
        <w:rPr>
          <w:color w:val="000000"/>
        </w:rPr>
        <w:t>La identificación del personal involucrado permite delimitar las responsabilidades de cada rol durante las fases de levantamiento de requisitos, validación de interfaces, pruebas del sistema y operación final en el entorno real de Vikingos Master:</w:t>
      </w:r>
    </w:p>
    <w:tbl>
      <w:tblPr>
        <w:tblStyle w:val="a2"/>
        <w:tblW w:w="7751" w:type="dxa"/>
        <w:jc w:val="left"/>
        <w:tblInd w:w="743" w:type="dxa"/>
        <w:tblLayout w:type="fixed"/>
        <w:tblCellMar>
          <w:top w:w="17" w:type="dxa"/>
          <w:left w:w="40" w:type="dxa"/>
          <w:bottom w:w="0" w:type="dxa"/>
          <w:right w:w="40" w:type="dxa"/>
        </w:tblCellMar>
        <w:tblLook w:val="0000" w:noHBand="0" w:noVBand="0" w:firstColumn="0" w:lastRow="0" w:lastColumn="0" w:firstRow="0"/>
      </w:tblPr>
      <w:tblGrid>
        <w:gridCol w:w="2350"/>
        <w:gridCol w:w="5400"/>
      </w:tblGrid>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Nombre</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Maicol Marroquín</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Rol</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Usuario principal</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Categoría profesional</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Propietario de Vikingos Master</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Responsabilidades</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Encargado de suministrar la información del modelo de negocio, validar que los flujos en los mockups correspondan a lo deseado.</w:t>
            </w:r>
          </w:p>
        </w:tc>
      </w:tr>
    </w:tbl>
    <w:p>
      <w:pPr>
        <w:pStyle w:val="Normal"/>
        <w:ind w:left="600"/>
        <w:rPr>
          <w:color w:val="000000"/>
        </w:rPr>
      </w:pPr>
      <w:r>
        <w:rPr>
          <w:color w:val="000000"/>
        </w:rPr>
      </w:r>
    </w:p>
    <w:tbl>
      <w:tblPr>
        <w:tblStyle w:val="a3"/>
        <w:tblW w:w="7751" w:type="dxa"/>
        <w:jc w:val="left"/>
        <w:tblInd w:w="743" w:type="dxa"/>
        <w:tblLayout w:type="fixed"/>
        <w:tblCellMar>
          <w:top w:w="17" w:type="dxa"/>
          <w:left w:w="40" w:type="dxa"/>
          <w:bottom w:w="0" w:type="dxa"/>
          <w:right w:w="40" w:type="dxa"/>
        </w:tblCellMar>
        <w:tblLook w:val="0000" w:noHBand="0" w:noVBand="0" w:firstColumn="0" w:lastRow="0" w:lastColumn="0" w:firstRow="0"/>
      </w:tblPr>
      <w:tblGrid>
        <w:gridCol w:w="2350"/>
        <w:gridCol w:w="5400"/>
      </w:tblGrid>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Nombre</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Juan Sebastian</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Rol</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Líder Analista</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Categoría profesional</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Tecnólogo en Análisis y Desarrollo de Software</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Responsabilidades</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Responsable de la arquitectura del sistema, levantamiento de requisitos y coordinación técnica del proyecto GCS.</w:t>
            </w:r>
          </w:p>
        </w:tc>
      </w:tr>
    </w:tbl>
    <w:p>
      <w:pPr>
        <w:pStyle w:val="Normal"/>
        <w:ind w:left="708"/>
        <w:rPr>
          <w:i/>
          <w:i/>
          <w:iCs/>
          <w:color w:val="0000FF"/>
        </w:rPr>
      </w:pPr>
      <w:r>
        <w:rPr>
          <w:i/>
          <w:iCs/>
          <w:color w:val="0000FF"/>
        </w:rPr>
      </w:r>
    </w:p>
    <w:tbl>
      <w:tblPr>
        <w:tblStyle w:val="a4"/>
        <w:tblW w:w="7751" w:type="dxa"/>
        <w:jc w:val="left"/>
        <w:tblInd w:w="743" w:type="dxa"/>
        <w:tblLayout w:type="fixed"/>
        <w:tblCellMar>
          <w:top w:w="17" w:type="dxa"/>
          <w:left w:w="40" w:type="dxa"/>
          <w:bottom w:w="0" w:type="dxa"/>
          <w:right w:w="40" w:type="dxa"/>
        </w:tblCellMar>
        <w:tblLook w:val="0000" w:noHBand="0" w:noVBand="0" w:firstColumn="0" w:lastRow="0" w:lastColumn="0" w:firstRow="0"/>
      </w:tblPr>
      <w:tblGrid>
        <w:gridCol w:w="2350"/>
        <w:gridCol w:w="5400"/>
      </w:tblGrid>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Nombre</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Santiago</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Rol</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Diseñador de Procesos</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Categoría profesional</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Tecnólogo en Análisis y Desarrollo de Software</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Responsabilidades</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Encargado del modelado de procesos y la documentación de los flujos misionales de la barbería.</w:t>
            </w:r>
          </w:p>
        </w:tc>
      </w:tr>
    </w:tbl>
    <w:p>
      <w:pPr>
        <w:pStyle w:val="Normal"/>
        <w:ind w:left="708"/>
        <w:rPr>
          <w:i/>
          <w:i/>
          <w:iCs/>
          <w:color w:val="0000FF"/>
        </w:rPr>
      </w:pPr>
      <w:r>
        <w:rPr>
          <w:i/>
          <w:iCs/>
          <w:color w:val="0000FF"/>
        </w:rPr>
      </w:r>
    </w:p>
    <w:tbl>
      <w:tblPr>
        <w:tblStyle w:val="a5"/>
        <w:tblW w:w="7751" w:type="dxa"/>
        <w:jc w:val="left"/>
        <w:tblInd w:w="743" w:type="dxa"/>
        <w:tblLayout w:type="fixed"/>
        <w:tblCellMar>
          <w:top w:w="17" w:type="dxa"/>
          <w:left w:w="40" w:type="dxa"/>
          <w:bottom w:w="0" w:type="dxa"/>
          <w:right w:w="40" w:type="dxa"/>
        </w:tblCellMar>
        <w:tblLook w:val="0000" w:noHBand="0" w:noVBand="0" w:firstColumn="0" w:lastRow="0" w:lastColumn="0" w:firstRow="0"/>
      </w:tblPr>
      <w:tblGrid>
        <w:gridCol w:w="2350"/>
        <w:gridCol w:w="5400"/>
      </w:tblGrid>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Nombre</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Daiver</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Rol</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Tecnólogo en Análisis y Desarrollo de Software</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Categoría profesional</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Equipo de Análisis y Desarrollo</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Responsabilidades</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Encargado de la redacción de informes técnicos, manuales y el control de versiones del documento ERS.</w:t>
            </w:r>
          </w:p>
        </w:tc>
      </w:tr>
    </w:tbl>
    <w:p>
      <w:pPr>
        <w:pStyle w:val="Normal"/>
        <w:ind w:left="708"/>
        <w:rPr>
          <w:i/>
          <w:i/>
          <w:iCs/>
          <w:color w:val="0000FF"/>
        </w:rPr>
      </w:pPr>
      <w:r>
        <w:rPr>
          <w:i/>
          <w:iCs/>
          <w:color w:val="0000FF"/>
        </w:rPr>
      </w:r>
    </w:p>
    <w:tbl>
      <w:tblPr>
        <w:tblStyle w:val="a6"/>
        <w:tblW w:w="7751" w:type="dxa"/>
        <w:jc w:val="left"/>
        <w:tblInd w:w="743" w:type="dxa"/>
        <w:tblLayout w:type="fixed"/>
        <w:tblCellMar>
          <w:top w:w="17" w:type="dxa"/>
          <w:left w:w="40" w:type="dxa"/>
          <w:bottom w:w="0" w:type="dxa"/>
          <w:right w:w="40" w:type="dxa"/>
        </w:tblCellMar>
        <w:tblLook w:val="0000" w:noHBand="0" w:noVBand="0" w:firstColumn="0" w:lastRow="0" w:lastColumn="0" w:firstRow="0"/>
      </w:tblPr>
      <w:tblGrid>
        <w:gridCol w:w="2350"/>
        <w:gridCol w:w="5400"/>
      </w:tblGrid>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Nombre</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Sebastian</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Rol</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Analista de Requisitos</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Categoría profesional</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Tecnólogo en Análisis y Desarrollo de Software</w:t>
            </w:r>
          </w:p>
        </w:tc>
      </w:tr>
      <w:tr>
        <w:trPr/>
        <w:tc>
          <w:tcPr>
            <w:tcW w:w="2350" w:type="dxa"/>
            <w:tcBorders>
              <w:top w:val="single" w:sz="4" w:space="0" w:color="292929"/>
              <w:left w:val="single" w:sz="4" w:space="0" w:color="292929"/>
              <w:bottom w:val="single" w:sz="4" w:space="0" w:color="292929"/>
              <w:right w:val="single" w:sz="6" w:space="0" w:color="292929"/>
            </w:tcBorders>
            <w:shd w:color="auto" w:fill="EAEAEA" w:val="clear"/>
            <w:vAlign w:val="center"/>
          </w:tcPr>
          <w:p>
            <w:pPr>
              <w:pStyle w:val="Normal"/>
              <w:rPr>
                <w:color w:val="000000"/>
              </w:rPr>
            </w:pPr>
            <w:r>
              <w:rPr>
                <w:color w:val="000000"/>
              </w:rPr>
              <w:t>Responsabilidades</w:t>
            </w:r>
          </w:p>
        </w:tc>
        <w:tc>
          <w:tcPr>
            <w:tcW w:w="5400"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Responsable de la clasificación de requisitos funcionales y no funcionales bajo el estándar IEEE 830.</w:t>
            </w:r>
          </w:p>
        </w:tc>
      </w:tr>
    </w:tbl>
    <w:p>
      <w:pPr>
        <w:pStyle w:val="Heading2"/>
        <w:numPr>
          <w:ilvl w:val="1"/>
          <w:numId w:val="1"/>
        </w:numPr>
        <w:rPr/>
      </w:pPr>
      <w:bookmarkStart w:id="6" w:name="_Toc230458696"/>
      <w:r>
        <w:rPr/>
        <w:t>Definiciones, acrónimos y abreviaturas</w:t>
      </w:r>
      <w:bookmarkEnd w:id="6"/>
    </w:p>
    <w:p>
      <w:pPr>
        <w:pStyle w:val="Normal"/>
        <w:spacing w:before="240" w:after="240"/>
        <w:ind w:left="600"/>
        <w:rPr>
          <w:color w:val="000000"/>
        </w:rPr>
      </w:pPr>
      <w:r>
        <w:rPr>
          <w:color w:val="000000"/>
        </w:rPr>
        <w:t xml:space="preserve">Provee las definiciones  de todos los términos técnicos, acrónimos y abreviaturas necesarias para interpretar correctamente el contenido de esta Especificación de Requisitos de software. </w:t>
      </w:r>
    </w:p>
    <w:p>
      <w:pPr>
        <w:pStyle w:val="Normal"/>
        <w:spacing w:before="240" w:after="240"/>
        <w:ind w:left="600"/>
        <w:rPr>
          <w:color w:val="000000"/>
        </w:rPr>
      </w:pPr>
      <w:r>
        <w:rPr>
          <w:color w:val="000000"/>
        </w:rPr>
        <w:t xml:space="preserve">Su objetivo es unificar el lenguaje entre el equipo de desarrollo de software y la administración de Vikingos Master, garantizando que los </w:t>
      </w:r>
      <w:r>
        <w:rPr/>
        <w:t>requerimientos</w:t>
      </w:r>
      <w:r>
        <w:rPr>
          <w:color w:val="000000"/>
        </w:rPr>
        <w:t xml:space="preserve"> técnicos y el contexto operativo del negocio se entiendan de manera </w:t>
      </w:r>
      <w:r>
        <w:rPr/>
        <w:t>unívoca</w:t>
      </w:r>
      <w:r>
        <w:rPr>
          <w:color w:val="000000"/>
        </w:rPr>
        <w:t xml:space="preserve"> y sin ambigüedades. </w:t>
      </w:r>
    </w:p>
    <w:tbl>
      <w:tblPr>
        <w:tblStyle w:val="a7"/>
        <w:tblW w:w="7751" w:type="dxa"/>
        <w:jc w:val="left"/>
        <w:tblInd w:w="743" w:type="dxa"/>
        <w:tblLayout w:type="fixed"/>
        <w:tblCellMar>
          <w:top w:w="17" w:type="dxa"/>
          <w:left w:w="40" w:type="dxa"/>
          <w:bottom w:w="0" w:type="dxa"/>
          <w:right w:w="40" w:type="dxa"/>
        </w:tblCellMar>
        <w:tblLook w:val="0000" w:noHBand="0" w:noVBand="0" w:firstColumn="0" w:lastRow="0" w:lastColumn="0" w:firstRow="0"/>
      </w:tblPr>
      <w:tblGrid>
        <w:gridCol w:w="1378"/>
        <w:gridCol w:w="6372"/>
      </w:tblGrid>
      <w:tr>
        <w:trPr/>
        <w:tc>
          <w:tcPr>
            <w:tcW w:w="1378" w:type="dxa"/>
            <w:tcBorders>
              <w:top w:val="single" w:sz="4" w:space="0" w:color="292929"/>
              <w:left w:val="single" w:sz="4" w:space="0" w:color="292929"/>
              <w:bottom w:val="single" w:sz="4" w:space="0" w:color="292929"/>
              <w:right w:val="single" w:sz="6" w:space="0" w:color="292929"/>
            </w:tcBorders>
            <w:shd w:color="auto" w:fill="A5A5A5" w:val="clear"/>
            <w:vAlign w:val="center"/>
          </w:tcPr>
          <w:p>
            <w:pPr>
              <w:pStyle w:val="Normal"/>
              <w:jc w:val="center"/>
              <w:rPr>
                <w:b/>
                <w:bCs/>
                <w:color w:val="000000"/>
              </w:rPr>
            </w:pPr>
            <w:r>
              <w:rPr>
                <w:b/>
                <w:bCs/>
                <w:color w:val="000000"/>
              </w:rPr>
              <w:t>Nombre</w:t>
            </w:r>
          </w:p>
        </w:tc>
        <w:tc>
          <w:tcPr>
            <w:tcW w:w="6372" w:type="dxa"/>
            <w:tcBorders>
              <w:top w:val="single" w:sz="4" w:space="0" w:color="292929"/>
              <w:left w:val="single" w:sz="6" w:space="0" w:color="292929"/>
              <w:bottom w:val="single" w:sz="4" w:space="0" w:color="292929"/>
              <w:right w:val="single" w:sz="4" w:space="0" w:color="292929"/>
            </w:tcBorders>
            <w:shd w:color="auto" w:fill="A5A5A5" w:val="clear"/>
            <w:vAlign w:val="center"/>
          </w:tcPr>
          <w:p>
            <w:pPr>
              <w:pStyle w:val="Normal"/>
              <w:jc w:val="center"/>
              <w:rPr>
                <w:b/>
                <w:bCs/>
                <w:color w:val="000000"/>
              </w:rPr>
            </w:pPr>
            <w:r>
              <w:rPr>
                <w:b/>
                <w:bCs/>
                <w:color w:val="000000"/>
              </w:rPr>
              <w:t>Descripción</w:t>
            </w:r>
          </w:p>
        </w:tc>
      </w:tr>
      <w:tr>
        <w:trPr/>
        <w:tc>
          <w:tcPr>
            <w:tcW w:w="1378" w:type="dxa"/>
            <w:tcBorders>
              <w:top w:val="single" w:sz="4" w:space="0" w:color="292929"/>
              <w:left w:val="single" w:sz="4" w:space="0" w:color="292929"/>
              <w:bottom w:val="single" w:sz="4" w:space="0" w:color="292929"/>
              <w:right w:val="single" w:sz="6" w:space="0" w:color="292929"/>
            </w:tcBorders>
            <w:vAlign w:val="center"/>
          </w:tcPr>
          <w:p>
            <w:pPr>
              <w:pStyle w:val="Normal"/>
              <w:jc w:val="center"/>
              <w:rPr>
                <w:i/>
                <w:i/>
                <w:iCs/>
                <w:color w:val="000000"/>
              </w:rPr>
            </w:pPr>
            <w:r>
              <w:rPr>
                <w:i/>
                <w:iCs/>
                <w:color w:val="000000"/>
              </w:rPr>
              <w:t>GCS</w:t>
            </w:r>
          </w:p>
        </w:tc>
        <w:tc>
          <w:tcPr>
            <w:tcW w:w="6372"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Sistema de Gestión de Citas y Servicios.</w:t>
            </w:r>
          </w:p>
        </w:tc>
      </w:tr>
      <w:tr>
        <w:trPr/>
        <w:tc>
          <w:tcPr>
            <w:tcW w:w="1378" w:type="dxa"/>
            <w:tcBorders>
              <w:top w:val="single" w:sz="4" w:space="0" w:color="292929"/>
              <w:left w:val="single" w:sz="4" w:space="0" w:color="292929"/>
              <w:bottom w:val="single" w:sz="4" w:space="0" w:color="292929"/>
              <w:right w:val="single" w:sz="6" w:space="0" w:color="292929"/>
            </w:tcBorders>
            <w:vAlign w:val="center"/>
          </w:tcPr>
          <w:p>
            <w:pPr>
              <w:pStyle w:val="Normal"/>
              <w:jc w:val="center"/>
              <w:rPr>
                <w:i/>
                <w:i/>
                <w:iCs/>
                <w:color w:val="000000"/>
              </w:rPr>
            </w:pPr>
            <w:r>
              <w:rPr>
                <w:i/>
                <w:iCs/>
                <w:color w:val="000000"/>
              </w:rPr>
              <w:t>Usuario</w:t>
            </w:r>
          </w:p>
        </w:tc>
        <w:tc>
          <w:tcPr>
            <w:tcW w:w="6372"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Persona que utiliza el Sistema.</w:t>
            </w:r>
          </w:p>
        </w:tc>
      </w:tr>
      <w:tr>
        <w:trPr/>
        <w:tc>
          <w:tcPr>
            <w:tcW w:w="1378" w:type="dxa"/>
            <w:tcBorders>
              <w:top w:val="single" w:sz="4" w:space="0" w:color="292929"/>
              <w:left w:val="single" w:sz="4" w:space="0" w:color="292929"/>
              <w:bottom w:val="single" w:sz="4" w:space="0" w:color="292929"/>
              <w:right w:val="single" w:sz="6" w:space="0" w:color="292929"/>
            </w:tcBorders>
            <w:vAlign w:val="center"/>
          </w:tcPr>
          <w:p>
            <w:pPr>
              <w:pStyle w:val="Normal"/>
              <w:jc w:val="center"/>
              <w:rPr>
                <w:i/>
                <w:i/>
                <w:iCs/>
                <w:color w:val="000000"/>
              </w:rPr>
            </w:pPr>
            <w:r>
              <w:rPr>
                <w:i/>
                <w:iCs/>
                <w:color w:val="000000"/>
              </w:rPr>
              <w:t>BPMN</w:t>
            </w:r>
          </w:p>
        </w:tc>
        <w:tc>
          <w:tcPr>
            <w:tcW w:w="6372"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Business Process Model and Notation (Modelo de Procesos de Negocio).</w:t>
            </w:r>
          </w:p>
        </w:tc>
      </w:tr>
      <w:tr>
        <w:trPr/>
        <w:tc>
          <w:tcPr>
            <w:tcW w:w="1378" w:type="dxa"/>
            <w:tcBorders>
              <w:top w:val="single" w:sz="4" w:space="0" w:color="292929"/>
              <w:left w:val="single" w:sz="4" w:space="0" w:color="292929"/>
              <w:bottom w:val="single" w:sz="4" w:space="0" w:color="292929"/>
              <w:right w:val="single" w:sz="6" w:space="0" w:color="292929"/>
            </w:tcBorders>
            <w:vAlign w:val="center"/>
          </w:tcPr>
          <w:p>
            <w:pPr>
              <w:pStyle w:val="Normal"/>
              <w:jc w:val="center"/>
              <w:rPr>
                <w:i/>
                <w:i/>
                <w:iCs/>
                <w:color w:val="000000"/>
              </w:rPr>
            </w:pPr>
            <w:r>
              <w:rPr>
                <w:i/>
                <w:iCs/>
                <w:color w:val="000000"/>
              </w:rPr>
              <w:t>Stock Crítico</w:t>
            </w:r>
          </w:p>
        </w:tc>
        <w:tc>
          <w:tcPr>
            <w:tcW w:w="6372"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Nivel mínimo de un insumo (producto de uso en el servicio) en inventario que dispara una alerta de desabastecimiento</w:t>
            </w:r>
          </w:p>
        </w:tc>
      </w:tr>
      <w:tr>
        <w:trPr/>
        <w:tc>
          <w:tcPr>
            <w:tcW w:w="1378" w:type="dxa"/>
            <w:tcBorders>
              <w:top w:val="single" w:sz="4" w:space="0" w:color="292929"/>
              <w:left w:val="single" w:sz="4" w:space="0" w:color="292929"/>
              <w:bottom w:val="single" w:sz="4" w:space="0" w:color="292929"/>
              <w:right w:val="single" w:sz="6" w:space="0" w:color="292929"/>
            </w:tcBorders>
            <w:vAlign w:val="center"/>
          </w:tcPr>
          <w:p>
            <w:pPr>
              <w:pStyle w:val="Normal"/>
              <w:jc w:val="center"/>
              <w:rPr>
                <w:i/>
                <w:i/>
                <w:iCs/>
                <w:color w:val="000000"/>
              </w:rPr>
            </w:pPr>
            <w:r>
              <w:rPr>
                <w:i/>
                <w:iCs/>
                <w:color w:val="000000"/>
              </w:rPr>
              <w:t>Modo Rápido</w:t>
            </w:r>
          </w:p>
        </w:tc>
        <w:tc>
          <w:tcPr>
            <w:tcW w:w="6372" w:type="dxa"/>
            <w:tcBorders>
              <w:top w:val="single" w:sz="4" w:space="0" w:color="292929"/>
              <w:left w:val="single" w:sz="6" w:space="0" w:color="292929"/>
              <w:bottom w:val="single" w:sz="4" w:space="0" w:color="292929"/>
              <w:right w:val="single" w:sz="4" w:space="0" w:color="292929"/>
            </w:tcBorders>
            <w:vAlign w:val="center"/>
          </w:tcPr>
          <w:p>
            <w:pPr>
              <w:pStyle w:val="Normal"/>
              <w:rPr>
                <w:color w:val="000000"/>
              </w:rPr>
            </w:pPr>
            <w:r>
              <w:rPr>
                <w:color w:val="000000"/>
              </w:rPr>
              <w:t>Interfaz simplificada del software diseñada para registrar ventas y servicios rápidos durante las horas de mayor demanda (fines de semana).</w:t>
            </w:r>
          </w:p>
        </w:tc>
      </w:tr>
    </w:tbl>
    <w:p>
      <w:pPr>
        <w:pStyle w:val="Heading2"/>
        <w:numPr>
          <w:ilvl w:val="1"/>
          <w:numId w:val="1"/>
        </w:numPr>
        <w:rPr/>
      </w:pPr>
      <w:bookmarkStart w:id="7" w:name="_Toc230458697"/>
      <w:r>
        <w:rPr/>
        <w:t>Referencias</w:t>
      </w:r>
      <w:bookmarkEnd w:id="7"/>
    </w:p>
    <w:p>
      <w:pPr>
        <w:pStyle w:val="Normal"/>
        <w:spacing w:before="240" w:after="240"/>
        <w:ind w:left="600"/>
        <w:rPr>
          <w:color w:val="000000"/>
        </w:rPr>
      </w:pPr>
      <w:r>
        <w:rPr>
          <w:color w:val="000000"/>
        </w:rPr>
        <w:t xml:space="preserve">Este documento se ha elaborado con base en las siguientes fuentes de información, normativas y estándares técnicos recopilados durante la fase de análisis: </w:t>
      </w:r>
    </w:p>
    <w:tbl>
      <w:tblPr>
        <w:tblStyle w:val="a8"/>
        <w:tblW w:w="7751" w:type="dxa"/>
        <w:jc w:val="left"/>
        <w:tblInd w:w="743" w:type="dxa"/>
        <w:tblLayout w:type="fixed"/>
        <w:tblCellMar>
          <w:top w:w="17" w:type="dxa"/>
          <w:left w:w="17" w:type="dxa"/>
          <w:bottom w:w="17" w:type="dxa"/>
          <w:right w:w="17" w:type="dxa"/>
        </w:tblCellMar>
        <w:tblLook w:val="0000" w:noHBand="0" w:noVBand="0" w:firstColumn="0" w:lastRow="0" w:lastColumn="0" w:firstRow="0"/>
      </w:tblPr>
      <w:tblGrid>
        <w:gridCol w:w="1223"/>
        <w:gridCol w:w="1836"/>
        <w:gridCol w:w="2086"/>
        <w:gridCol w:w="1143"/>
        <w:gridCol w:w="1463"/>
      </w:tblGrid>
      <w:tr>
        <w:trPr>
          <w:trHeight w:val="284" w:hRule="atLeast"/>
          <w:cantSplit w:val="true"/>
        </w:trPr>
        <w:tc>
          <w:tcPr>
            <w:tcW w:w="1223" w:type="dxa"/>
            <w:tcBorders>
              <w:top w:val="single" w:sz="4" w:space="0" w:color="292929"/>
              <w:left w:val="single" w:sz="4" w:space="0" w:color="292929"/>
              <w:bottom w:val="single" w:sz="6" w:space="0" w:color="292929"/>
              <w:right w:val="single" w:sz="6" w:space="0" w:color="292929"/>
            </w:tcBorders>
            <w:shd w:color="auto" w:fill="EAEAEA" w:val="clear"/>
            <w:vAlign w:val="center"/>
          </w:tcPr>
          <w:p>
            <w:pPr>
              <w:pStyle w:val="Normal"/>
              <w:jc w:val="center"/>
              <w:rPr>
                <w:b/>
                <w:bCs/>
              </w:rPr>
            </w:pPr>
            <w:r>
              <w:rPr>
                <w:b/>
                <w:bCs/>
              </w:rPr>
              <w:t>Referencia</w:t>
            </w:r>
          </w:p>
        </w:tc>
        <w:tc>
          <w:tcPr>
            <w:tcW w:w="1836" w:type="dxa"/>
            <w:tcBorders>
              <w:top w:val="single" w:sz="4" w:space="0" w:color="292929"/>
              <w:left w:val="single" w:sz="6" w:space="0" w:color="292929"/>
              <w:bottom w:val="single" w:sz="6" w:space="0" w:color="292929"/>
              <w:right w:val="single" w:sz="4" w:space="0" w:color="292929"/>
            </w:tcBorders>
            <w:shd w:color="auto" w:fill="EAEAEA" w:val="clear"/>
            <w:vAlign w:val="center"/>
          </w:tcPr>
          <w:p>
            <w:pPr>
              <w:pStyle w:val="Normal"/>
              <w:jc w:val="center"/>
              <w:rPr>
                <w:b/>
                <w:bCs/>
              </w:rPr>
            </w:pPr>
            <w:r>
              <w:rPr>
                <w:b/>
                <w:bCs/>
              </w:rPr>
              <w:t>Título</w:t>
            </w:r>
          </w:p>
        </w:tc>
        <w:tc>
          <w:tcPr>
            <w:tcW w:w="2086" w:type="dxa"/>
            <w:tcBorders>
              <w:top w:val="single" w:sz="4" w:space="0" w:color="292929"/>
              <w:left w:val="single" w:sz="4" w:space="0" w:color="292929"/>
              <w:bottom w:val="single" w:sz="6" w:space="0" w:color="292929"/>
              <w:right w:val="single" w:sz="4" w:space="0" w:color="292929"/>
            </w:tcBorders>
            <w:shd w:color="auto" w:fill="EAEAEA" w:val="clear"/>
            <w:vAlign w:val="center"/>
          </w:tcPr>
          <w:p>
            <w:pPr>
              <w:pStyle w:val="Normal"/>
              <w:jc w:val="center"/>
              <w:rPr>
                <w:b/>
                <w:bCs/>
              </w:rPr>
            </w:pPr>
            <w:r>
              <w:rPr>
                <w:b/>
                <w:bCs/>
              </w:rPr>
              <w:t>Ruta</w:t>
            </w:r>
          </w:p>
        </w:tc>
        <w:tc>
          <w:tcPr>
            <w:tcW w:w="1143" w:type="dxa"/>
            <w:tcBorders>
              <w:top w:val="single" w:sz="4" w:space="0" w:color="292929"/>
              <w:left w:val="single" w:sz="4" w:space="0" w:color="292929"/>
              <w:bottom w:val="single" w:sz="6" w:space="0" w:color="292929"/>
              <w:right w:val="single" w:sz="4" w:space="0" w:color="292929"/>
            </w:tcBorders>
            <w:shd w:color="auto" w:fill="EAEAEA" w:val="clear"/>
            <w:vAlign w:val="center"/>
          </w:tcPr>
          <w:p>
            <w:pPr>
              <w:pStyle w:val="Normal"/>
              <w:jc w:val="center"/>
              <w:rPr>
                <w:b/>
                <w:bCs/>
              </w:rPr>
            </w:pPr>
            <w:r>
              <w:rPr>
                <w:b/>
                <w:bCs/>
              </w:rPr>
              <w:t>Fecha</w:t>
            </w:r>
          </w:p>
        </w:tc>
        <w:tc>
          <w:tcPr>
            <w:tcW w:w="1463" w:type="dxa"/>
            <w:tcBorders>
              <w:top w:val="single" w:sz="4" w:space="0" w:color="292929"/>
              <w:left w:val="single" w:sz="4" w:space="0" w:color="292929"/>
              <w:bottom w:val="single" w:sz="6" w:space="0" w:color="292929"/>
              <w:right w:val="single" w:sz="4" w:space="0" w:color="292929"/>
            </w:tcBorders>
            <w:shd w:color="auto" w:fill="EAEAEA" w:val="clear"/>
            <w:vAlign w:val="center"/>
          </w:tcPr>
          <w:p>
            <w:pPr>
              <w:pStyle w:val="Normal"/>
              <w:jc w:val="center"/>
              <w:rPr>
                <w:b/>
                <w:bCs/>
              </w:rPr>
            </w:pPr>
            <w:r>
              <w:rPr>
                <w:b/>
                <w:bCs/>
              </w:rPr>
              <w:t>Autor</w:t>
            </w:r>
          </w:p>
        </w:tc>
      </w:tr>
      <w:tr>
        <w:trPr>
          <w:cantSplit w:val="true"/>
        </w:trPr>
        <w:tc>
          <w:tcPr>
            <w:tcW w:w="1223" w:type="dxa"/>
            <w:tcBorders>
              <w:top w:val="single" w:sz="6" w:space="0" w:color="292929"/>
              <w:left w:val="single" w:sz="4" w:space="0" w:color="292929"/>
              <w:bottom w:val="single" w:sz="4" w:space="0" w:color="292929"/>
              <w:right w:val="single" w:sz="6" w:space="0" w:color="292929"/>
            </w:tcBorders>
            <w:tcMar>
              <w:top w:w="0" w:type="dxa"/>
              <w:left w:w="108" w:type="dxa"/>
              <w:bottom w:w="0" w:type="dxa"/>
              <w:right w:w="108" w:type="dxa"/>
            </w:tcMar>
            <w:vAlign w:val="center"/>
          </w:tcPr>
          <w:p>
            <w:pPr>
              <w:pStyle w:val="Normal"/>
              <w:jc w:val="center"/>
              <w:rPr>
                <w:color w:val="000000"/>
              </w:rPr>
            </w:pPr>
            <w:r>
              <w:rPr>
                <w:color w:val="000000"/>
              </w:rPr>
              <w:t>01</w:t>
            </w:r>
          </w:p>
        </w:tc>
        <w:tc>
          <w:tcPr>
            <w:tcW w:w="1836" w:type="dxa"/>
            <w:tcBorders>
              <w:top w:val="single" w:sz="6" w:space="0" w:color="292929"/>
              <w:left w:val="single" w:sz="6"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IEEE Std 830-1998</w:t>
            </w:r>
          </w:p>
        </w:tc>
        <w:tc>
          <w:tcPr>
            <w:tcW w:w="2086" w:type="dxa"/>
            <w:tcBorders>
              <w:top w:val="single" w:sz="6" w:space="0" w:color="292929"/>
              <w:left w:val="single" w:sz="4" w:space="0" w:color="292929"/>
              <w:bottom w:val="single" w:sz="4" w:space="0" w:color="292929"/>
              <w:right w:val="single" w:sz="4" w:space="0" w:color="292929"/>
            </w:tcBorders>
            <w:tcMar>
              <w:left w:w="40" w:type="dxa"/>
              <w:bottom w:w="0" w:type="dxa"/>
              <w:right w:w="40" w:type="dxa"/>
            </w:tcMar>
            <w:vAlign w:val="center"/>
          </w:tcPr>
          <w:p>
            <w:pPr>
              <w:pStyle w:val="Normal"/>
              <w:jc w:val="center"/>
              <w:rPr>
                <w:color w:val="000000"/>
              </w:rPr>
            </w:pPr>
            <w:r>
              <w:rPr>
                <w:color w:val="000000"/>
              </w:rPr>
              <w:t>Repositorio SENA</w:t>
            </w:r>
          </w:p>
        </w:tc>
        <w:tc>
          <w:tcPr>
            <w:tcW w:w="1143" w:type="dxa"/>
            <w:tcBorders>
              <w:top w:val="single" w:sz="6"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20/10/1998</w:t>
            </w:r>
          </w:p>
        </w:tc>
        <w:tc>
          <w:tcPr>
            <w:tcW w:w="1463" w:type="dxa"/>
            <w:tcBorders>
              <w:top w:val="single" w:sz="6"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t>IEEE</w:t>
            </w:r>
            <w:r>
              <w:rPr>
                <w:color w:val="000000"/>
              </w:rPr>
              <w:t xml:space="preserve"> Computer Society</w:t>
            </w:r>
          </w:p>
        </w:tc>
      </w:tr>
      <w:tr>
        <w:trPr>
          <w:cantSplit w:val="true"/>
        </w:trPr>
        <w:tc>
          <w:tcPr>
            <w:tcW w:w="1223" w:type="dxa"/>
            <w:tcBorders>
              <w:top w:val="single" w:sz="6" w:space="0" w:color="292929"/>
              <w:left w:val="single" w:sz="4" w:space="0" w:color="292929"/>
              <w:bottom w:val="single" w:sz="4" w:space="0" w:color="292929"/>
              <w:right w:val="single" w:sz="6" w:space="0" w:color="292929"/>
            </w:tcBorders>
            <w:tcMar>
              <w:top w:w="0" w:type="dxa"/>
              <w:left w:w="108" w:type="dxa"/>
              <w:bottom w:w="0" w:type="dxa"/>
              <w:right w:w="108" w:type="dxa"/>
            </w:tcMar>
            <w:vAlign w:val="center"/>
          </w:tcPr>
          <w:p>
            <w:pPr>
              <w:pStyle w:val="Normal"/>
              <w:jc w:val="center"/>
              <w:rPr>
                <w:color w:val="000000"/>
              </w:rPr>
            </w:pPr>
            <w:r>
              <w:rPr>
                <w:color w:val="000000"/>
              </w:rPr>
              <w:t>02</w:t>
            </w:r>
          </w:p>
        </w:tc>
        <w:tc>
          <w:tcPr>
            <w:tcW w:w="1836" w:type="dxa"/>
            <w:tcBorders>
              <w:top w:val="single" w:sz="6" w:space="0" w:color="292929"/>
              <w:left w:val="single" w:sz="6"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Ley 1581 de 2012 (Habeas Data)</w:t>
            </w:r>
          </w:p>
        </w:tc>
        <w:tc>
          <w:tcPr>
            <w:tcW w:w="2086" w:type="dxa"/>
            <w:tcBorders>
              <w:top w:val="single" w:sz="6" w:space="0" w:color="292929"/>
              <w:left w:val="single" w:sz="4" w:space="0" w:color="292929"/>
              <w:bottom w:val="single" w:sz="4" w:space="0" w:color="292929"/>
              <w:right w:val="single" w:sz="4" w:space="0" w:color="292929"/>
            </w:tcBorders>
            <w:tcMar>
              <w:left w:w="40" w:type="dxa"/>
              <w:bottom w:w="0" w:type="dxa"/>
              <w:right w:w="40" w:type="dxa"/>
            </w:tcMar>
            <w:vAlign w:val="center"/>
          </w:tcPr>
          <w:p>
            <w:pPr>
              <w:pStyle w:val="Normal"/>
              <w:jc w:val="center"/>
              <w:rPr>
                <w:color w:val="000000"/>
              </w:rPr>
            </w:pPr>
            <w:hyperlink r:id="rId13">
              <w:r>
                <w:rPr>
                  <w:rStyle w:val="ListLabel109"/>
                  <w:color w:val="0000FF"/>
                  <w:u w:val="single"/>
                </w:rPr>
                <w:t>https://n9.cl/w4leo</w:t>
              </w:r>
            </w:hyperlink>
          </w:p>
        </w:tc>
        <w:tc>
          <w:tcPr>
            <w:tcW w:w="1143" w:type="dxa"/>
            <w:tcBorders>
              <w:top w:val="single" w:sz="6"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17/10/2012</w:t>
            </w:r>
          </w:p>
        </w:tc>
        <w:tc>
          <w:tcPr>
            <w:tcW w:w="1463" w:type="dxa"/>
            <w:tcBorders>
              <w:top w:val="single" w:sz="6"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Congreso de la República de Colombia</w:t>
            </w:r>
          </w:p>
        </w:tc>
      </w:tr>
      <w:tr>
        <w:trPr>
          <w:cantSplit w:val="true"/>
        </w:trPr>
        <w:tc>
          <w:tcPr>
            <w:tcW w:w="1223" w:type="dxa"/>
            <w:tcBorders>
              <w:top w:val="single" w:sz="4" w:space="0" w:color="292929"/>
              <w:left w:val="single" w:sz="4" w:space="0" w:color="292929"/>
              <w:bottom w:val="single" w:sz="4" w:space="0" w:color="292929"/>
              <w:right w:val="single" w:sz="6" w:space="0" w:color="292929"/>
            </w:tcBorders>
            <w:tcMar>
              <w:top w:w="0" w:type="dxa"/>
              <w:left w:w="108" w:type="dxa"/>
              <w:bottom w:w="0" w:type="dxa"/>
              <w:right w:w="108" w:type="dxa"/>
            </w:tcMar>
            <w:vAlign w:val="center"/>
          </w:tcPr>
          <w:p>
            <w:pPr>
              <w:pStyle w:val="Normal"/>
              <w:jc w:val="center"/>
              <w:rPr>
                <w:color w:val="000000"/>
              </w:rPr>
            </w:pPr>
            <w:r>
              <w:rPr>
                <w:color w:val="000000"/>
              </w:rPr>
              <w:t>03</w:t>
            </w:r>
          </w:p>
        </w:tc>
        <w:tc>
          <w:tcPr>
            <w:tcW w:w="1836" w:type="dxa"/>
            <w:tcBorders>
              <w:top w:val="single" w:sz="4" w:space="0" w:color="292929"/>
              <w:left w:val="single" w:sz="6"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Entrevista a Vikingos Master</w:t>
            </w:r>
          </w:p>
        </w:tc>
        <w:tc>
          <w:tcPr>
            <w:tcW w:w="2086"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vAlign w:val="center"/>
          </w:tcPr>
          <w:p>
            <w:pPr>
              <w:pStyle w:val="Normal"/>
              <w:jc w:val="center"/>
              <w:rPr>
                <w:color w:val="000000"/>
              </w:rPr>
            </w:pPr>
            <w:hyperlink r:id="rId14">
              <w:r>
                <w:rPr>
                  <w:rStyle w:val="ListLabel109"/>
                  <w:color w:val="0000FF"/>
                  <w:u w:val="single"/>
                </w:rPr>
                <w:t>#PENDIENTE-enlace-entrevista</w:t>
              </w:r>
            </w:hyperlink>
          </w:p>
        </w:tc>
        <w:tc>
          <w:tcPr>
            <w:tcW w:w="1143" w:type="dxa"/>
            <w:tcBorders>
              <w:top w:val="single" w:sz="4"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12/05/2026</w:t>
            </w:r>
          </w:p>
        </w:tc>
        <w:tc>
          <w:tcPr>
            <w:tcW w:w="1463" w:type="dxa"/>
            <w:tcBorders>
              <w:top w:val="single" w:sz="4"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Equipo de Desarrollo GCS</w:t>
            </w:r>
          </w:p>
        </w:tc>
      </w:tr>
      <w:tr>
        <w:trPr>
          <w:cantSplit w:val="true"/>
        </w:trPr>
        <w:tc>
          <w:tcPr>
            <w:tcW w:w="1223" w:type="dxa"/>
            <w:tcBorders>
              <w:top w:val="single" w:sz="4" w:space="0" w:color="292929"/>
              <w:left w:val="single" w:sz="4" w:space="0" w:color="292929"/>
              <w:bottom w:val="single" w:sz="4" w:space="0" w:color="292929"/>
              <w:right w:val="single" w:sz="6" w:space="0" w:color="292929"/>
            </w:tcBorders>
            <w:tcMar>
              <w:top w:w="0" w:type="dxa"/>
              <w:left w:w="108" w:type="dxa"/>
              <w:bottom w:w="0" w:type="dxa"/>
              <w:right w:w="108" w:type="dxa"/>
            </w:tcMar>
            <w:vAlign w:val="center"/>
          </w:tcPr>
          <w:p>
            <w:pPr>
              <w:pStyle w:val="Normal"/>
              <w:jc w:val="center"/>
              <w:rPr>
                <w:color w:val="000000"/>
              </w:rPr>
            </w:pPr>
            <w:r>
              <w:rPr>
                <w:color w:val="000000"/>
              </w:rPr>
              <w:t>04</w:t>
            </w:r>
          </w:p>
        </w:tc>
        <w:tc>
          <w:tcPr>
            <w:tcW w:w="1836" w:type="dxa"/>
            <w:tcBorders>
              <w:top w:val="single" w:sz="4" w:space="0" w:color="292929"/>
              <w:left w:val="single" w:sz="6"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Encuesta a Vikingos Master</w:t>
            </w:r>
          </w:p>
        </w:tc>
        <w:tc>
          <w:tcPr>
            <w:tcW w:w="2086"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vAlign w:val="center"/>
          </w:tcPr>
          <w:p>
            <w:pPr>
              <w:pStyle w:val="Normal"/>
              <w:jc w:val="center"/>
              <w:rPr>
                <w:color w:val="000000"/>
              </w:rPr>
            </w:pPr>
            <w:hyperlink r:id="rId15">
              <w:r>
                <w:rPr>
                  <w:rStyle w:val="ListLabel109"/>
                  <w:color w:val="0000FF"/>
                  <w:u w:val="single"/>
                </w:rPr>
                <w:t>#PENDIENTE-enlace-encuesta</w:t>
              </w:r>
            </w:hyperlink>
          </w:p>
        </w:tc>
        <w:tc>
          <w:tcPr>
            <w:tcW w:w="1143" w:type="dxa"/>
            <w:tcBorders>
              <w:top w:val="single" w:sz="4"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22/04/2026</w:t>
            </w:r>
          </w:p>
        </w:tc>
        <w:tc>
          <w:tcPr>
            <w:tcW w:w="1463" w:type="dxa"/>
            <w:tcBorders>
              <w:top w:val="single" w:sz="4" w:space="0" w:color="292929"/>
              <w:left w:val="single" w:sz="4" w:space="0" w:color="292929"/>
              <w:bottom w:val="single" w:sz="4" w:space="0" w:color="292929"/>
              <w:right w:val="single" w:sz="4" w:space="0" w:color="292929"/>
            </w:tcBorders>
            <w:tcMar>
              <w:top w:w="0" w:type="dxa"/>
              <w:left w:w="108" w:type="dxa"/>
              <w:bottom w:w="0" w:type="dxa"/>
              <w:right w:w="108" w:type="dxa"/>
            </w:tcMar>
            <w:vAlign w:val="center"/>
          </w:tcPr>
          <w:p>
            <w:pPr>
              <w:pStyle w:val="Normal"/>
              <w:jc w:val="center"/>
              <w:rPr>
                <w:color w:val="000000"/>
              </w:rPr>
            </w:pPr>
            <w:r>
              <w:rPr>
                <w:color w:val="000000"/>
              </w:rPr>
              <w:t>Equipo de Desarrollo GCS</w:t>
            </w:r>
          </w:p>
        </w:tc>
      </w:tr>
    </w:tbl>
    <w:p>
      <w:pPr>
        <w:pStyle w:val="Normal"/>
        <w:ind w:left="708"/>
        <w:rPr>
          <w:i/>
          <w:i/>
          <w:iCs/>
          <w:color w:val="0000FF"/>
        </w:rPr>
      </w:pPr>
      <w:r>
        <w:rPr>
          <w:i/>
          <w:iCs/>
          <w:color w:val="0000FF"/>
        </w:rPr>
      </w:r>
    </w:p>
    <w:p>
      <w:pPr>
        <w:pStyle w:val="Heading1"/>
        <w:numPr>
          <w:ilvl w:val="0"/>
          <w:numId w:val="1"/>
        </w:numPr>
        <w:rPr/>
      </w:pPr>
      <w:bookmarkStart w:id="8" w:name="_Toc230458698"/>
      <w:r>
        <w:rPr/>
        <w:t>Descripción general</w:t>
      </w:r>
      <w:bookmarkEnd w:id="8"/>
    </w:p>
    <w:p>
      <w:pPr>
        <w:pStyle w:val="Heading2"/>
        <w:numPr>
          <w:ilvl w:val="1"/>
          <w:numId w:val="1"/>
        </w:numPr>
        <w:rPr/>
      </w:pPr>
      <w:bookmarkStart w:id="9" w:name="_Toc230458699"/>
      <w:r>
        <w:rPr/>
        <w:t>Perspectiva del producto</w:t>
      </w:r>
      <w:bookmarkEnd w:id="9"/>
    </w:p>
    <w:p>
      <w:pPr>
        <w:pStyle w:val="Normal"/>
        <w:spacing w:before="240" w:after="240"/>
        <w:ind w:left="600"/>
        <w:rPr>
          <w:color w:val="000000"/>
        </w:rPr>
      </w:pPr>
      <w:r>
        <w:rPr>
          <w:color w:val="000000"/>
        </w:rPr>
        <w:t>GCS operará como una plataforma independiente basada en la arquitectura Cliente-Servidor. La base de datos centralizada (MySQL) asegurará que la información comercial que actualmente carece de control formal cuente con copias de seguridad automáticas en la nube.</w:t>
      </w:r>
    </w:p>
    <w:p>
      <w:pPr>
        <w:pStyle w:val="Heading3"/>
        <w:numPr>
          <w:ilvl w:val="2"/>
          <w:numId w:val="1"/>
        </w:numPr>
        <w:rPr/>
      </w:pPr>
      <w:bookmarkStart w:id="10" w:name="_Toc230458700"/>
      <w:r>
        <w:rPr/>
        <w:t>Interfaces de Usuarios</w:t>
      </w:r>
      <w:bookmarkEnd w:id="10"/>
    </w:p>
    <w:p>
      <w:pPr>
        <w:pStyle w:val="Normal"/>
        <w:numPr>
          <w:ilvl w:val="0"/>
          <w:numId w:val="2"/>
        </w:numPr>
        <w:spacing w:before="240" w:after="240"/>
        <w:rPr>
          <w:color w:val="000000"/>
        </w:rPr>
      </w:pPr>
      <w:r>
        <w:rPr>
          <w:b/>
          <w:bCs/>
          <w:color w:val="000000"/>
        </w:rPr>
        <w:t>Dashboard Principal:</w:t>
      </w:r>
      <w:r>
        <w:rPr>
          <w:color w:val="000000"/>
        </w:rPr>
        <w:t xml:space="preserve"> Panel con tarjetas de resumen de las citas del día y el estado de la agenda de los barberos.</w:t>
      </w:r>
    </w:p>
    <w:p>
      <w:pPr>
        <w:pStyle w:val="Normal"/>
        <w:numPr>
          <w:ilvl w:val="0"/>
          <w:numId w:val="2"/>
        </w:numPr>
        <w:spacing w:before="240" w:after="240"/>
        <w:rPr>
          <w:color w:val="000000"/>
        </w:rPr>
      </w:pPr>
      <w:r>
        <w:rPr>
          <w:b/>
          <w:bCs/>
          <w:color w:val="000000"/>
        </w:rPr>
        <w:t>Módulo de Citas:</w:t>
      </w:r>
      <w:r>
        <w:rPr>
          <w:color w:val="000000"/>
        </w:rPr>
        <w:t xml:space="preserve"> Formulario con listas desplegables para seleccionar el servicio y el barbero disponible.</w:t>
      </w:r>
    </w:p>
    <w:p>
      <w:pPr>
        <w:pStyle w:val="Normal"/>
        <w:numPr>
          <w:ilvl w:val="0"/>
          <w:numId w:val="2"/>
        </w:numPr>
        <w:spacing w:before="240" w:after="240"/>
        <w:rPr>
          <w:color w:val="000000"/>
        </w:rPr>
      </w:pPr>
      <w:r>
        <w:rPr>
          <w:b/>
          <w:bCs/>
          <w:color w:val="000000"/>
        </w:rPr>
        <w:t>Módulo de Inventario:</w:t>
      </w:r>
      <w:r>
        <w:rPr>
          <w:color w:val="000000"/>
        </w:rPr>
        <w:t xml:space="preserve"> Tabla </w:t>
      </w:r>
      <w:r>
        <w:rPr/>
        <w:t>semaforizada</w:t>
      </w:r>
      <w:r>
        <w:rPr>
          <w:color w:val="000000"/>
        </w:rPr>
        <w:t xml:space="preserve"> (Rojo/Verde) para la gestión de insumos.</w:t>
      </w:r>
    </w:p>
    <w:p>
      <w:pPr>
        <w:pStyle w:val="Heading2"/>
        <w:numPr>
          <w:ilvl w:val="1"/>
          <w:numId w:val="1"/>
        </w:numPr>
        <w:rPr/>
      </w:pPr>
      <w:bookmarkStart w:id="11" w:name="_Toc230458701"/>
      <w:r>
        <w:rPr/>
        <w:t>Funcionalidad del producto</w:t>
      </w:r>
      <w:bookmarkEnd w:id="11"/>
    </w:p>
    <w:p>
      <w:pPr>
        <w:pStyle w:val="Normal"/>
        <w:spacing w:before="240" w:after="240"/>
        <w:ind w:left="600"/>
        <w:rPr>
          <w:color w:val="000000"/>
        </w:rPr>
      </w:pPr>
      <w:r>
        <w:rPr>
          <w:color w:val="000000"/>
        </w:rPr>
        <w:t xml:space="preserve">A continuación se </w:t>
      </w:r>
      <w:r>
        <w:rPr/>
        <w:t>describen</w:t>
      </w:r>
      <w:r>
        <w:rPr>
          <w:color w:val="000000"/>
        </w:rPr>
        <w:t xml:space="preserve"> a grandes rasgos las funciones principales que ejecutará el sistema GCS para transformar y optimizar la gestión operativa de Vikingos Master.</w:t>
      </w:r>
    </w:p>
    <w:p>
      <w:pPr>
        <w:pStyle w:val="Normal"/>
        <w:spacing w:before="240" w:after="240"/>
        <w:ind w:left="600"/>
        <w:rPr>
          <w:color w:val="000000"/>
        </w:rPr>
      </w:pPr>
      <w:r>
        <w:rPr>
          <w:color w:val="000000"/>
        </w:rPr>
        <w:t xml:space="preserve">A través de un enfoque basado en Caso de Uso, el software articulará de forma automatizada las actividades del negocio que hoy se realizan de manera informal, conectando el flujo desde que el cliente solicita la cita hasta que se realiza el balance de las ventas. </w:t>
      </w:r>
    </w:p>
    <w:p>
      <w:pPr>
        <w:pStyle w:val="Normal"/>
        <w:spacing w:before="240" w:after="240"/>
        <w:ind w:left="600"/>
        <w:rPr>
          <w:color w:val="000000"/>
        </w:rPr>
      </w:pPr>
      <w:r>
        <w:rPr>
          <w:color w:val="000000"/>
        </w:rPr>
        <w:t xml:space="preserve">Cada funcionalidad enumerada a continuación ha sido diseñada para mitigar riesgos críticos, como la </w:t>
      </w:r>
      <w:r>
        <w:rPr/>
        <w:t>pérdida</w:t>
      </w:r>
      <w:r>
        <w:rPr>
          <w:color w:val="000000"/>
        </w:rPr>
        <w:t xml:space="preserve"> de trazabilidad de los datos o el desabastecimiento de insumos en la barbería.</w:t>
      </w:r>
    </w:p>
    <w:p>
      <w:pPr>
        <w:pStyle w:val="Normal"/>
        <w:numPr>
          <w:ilvl w:val="0"/>
          <w:numId w:val="3"/>
        </w:numPr>
        <w:spacing w:before="240" w:after="240"/>
        <w:rPr>
          <w:color w:val="000000"/>
        </w:rPr>
      </w:pPr>
      <w:r>
        <w:rPr>
          <w:b/>
          <w:bCs/>
          <w:color w:val="000000"/>
        </w:rPr>
        <w:t>Registro de Citas:</w:t>
      </w:r>
      <w:r>
        <w:rPr>
          <w:color w:val="000000"/>
        </w:rPr>
        <w:t xml:space="preserve"> Captura de datos del cliente, servicio seleccionado, barbero asignado y fecha/hora de la cita</w:t>
      </w:r>
    </w:p>
    <w:p>
      <w:pPr>
        <w:pStyle w:val="Normal"/>
        <w:numPr>
          <w:ilvl w:val="0"/>
          <w:numId w:val="3"/>
        </w:numPr>
        <w:spacing w:before="240" w:after="240"/>
        <w:rPr>
          <w:color w:val="000000"/>
        </w:rPr>
      </w:pPr>
      <w:r>
        <w:rPr>
          <w:b/>
          <w:bCs/>
          <w:color w:val="000000"/>
        </w:rPr>
        <w:t>Control de Stock de Insumos:</w:t>
      </w:r>
      <w:r>
        <w:rPr>
          <w:color w:val="000000"/>
        </w:rPr>
        <w:t xml:space="preserve"> Descuentos automáticos de insumos del inventario cada vez que se finaliza un servicio.</w:t>
      </w:r>
    </w:p>
    <w:p>
      <w:pPr>
        <w:pStyle w:val="Normal"/>
        <w:numPr>
          <w:ilvl w:val="0"/>
          <w:numId w:val="3"/>
        </w:numPr>
        <w:spacing w:before="240" w:after="240"/>
        <w:rPr>
          <w:color w:val="000000"/>
        </w:rPr>
      </w:pPr>
      <w:r>
        <w:rPr>
          <w:b/>
          <w:bCs/>
          <w:color w:val="000000"/>
        </w:rPr>
        <w:t xml:space="preserve">Reportes de Ventas: </w:t>
      </w:r>
      <w:r>
        <w:rPr>
          <w:color w:val="000000"/>
        </w:rPr>
        <w:t xml:space="preserve">Consolidación de ingresos contra costos de insumos para determinar la ganancia neta y evitar pérdidas económicas. </w:t>
      </w:r>
    </w:p>
    <w:p>
      <w:pPr>
        <w:pStyle w:val="Heading2"/>
        <w:numPr>
          <w:ilvl w:val="1"/>
          <w:numId w:val="1"/>
        </w:numPr>
        <w:rPr/>
      </w:pPr>
      <w:bookmarkStart w:id="12" w:name="_Toc230458702"/>
      <w:r>
        <w:rPr/>
        <w:t>Características de los usuarios</w:t>
      </w:r>
      <w:bookmarkEnd w:id="12"/>
    </w:p>
    <w:p>
      <w:pPr>
        <w:pStyle w:val="Normal"/>
        <w:ind w:left="600"/>
        <w:rPr>
          <w:color w:val="000000"/>
        </w:rPr>
      </w:pPr>
      <w:r>
        <w:rPr>
          <w:color w:val="000000"/>
        </w:rPr>
      </w:r>
    </w:p>
    <w:tbl>
      <w:tblPr>
        <w:tblStyle w:val="a9"/>
        <w:tblW w:w="7960" w:type="dxa"/>
        <w:jc w:val="left"/>
        <w:tblInd w:w="743" w:type="dxa"/>
        <w:tblLayout w:type="fixed"/>
        <w:tblCellMar>
          <w:top w:w="17" w:type="dxa"/>
          <w:left w:w="40" w:type="dxa"/>
          <w:bottom w:w="0" w:type="dxa"/>
          <w:right w:w="40" w:type="dxa"/>
        </w:tblCellMar>
        <w:tblLook w:val="0000" w:noHBand="0" w:noVBand="0" w:firstColumn="0" w:lastRow="0" w:lastColumn="0" w:firstRow="0"/>
      </w:tblPr>
      <w:tblGrid>
        <w:gridCol w:w="2516"/>
        <w:gridCol w:w="5443"/>
      </w:tblGrid>
      <w:tr>
        <w:trPr/>
        <w:tc>
          <w:tcPr>
            <w:tcW w:w="2516" w:type="dxa"/>
            <w:tcBorders>
              <w:top w:val="single" w:sz="4" w:space="0" w:color="292929"/>
              <w:left w:val="single" w:sz="4" w:space="0" w:color="292929"/>
              <w:bottom w:val="single" w:sz="4" w:space="0" w:color="292929"/>
              <w:right w:val="single" w:sz="6" w:space="0" w:color="292929"/>
            </w:tcBorders>
            <w:shd w:color="auto" w:fill="EAEAEA" w:val="clear"/>
            <w:vAlign w:val="bottom"/>
          </w:tcPr>
          <w:p>
            <w:pPr>
              <w:pStyle w:val="Normal"/>
              <w:rPr>
                <w:color w:val="000000"/>
              </w:rPr>
            </w:pPr>
            <w:r>
              <w:rPr>
                <w:color w:val="000000"/>
              </w:rPr>
              <w:t>Tipo de usuario</w:t>
            </w:r>
          </w:p>
        </w:tc>
        <w:tc>
          <w:tcPr>
            <w:tcW w:w="5443" w:type="dxa"/>
            <w:tcBorders>
              <w:top w:val="single" w:sz="4" w:space="0" w:color="292929"/>
              <w:left w:val="single" w:sz="6" w:space="0" w:color="292929"/>
              <w:bottom w:val="single" w:sz="4" w:space="0" w:color="292929"/>
              <w:right w:val="single" w:sz="4" w:space="0" w:color="292929"/>
            </w:tcBorders>
            <w:vAlign w:val="bottom"/>
          </w:tcPr>
          <w:p>
            <w:pPr>
              <w:pStyle w:val="Normal"/>
              <w:rPr>
                <w:color w:val="000000"/>
              </w:rPr>
            </w:pPr>
            <w:r>
              <w:rPr>
                <w:color w:val="000000"/>
              </w:rPr>
              <w:t>Propietario de Vikingos Master</w:t>
            </w:r>
          </w:p>
        </w:tc>
      </w:tr>
      <w:tr>
        <w:trPr/>
        <w:tc>
          <w:tcPr>
            <w:tcW w:w="2516" w:type="dxa"/>
            <w:tcBorders>
              <w:top w:val="single" w:sz="4" w:space="0" w:color="292929"/>
              <w:left w:val="single" w:sz="4" w:space="0" w:color="292929"/>
              <w:bottom w:val="single" w:sz="4" w:space="0" w:color="292929"/>
              <w:right w:val="single" w:sz="6" w:space="0" w:color="292929"/>
            </w:tcBorders>
            <w:shd w:color="auto" w:fill="EAEAEA" w:val="clear"/>
          </w:tcPr>
          <w:p>
            <w:pPr>
              <w:pStyle w:val="Normal"/>
              <w:rPr>
                <w:color w:val="000000"/>
              </w:rPr>
            </w:pPr>
            <w:r>
              <w:rPr>
                <w:color w:val="000000"/>
              </w:rPr>
              <w:t>Formación</w:t>
            </w:r>
          </w:p>
        </w:tc>
        <w:tc>
          <w:tcPr>
            <w:tcW w:w="5443" w:type="dxa"/>
            <w:tcBorders>
              <w:top w:val="single" w:sz="4" w:space="0" w:color="292929"/>
              <w:left w:val="single" w:sz="6" w:space="0" w:color="292929"/>
              <w:bottom w:val="single" w:sz="4" w:space="0" w:color="292929"/>
              <w:right w:val="single" w:sz="4" w:space="0" w:color="292929"/>
            </w:tcBorders>
          </w:tcPr>
          <w:p>
            <w:pPr>
              <w:pStyle w:val="Normal"/>
              <w:rPr>
                <w:color w:val="000000"/>
              </w:rPr>
            </w:pPr>
            <w:r>
              <w:rPr>
                <w:color w:val="000000"/>
              </w:rPr>
              <w:t>Educación técnica en formación comercial o afines.</w:t>
            </w:r>
          </w:p>
        </w:tc>
      </w:tr>
      <w:tr>
        <w:trPr/>
        <w:tc>
          <w:tcPr>
            <w:tcW w:w="2516" w:type="dxa"/>
            <w:tcBorders>
              <w:top w:val="single" w:sz="4" w:space="0" w:color="292929"/>
              <w:left w:val="single" w:sz="4" w:space="0" w:color="292929"/>
              <w:bottom w:val="single" w:sz="4" w:space="0" w:color="292929"/>
              <w:right w:val="single" w:sz="6" w:space="0" w:color="292929"/>
            </w:tcBorders>
            <w:shd w:color="auto" w:fill="EAEAEA" w:val="clear"/>
          </w:tcPr>
          <w:p>
            <w:pPr>
              <w:pStyle w:val="Normal"/>
              <w:rPr>
                <w:color w:val="000000"/>
              </w:rPr>
            </w:pPr>
            <w:r>
              <w:rPr>
                <w:color w:val="000000"/>
              </w:rPr>
              <w:t>Habilidades</w:t>
            </w:r>
          </w:p>
        </w:tc>
        <w:tc>
          <w:tcPr>
            <w:tcW w:w="5443" w:type="dxa"/>
            <w:tcBorders>
              <w:top w:val="single" w:sz="4" w:space="0" w:color="292929"/>
              <w:left w:val="single" w:sz="6" w:space="0" w:color="292929"/>
              <w:bottom w:val="single" w:sz="4" w:space="0" w:color="292929"/>
              <w:right w:val="single" w:sz="4" w:space="0" w:color="292929"/>
            </w:tcBorders>
          </w:tcPr>
          <w:p>
            <w:pPr>
              <w:pStyle w:val="Normal"/>
              <w:rPr>
                <w:color w:val="000000"/>
              </w:rPr>
            </w:pPr>
            <w:r>
              <w:rPr>
                <w:color w:val="000000"/>
              </w:rPr>
              <w:t>Medio ya que interactúa con archivos Excel.</w:t>
            </w:r>
          </w:p>
        </w:tc>
      </w:tr>
      <w:tr>
        <w:trPr/>
        <w:tc>
          <w:tcPr>
            <w:tcW w:w="2516" w:type="dxa"/>
            <w:tcBorders>
              <w:top w:val="single" w:sz="4" w:space="0" w:color="292929"/>
              <w:left w:val="single" w:sz="4" w:space="0" w:color="292929"/>
              <w:bottom w:val="single" w:sz="4" w:space="0" w:color="292929"/>
              <w:right w:val="single" w:sz="6" w:space="0" w:color="292929"/>
            </w:tcBorders>
            <w:shd w:color="auto" w:fill="EAEAEA" w:val="clear"/>
          </w:tcPr>
          <w:p>
            <w:pPr>
              <w:pStyle w:val="Normal"/>
              <w:rPr>
                <w:color w:val="000000"/>
              </w:rPr>
            </w:pPr>
            <w:r>
              <w:rPr>
                <w:color w:val="000000"/>
              </w:rPr>
              <w:t>Actividades</w:t>
            </w:r>
          </w:p>
        </w:tc>
        <w:tc>
          <w:tcPr>
            <w:tcW w:w="5443" w:type="dxa"/>
            <w:tcBorders>
              <w:top w:val="single" w:sz="4" w:space="0" w:color="292929"/>
              <w:left w:val="single" w:sz="6" w:space="0" w:color="292929"/>
              <w:bottom w:val="single" w:sz="4" w:space="0" w:color="292929"/>
              <w:right w:val="single" w:sz="4" w:space="0" w:color="292929"/>
            </w:tcBorders>
          </w:tcPr>
          <w:p>
            <w:pPr>
              <w:pStyle w:val="Normal"/>
              <w:rPr>
                <w:color w:val="000000"/>
              </w:rPr>
            </w:pPr>
            <w:r>
              <w:rPr>
                <w:color w:val="000000"/>
              </w:rPr>
              <w:t>Experiencia en gestión de ventas, manejo de redes sociales y uso básico de herramientas ofimáticas.</w:t>
            </w:r>
          </w:p>
        </w:tc>
      </w:tr>
    </w:tbl>
    <w:p>
      <w:pPr>
        <w:pStyle w:val="Heading2"/>
        <w:numPr>
          <w:ilvl w:val="1"/>
          <w:numId w:val="1"/>
        </w:numPr>
        <w:rPr/>
      </w:pPr>
      <w:bookmarkStart w:id="13" w:name="_Toc230458703"/>
      <w:r>
        <w:rPr/>
        <w:t>Restricciones</w:t>
      </w:r>
      <w:bookmarkEnd w:id="13"/>
    </w:p>
    <w:p>
      <w:pPr>
        <w:pStyle w:val="Normal"/>
        <w:spacing w:before="240" w:after="240"/>
        <w:ind w:left="600"/>
        <w:rPr>
          <w:color w:val="000000"/>
        </w:rPr>
      </w:pPr>
      <w:r>
        <w:rPr>
          <w:color w:val="000000"/>
        </w:rPr>
        <w:t>El desarrollo y despliegue del sistema GCS estará sujeto a las siguientes limitaciones:</w:t>
      </w:r>
    </w:p>
    <w:p>
      <w:pPr>
        <w:pStyle w:val="Normal"/>
        <w:numPr>
          <w:ilvl w:val="0"/>
          <w:numId w:val="4"/>
        </w:numPr>
        <w:spacing w:before="240" w:after="240"/>
        <w:rPr>
          <w:color w:val="000000"/>
        </w:rPr>
      </w:pPr>
      <w:r>
        <w:rPr>
          <w:b/>
          <w:bCs/>
          <w:color w:val="000000"/>
        </w:rPr>
        <w:t>Conectividad:</w:t>
      </w:r>
      <w:r>
        <w:rPr>
          <w:color w:val="000000"/>
        </w:rPr>
        <w:t xml:space="preserve"> Requiere de conexión a internet para la sincronización de la base de datos, aunque se priorizará el almacenamiento en caché local para registros rápidos en horas de alta demanda con baja señal.</w:t>
      </w:r>
    </w:p>
    <w:p>
      <w:pPr>
        <w:pStyle w:val="Normal"/>
        <w:numPr>
          <w:ilvl w:val="0"/>
          <w:numId w:val="4"/>
        </w:numPr>
        <w:spacing w:before="240" w:after="240"/>
        <w:rPr>
          <w:color w:val="000000"/>
        </w:rPr>
      </w:pPr>
      <w:r>
        <w:rPr>
          <w:b/>
          <w:bCs/>
          <w:color w:val="000000"/>
        </w:rPr>
        <w:t xml:space="preserve">Tecnología: </w:t>
      </w:r>
      <w:r>
        <w:rPr>
          <w:color w:val="000000"/>
        </w:rPr>
        <w:t>El despliegue web debe ser ligero para no saturar el rendimiento de dispositivos móviles de gama media.</w:t>
      </w:r>
    </w:p>
    <w:p>
      <w:pPr>
        <w:pStyle w:val="Normal"/>
        <w:numPr>
          <w:ilvl w:val="0"/>
          <w:numId w:val="4"/>
        </w:numPr>
        <w:spacing w:before="240" w:after="240"/>
        <w:rPr>
          <w:color w:val="000000"/>
        </w:rPr>
      </w:pPr>
      <w:r>
        <w:rPr>
          <w:b/>
          <w:bCs/>
          <w:color w:val="000000"/>
        </w:rPr>
        <w:t xml:space="preserve">Presupuesto: </w:t>
      </w:r>
      <w:r>
        <w:rPr>
          <w:color w:val="000000"/>
        </w:rPr>
        <w:t xml:space="preserve">El desarrollo y la infraestructura operativa anual deben ajustarse al margen del presupuesto base establecido. </w:t>
      </w:r>
      <w:r>
        <w:rPr>
          <w:b/>
          <w:bCs/>
          <w:color w:val="000000"/>
        </w:rPr>
        <w:t xml:space="preserve"> </w:t>
      </w:r>
    </w:p>
    <w:p>
      <w:pPr>
        <w:pStyle w:val="Heading2"/>
        <w:numPr>
          <w:ilvl w:val="1"/>
          <w:numId w:val="1"/>
        </w:numPr>
        <w:rPr/>
      </w:pPr>
      <w:bookmarkStart w:id="14" w:name="_Toc230458704"/>
      <w:r>
        <w:rPr/>
        <w:t>Suposiciones y dependencias</w:t>
      </w:r>
      <w:bookmarkEnd w:id="14"/>
    </w:p>
    <w:p>
      <w:pPr>
        <w:pStyle w:val="Normal"/>
        <w:spacing w:before="240" w:after="240"/>
        <w:ind w:left="600"/>
        <w:rPr>
          <w:color w:val="000000"/>
        </w:rPr>
      </w:pPr>
      <w:r>
        <w:rPr>
          <w:color w:val="000000"/>
        </w:rPr>
        <w:t xml:space="preserve">Esta sección describe los factores técnicos, humanos y operativos que se asumen como verdaderos y estables para que GCS pueda ser desarrollado y ejecutado con éxito. Si alguna de estas suposiciones llegase a fallar, el cronograma de desarrollo o el correcto funcionamiento del software en Vikingos Master podrán verse afectados directamente: </w:t>
      </w:r>
    </w:p>
    <w:p>
      <w:pPr>
        <w:pStyle w:val="Normal"/>
        <w:numPr>
          <w:ilvl w:val="0"/>
          <w:numId w:val="4"/>
        </w:numPr>
        <w:spacing w:before="240" w:after="240"/>
        <w:rPr>
          <w:color w:val="000000"/>
        </w:rPr>
      </w:pPr>
      <w:r>
        <w:rPr>
          <w:b/>
          <w:bCs/>
          <w:color w:val="000000"/>
        </w:rPr>
        <w:t>Conectividad:</w:t>
      </w:r>
      <w:r>
        <w:rPr>
          <w:color w:val="000000"/>
        </w:rPr>
        <w:t xml:space="preserve"> Se asume que el propietario tendrá acceso constante a internet (datos móviles o Wi-Fi) en la barbería.</w:t>
      </w:r>
    </w:p>
    <w:p>
      <w:pPr>
        <w:pStyle w:val="Normal"/>
        <w:numPr>
          <w:ilvl w:val="0"/>
          <w:numId w:val="4"/>
        </w:numPr>
        <w:spacing w:before="240" w:after="240"/>
        <w:rPr>
          <w:color w:val="000000"/>
        </w:rPr>
      </w:pPr>
      <w:r>
        <w:rPr>
          <w:b/>
          <w:bCs/>
          <w:color w:val="000000"/>
        </w:rPr>
        <w:t xml:space="preserve">Hardware: </w:t>
      </w:r>
      <w:r>
        <w:rPr>
          <w:color w:val="000000"/>
        </w:rPr>
        <w:t>Se da por hecho que usaran celulares o computadores con navegadores actualizados (Chrome/Safari) capaces de correr JavaScript.</w:t>
      </w:r>
    </w:p>
    <w:p>
      <w:pPr>
        <w:pStyle w:val="Normal"/>
        <w:numPr>
          <w:ilvl w:val="0"/>
          <w:numId w:val="4"/>
        </w:numPr>
        <w:spacing w:before="240" w:after="240"/>
        <w:rPr>
          <w:color w:val="000000"/>
        </w:rPr>
      </w:pPr>
      <w:r>
        <w:rPr>
          <w:b/>
          <w:bCs/>
          <w:color w:val="000000"/>
        </w:rPr>
        <w:t xml:space="preserve">Hosting: </w:t>
      </w:r>
      <w:r>
        <w:rPr>
          <w:color w:val="000000"/>
        </w:rPr>
        <w:t>El sistema depende de que el servidor en la nube contratado no sufra caídas globales para garantizar el acceso a la base de datos.</w:t>
      </w:r>
    </w:p>
    <w:p>
      <w:pPr>
        <w:pStyle w:val="Normal"/>
        <w:numPr>
          <w:ilvl w:val="0"/>
          <w:numId w:val="4"/>
        </w:numPr>
        <w:spacing w:before="240" w:after="240"/>
        <w:rPr>
          <w:color w:val="000000"/>
        </w:rPr>
      </w:pPr>
      <w:r>
        <w:rPr>
          <w:b/>
          <w:bCs/>
          <w:color w:val="000000"/>
        </w:rPr>
        <w:t>Servicios:</w:t>
      </w:r>
      <w:r>
        <w:rPr>
          <w:color w:val="000000"/>
        </w:rPr>
        <w:t xml:space="preserve"> Se asume que el catálogo de servicios se mantendrá estable durante el desarrollo.</w:t>
      </w:r>
    </w:p>
    <w:p>
      <w:pPr>
        <w:pStyle w:val="Heading2"/>
        <w:numPr>
          <w:ilvl w:val="1"/>
          <w:numId w:val="1"/>
        </w:numPr>
        <w:rPr/>
      </w:pPr>
      <w:bookmarkStart w:id="15" w:name="_Toc230458705"/>
      <w:r>
        <w:rPr/>
        <w:t>Evolución previsible del sistema</w:t>
      </w:r>
      <w:bookmarkEnd w:id="15"/>
    </w:p>
    <w:p>
      <w:pPr>
        <w:pStyle w:val="Normal"/>
        <w:spacing w:before="240" w:after="240"/>
        <w:ind w:left="600"/>
        <w:rPr>
          <w:color w:val="000000"/>
        </w:rPr>
      </w:pPr>
      <w:r>
        <w:rPr>
          <w:color w:val="000000"/>
        </w:rPr>
        <w:t xml:space="preserve">GCS ha sido diseñado bajo una arquitectura modular y escalable que contempla el crecimiento comercial a mediano y largo plazo de Vikingos Master. Se identifican las siguientes funcionalidades y adaptaciones técnicas como la evolución del sistema en futuras versiones: </w:t>
      </w:r>
    </w:p>
    <w:p>
      <w:pPr>
        <w:pStyle w:val="Normal"/>
        <w:numPr>
          <w:ilvl w:val="0"/>
          <w:numId w:val="4"/>
        </w:numPr>
        <w:spacing w:before="240" w:after="240"/>
        <w:rPr>
          <w:color w:val="000000"/>
        </w:rPr>
      </w:pPr>
      <w:r>
        <w:rPr>
          <w:b/>
          <w:bCs/>
          <w:color w:val="000000"/>
        </w:rPr>
        <w:t>Mensajería:</w:t>
      </w:r>
      <w:r>
        <w:rPr>
          <w:color w:val="000000"/>
        </w:rPr>
        <w:t xml:space="preserve"> Integración futura con la API de WhatsApp Business para enviar recordatorios de citas a los clientes de forma automática. </w:t>
      </w:r>
    </w:p>
    <w:p>
      <w:pPr>
        <w:pStyle w:val="Normal"/>
        <w:numPr>
          <w:ilvl w:val="0"/>
          <w:numId w:val="4"/>
        </w:numPr>
        <w:spacing w:before="240" w:after="240"/>
        <w:rPr>
          <w:color w:val="000000"/>
        </w:rPr>
      </w:pPr>
      <w:r>
        <w:rPr>
          <w:b/>
          <w:bCs/>
          <w:color w:val="000000"/>
        </w:rPr>
        <w:t xml:space="preserve">Pagos en línea: </w:t>
      </w:r>
      <w:r>
        <w:rPr>
          <w:color w:val="000000"/>
        </w:rPr>
        <w:t>Incorporación de pasarelas de pago (PSE, Wompi o ePayco) cuando el negocio avance.</w:t>
      </w:r>
    </w:p>
    <w:p>
      <w:pPr>
        <w:pStyle w:val="Normal"/>
        <w:numPr>
          <w:ilvl w:val="0"/>
          <w:numId w:val="4"/>
        </w:numPr>
        <w:spacing w:before="240" w:after="240"/>
        <w:rPr>
          <w:color w:val="000000"/>
        </w:rPr>
      </w:pPr>
      <w:r>
        <w:rPr>
          <w:b/>
          <w:bCs/>
          <w:color w:val="000000"/>
        </w:rPr>
        <w:t xml:space="preserve">Predicciones: </w:t>
      </w:r>
      <w:r>
        <w:rPr>
          <w:color w:val="000000"/>
        </w:rPr>
        <w:t>Uso del historial de MySQL para recomendar a Maicol cuántos insumos comprar antes de la temporada de alta demanda.</w:t>
      </w:r>
    </w:p>
    <w:p>
      <w:pPr>
        <w:pStyle w:val="Normal"/>
        <w:numPr>
          <w:ilvl w:val="0"/>
          <w:numId w:val="4"/>
        </w:numPr>
        <w:spacing w:before="240" w:after="240"/>
        <w:rPr>
          <w:color w:val="000000"/>
        </w:rPr>
      </w:pPr>
      <w:r>
        <w:rPr>
          <w:b/>
          <w:bCs/>
          <w:color w:val="000000"/>
        </w:rPr>
        <w:t>Fidelización:</w:t>
      </w:r>
      <w:r>
        <w:rPr>
          <w:color w:val="000000"/>
        </w:rPr>
        <w:t xml:space="preserve"> Incorporación de un sistema de puntos o recompensas para clientes frecuentes integrado al módulo de ventas.</w:t>
      </w:r>
    </w:p>
    <w:p>
      <w:pPr>
        <w:pStyle w:val="Heading1"/>
        <w:numPr>
          <w:ilvl w:val="0"/>
          <w:numId w:val="1"/>
        </w:numPr>
        <w:rPr/>
      </w:pPr>
      <w:bookmarkStart w:id="16" w:name="_Toc230458706"/>
      <w:r>
        <w:rPr/>
        <w:t>Requisitos específicos</w:t>
      </w:r>
      <w:bookmarkEnd w:id="16"/>
    </w:p>
    <w:p>
      <w:pPr>
        <w:pStyle w:val="Heading2"/>
        <w:numPr>
          <w:ilvl w:val="1"/>
          <w:numId w:val="1"/>
        </w:numPr>
        <w:rPr/>
      </w:pPr>
      <w:bookmarkStart w:id="17" w:name="_Toc230458707"/>
      <w:r>
        <w:rPr/>
        <w:t>Requisitos comunes de los interfaces</w:t>
      </w:r>
      <w:bookmarkEnd w:id="17"/>
    </w:p>
    <w:p>
      <w:pPr>
        <w:pStyle w:val="Normal"/>
        <w:spacing w:before="240" w:after="240"/>
        <w:ind w:left="600"/>
        <w:rPr>
          <w:color w:val="000000"/>
        </w:rPr>
      </w:pPr>
      <w:r>
        <w:rPr>
          <w:color w:val="000000"/>
        </w:rPr>
        <w:t>Esta sección detalla de manera minuciosa la totalidad de los requisitos técnicos, funcionales y operativos que el sistema GCS debe cumplir para garantizar una correcta automatización de los procesos de Vikingos Master. Estos requisitos sientan las bases para las fases posteriores de diseño de arquitectura, programación en JavaScript y la posterior ejecución de la matriz de pruebas de software.</w:t>
      </w:r>
    </w:p>
    <w:p>
      <w:pPr>
        <w:pStyle w:val="Heading3"/>
        <w:numPr>
          <w:ilvl w:val="2"/>
          <w:numId w:val="1"/>
        </w:numPr>
        <w:rPr/>
      </w:pPr>
      <w:bookmarkStart w:id="18" w:name="_Toc230458708"/>
      <w:r>
        <w:rPr/>
        <w:t>Interfaces de usuario</w:t>
      </w:r>
      <w:bookmarkEnd w:id="18"/>
    </w:p>
    <w:p>
      <w:pPr>
        <w:pStyle w:val="Normal"/>
        <w:tabs>
          <w:tab w:val="clear" w:pos="720"/>
          <w:tab w:val="left" w:pos="5955" w:leader="none"/>
        </w:tabs>
        <w:spacing w:before="240" w:after="240"/>
        <w:ind w:left="1200"/>
        <w:rPr>
          <w:color w:val="000000"/>
        </w:rPr>
      </w:pPr>
      <w:r>
        <w:rPr>
          <w:color w:val="000000"/>
        </w:rPr>
        <w:t xml:space="preserve">La interfaz de usuario del sistema GCS se diseñará bajo la filosofía </w:t>
      </w:r>
      <w:r>
        <w:rPr>
          <w:i/>
          <w:iCs/>
          <w:color w:val="000000"/>
        </w:rPr>
        <w:t>Mobile-First</w:t>
      </w:r>
      <w:r>
        <w:rPr>
          <w:color w:val="000000"/>
        </w:rPr>
        <w:t xml:space="preserve"> (optimizada prioritariamente para teléfonos inteligentes) mediante un diseño responsivo que se adapte de igual forma a ordenadores de escritorio.</w:t>
      </w:r>
    </w:p>
    <w:p>
      <w:pPr>
        <w:pStyle w:val="Normal"/>
        <w:numPr>
          <w:ilvl w:val="0"/>
          <w:numId w:val="5"/>
        </w:numPr>
        <w:tabs>
          <w:tab w:val="clear" w:pos="720"/>
          <w:tab w:val="left" w:pos="5955" w:leader="none"/>
        </w:tabs>
        <w:spacing w:before="240" w:after="240"/>
        <w:rPr>
          <w:color w:val="000000"/>
        </w:rPr>
      </w:pPr>
      <w:r>
        <w:rPr>
          <w:color w:val="000000"/>
        </w:rPr>
        <w:t>Visualmente adoptará una paleta de colores corporativa y limpia alineada con la identidad de barbería urbana de Vikingos Master.</w:t>
      </w:r>
    </w:p>
    <w:p>
      <w:pPr>
        <w:pStyle w:val="Normal"/>
        <w:numPr>
          <w:ilvl w:val="0"/>
          <w:numId w:val="5"/>
        </w:numPr>
        <w:tabs>
          <w:tab w:val="clear" w:pos="720"/>
          <w:tab w:val="left" w:pos="5955" w:leader="none"/>
        </w:tabs>
        <w:spacing w:before="240" w:after="240"/>
        <w:rPr>
          <w:color w:val="000000"/>
        </w:rPr>
      </w:pPr>
      <w:r>
        <w:rPr>
          <w:color w:val="000000"/>
        </w:rPr>
        <w:t>El diseño de las pantallas (Dashboard, formularios de citas, tablas de inventario) evitará la sobrecarga visual, utilizando campos de selección desplegables para mitigar errores de digitación por parte del usuario (Maicol) mientras atiende clientes en la barbería.</w:t>
      </w:r>
    </w:p>
    <w:p>
      <w:pPr>
        <w:pStyle w:val="Heading3"/>
        <w:numPr>
          <w:ilvl w:val="2"/>
          <w:numId w:val="1"/>
        </w:numPr>
        <w:rPr/>
      </w:pPr>
      <w:bookmarkStart w:id="19" w:name="_Toc230458709"/>
      <w:r>
        <w:rPr/>
        <w:t>Interfaces de hardware</w:t>
      </w:r>
      <w:bookmarkEnd w:id="19"/>
    </w:p>
    <w:p>
      <w:pPr>
        <w:pStyle w:val="Normal"/>
        <w:spacing w:before="240" w:after="240"/>
        <w:ind w:left="1200"/>
        <w:rPr>
          <w:color w:val="000000"/>
        </w:rPr>
      </w:pPr>
      <w:r>
        <w:rPr>
          <w:color w:val="000000"/>
        </w:rPr>
        <w:t>El software no requiere de ningún tipo de hardware especializado para su funcionamiento en el entorno local de la barbería. El sistema operará sobre los dispositivos comerciales ya existentes en la organización:</w:t>
      </w:r>
    </w:p>
    <w:p>
      <w:pPr>
        <w:pStyle w:val="Normal"/>
        <w:numPr>
          <w:ilvl w:val="0"/>
          <w:numId w:val="6"/>
        </w:numPr>
        <w:spacing w:before="240" w:after="240"/>
        <w:rPr>
          <w:color w:val="000000"/>
        </w:rPr>
      </w:pPr>
      <w:r>
        <w:rPr>
          <w:b/>
          <w:bCs/>
          <w:color w:val="000000"/>
        </w:rPr>
        <w:t>Dispositivos Clientes:</w:t>
      </w:r>
      <w:r>
        <w:rPr>
          <w:color w:val="000000"/>
        </w:rPr>
        <w:t xml:space="preserve"> Teléfonos inteligentes (gama media en adelante) y ordenadores personales con especificaciones básicas de procesamiento.</w:t>
      </w:r>
    </w:p>
    <w:p>
      <w:pPr>
        <w:pStyle w:val="Normal"/>
        <w:numPr>
          <w:ilvl w:val="0"/>
          <w:numId w:val="6"/>
        </w:numPr>
        <w:spacing w:before="240" w:after="240"/>
        <w:rPr>
          <w:color w:val="000000"/>
        </w:rPr>
      </w:pPr>
      <w:r>
        <w:rPr>
          <w:b/>
          <w:bCs/>
          <w:color w:val="000000"/>
        </w:rPr>
        <w:t>Dispositivos de Servidor:</w:t>
      </w:r>
      <w:r>
        <w:rPr>
          <w:color w:val="000000"/>
        </w:rPr>
        <w:t xml:space="preserve"> Se requiere la infraestructura física de un servidor virtual en la nube (VPS) con capacidad suficiente para alojar el motor de base de datos y responder fluidamente a las peticiones web de </w:t>
      </w:r>
      <w:r>
        <w:rPr/>
        <w:t>los</w:t>
      </w:r>
      <w:r>
        <w:rPr>
          <w:color w:val="000000"/>
        </w:rPr>
        <w:t xml:space="preserve"> </w:t>
      </w:r>
      <w:r>
        <w:rPr/>
        <w:t>usuarios</w:t>
      </w:r>
      <w:r>
        <w:rPr>
          <w:color w:val="000000"/>
        </w:rPr>
        <w:t>.</w:t>
      </w:r>
    </w:p>
    <w:p>
      <w:pPr>
        <w:pStyle w:val="Heading3"/>
        <w:numPr>
          <w:ilvl w:val="2"/>
          <w:numId w:val="1"/>
        </w:numPr>
        <w:rPr/>
      </w:pPr>
      <w:bookmarkStart w:id="20" w:name="_Toc230458710"/>
      <w:r>
        <w:rPr/>
        <w:t>Interfaces de software</w:t>
      </w:r>
      <w:bookmarkEnd w:id="20"/>
    </w:p>
    <w:p>
      <w:pPr>
        <w:pStyle w:val="Normal"/>
        <w:spacing w:before="240" w:after="240"/>
        <w:ind w:left="1200"/>
        <w:rPr>
          <w:color w:val="000000"/>
        </w:rPr>
      </w:pPr>
      <w:r>
        <w:rPr>
          <w:color w:val="000000"/>
        </w:rPr>
        <w:t>El sistema GCS requiere una interacción fluida entre los siguientes componentes de software para garantizar su operabilidad:</w:t>
      </w:r>
    </w:p>
    <w:p>
      <w:pPr>
        <w:pStyle w:val="Normal"/>
        <w:numPr>
          <w:ilvl w:val="0"/>
          <w:numId w:val="7"/>
        </w:numPr>
        <w:spacing w:before="240" w:after="240"/>
        <w:rPr>
          <w:color w:val="000000"/>
        </w:rPr>
      </w:pPr>
      <w:r>
        <w:rPr>
          <w:b/>
          <w:bCs/>
          <w:color w:val="000000"/>
        </w:rPr>
        <w:t>Entorno de Ejecución Cliente:</w:t>
      </w:r>
      <w:r>
        <w:rPr>
          <w:color w:val="000000"/>
        </w:rPr>
        <w:t xml:space="preserve"> El software correrá de forma nativa sobre cualquier navegador web moderno que soporte los estándares de HTML5, CSS3 y JavaScript (como Google Chrome, Mozilla Firefox o Safari).</w:t>
      </w:r>
    </w:p>
    <w:p>
      <w:pPr>
        <w:pStyle w:val="Normal"/>
        <w:numPr>
          <w:ilvl w:val="0"/>
          <w:numId w:val="7"/>
        </w:numPr>
        <w:spacing w:before="240" w:after="240"/>
        <w:rPr>
          <w:color w:val="000000"/>
        </w:rPr>
      </w:pPr>
      <w:r>
        <w:rPr>
          <w:b/>
          <w:bCs/>
          <w:color w:val="000000"/>
        </w:rPr>
        <w:t>Entorno de Servidor y Backend:</w:t>
      </w:r>
      <w:r>
        <w:rPr>
          <w:color w:val="000000"/>
        </w:rPr>
        <w:t xml:space="preserve"> La aplicación </w:t>
      </w:r>
      <w:r>
        <w:rPr/>
        <w:t>interactúa</w:t>
      </w:r>
      <w:r>
        <w:rPr>
          <w:color w:val="000000"/>
        </w:rPr>
        <w:t xml:space="preserve"> directamente con un intérprete de servidor (como Node.js) y se </w:t>
      </w:r>
      <w:r>
        <w:rPr/>
        <w:t>conecta</w:t>
      </w:r>
      <w:r>
        <w:rPr>
          <w:color w:val="000000"/>
        </w:rPr>
        <w:t xml:space="preserve"> mediante scripts específicos al Sistema de Gestión de Bases de Datos MySQL, encargado de almacenar todo el histórico comercial del negocio.</w:t>
      </w:r>
    </w:p>
    <w:p>
      <w:pPr>
        <w:pStyle w:val="Heading3"/>
        <w:numPr>
          <w:ilvl w:val="2"/>
          <w:numId w:val="1"/>
        </w:numPr>
        <w:rPr/>
      </w:pPr>
      <w:bookmarkStart w:id="21" w:name="_Toc230458711"/>
      <w:r>
        <w:rPr/>
        <w:t>Interfaces de comunicación</w:t>
      </w:r>
      <w:bookmarkEnd w:id="21"/>
    </w:p>
    <w:p>
      <w:pPr>
        <w:pStyle w:val="Normal"/>
        <w:spacing w:before="240" w:after="240"/>
        <w:ind w:left="1200"/>
        <w:rPr>
          <w:color w:val="000000"/>
        </w:rPr>
      </w:pPr>
      <w:r>
        <w:rPr>
          <w:color w:val="000000"/>
        </w:rPr>
        <w:t>Las comunicaciones y la transferencia de datos entre los dispositivos de las usuarias y el servidor centralizado en la nube se realizarán bajo los siguientes protocolos estándar de la industria web:</w:t>
      </w:r>
    </w:p>
    <w:p>
      <w:pPr>
        <w:pStyle w:val="Normal"/>
        <w:numPr>
          <w:ilvl w:val="0"/>
          <w:numId w:val="8"/>
        </w:numPr>
        <w:spacing w:before="240" w:after="240"/>
        <w:rPr>
          <w:color w:val="000000"/>
        </w:rPr>
      </w:pPr>
      <w:r>
        <w:rPr>
          <w:b/>
          <w:bCs/>
          <w:color w:val="000000"/>
        </w:rPr>
        <w:t>Protocolo de Red:</w:t>
      </w:r>
      <w:r>
        <w:rPr>
          <w:color w:val="000000"/>
        </w:rPr>
        <w:t xml:space="preserve"> Se utilizará el protocolo de transferencia de hipertexto seguro HTTPS para cifrar y proteger la información confidencial de clientes, ventas e inventarios frente a posibles interceptaciones externas.</w:t>
      </w:r>
    </w:p>
    <w:p>
      <w:pPr>
        <w:pStyle w:val="Normal"/>
        <w:numPr>
          <w:ilvl w:val="0"/>
          <w:numId w:val="8"/>
        </w:numPr>
        <w:spacing w:before="240" w:after="240"/>
        <w:rPr>
          <w:color w:val="000000"/>
        </w:rPr>
      </w:pPr>
      <w:r>
        <w:rPr>
          <w:b/>
          <w:bCs/>
          <w:color w:val="000000"/>
        </w:rPr>
        <w:t>Modelo de Sincronización:</w:t>
      </w:r>
      <w:r>
        <w:rPr>
          <w:color w:val="000000"/>
        </w:rPr>
        <w:t xml:space="preserve"> Los datos se enviarán y recibirán en formato ligero (JSON) para optimizar el consumo de planes de datos móviles en horas de alta demanda o zonas con conectividad intermitente.</w:t>
      </w:r>
    </w:p>
    <w:p>
      <w:pPr>
        <w:pStyle w:val="Heading2"/>
        <w:numPr>
          <w:ilvl w:val="1"/>
          <w:numId w:val="1"/>
        </w:numPr>
        <w:rPr/>
      </w:pPr>
      <w:bookmarkStart w:id="22" w:name="_Toc230458712"/>
      <w:r>
        <w:rPr/>
        <w:t>Requisitos funcionales</w:t>
      </w:r>
      <w:bookmarkEnd w:id="22"/>
    </w:p>
    <w:p>
      <w:pPr>
        <w:pStyle w:val="Normal"/>
        <w:spacing w:before="240" w:after="240"/>
        <w:ind w:left="600"/>
        <w:rPr>
          <w:i/>
          <w:i/>
          <w:iCs/>
          <w:color w:val="0000FF"/>
        </w:rPr>
      </w:pPr>
      <w:r>
        <w:rPr>
          <w:color w:val="000000"/>
        </w:rPr>
        <w:t xml:space="preserve">Esta sección define las acciones específicas, servicios y comportamientos detallados que el sistema GCS debe ejecutar para resolver las necesidades operativas de </w:t>
      </w:r>
      <w:r>
        <w:rPr>
          <w:b/>
          <w:bCs/>
          <w:color w:val="000000"/>
        </w:rPr>
        <w:t>Vikingos Master</w:t>
      </w:r>
      <w:r>
        <w:rPr>
          <w:color w:val="000000"/>
        </w:rPr>
        <w:t xml:space="preserve">. Cada requisito listado a continuación representa una función obligatoria que el software pondrá a disposición de </w:t>
      </w:r>
      <w:r>
        <w:rPr/>
        <w:t>los</w:t>
      </w:r>
      <w:r>
        <w:rPr>
          <w:color w:val="000000"/>
        </w:rPr>
        <w:t xml:space="preserve"> </w:t>
      </w:r>
      <w:r>
        <w:rPr/>
        <w:t>usuarios</w:t>
      </w:r>
      <w:r>
        <w:rPr>
          <w:color w:val="000000"/>
        </w:rPr>
        <w:t xml:space="preserve"> en los módulos de citas, inventario, ventas y reportes.</w:t>
      </w:r>
    </w:p>
    <w:tbl>
      <w:tblPr>
        <w:tblStyle w:val="aa"/>
        <w:tblW w:w="8173" w:type="dxa"/>
        <w:jc w:val="left"/>
        <w:tblInd w:w="582" w:type="dxa"/>
        <w:tblLayout w:type="fixed"/>
        <w:tblCellMar>
          <w:top w:w="0" w:type="dxa"/>
          <w:left w:w="108" w:type="dxa"/>
          <w:bottom w:w="0" w:type="dxa"/>
          <w:right w:w="108" w:type="dxa"/>
        </w:tblCellMar>
        <w:tblLook w:val="0400" w:noHBand="0" w:noVBand="1" w:firstColumn="0" w:lastRow="0" w:lastColumn="0" w:firstRow="0"/>
      </w:tblPr>
      <w:tblGrid>
        <w:gridCol w:w="1109"/>
        <w:gridCol w:w="2550"/>
        <w:gridCol w:w="1275"/>
        <w:gridCol w:w="1140"/>
        <w:gridCol w:w="2099"/>
      </w:tblGrid>
      <w:tr>
        <w:trPr>
          <w:trHeight w:val="492" w:hRule="atLeast"/>
        </w:trPr>
        <w:tc>
          <w:tcPr>
            <w:tcW w:w="1109"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No. de requisito</w:t>
            </w:r>
          </w:p>
        </w:tc>
        <w:tc>
          <w:tcPr>
            <w:tcW w:w="2550" w:type="dxa"/>
            <w:tcBorders>
              <w:top w:val="single" w:sz="4" w:space="0" w:color="000000"/>
              <w:left w:val="single" w:sz="4" w:space="0" w:color="000000"/>
              <w:bottom w:val="single" w:sz="4" w:space="0" w:color="000000"/>
              <w:right w:val="single" w:sz="4" w:space="0" w:color="000000"/>
            </w:tcBorders>
            <w:shd w:color="auto" w:fill="AEAAAA" w:val="clear"/>
            <w:vAlign w:val="center"/>
          </w:tcPr>
          <w:p>
            <w:pPr>
              <w:pStyle w:val="Normal"/>
              <w:jc w:val="center"/>
              <w:rPr>
                <w:b/>
                <w:bCs/>
                <w:color w:val="000000"/>
              </w:rPr>
            </w:pPr>
            <w:r>
              <w:rPr>
                <w:b/>
                <w:bCs/>
                <w:color w:val="000000"/>
              </w:rPr>
              <w:t>Nombre de requisito</w:t>
            </w:r>
          </w:p>
        </w:tc>
        <w:tc>
          <w:tcPr>
            <w:tcW w:w="1275"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Tipo</w:t>
            </w:r>
          </w:p>
        </w:tc>
        <w:tc>
          <w:tcPr>
            <w:tcW w:w="1140"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Prioridad</w:t>
            </w:r>
          </w:p>
        </w:tc>
        <w:tc>
          <w:tcPr>
            <w:tcW w:w="2099"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Responsable</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RF01</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Iniciar Sesión</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RF02</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Cerrar Sesión</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RF03</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Recuperar Contraseña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 Sanchez</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RF04</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Auto registro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RF05</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Registrar Usuario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RF06</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Consultar Usuario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 Sanchez</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RF07</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Editar Usuario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RF08</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Editar Perfil</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RF10</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Eliminar Usuario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Restricción</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Baja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 Sanchez</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RF11</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Registrar Servicio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RF12</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Listar Servicios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RF13</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Editar Servicio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RF14</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Actualizar Estado Servicio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RF15</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Eliminar Servicio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 Sanchez</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RF16</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Registrar Venta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RF17</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Registrar Compra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RF18</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Consultar Compra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Media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Daiver</w:t>
            </w:r>
            <w:r>
              <w:rPr>
                <w:color w:val="000000"/>
              </w:rPr>
              <w:t xml:space="preserve"> Sanchez</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RF19</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Listar Ventas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RF20</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Consultar Venta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Restricción</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 Sanchez</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RF21</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Editar Venta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RF22</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Actualizar Estado Venta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Restricción</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Baja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RF23</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Eliminar Venta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 Sanchez</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RF24</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Generar reporte Gráfico de Servicios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Restricción</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Baja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RF25</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Generar reporte Gráfico de Ventas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 Sanchez</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RF26</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Generar reporte Impreso de Ventas</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RF27</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Generar reporte Impreso de una Venta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 Sanchez</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RF27</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Agendar Cita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RF28</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Consultar Disponibilidad de Barbero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RF29</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Editar Cita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 Sanchez</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RF30</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Cancelar Cita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RF31</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Confirmar Asistencia a Cita</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Baja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RF32</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Listar Citas por Barbero</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Requisito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8173" w:type="dxa"/>
            <w:gridSpan w:val="5"/>
            <w:tcBorders>
              <w:top w:val="single" w:sz="4" w:space="0" w:color="000000"/>
              <w:left w:val="single" w:sz="4" w:space="0" w:color="000000"/>
              <w:bottom w:val="single" w:sz="4" w:space="0" w:color="000000"/>
              <w:right w:val="single" w:sz="4" w:space="0" w:color="000000"/>
            </w:tcBorders>
            <w:shd w:color="auto" w:fill="AEAAAA" w:val="clear"/>
            <w:vAlign w:val="center"/>
          </w:tcPr>
          <w:p>
            <w:pPr>
              <w:pStyle w:val="Normal"/>
              <w:jc w:val="center"/>
              <w:rPr>
                <w:color w:val="000000"/>
              </w:rPr>
            </w:pPr>
            <w:r>
              <w:rPr>
                <w:b/>
                <w:bCs/>
                <w:color w:val="000000"/>
              </w:rPr>
              <w:t>Descripción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RF01</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permitir el ingreso mediante credenciales únicas y asignar roles.</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RF02</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 xml:space="preserve">El sistema debe permitir finalizar </w:t>
            </w:r>
            <w:r>
              <w:rPr/>
              <w:t>sesión</w:t>
            </w:r>
            <w:r>
              <w:rPr>
                <w:color w:val="000000"/>
              </w:rPr>
              <w:t xml:space="preserve"> a cualquier usuario mediante un </w:t>
            </w:r>
            <w:r>
              <w:rPr/>
              <w:t>botón</w:t>
            </w:r>
            <w:r>
              <w:rPr>
                <w:color w:val="000000"/>
              </w:rPr>
              <w:t xml:space="preserve"> de cerrar </w:t>
            </w:r>
            <w:r>
              <w:rPr/>
              <w:t>sesión</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RF03</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permitir restaurar o recuperar la contraseña a cualquier usuario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RF04</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permitir auto</w:t>
            </w:r>
            <w:r>
              <w:rPr/>
              <w:t xml:space="preserve"> </w:t>
            </w:r>
            <w:r>
              <w:rPr>
                <w:color w:val="000000"/>
              </w:rPr>
              <w:t>registrarse en la plataforma con credenciales nuevas.</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RF05</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permitir registrar manualmente a un nuevo usuario.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RF06</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deberá permitir búsquedas rápidas de cualquier usuario.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RF07</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deberá permitir modificar datos de registro de cualquier usuario.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RF08</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deberá permitir realizar auto ediciones a perfiles de usuario.</w:t>
            </w:r>
          </w:p>
        </w:tc>
      </w:tr>
      <w:tr>
        <w:trPr>
          <w:trHeight w:val="412" w:hRule="atLeast"/>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w:t>
            </w:r>
            <w:r>
              <w:rPr>
                <w:sz w:val="22"/>
                <w:szCs w:val="22"/>
              </w:rPr>
              <w:t>9</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debería permitir eliminar usuarios en general a el administrador.</w:t>
            </w:r>
          </w:p>
        </w:tc>
      </w:tr>
      <w:tr>
        <w:trPr>
          <w:trHeight w:val="390" w:hRule="atLeast"/>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w:t>
            </w:r>
            <w:r>
              <w:rPr>
                <w:sz w:val="22"/>
                <w:szCs w:val="22"/>
              </w:rPr>
              <w:t>0</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 xml:space="preserve">El sistema debería permitir registrar servicios en general </w:t>
            </w:r>
            <w:r>
              <w:rPr/>
              <w:t>al</w:t>
            </w:r>
            <w:r>
              <w:rPr>
                <w:color w:val="000000"/>
              </w:rPr>
              <w:t xml:space="preserve"> administrador.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w:t>
            </w:r>
            <w:r>
              <w:rPr>
                <w:sz w:val="22"/>
                <w:szCs w:val="22"/>
              </w:rPr>
              <w:t>1</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debería permitir listar servicios en perfiles como administrador,</w:t>
            </w:r>
            <w:r>
              <w:rPr/>
              <w:t xml:space="preserve"> </w:t>
            </w:r>
            <w:r>
              <w:rPr>
                <w:color w:val="000000"/>
              </w:rPr>
              <w:t>vendedor</w:t>
            </w:r>
            <w:r>
              <w:rPr/>
              <w:t xml:space="preserve"> y cliente</w:t>
            </w:r>
            <w:r>
              <w:rPr>
                <w:color w:val="000000"/>
              </w:rPr>
              <w:t>.</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w:t>
            </w:r>
            <w:r>
              <w:rPr>
                <w:sz w:val="22"/>
                <w:szCs w:val="22"/>
              </w:rPr>
              <w:t>2</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 xml:space="preserve">El sistema </w:t>
            </w:r>
            <w:r>
              <w:rPr/>
              <w:t>deberá</w:t>
            </w:r>
            <w:r>
              <w:rPr>
                <w:color w:val="000000"/>
              </w:rPr>
              <w:t xml:space="preserve"> permitir editar servicios solo en usuarios administrador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w:t>
            </w:r>
            <w:r>
              <w:rPr>
                <w:sz w:val="22"/>
                <w:szCs w:val="22"/>
              </w:rPr>
              <w:t>3</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 xml:space="preserve">El sistema </w:t>
            </w:r>
            <w:r>
              <w:rPr/>
              <w:t>deberá</w:t>
            </w:r>
            <w:r>
              <w:rPr>
                <w:color w:val="000000"/>
              </w:rPr>
              <w:t xml:space="preserve"> permitir actualizar estado de servicios solo en usuarios administrador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w:t>
            </w:r>
            <w:r>
              <w:rPr>
                <w:sz w:val="22"/>
                <w:szCs w:val="22"/>
              </w:rPr>
              <w:t>4</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 xml:space="preserve">El sistema </w:t>
            </w:r>
            <w:r>
              <w:rPr/>
              <w:t>deberá</w:t>
            </w:r>
            <w:r>
              <w:rPr>
                <w:color w:val="000000"/>
              </w:rPr>
              <w:t xml:space="preserve"> permitir registrar venta en perfil de vendedor y administrador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w:t>
            </w:r>
            <w:r>
              <w:rPr>
                <w:sz w:val="22"/>
                <w:szCs w:val="22"/>
              </w:rPr>
              <w:t>5</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 xml:space="preserve">El sistema </w:t>
            </w:r>
            <w:r>
              <w:rPr/>
              <w:t>deberá</w:t>
            </w:r>
            <w:r>
              <w:rPr>
                <w:color w:val="000000"/>
              </w:rPr>
              <w:t xml:space="preserve"> permitir registrar </w:t>
            </w:r>
            <w:r>
              <w:rPr/>
              <w:t>c</w:t>
            </w:r>
            <w:r>
              <w:rPr>
                <w:color w:val="000000"/>
              </w:rPr>
              <w:t>ompra en perfil de vendedor</w:t>
            </w:r>
            <w:r>
              <w:rPr/>
              <w:t xml:space="preserve">, </w:t>
            </w:r>
            <w:r>
              <w:rPr>
                <w:color w:val="000000"/>
              </w:rPr>
              <w:t>administrador y cliente.</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RF1</w:t>
            </w:r>
            <w:r>
              <w:rPr>
                <w:sz w:val="22"/>
                <w:szCs w:val="22"/>
              </w:rPr>
              <w:t>6</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t>El sistema debería permitir consultar compras en perfiles como administrador, vendedor y cliente.</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w:t>
            </w:r>
            <w:r>
              <w:rPr>
                <w:sz w:val="22"/>
                <w:szCs w:val="22"/>
              </w:rPr>
              <w:t>17</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debería permitir listar ventas en perfiles como administrador y vendedor.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w:t>
            </w:r>
            <w:r>
              <w:rPr>
                <w:sz w:val="22"/>
                <w:szCs w:val="22"/>
              </w:rPr>
              <w:t>18</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debería permitir consultar ventas en perfiles como administrado y vendedor.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w:t>
            </w:r>
            <w:r>
              <w:rPr>
                <w:sz w:val="22"/>
                <w:szCs w:val="22"/>
              </w:rPr>
              <w:t>19</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debería permitir editar ventas en perfiles como administrado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w:t>
            </w:r>
            <w:r>
              <w:rPr>
                <w:sz w:val="22"/>
                <w:szCs w:val="22"/>
              </w:rPr>
              <w:t>20</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debería permitir actualizar estados de ventas en perfiles como administrado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RF2</w:t>
            </w:r>
            <w:r>
              <w:rPr>
                <w:sz w:val="22"/>
                <w:szCs w:val="22"/>
              </w:rPr>
              <w:t>1</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debería permitir eliminar ventas en perfiles como administrado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RF2</w:t>
            </w:r>
            <w:r>
              <w:rPr>
                <w:sz w:val="22"/>
                <w:szCs w:val="22"/>
              </w:rPr>
              <w:t>2</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 xml:space="preserve">El sistema debe generar reportes </w:t>
            </w:r>
            <w:r>
              <w:rPr/>
              <w:t>gráfico</w:t>
            </w:r>
            <w:r>
              <w:rPr>
                <w:color w:val="000000"/>
              </w:rPr>
              <w:t xml:space="preserve"> de usuarios para administrador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RF2</w:t>
            </w:r>
            <w:r>
              <w:rPr>
                <w:sz w:val="22"/>
                <w:szCs w:val="22"/>
              </w:rPr>
              <w:t>3</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generar reportes impresos de usuarios para administrador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RF2</w:t>
            </w:r>
            <w:r>
              <w:rPr>
                <w:sz w:val="22"/>
                <w:szCs w:val="22"/>
              </w:rPr>
              <w:t>4</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 xml:space="preserve">El sistema debe generar reportes </w:t>
            </w:r>
            <w:r>
              <w:rPr/>
              <w:t>gráfico</w:t>
            </w:r>
            <w:r>
              <w:rPr>
                <w:color w:val="000000"/>
              </w:rPr>
              <w:t xml:space="preserve"> de </w:t>
            </w:r>
            <w:r>
              <w:rPr/>
              <w:t>productos</w:t>
            </w:r>
            <w:r>
              <w:rPr>
                <w:color w:val="000000"/>
              </w:rPr>
              <w:t xml:space="preserve"> para administrador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sz w:val="22"/>
                <w:szCs w:val="22"/>
              </w:rPr>
              <w:t>RF2</w:t>
            </w:r>
            <w:r>
              <w:rPr>
                <w:sz w:val="22"/>
                <w:szCs w:val="22"/>
              </w:rPr>
              <w:t>5</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generar reportes impresos de productos para administrador y vendedor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RF</w:t>
            </w:r>
            <w:r>
              <w:rPr>
                <w:sz w:val="22"/>
                <w:szCs w:val="22"/>
              </w:rPr>
              <w:t>26</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generar reporte Gráfico de Ventas para el administrador</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RF</w:t>
            </w:r>
            <w:r>
              <w:rPr/>
              <w:t>27</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permitir agendar una cita seleccionando el servicio, el barbero y el horario disponible.</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RF</w:t>
            </w:r>
            <w:r>
              <w:rPr/>
              <w:t>28</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permitir consultar los horarios disponibles de cada barbero.</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RF</w:t>
            </w:r>
            <w:r>
              <w:rPr/>
              <w:t>29</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permitir modificar la fecha o la hora de una cita ya agendada.</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RF3</w:t>
            </w:r>
            <w:r>
              <w:rPr/>
              <w:t>0</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permitir cancelar una cita previamente agendada.</w:t>
            </w:r>
          </w:p>
        </w:tc>
      </w:tr>
      <w:tr>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RF3</w:t>
            </w:r>
            <w:r>
              <w:rPr/>
              <w:t>1</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permitir marcar una cita como atendida o como inasistencia (no-show).</w:t>
            </w:r>
          </w:p>
        </w:tc>
      </w:tr>
      <w:tr>
        <w:trPr>
          <w:trHeight w:val="664" w:hRule="atLeast"/>
        </w:trPr>
        <w:tc>
          <w:tcPr>
            <w:tcW w:w="11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RF3</w:t>
            </w:r>
            <w:r>
              <w:rPr/>
              <w:t>2</w:t>
            </w:r>
          </w:p>
        </w:tc>
        <w:tc>
          <w:tcPr>
            <w:tcW w:w="7064"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permitir listar las citas asignadas a cada barbero por día.</w:t>
            </w:r>
          </w:p>
        </w:tc>
      </w:tr>
    </w:tbl>
    <w:p>
      <w:pPr>
        <w:pStyle w:val="Heading2"/>
        <w:numPr>
          <w:ilvl w:val="1"/>
          <w:numId w:val="1"/>
        </w:numPr>
        <w:rPr/>
      </w:pPr>
      <w:bookmarkStart w:id="23" w:name="_Toc230458713"/>
      <w:r>
        <w:rPr/>
        <w:t>Requisitos no funcionales</w:t>
      </w:r>
      <w:bookmarkEnd w:id="23"/>
    </w:p>
    <w:p>
      <w:pPr>
        <w:pStyle w:val="Normal"/>
        <w:spacing w:before="240" w:after="240"/>
        <w:ind w:left="600"/>
        <w:rPr>
          <w:color w:val="000000"/>
        </w:rPr>
      </w:pPr>
      <w:r>
        <w:rPr>
          <w:color w:val="000000"/>
        </w:rPr>
        <w:t>Esta sección especifica los criterios, propiedades y restricciones técnicas que regulan la operación del sistema GCS, en lugar de conductas específicas. Estos requisitos establecen los estándares de calidad que debe cumplir la aplicación web en términos de seguridad de datos, copias de respaldo, tiempo de respuesta y adaptabilidad en dispositivos móviles.</w:t>
      </w:r>
    </w:p>
    <w:tbl>
      <w:tblPr>
        <w:tblStyle w:val="ab"/>
        <w:tblW w:w="8155" w:type="dxa"/>
        <w:jc w:val="left"/>
        <w:tblInd w:w="600" w:type="dxa"/>
        <w:tblLayout w:type="fixed"/>
        <w:tblCellMar>
          <w:top w:w="0" w:type="dxa"/>
          <w:left w:w="108" w:type="dxa"/>
          <w:bottom w:w="0" w:type="dxa"/>
          <w:right w:w="108" w:type="dxa"/>
        </w:tblCellMar>
        <w:tblLook w:val="0400" w:noHBand="0" w:noVBand="1" w:firstColumn="0" w:lastRow="0" w:lastColumn="0" w:firstRow="0"/>
      </w:tblPr>
      <w:tblGrid>
        <w:gridCol w:w="1065"/>
        <w:gridCol w:w="31"/>
        <w:gridCol w:w="2550"/>
        <w:gridCol w:w="1702"/>
        <w:gridCol w:w="1246"/>
        <w:gridCol w:w="1561"/>
      </w:tblGrid>
      <w:tr>
        <w:trPr/>
        <w:tc>
          <w:tcPr>
            <w:tcW w:w="1065"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No. de requisito</w:t>
            </w:r>
          </w:p>
        </w:tc>
        <w:tc>
          <w:tcPr>
            <w:tcW w:w="2581" w:type="dxa"/>
            <w:gridSpan w:val="2"/>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Nombre de requisito</w:t>
            </w:r>
          </w:p>
        </w:tc>
        <w:tc>
          <w:tcPr>
            <w:tcW w:w="1702"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Tipo</w:t>
            </w:r>
          </w:p>
        </w:tc>
        <w:tc>
          <w:tcPr>
            <w:tcW w:w="1246"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Prioridad</w:t>
            </w:r>
          </w:p>
        </w:tc>
        <w:tc>
          <w:tcPr>
            <w:tcW w:w="1561"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Responsable</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RNF 1</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Confidencialidad</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Seguridad</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RNF2</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Integridad</w:t>
            </w:r>
          </w:p>
        </w:tc>
        <w:tc>
          <w:tcPr>
            <w:tcW w:w="170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color w:val="000000"/>
              </w:rPr>
            </w:pPr>
            <w:r>
              <w:rPr>
                <w:color w:val="000000"/>
              </w:rPr>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RNF 3</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Aprendizaje</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Usabilidad</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RNF4</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Protección contra errores</w:t>
            </w:r>
          </w:p>
        </w:tc>
        <w:tc>
          <w:tcPr>
            <w:tcW w:w="170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color w:val="000000"/>
              </w:rPr>
            </w:pPr>
            <w:r>
              <w:rPr>
                <w:color w:val="000000"/>
              </w:rPr>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Sebastian</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RNF5</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Comportamiento temporal</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Eficiencia de Desempeño</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RNF 6</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Capacidad</w:t>
            </w:r>
          </w:p>
        </w:tc>
        <w:tc>
          <w:tcPr>
            <w:tcW w:w="170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color w:val="000000"/>
              </w:rPr>
            </w:pPr>
            <w:r>
              <w:rPr>
                <w:color w:val="000000"/>
              </w:rPr>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Sebastian</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RNF 7</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Disponibilidad</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Fiabilidad</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RNF8</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Recuperabilidad</w:t>
            </w:r>
          </w:p>
        </w:tc>
        <w:tc>
          <w:tcPr>
            <w:tcW w:w="170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color w:val="000000"/>
              </w:rPr>
            </w:pPr>
            <w:r>
              <w:rPr>
                <w:color w:val="000000"/>
              </w:rPr>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RNF 9</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Modularidad</w:t>
            </w:r>
          </w:p>
        </w:tc>
        <w:tc>
          <w:tcPr>
            <w:tcW w:w="170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Mantenibilidad</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Sebastian</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RNF10</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Facilidad de análisis</w:t>
            </w:r>
          </w:p>
        </w:tc>
        <w:tc>
          <w:tcPr>
            <w:tcW w:w="170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color w:val="000000"/>
              </w:rPr>
            </w:pPr>
            <w:r>
              <w:rPr>
                <w:color w:val="000000"/>
              </w:rPr>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Media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Daiver</w:t>
            </w:r>
          </w:p>
        </w:tc>
      </w:tr>
      <w:tr>
        <w:trPr/>
        <w:tc>
          <w:tcPr>
            <w:tcW w:w="8155" w:type="dxa"/>
            <w:gridSpan w:val="6"/>
            <w:tcBorders>
              <w:top w:val="single" w:sz="4" w:space="0" w:color="000000"/>
              <w:left w:val="single" w:sz="4" w:space="0" w:color="000000"/>
              <w:bottom w:val="single" w:sz="4" w:space="0" w:color="000000"/>
              <w:right w:val="single" w:sz="4" w:space="0" w:color="000000"/>
            </w:tcBorders>
            <w:shd w:color="auto" w:fill="AEAAAA" w:val="clear"/>
            <w:vAlign w:val="center"/>
          </w:tcPr>
          <w:p>
            <w:pPr>
              <w:pStyle w:val="Normal"/>
              <w:jc w:val="center"/>
              <w:rPr>
                <w:color w:val="000000"/>
              </w:rPr>
            </w:pPr>
            <w:r>
              <w:rPr>
                <w:b/>
                <w:bCs/>
                <w:color w:val="000000"/>
              </w:rPr>
              <w:t>Descripción</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RNF 1</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restringir el acceso a los módulos de ventas y reportes según el rol (Administrador, Vendedor, Cliente) mediante contraseñas cifradas</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RNF2</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evitar cambios accidentales o malintencionados en el histórico de ventas e inventario de insumos.</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RNF 3</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personal de Vikingos Master debe ser capaz de registrar un producto nuevo en el inventario en menos de 5 minutos tras una breve inducción.</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RNF4</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validar las entradas en los formularios de registro de venta (ej. no permitir valores negativos o campos vacíos).</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RNF5</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La generación y visualización de los reportes gráficos de ventas debe realizarse en un tiempo no mayor a 3 segundos.</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RNF 6</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sistema debe soportar al menos 20 conexiones simultáneas sin degradar el tiempo de respuesta del módulo de inventario.</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RNF 7</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aplicativo web GCS debe estar disponible el 99.5% del tiempo durante el horario laboral de Vikingos Master.</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RNF8</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En caso de fallo crítico del servidor, el sistema debe permitir la restauración de la base de datos MySQL en menos de 1 hora.</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t>RNF 9</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software debe seguir el patrón de arquitectura MVC (Modelo-Vista-Controlador) para facilitar la actualización de módulos sin afectar el sistema completo.</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RNF10</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El código fuente debe estar comentado y documentado bajo estándares profesionales para permitir que un nuevo desarrollador comprenda la lógica en menos de 48 horas.</w:t>
            </w:r>
          </w:p>
        </w:tc>
      </w:tr>
    </w:tbl>
    <w:p>
      <w:pPr>
        <w:pStyle w:val="Heading2"/>
        <w:numPr>
          <w:ilvl w:val="1"/>
          <w:numId w:val="1"/>
        </w:numPr>
        <w:rPr/>
      </w:pPr>
      <w:bookmarkStart w:id="24" w:name="_Toc230458714"/>
      <w:r>
        <w:rPr/>
        <w:t>Otros requisitos</w:t>
      </w:r>
      <w:bookmarkEnd w:id="24"/>
    </w:p>
    <w:p>
      <w:pPr>
        <w:pStyle w:val="Normal"/>
        <w:spacing w:before="240" w:after="240"/>
        <w:ind w:left="600"/>
        <w:rPr>
          <w:color w:val="000000"/>
        </w:rPr>
      </w:pPr>
      <w:r>
        <w:rPr>
          <w:color w:val="000000"/>
        </w:rPr>
        <w:t xml:space="preserve">Esta sección detalla las directrices institucionales, políticas internas y el marco normativo legal vigente que condicionan la operación del sistema GCS. Estos requisitos garantizan que la aplicación web funcione en total conformidad con las leyes de protección de datos en Colombia y respete fielmente la identidad corporativa de </w:t>
      </w:r>
      <w:r>
        <w:rPr>
          <w:b/>
          <w:bCs/>
          <w:color w:val="000000"/>
        </w:rPr>
        <w:t>Vikingos Master</w:t>
      </w:r>
      <w:r>
        <w:rPr>
          <w:color w:val="000000"/>
        </w:rPr>
        <w:t>.</w:t>
      </w:r>
    </w:p>
    <w:tbl>
      <w:tblPr>
        <w:tblStyle w:val="ac"/>
        <w:tblW w:w="8155" w:type="dxa"/>
        <w:jc w:val="left"/>
        <w:tblInd w:w="600" w:type="dxa"/>
        <w:tblLayout w:type="fixed"/>
        <w:tblCellMar>
          <w:top w:w="0" w:type="dxa"/>
          <w:left w:w="108" w:type="dxa"/>
          <w:bottom w:w="0" w:type="dxa"/>
          <w:right w:w="108" w:type="dxa"/>
        </w:tblCellMar>
        <w:tblLook w:val="0400" w:noHBand="0" w:noVBand="1" w:firstColumn="0" w:lastRow="0" w:lastColumn="0" w:firstRow="0"/>
      </w:tblPr>
      <w:tblGrid>
        <w:gridCol w:w="1065"/>
        <w:gridCol w:w="31"/>
        <w:gridCol w:w="2550"/>
        <w:gridCol w:w="1702"/>
        <w:gridCol w:w="1246"/>
        <w:gridCol w:w="1561"/>
      </w:tblGrid>
      <w:tr>
        <w:trPr/>
        <w:tc>
          <w:tcPr>
            <w:tcW w:w="1065"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No. de requisito</w:t>
            </w:r>
          </w:p>
        </w:tc>
        <w:tc>
          <w:tcPr>
            <w:tcW w:w="2581" w:type="dxa"/>
            <w:gridSpan w:val="2"/>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Nombre de requisito</w:t>
            </w:r>
          </w:p>
        </w:tc>
        <w:tc>
          <w:tcPr>
            <w:tcW w:w="1702"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Tipo</w:t>
            </w:r>
          </w:p>
        </w:tc>
        <w:tc>
          <w:tcPr>
            <w:tcW w:w="1246"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Prioridad</w:t>
            </w:r>
          </w:p>
        </w:tc>
        <w:tc>
          <w:tcPr>
            <w:tcW w:w="1561" w:type="dxa"/>
            <w:tcBorders>
              <w:top w:val="single" w:sz="4" w:space="0" w:color="000000"/>
              <w:left w:val="single" w:sz="4" w:space="0" w:color="000000"/>
              <w:bottom w:val="single" w:sz="4" w:space="0" w:color="000000"/>
              <w:right w:val="single" w:sz="4" w:space="0" w:color="000000"/>
            </w:tcBorders>
            <w:shd w:color="auto" w:fill="A6A6A6" w:val="clear"/>
            <w:vAlign w:val="center"/>
          </w:tcPr>
          <w:p>
            <w:pPr>
              <w:pStyle w:val="Normal"/>
              <w:jc w:val="center"/>
              <w:rPr>
                <w:b/>
                <w:bCs/>
                <w:color w:val="000000"/>
              </w:rPr>
            </w:pPr>
            <w:r>
              <w:rPr>
                <w:b/>
                <w:bCs/>
                <w:color w:val="000000"/>
              </w:rPr>
              <w:t>Responsable</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OR1</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Ley 1581 de 2012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Legal</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Santiago</w:t>
            </w:r>
          </w:p>
        </w:tc>
      </w:tr>
      <w:tr>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OR2</w:t>
            </w:r>
          </w:p>
        </w:tc>
        <w:tc>
          <w:tcPr>
            <w:tcW w:w="258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Identidad de Marca</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Cultural</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Alta</w:t>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Juan Sebastian</w:t>
            </w:r>
          </w:p>
        </w:tc>
      </w:tr>
      <w:tr>
        <w:trPr/>
        <w:tc>
          <w:tcPr>
            <w:tcW w:w="8155" w:type="dxa"/>
            <w:gridSpan w:val="6"/>
            <w:tcBorders>
              <w:top w:val="single" w:sz="4" w:space="0" w:color="000000"/>
              <w:left w:val="single" w:sz="4" w:space="0" w:color="000000"/>
              <w:bottom w:val="single" w:sz="4" w:space="0" w:color="000000"/>
              <w:right w:val="single" w:sz="4" w:space="0" w:color="000000"/>
            </w:tcBorders>
            <w:shd w:color="auto" w:fill="AEAAAA" w:val="clear"/>
            <w:vAlign w:val="center"/>
          </w:tcPr>
          <w:p>
            <w:pPr>
              <w:pStyle w:val="Normal"/>
              <w:jc w:val="center"/>
              <w:rPr>
                <w:color w:val="000000"/>
              </w:rPr>
            </w:pPr>
            <w:r>
              <w:rPr>
                <w:b/>
                <w:bCs/>
                <w:color w:val="000000"/>
              </w:rPr>
              <w:t>Descripción</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OR1</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 xml:space="preserve">El sistema debe incluir una casilla de verificación de términos para que los clientes </w:t>
            </w:r>
            <w:r>
              <w:rPr/>
              <w:t>autoricen</w:t>
            </w:r>
            <w:r>
              <w:rPr>
                <w:color w:val="000000"/>
              </w:rPr>
              <w:t xml:space="preserve"> el tratamiento de sus datos de contacto (Habeas Data).</w:t>
            </w:r>
          </w:p>
        </w:tc>
      </w:tr>
      <w:tr>
        <w:trPr/>
        <w:tc>
          <w:tcPr>
            <w:tcW w:w="109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OR2</w:t>
            </w:r>
          </w:p>
        </w:tc>
        <w:tc>
          <w:tcPr>
            <w:tcW w:w="7059"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 xml:space="preserve">La interfaz debe adoptar una línea gráfica limpia que </w:t>
            </w:r>
            <w:r>
              <w:rPr/>
              <w:t>respeta</w:t>
            </w:r>
            <w:r>
              <w:rPr>
                <w:color w:val="000000"/>
              </w:rPr>
              <w:t xml:space="preserve"> los colores, el nombre (Vikingos Master) y el lenguaje propio del sector de barbería y cuidado personal.</w:t>
            </w:r>
          </w:p>
        </w:tc>
      </w:tr>
    </w:tbl>
    <w:p>
      <w:pPr>
        <w:pStyle w:val="Heading1"/>
        <w:numPr>
          <w:ilvl w:val="0"/>
          <w:numId w:val="1"/>
        </w:numPr>
        <w:rPr/>
      </w:pPr>
      <w:bookmarkStart w:id="25" w:name="_Toc230458715"/>
      <w:r>
        <w:rPr/>
        <w:t>Apéndices</w:t>
      </w:r>
      <w:bookmarkEnd w:id="25"/>
    </w:p>
    <w:p>
      <w:pPr>
        <w:pStyle w:val="Normal"/>
        <w:spacing w:before="240" w:after="240"/>
        <w:ind w:left="300"/>
        <w:rPr>
          <w:color w:val="000000"/>
        </w:rPr>
      </w:pPr>
      <w:r>
        <w:rPr>
          <w:color w:val="000000"/>
        </w:rPr>
        <w:t xml:space="preserve">En esta sección se adjunta la información complementaria, soportes técnicos y evidencias de campo que sirvieron como base real para el análisis y levantamiento de los requisitos específicos del sistema GCS. </w:t>
      </w:r>
    </w:p>
    <w:p>
      <w:pPr>
        <w:pStyle w:val="Heading2"/>
        <w:numPr>
          <w:ilvl w:val="1"/>
          <w:numId w:val="1"/>
        </w:numPr>
        <w:rPr/>
      </w:pPr>
      <w:bookmarkStart w:id="26" w:name="_Toc230458716"/>
      <w:r>
        <w:rPr/>
        <w:t>Apéndice A: Modelado de Procesos (BPMN) y Mockups</w:t>
      </w:r>
      <w:bookmarkEnd w:id="26"/>
    </w:p>
    <w:p>
      <w:pPr>
        <w:pStyle w:val="Normal"/>
        <w:spacing w:before="240" w:after="240"/>
        <w:ind w:left="600"/>
        <w:rPr>
          <w:color w:val="000000"/>
        </w:rPr>
      </w:pPr>
      <w:r>
        <w:rPr>
          <w:color w:val="000000"/>
        </w:rPr>
        <w:t>En este apartado se anexan los diagramas de flujo de procesos de negocio (BPMN) que modelan el estado actual de la empresa y la transición hacia la automatización. Asimismo, se incorporan las pantallas del primer diseño de prototipos (Mockups) del Dashboard Móvil, el Módulo de Agendamiento de Citas, el Semáforo de Inventario de Insumos (ceras, cremas, cuchillas) y la interfaz simplificada del "Modo Rápido". Estos recursos visuales permiten comprobar la viabilidad operativa y la facilidad de uso del sistema antes de iniciar su codificación en JavaScript.</w:t>
      </w:r>
    </w:p>
    <w:p>
      <w:pPr>
        <w:pStyle w:val="Heading2"/>
        <w:numPr>
          <w:ilvl w:val="1"/>
          <w:numId w:val="1"/>
        </w:numPr>
        <w:rPr/>
      </w:pPr>
      <w:bookmarkStart w:id="27" w:name="_Toc230458717"/>
      <w:r>
        <w:rPr/>
        <w:t>Apéndice B: Evidencia del trabajo de Campo (Entrevista y Encuesta)</w:t>
      </w:r>
      <w:bookmarkEnd w:id="27"/>
    </w:p>
    <w:p>
      <w:pPr>
        <w:pStyle w:val="Normal"/>
        <w:spacing w:before="240" w:after="240"/>
        <w:ind w:left="600"/>
        <w:rPr>
          <w:color w:val="000000"/>
        </w:rPr>
      </w:pPr>
      <w:r>
        <w:rPr>
          <w:color w:val="000000"/>
        </w:rPr>
        <w:t>Este apéndice compila los soportes documentales del estudio de campo realizado en Vikingos Master:</w:t>
      </w:r>
    </w:p>
    <w:p>
      <w:pPr>
        <w:pStyle w:val="Normal"/>
        <w:numPr>
          <w:ilvl w:val="0"/>
          <w:numId w:val="9"/>
        </w:numPr>
        <w:spacing w:before="240" w:after="240"/>
        <w:rPr>
          <w:color w:val="000000"/>
        </w:rPr>
      </w:pPr>
      <w:r>
        <w:rPr>
          <w:b/>
          <w:bCs/>
          <w:color w:val="000000"/>
        </w:rPr>
        <w:t>La Guía y Transcripción de la Entrevista:</w:t>
      </w:r>
      <w:r>
        <w:rPr>
          <w:color w:val="000000"/>
        </w:rPr>
        <w:t xml:space="preserve"> Soporte técnico de donde se extrajeron las reglas de negocio clave (las restricciones horarias del barbero principal por sus compromisos académicos en el SENA y el problema crítico de pérdida de clientes por dobles reservas y desorganización en el agendamiento).</w:t>
      </w:r>
    </w:p>
    <w:p>
      <w:pPr>
        <w:pStyle w:val="Normal"/>
        <w:numPr>
          <w:ilvl w:val="0"/>
          <w:numId w:val="9"/>
        </w:numPr>
        <w:spacing w:before="240" w:after="240"/>
        <w:rPr>
          <w:color w:val="000000"/>
        </w:rPr>
      </w:pPr>
      <w:r>
        <w:rPr>
          <w:b/>
          <w:bCs/>
          <w:color w:val="000000"/>
        </w:rPr>
        <w:t xml:space="preserve">Análisis Gráfico de la Encuesta "Mejorando Vikingos Master Juntos": </w:t>
      </w:r>
      <w:r>
        <w:rPr>
          <w:color w:val="000000"/>
        </w:rPr>
        <w:t>Registro estadístico de las respuestas procesadas que justifican la viabilidad del software. Incluye de forma explícita la gráfica de la vulnerabilidad del negocio (donde una parte importante de la información no cuenta con respaldo formal) y la gráfica de aceptación del producto (donde la mayoría de la muestra está dispuesta a adoptar la nueva solución tecnológica).</w:t>
        <w:tab/>
        <w:tab/>
        <w:tab/>
      </w:r>
    </w:p>
    <w:sectPr>
      <w:headerReference w:type="default" r:id="rId16"/>
      <w:headerReference w:type="first" r:id="rId17"/>
      <w:footerReference w:type="default" r:id="rId18"/>
      <w:footerReference w:type="first" r:id="rId19"/>
      <w:type w:val="nextPage"/>
      <w:pgSz w:w="11906" w:h="16838"/>
      <w:pgMar w:left="1701" w:right="1701" w:gutter="0" w:header="709" w:top="1418" w:footer="709" w:bottom="141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family w:val="roman"/>
    <w:pitch w:val="variable"/>
    <w:embedRegular r:id="rId9" w:fontKey="{09014A78-CABC-4EF0-12AC-5CD89AEFDE09}"/>
    <w:embedBold r:id="rId10" w:fontKey="{0A014A78-CABC-4EF0-12AC-5CD89AEFDE0A}"/>
  </w:font>
  <w:font w:name="Noto Sans Symbols">
    <w:charset w:val="01"/>
    <w:family w:val="swiss"/>
    <w:pitch w:val="variable"/>
    <w:embedRegular r:id="rId11" w:fontKey="{0B014A78-CABC-4EF0-12AC-5CD89AEFDE0B}"/>
    <w:embedBold r:id="rId12" w:fontKey="{0C014A78-CABC-4EF0-12AC-5CD89AEFDE0C}"/>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color w:val="000000"/>
      </w:rPr>
    </w:pPr>
    <w:r>
      <w:rPr>
        <w:color w:val="000000"/>
      </w:rPr>
    </w:r>
  </w:p>
  <w:tbl>
    <w:tblPr>
      <w:tblStyle w:val="af0"/>
      <w:tblW w:w="8504" w:type="dxa"/>
      <w:jc w:val="left"/>
      <w:tblInd w:w="0" w:type="dxa"/>
      <w:tblLayout w:type="fixed"/>
      <w:tblCellMar>
        <w:top w:w="68" w:type="dxa"/>
        <w:left w:w="108" w:type="dxa"/>
        <w:bottom w:w="68" w:type="dxa"/>
        <w:right w:w="108" w:type="dxa"/>
      </w:tblCellMar>
      <w:tblLook w:val="0000" w:noHBand="0" w:noVBand="0" w:firstColumn="0" w:lastRow="0" w:lastColumn="0" w:firstRow="0"/>
    </w:tblPr>
    <w:tblGrid>
      <w:gridCol w:w="1913"/>
      <w:gridCol w:w="160"/>
      <w:gridCol w:w="6431"/>
    </w:tblGrid>
    <w:tr>
      <w:trPr/>
      <w:tc>
        <w:tcPr>
          <w:tcW w:w="1913" w:type="dxa"/>
          <w:tcBorders>
            <w:top w:val="single" w:sz="4" w:space="0" w:color="292929"/>
          </w:tcBorders>
        </w:tcPr>
        <w:p>
          <w:pPr>
            <w:pStyle w:val="Normal"/>
            <w:tabs>
              <w:tab w:val="clear" w:pos="720"/>
              <w:tab w:val="center" w:pos="4252" w:leader="none"/>
              <w:tab w:val="right" w:pos="8504" w:leader="none"/>
            </w:tabs>
            <w:jc w:val="right"/>
            <w:rPr>
              <w:color w:val="000000"/>
              <w:sz w:val="16"/>
              <w:szCs w:val="16"/>
            </w:rPr>
          </w:pPr>
          <w:r>
            <w:rPr>
              <w:color w:val="000000"/>
              <w:sz w:val="16"/>
              <w:szCs w:val="16"/>
            </w:rPr>
          </w:r>
        </w:p>
      </w:tc>
      <w:tc>
        <w:tcPr>
          <w:tcW w:w="160" w:type="dxa"/>
          <w:tcBorders>
            <w:top w:val="single" w:sz="4" w:space="0" w:color="292929"/>
          </w:tcBorders>
          <w:vAlign w:val="center"/>
        </w:tcPr>
        <w:p>
          <w:pPr>
            <w:pStyle w:val="Normal"/>
            <w:tabs>
              <w:tab w:val="clear" w:pos="720"/>
              <w:tab w:val="center" w:pos="4252" w:leader="none"/>
              <w:tab w:val="right" w:pos="8504" w:leader="none"/>
            </w:tabs>
            <w:jc w:val="right"/>
            <w:rPr>
              <w:color w:val="000000"/>
              <w:sz w:val="16"/>
              <w:szCs w:val="16"/>
            </w:rPr>
          </w:pPr>
          <w:r>
            <w:rPr>
              <w:color w:val="000000"/>
              <w:sz w:val="16"/>
              <w:szCs w:val="16"/>
            </w:rPr>
          </w:r>
        </w:p>
      </w:tc>
      <w:tc>
        <w:tcPr>
          <w:tcW w:w="6431" w:type="dxa"/>
          <w:tcBorders>
            <w:top w:val="single" w:sz="4" w:space="0" w:color="292929"/>
          </w:tcBorders>
          <w:vAlign w:val="center"/>
        </w:tcPr>
        <w:p>
          <w:pPr>
            <w:pStyle w:val="Normal"/>
            <w:tabs>
              <w:tab w:val="clear" w:pos="720"/>
              <w:tab w:val="center" w:pos="4252" w:leader="none"/>
              <w:tab w:val="right" w:pos="8504" w:leader="none"/>
            </w:tabs>
            <w:jc w:val="right"/>
            <w:rPr>
              <w:color w:val="000000"/>
              <w:sz w:val="16"/>
              <w:szCs w:val="16"/>
            </w:rPr>
          </w:pPr>
          <w:r>
            <w:rPr>
              <w:color w:val="000000"/>
              <w:sz w:val="16"/>
              <w:szCs w:val="16"/>
            </w:rPr>
            <w:t>Descripción de requisitos del software</w:t>
          </w:r>
        </w:p>
      </w:tc>
    </w:tr>
  </w:tbl>
  <w:p>
    <w:pPr>
      <w:pStyle w:val="Normal"/>
      <w:tabs>
        <w:tab w:val="clear" w:pos="720"/>
        <w:tab w:val="center" w:pos="4252" w:leader="none"/>
        <w:tab w:val="right" w:pos="8504"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color w:val="000000"/>
      </w:rPr>
    </w:pPr>
    <w:r>
      <w:rPr>
        <w:color w:val="000000"/>
      </w:rPr>
    </w:r>
  </w:p>
  <w:tbl>
    <w:tblPr>
      <w:tblStyle w:val="af0"/>
      <w:tblW w:w="8504" w:type="dxa"/>
      <w:jc w:val="left"/>
      <w:tblInd w:w="0" w:type="dxa"/>
      <w:tblLayout w:type="fixed"/>
      <w:tblCellMar>
        <w:top w:w="68" w:type="dxa"/>
        <w:left w:w="108" w:type="dxa"/>
        <w:bottom w:w="68" w:type="dxa"/>
        <w:right w:w="108" w:type="dxa"/>
      </w:tblCellMar>
      <w:tblLook w:val="0000" w:noHBand="0" w:noVBand="0" w:firstColumn="0" w:lastRow="0" w:lastColumn="0" w:firstRow="0"/>
    </w:tblPr>
    <w:tblGrid>
      <w:gridCol w:w="1913"/>
      <w:gridCol w:w="160"/>
      <w:gridCol w:w="6431"/>
    </w:tblGrid>
    <w:tr>
      <w:trPr/>
      <w:tc>
        <w:tcPr>
          <w:tcW w:w="1913" w:type="dxa"/>
          <w:tcBorders>
            <w:top w:val="single" w:sz="4" w:space="0" w:color="292929"/>
          </w:tcBorders>
        </w:tcPr>
        <w:p>
          <w:pPr>
            <w:pStyle w:val="Normal"/>
            <w:tabs>
              <w:tab w:val="clear" w:pos="720"/>
              <w:tab w:val="center" w:pos="4252" w:leader="none"/>
              <w:tab w:val="right" w:pos="8504" w:leader="none"/>
            </w:tabs>
            <w:jc w:val="right"/>
            <w:rPr>
              <w:color w:val="000000"/>
              <w:sz w:val="16"/>
              <w:szCs w:val="16"/>
            </w:rPr>
          </w:pPr>
          <w:r>
            <w:rPr>
              <w:color w:val="000000"/>
              <w:sz w:val="16"/>
              <w:szCs w:val="16"/>
            </w:rPr>
          </w:r>
        </w:p>
      </w:tc>
      <w:tc>
        <w:tcPr>
          <w:tcW w:w="160" w:type="dxa"/>
          <w:tcBorders>
            <w:top w:val="single" w:sz="4" w:space="0" w:color="292929"/>
          </w:tcBorders>
          <w:vAlign w:val="center"/>
        </w:tcPr>
        <w:p>
          <w:pPr>
            <w:pStyle w:val="Normal"/>
            <w:tabs>
              <w:tab w:val="clear" w:pos="720"/>
              <w:tab w:val="center" w:pos="4252" w:leader="none"/>
              <w:tab w:val="right" w:pos="8504" w:leader="none"/>
            </w:tabs>
            <w:jc w:val="right"/>
            <w:rPr>
              <w:color w:val="000000"/>
              <w:sz w:val="16"/>
              <w:szCs w:val="16"/>
            </w:rPr>
          </w:pPr>
          <w:r>
            <w:rPr>
              <w:color w:val="000000"/>
              <w:sz w:val="16"/>
              <w:szCs w:val="16"/>
            </w:rPr>
          </w:r>
        </w:p>
      </w:tc>
      <w:tc>
        <w:tcPr>
          <w:tcW w:w="6431" w:type="dxa"/>
          <w:tcBorders>
            <w:top w:val="single" w:sz="4" w:space="0" w:color="292929"/>
          </w:tcBorders>
          <w:vAlign w:val="center"/>
        </w:tcPr>
        <w:p>
          <w:pPr>
            <w:pStyle w:val="Normal"/>
            <w:tabs>
              <w:tab w:val="clear" w:pos="720"/>
              <w:tab w:val="center" w:pos="4252" w:leader="none"/>
              <w:tab w:val="right" w:pos="8504" w:leader="none"/>
            </w:tabs>
            <w:jc w:val="right"/>
            <w:rPr>
              <w:color w:val="000000"/>
              <w:sz w:val="16"/>
              <w:szCs w:val="16"/>
            </w:rPr>
          </w:pPr>
          <w:r>
            <w:rPr>
              <w:color w:val="000000"/>
              <w:sz w:val="16"/>
              <w:szCs w:val="16"/>
            </w:rPr>
            <w:t>Descripción de requisitos del software</w:t>
          </w:r>
        </w:p>
      </w:tc>
    </w:tr>
  </w:tbl>
  <w:p>
    <w:pPr>
      <w:pStyle w:val="Normal"/>
      <w:tabs>
        <w:tab w:val="clear" w:pos="720"/>
        <w:tab w:val="center" w:pos="4252" w:leader="none"/>
        <w:tab w:val="right" w:pos="8504" w:leader="none"/>
      </w:tabs>
      <w:rPr>
        <w:color w:val="000000"/>
      </w:rPr>
    </w:pPr>
    <w:r>
      <w:rPr>
        <w:color w:val="00000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color w:val="000000"/>
      </w:rPr>
    </w:pPr>
    <w:r>
      <w:rPr>
        <w:color w:val="000000"/>
      </w:rPr>
    </w:r>
  </w:p>
  <w:tbl>
    <w:tblPr>
      <w:tblStyle w:val="af0"/>
      <w:tblW w:w="8504" w:type="dxa"/>
      <w:jc w:val="left"/>
      <w:tblInd w:w="0" w:type="dxa"/>
      <w:tblLayout w:type="fixed"/>
      <w:tblCellMar>
        <w:top w:w="68" w:type="dxa"/>
        <w:left w:w="108" w:type="dxa"/>
        <w:bottom w:w="68" w:type="dxa"/>
        <w:right w:w="108" w:type="dxa"/>
      </w:tblCellMar>
      <w:tblLook w:val="0000" w:noHBand="0" w:noVBand="0" w:firstColumn="0" w:lastRow="0" w:lastColumn="0" w:firstRow="0"/>
    </w:tblPr>
    <w:tblGrid>
      <w:gridCol w:w="1913"/>
      <w:gridCol w:w="160"/>
      <w:gridCol w:w="6431"/>
    </w:tblGrid>
    <w:tr>
      <w:trPr/>
      <w:tc>
        <w:tcPr>
          <w:tcW w:w="1913" w:type="dxa"/>
          <w:tcBorders>
            <w:top w:val="single" w:sz="4" w:space="0" w:color="292929"/>
          </w:tcBorders>
        </w:tcPr>
        <w:p>
          <w:pPr>
            <w:pStyle w:val="Normal"/>
            <w:tabs>
              <w:tab w:val="clear" w:pos="720"/>
              <w:tab w:val="center" w:pos="4252" w:leader="none"/>
              <w:tab w:val="right" w:pos="8504" w:leader="none"/>
            </w:tabs>
            <w:jc w:val="right"/>
            <w:rPr>
              <w:color w:val="000000"/>
              <w:sz w:val="16"/>
              <w:szCs w:val="16"/>
            </w:rPr>
          </w:pPr>
          <w:r>
            <w:rPr>
              <w:color w:val="000000"/>
              <w:sz w:val="16"/>
              <w:szCs w:val="16"/>
            </w:rPr>
          </w:r>
        </w:p>
      </w:tc>
      <w:tc>
        <w:tcPr>
          <w:tcW w:w="160" w:type="dxa"/>
          <w:tcBorders>
            <w:top w:val="single" w:sz="4" w:space="0" w:color="292929"/>
          </w:tcBorders>
          <w:vAlign w:val="center"/>
        </w:tcPr>
        <w:p>
          <w:pPr>
            <w:pStyle w:val="Normal"/>
            <w:tabs>
              <w:tab w:val="clear" w:pos="720"/>
              <w:tab w:val="center" w:pos="4252" w:leader="none"/>
              <w:tab w:val="right" w:pos="8504" w:leader="none"/>
            </w:tabs>
            <w:jc w:val="right"/>
            <w:rPr>
              <w:color w:val="000000"/>
              <w:sz w:val="16"/>
              <w:szCs w:val="16"/>
            </w:rPr>
          </w:pPr>
          <w:r>
            <w:rPr>
              <w:color w:val="000000"/>
              <w:sz w:val="16"/>
              <w:szCs w:val="16"/>
            </w:rPr>
          </w:r>
        </w:p>
      </w:tc>
      <w:tc>
        <w:tcPr>
          <w:tcW w:w="6431" w:type="dxa"/>
          <w:tcBorders>
            <w:top w:val="single" w:sz="4" w:space="0" w:color="292929"/>
          </w:tcBorders>
          <w:vAlign w:val="center"/>
        </w:tcPr>
        <w:p>
          <w:pPr>
            <w:pStyle w:val="Normal"/>
            <w:tabs>
              <w:tab w:val="clear" w:pos="720"/>
              <w:tab w:val="center" w:pos="4252" w:leader="none"/>
              <w:tab w:val="right" w:pos="8504" w:leader="none"/>
            </w:tabs>
            <w:jc w:val="right"/>
            <w:rPr>
              <w:color w:val="000000"/>
              <w:sz w:val="16"/>
              <w:szCs w:val="16"/>
            </w:rPr>
          </w:pPr>
          <w:r>
            <w:rPr>
              <w:color w:val="000000"/>
              <w:sz w:val="16"/>
              <w:szCs w:val="16"/>
            </w:rPr>
            <w:t>Descripción de requisitos del software</w:t>
          </w:r>
        </w:p>
      </w:tc>
    </w:tr>
  </w:tbl>
  <w:p>
    <w:pPr>
      <w:pStyle w:val="Normal"/>
      <w:tabs>
        <w:tab w:val="clear" w:pos="720"/>
        <w:tab w:val="center" w:pos="4252" w:leader="none"/>
        <w:tab w:val="right" w:pos="8504" w:leader="none"/>
      </w:tabs>
      <w:rPr>
        <w:color w:val="000000"/>
      </w:rPr>
    </w:pPr>
    <w:r>
      <w:rPr>
        <w:color w:val="00000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color w:val="000000"/>
      </w:rPr>
    </w:pPr>
    <w:r>
      <w:rPr>
        <w:color w:val="000000"/>
      </w:rPr>
    </w:r>
  </w:p>
  <w:tbl>
    <w:tblPr>
      <w:tblStyle w:val="ad"/>
      <w:tblW w:w="8504" w:type="dxa"/>
      <w:jc w:val="left"/>
      <w:tblInd w:w="0" w:type="dxa"/>
      <w:tblLayout w:type="fixed"/>
      <w:tblCellMar>
        <w:top w:w="68" w:type="dxa"/>
        <w:left w:w="108" w:type="dxa"/>
        <w:bottom w:w="68" w:type="dxa"/>
        <w:right w:w="108" w:type="dxa"/>
      </w:tblCellMar>
      <w:tblLook w:val="0000" w:noHBand="0" w:noVBand="0" w:firstColumn="0" w:lastRow="0" w:lastColumn="0" w:firstRow="0"/>
    </w:tblPr>
    <w:tblGrid>
      <w:gridCol w:w="1938"/>
      <w:gridCol w:w="5400"/>
      <w:gridCol w:w="1166"/>
    </w:tblGrid>
    <w:tr>
      <w:trPr/>
      <w:tc>
        <w:tcPr>
          <w:tcW w:w="1938" w:type="dxa"/>
          <w:tcBorders>
            <w:bottom w:val="single" w:sz="4" w:space="0" w:color="292929"/>
          </w:tcBorders>
        </w:tcPr>
        <w:p>
          <w:pPr>
            <w:pStyle w:val="Normal"/>
            <w:tabs>
              <w:tab w:val="clear" w:pos="720"/>
              <w:tab w:val="center" w:pos="4252" w:leader="none"/>
              <w:tab w:val="right" w:pos="8504" w:leader="none"/>
            </w:tabs>
            <w:rPr>
              <w:color w:val="000000"/>
              <w:sz w:val="16"/>
              <w:szCs w:val="16"/>
            </w:rPr>
          </w:pPr>
          <w:r>
            <w:rPr/>
            <w:drawing>
              <wp:inline distT="0" distB="0" distL="0" distR="0">
                <wp:extent cx="1143000" cy="466725"/>
                <wp:effectExtent l="0" t="0" r="0" b="0"/>
                <wp:docPr id="2" name="image1.png"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LOGO2"/>
                        <pic:cNvPicPr>
                          <a:picLocks noChangeAspect="1" noChangeArrowheads="1"/>
                        </pic:cNvPicPr>
                      </pic:nvPicPr>
                      <pic:blipFill>
                        <a:blip r:embed="rId1"/>
                        <a:stretch>
                          <a:fillRect/>
                        </a:stretch>
                      </pic:blipFill>
                      <pic:spPr bwMode="auto">
                        <a:xfrm>
                          <a:off x="0" y="0"/>
                          <a:ext cx="1143000" cy="466725"/>
                        </a:xfrm>
                        <a:prstGeom prst="rect">
                          <a:avLst/>
                        </a:prstGeom>
                      </pic:spPr>
                    </pic:pic>
                  </a:graphicData>
                </a:graphic>
              </wp:inline>
            </w:drawing>
          </w:r>
        </w:p>
      </w:tc>
      <w:tc>
        <w:tcPr>
          <w:tcW w:w="5400" w:type="dxa"/>
          <w:tcBorders>
            <w:bottom w:val="single" w:sz="4" w:space="0" w:color="292929"/>
          </w:tcBorders>
          <w:vAlign w:val="center"/>
        </w:tcPr>
        <w:p>
          <w:pPr>
            <w:pStyle w:val="Normal"/>
            <w:tabs>
              <w:tab w:val="clear" w:pos="720"/>
              <w:tab w:val="center" w:pos="4252" w:leader="none"/>
              <w:tab w:val="right" w:pos="8504" w:leader="none"/>
            </w:tabs>
            <w:jc w:val="center"/>
            <w:rPr>
              <w:b/>
              <w:bCs/>
              <w:color w:val="241A61"/>
            </w:rPr>
          </w:pPr>
          <w:r>
            <w:rPr>
              <w:b/>
              <w:bCs/>
              <w:color w:val="241A61"/>
            </w:rPr>
            <w:t>Modelo de ingeniería</w:t>
          </w:r>
        </w:p>
        <w:p>
          <w:pPr>
            <w:pStyle w:val="Normal"/>
            <w:tabs>
              <w:tab w:val="clear" w:pos="720"/>
              <w:tab w:val="center" w:pos="4252" w:leader="none"/>
              <w:tab w:val="right" w:pos="8504" w:leader="none"/>
            </w:tabs>
            <w:jc w:val="center"/>
            <w:rPr>
              <w:color w:val="000000"/>
            </w:rPr>
          </w:pPr>
          <w:r>
            <w:rPr>
              <w:b/>
              <w:bCs/>
              <w:color w:val="241A61"/>
            </w:rPr>
            <w:t>[Nombre documento]</w:t>
          </w:r>
        </w:p>
      </w:tc>
      <w:tc>
        <w:tcPr>
          <w:tcW w:w="1166" w:type="dxa"/>
          <w:tcBorders>
            <w:bottom w:val="single" w:sz="4" w:space="0" w:color="292929"/>
          </w:tcBorders>
          <w:vAlign w:val="center"/>
        </w:tcPr>
        <w:p>
          <w:pPr>
            <w:pStyle w:val="Normal"/>
            <w:tabs>
              <w:tab w:val="clear" w:pos="720"/>
              <w:tab w:val="center" w:pos="4252" w:leader="none"/>
              <w:tab w:val="right" w:pos="8504" w:leader="none"/>
            </w:tabs>
            <w:jc w:val="right"/>
            <w:rPr>
              <w:color w:val="241A61"/>
            </w:rPr>
          </w:pPr>
          <w:r>
            <w:rPr>
              <w:color w:val="241A61"/>
            </w:rPr>
            <w:t>0.3</w:t>
          </w:r>
        </w:p>
        <w:p>
          <w:pPr>
            <w:pStyle w:val="Normal"/>
            <w:tabs>
              <w:tab w:val="clear" w:pos="720"/>
              <w:tab w:val="center" w:pos="4252" w:leader="none"/>
              <w:tab w:val="right" w:pos="8504" w:leader="none"/>
            </w:tabs>
            <w:jc w:val="right"/>
            <w:rPr>
              <w:color w:val="000000"/>
            </w:rPr>
          </w:pPr>
          <w:r>
            <w:rPr>
              <w:color w:val="241A61"/>
            </w:rPr>
            <w:t xml:space="preserve">Pág. </w:t>
          </w:r>
          <w:r>
            <w:rPr>
              <w:color w:val="241A61"/>
            </w:rPr>
            <w:fldChar w:fldCharType="begin"/>
          </w:r>
          <w:r>
            <w:rPr>
              <w:color w:val="241A61"/>
            </w:rPr>
            <w:instrText xml:space="preserve"> PAGE </w:instrText>
          </w:r>
          <w:r>
            <w:rPr>
              <w:color w:val="241A61"/>
            </w:rPr>
            <w:fldChar w:fldCharType="separate"/>
          </w:r>
          <w:r>
            <w:rPr>
              <w:color w:val="241A61"/>
            </w:rPr>
            <w:t>0</w:t>
          </w:r>
          <w:r>
            <w:rPr>
              <w:color w:val="241A61"/>
            </w:rPr>
            <w:fldChar w:fldCharType="end"/>
          </w:r>
        </w:p>
      </w:tc>
    </w:tr>
  </w:tbl>
  <w:p>
    <w:pPr>
      <w:pStyle w:val="Normal"/>
      <w:tabs>
        <w:tab w:val="clear" w:pos="720"/>
        <w:tab w:val="center" w:pos="4252" w:leader="none"/>
        <w:tab w:val="right" w:pos="8504"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color w:val="000000"/>
      </w:rPr>
    </w:pPr>
    <w:r>
      <w:rPr>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color w:val="000000"/>
      </w:rPr>
    </w:pPr>
    <w:r>
      <w:rPr>
        <w:color w:val="000000"/>
      </w:rPr>
    </w:r>
  </w:p>
  <w:tbl>
    <w:tblPr>
      <w:tblStyle w:val="ae"/>
      <w:tblW w:w="8504" w:type="dxa"/>
      <w:jc w:val="left"/>
      <w:tblInd w:w="0" w:type="dxa"/>
      <w:tblLayout w:type="fixed"/>
      <w:tblCellMar>
        <w:top w:w="68" w:type="dxa"/>
        <w:left w:w="108" w:type="dxa"/>
        <w:bottom w:w="68" w:type="dxa"/>
        <w:right w:w="108" w:type="dxa"/>
      </w:tblCellMar>
      <w:tblLook w:val="0000" w:noHBand="0" w:noVBand="0" w:firstColumn="0" w:lastRow="0" w:lastColumn="0" w:firstRow="0"/>
    </w:tblPr>
    <w:tblGrid>
      <w:gridCol w:w="1915"/>
      <w:gridCol w:w="5059"/>
      <w:gridCol w:w="1530"/>
    </w:tblGrid>
    <w:tr>
      <w:trPr/>
      <w:tc>
        <w:tcPr>
          <w:tcW w:w="1915" w:type="dxa"/>
          <w:tcBorders>
            <w:bottom w:val="single" w:sz="4" w:space="0" w:color="292929"/>
          </w:tcBorders>
        </w:tcPr>
        <w:p>
          <w:pPr>
            <w:pStyle w:val="Normal"/>
            <w:tabs>
              <w:tab w:val="clear" w:pos="720"/>
              <w:tab w:val="center" w:pos="4252" w:leader="none"/>
              <w:tab w:val="right" w:pos="8504" w:leader="none"/>
            </w:tabs>
            <w:jc w:val="center"/>
            <w:rPr>
              <w:color w:val="000000"/>
              <w:sz w:val="16"/>
              <w:szCs w:val="16"/>
            </w:rPr>
          </w:pPr>
          <w:r>
            <w:rPr/>
            <w:drawing>
              <wp:inline distT="0" distB="0" distL="0" distR="0">
                <wp:extent cx="404495" cy="400050"/>
                <wp:effectExtent l="0" t="0" r="0" b="0"/>
                <wp:docPr id="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pic:cNvPicPr>
                          <a:picLocks noChangeAspect="1" noChangeArrowheads="1"/>
                        </pic:cNvPicPr>
                      </pic:nvPicPr>
                      <pic:blipFill>
                        <a:blip r:embed="rId1"/>
                        <a:stretch>
                          <a:fillRect/>
                        </a:stretch>
                      </pic:blipFill>
                      <pic:spPr bwMode="auto">
                        <a:xfrm>
                          <a:off x="0" y="0"/>
                          <a:ext cx="404495" cy="400050"/>
                        </a:xfrm>
                        <a:prstGeom prst="rect">
                          <a:avLst/>
                        </a:prstGeom>
                      </pic:spPr>
                    </pic:pic>
                  </a:graphicData>
                </a:graphic>
              </wp:inline>
            </w:drawing>
          </w:r>
        </w:p>
      </w:tc>
      <w:tc>
        <w:tcPr>
          <w:tcW w:w="5059" w:type="dxa"/>
          <w:tcBorders>
            <w:bottom w:val="single" w:sz="4" w:space="0" w:color="292929"/>
          </w:tcBorders>
          <w:vAlign w:val="center"/>
        </w:tcPr>
        <w:p>
          <w:pPr>
            <w:pStyle w:val="Normal"/>
            <w:tabs>
              <w:tab w:val="clear" w:pos="720"/>
              <w:tab w:val="center" w:pos="4252" w:leader="none"/>
              <w:tab w:val="right" w:pos="8504" w:leader="none"/>
            </w:tabs>
            <w:jc w:val="center"/>
            <w:rPr>
              <w:b/>
              <w:bCs/>
              <w:color w:val="000000"/>
            </w:rPr>
          </w:pPr>
          <w:r>
            <w:rPr>
              <w:b/>
              <w:bCs/>
              <w:color w:val="000000"/>
            </w:rPr>
            <w:t>GCS</w:t>
          </w:r>
        </w:p>
        <w:p>
          <w:pPr>
            <w:pStyle w:val="Normal"/>
            <w:tabs>
              <w:tab w:val="clear" w:pos="720"/>
              <w:tab w:val="center" w:pos="4252" w:leader="none"/>
              <w:tab w:val="right" w:pos="8504" w:leader="none"/>
            </w:tabs>
            <w:jc w:val="center"/>
            <w:rPr>
              <w:color w:val="000000"/>
            </w:rPr>
          </w:pPr>
          <w:r>
            <w:rPr>
              <w:b/>
              <w:bCs/>
              <w:color w:val="000000"/>
            </w:rPr>
            <w:t>Especificación de requisitos de software</w:t>
          </w:r>
        </w:p>
      </w:tc>
      <w:tc>
        <w:tcPr>
          <w:tcW w:w="1530" w:type="dxa"/>
          <w:tcBorders>
            <w:bottom w:val="single" w:sz="4" w:space="0" w:color="292929"/>
          </w:tcBorders>
          <w:vAlign w:val="center"/>
        </w:tcPr>
        <w:p>
          <w:pPr>
            <w:pStyle w:val="Normal"/>
            <w:tabs>
              <w:tab w:val="clear" w:pos="720"/>
              <w:tab w:val="center" w:pos="4252" w:leader="none"/>
              <w:tab w:val="right" w:pos="8504" w:leader="none"/>
            </w:tabs>
            <w:jc w:val="right"/>
            <w:rPr>
              <w:color w:val="000000"/>
            </w:rPr>
          </w:pPr>
          <w:r>
            <w:rPr>
              <w:color w:val="000000"/>
            </w:rPr>
            <w:t>Rev. 1</w:t>
          </w:r>
        </w:p>
        <w:p>
          <w:pPr>
            <w:pStyle w:val="Normal"/>
            <w:tabs>
              <w:tab w:val="clear" w:pos="720"/>
              <w:tab w:val="center" w:pos="4252" w:leader="none"/>
              <w:tab w:val="right" w:pos="8504" w:leader="none"/>
            </w:tabs>
            <w:jc w:val="right"/>
            <w:rPr>
              <w:color w:val="000000"/>
            </w:rPr>
          </w:pPr>
          <w:r>
            <w:rPr>
              <w:color w:val="000000"/>
            </w:rPr>
            <w:t xml:space="preserve">Pág.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c>
    </w:tr>
  </w:tbl>
  <w:p>
    <w:pPr>
      <w:pStyle w:val="Normal"/>
      <w:tabs>
        <w:tab w:val="clear" w:pos="720"/>
        <w:tab w:val="center" w:pos="4252" w:leader="none"/>
        <w:tab w:val="right" w:pos="8504" w:leader="none"/>
      </w:tabs>
      <w:rPr>
        <w:color w:val="000000"/>
      </w:rPr>
    </w:pPr>
    <w:r>
      <w:rPr>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color w:val="000000"/>
      </w:rPr>
    </w:pPr>
    <w:r>
      <w:rPr>
        <w:color w:val="000000"/>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color w:val="000000"/>
      </w:rPr>
    </w:pPr>
    <w:r>
      <w:rPr>
        <w:color w:val="000000"/>
      </w:rPr>
    </w:r>
  </w:p>
  <w:tbl>
    <w:tblPr>
      <w:tblStyle w:val="ae"/>
      <w:tblW w:w="8504" w:type="dxa"/>
      <w:jc w:val="left"/>
      <w:tblInd w:w="0" w:type="dxa"/>
      <w:tblLayout w:type="fixed"/>
      <w:tblCellMar>
        <w:top w:w="68" w:type="dxa"/>
        <w:left w:w="108" w:type="dxa"/>
        <w:bottom w:w="68" w:type="dxa"/>
        <w:right w:w="108" w:type="dxa"/>
      </w:tblCellMar>
      <w:tblLook w:val="0000" w:noHBand="0" w:noVBand="0" w:firstColumn="0" w:lastRow="0" w:lastColumn="0" w:firstRow="0"/>
    </w:tblPr>
    <w:tblGrid>
      <w:gridCol w:w="1915"/>
      <w:gridCol w:w="5059"/>
      <w:gridCol w:w="1530"/>
    </w:tblGrid>
    <w:tr>
      <w:trPr/>
      <w:tc>
        <w:tcPr>
          <w:tcW w:w="1915" w:type="dxa"/>
          <w:tcBorders>
            <w:bottom w:val="single" w:sz="4" w:space="0" w:color="292929"/>
          </w:tcBorders>
        </w:tcPr>
        <w:p>
          <w:pPr>
            <w:pStyle w:val="Normal"/>
            <w:tabs>
              <w:tab w:val="clear" w:pos="720"/>
              <w:tab w:val="center" w:pos="4252" w:leader="none"/>
              <w:tab w:val="right" w:pos="8504" w:leader="none"/>
            </w:tabs>
            <w:jc w:val="center"/>
            <w:rPr>
              <w:color w:val="000000"/>
              <w:sz w:val="16"/>
              <w:szCs w:val="16"/>
            </w:rPr>
          </w:pPr>
          <w:r>
            <w:rPr/>
            <w:drawing>
              <wp:inline distT="0" distB="0" distL="0" distR="0">
                <wp:extent cx="404495" cy="400050"/>
                <wp:effectExtent l="0" t="0" r="0" b="0"/>
                <wp:docPr id="4" name="Imagen2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Copia 1" descr=""/>
                        <pic:cNvPicPr>
                          <a:picLocks noChangeAspect="1" noChangeArrowheads="1"/>
                        </pic:cNvPicPr>
                      </pic:nvPicPr>
                      <pic:blipFill>
                        <a:blip r:embed="rId1"/>
                        <a:stretch>
                          <a:fillRect/>
                        </a:stretch>
                      </pic:blipFill>
                      <pic:spPr bwMode="auto">
                        <a:xfrm>
                          <a:off x="0" y="0"/>
                          <a:ext cx="404495" cy="400050"/>
                        </a:xfrm>
                        <a:prstGeom prst="rect">
                          <a:avLst/>
                        </a:prstGeom>
                      </pic:spPr>
                    </pic:pic>
                  </a:graphicData>
                </a:graphic>
              </wp:inline>
            </w:drawing>
          </w:r>
        </w:p>
      </w:tc>
      <w:tc>
        <w:tcPr>
          <w:tcW w:w="5059" w:type="dxa"/>
          <w:tcBorders>
            <w:bottom w:val="single" w:sz="4" w:space="0" w:color="292929"/>
          </w:tcBorders>
          <w:vAlign w:val="center"/>
        </w:tcPr>
        <w:p>
          <w:pPr>
            <w:pStyle w:val="Normal"/>
            <w:tabs>
              <w:tab w:val="clear" w:pos="720"/>
              <w:tab w:val="center" w:pos="4252" w:leader="none"/>
              <w:tab w:val="right" w:pos="8504" w:leader="none"/>
            </w:tabs>
            <w:jc w:val="center"/>
            <w:rPr>
              <w:b/>
              <w:bCs/>
              <w:color w:val="000000"/>
            </w:rPr>
          </w:pPr>
          <w:r>
            <w:rPr>
              <w:b/>
              <w:bCs/>
              <w:color w:val="000000"/>
            </w:rPr>
            <w:t>GCS</w:t>
          </w:r>
        </w:p>
        <w:p>
          <w:pPr>
            <w:pStyle w:val="Normal"/>
            <w:tabs>
              <w:tab w:val="clear" w:pos="720"/>
              <w:tab w:val="center" w:pos="4252" w:leader="none"/>
              <w:tab w:val="right" w:pos="8504" w:leader="none"/>
            </w:tabs>
            <w:jc w:val="center"/>
            <w:rPr>
              <w:color w:val="000000"/>
            </w:rPr>
          </w:pPr>
          <w:r>
            <w:rPr>
              <w:b/>
              <w:bCs/>
              <w:color w:val="000000"/>
            </w:rPr>
            <w:t>Especificación de requisitos de software</w:t>
          </w:r>
        </w:p>
      </w:tc>
      <w:tc>
        <w:tcPr>
          <w:tcW w:w="1530" w:type="dxa"/>
          <w:tcBorders>
            <w:bottom w:val="single" w:sz="4" w:space="0" w:color="292929"/>
          </w:tcBorders>
          <w:vAlign w:val="center"/>
        </w:tcPr>
        <w:p>
          <w:pPr>
            <w:pStyle w:val="Normal"/>
            <w:tabs>
              <w:tab w:val="clear" w:pos="720"/>
              <w:tab w:val="center" w:pos="4252" w:leader="none"/>
              <w:tab w:val="right" w:pos="8504" w:leader="none"/>
            </w:tabs>
            <w:jc w:val="right"/>
            <w:rPr>
              <w:color w:val="000000"/>
            </w:rPr>
          </w:pPr>
          <w:r>
            <w:rPr>
              <w:color w:val="000000"/>
            </w:rPr>
            <w:t>Rev. 1</w:t>
          </w:r>
        </w:p>
        <w:p>
          <w:pPr>
            <w:pStyle w:val="Normal"/>
            <w:tabs>
              <w:tab w:val="clear" w:pos="720"/>
              <w:tab w:val="center" w:pos="4252" w:leader="none"/>
              <w:tab w:val="right" w:pos="8504" w:leader="none"/>
            </w:tabs>
            <w:jc w:val="right"/>
            <w:rPr>
              <w:color w:val="000000"/>
            </w:rPr>
          </w:pPr>
          <w:r>
            <w:rPr>
              <w:color w:val="000000"/>
            </w:rPr>
            <w:t xml:space="preserve">Pág. </w:t>
          </w:r>
          <w:r>
            <w:rPr>
              <w:color w:val="000000"/>
            </w:rPr>
            <w:fldChar w:fldCharType="begin"/>
          </w:r>
          <w:r>
            <w:rPr>
              <w:color w:val="000000"/>
            </w:rPr>
            <w:instrText xml:space="preserve"> PAGE </w:instrText>
          </w:r>
          <w:r>
            <w:rPr>
              <w:color w:val="000000"/>
            </w:rPr>
            <w:fldChar w:fldCharType="separate"/>
          </w:r>
          <w:r>
            <w:rPr>
              <w:color w:val="000000"/>
            </w:rPr>
            <w:t>12</w:t>
          </w:r>
          <w:r>
            <w:rPr>
              <w:color w:val="000000"/>
            </w:rPr>
            <w:fldChar w:fldCharType="end"/>
          </w:r>
        </w:p>
      </w:tc>
    </w:tr>
  </w:tbl>
  <w:p>
    <w:pPr>
      <w:pStyle w:val="Normal"/>
      <w:tabs>
        <w:tab w:val="clear" w:pos="720"/>
        <w:tab w:val="center" w:pos="4252" w:leader="none"/>
        <w:tab w:val="right" w:pos="8504" w:leader="none"/>
      </w:tabs>
      <w:rPr>
        <w:color w:val="000000"/>
      </w:rPr>
    </w:pPr>
    <w:r>
      <w:rPr>
        <w:color w:val="00000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1287" w:hanging="720"/>
      </w:pPr>
      <w:rPr/>
    </w:lvl>
    <w:lvl w:ilvl="2">
      <w:start w:val="1"/>
      <w:numFmt w:val="decimal"/>
      <w:lvlText w:val="%1.%2.%3"/>
      <w:lvlJc w:val="left"/>
      <w:pPr>
        <w:tabs>
          <w:tab w:val="num" w:pos="0"/>
        </w:tabs>
        <w:ind w:left="1920" w:hanging="720"/>
      </w:pPr>
      <w:rPr/>
    </w:lvl>
    <w:lvl w:ilvl="3">
      <w:start w:val="1"/>
      <w:numFmt w:val="decimal"/>
      <w:lvlText w:val="%1.%2.%3.%4"/>
      <w:lvlJc w:val="left"/>
      <w:pPr>
        <w:tabs>
          <w:tab w:val="num" w:pos="0"/>
        </w:tabs>
        <w:ind w:left="2880" w:hanging="1080"/>
      </w:pPr>
      <w:rPr/>
    </w:lvl>
    <w:lvl w:ilvl="4">
      <w:start w:val="1"/>
      <w:numFmt w:val="decimal"/>
      <w:lvlText w:val="%1.%2.%3.%4.%5"/>
      <w:lvlJc w:val="left"/>
      <w:pPr>
        <w:tabs>
          <w:tab w:val="num" w:pos="0"/>
        </w:tabs>
        <w:ind w:left="3480" w:hanging="1080"/>
      </w:pPr>
      <w:rPr/>
    </w:lvl>
    <w:lvl w:ilvl="5">
      <w:start w:val="1"/>
      <w:numFmt w:val="decimal"/>
      <w:lvlText w:val="%1.%2.%3.%4.%5.%6"/>
      <w:lvlJc w:val="left"/>
      <w:pPr>
        <w:tabs>
          <w:tab w:val="num" w:pos="0"/>
        </w:tabs>
        <w:ind w:left="4440" w:hanging="1440"/>
      </w:pPr>
      <w:rPr/>
    </w:lvl>
    <w:lvl w:ilvl="6">
      <w:start w:val="1"/>
      <w:numFmt w:val="decimal"/>
      <w:lvlText w:val="%1.%2.%3.%4.%5.%6.%7"/>
      <w:lvlJc w:val="left"/>
      <w:pPr>
        <w:tabs>
          <w:tab w:val="num" w:pos="0"/>
        </w:tabs>
        <w:ind w:left="5040" w:hanging="1440"/>
      </w:pPr>
      <w:rPr/>
    </w:lvl>
    <w:lvl w:ilvl="7">
      <w:start w:val="1"/>
      <w:numFmt w:val="decimal"/>
      <w:lvlText w:val="%1.%2.%3.%4.%5.%6.%7.%8"/>
      <w:lvlJc w:val="left"/>
      <w:pPr>
        <w:tabs>
          <w:tab w:val="num" w:pos="0"/>
        </w:tabs>
        <w:ind w:left="6000" w:hanging="1800"/>
      </w:pPr>
      <w:rPr/>
    </w:lvl>
    <w:lvl w:ilvl="8">
      <w:start w:val="1"/>
      <w:numFmt w:val="decimal"/>
      <w:lvlText w:val="%1.%2.%3.%4.%5.%6.%7.%8.%9"/>
      <w:lvlJc w:val="left"/>
      <w:pPr>
        <w:tabs>
          <w:tab w:val="num" w:pos="0"/>
        </w:tabs>
        <w:ind w:left="6960" w:hanging="2160"/>
      </w:pPr>
      <w:rPr/>
    </w:lvl>
  </w:abstractNum>
  <w:abstractNum w:abstractNumId="2">
    <w:lvl w:ilvl="0">
      <w:start w:val="1"/>
      <w:numFmt w:val="bullet"/>
      <w:lvlText w:val="▪"/>
      <w:lvlJc w:val="left"/>
      <w:pPr>
        <w:tabs>
          <w:tab w:val="num" w:pos="0"/>
        </w:tabs>
        <w:ind w:left="1320" w:hanging="360"/>
      </w:pPr>
      <w:rPr>
        <w:rFonts w:ascii="Noto Sans Symbols" w:hAnsi="Noto Sans Symbols" w:cs="Noto Sans Symbols"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Noto Sans Symbols" w:hAnsi="Noto Sans Symbols" w:cs="Noto Sans Symbols" w:hint="default"/>
      </w:rPr>
    </w:lvl>
    <w:lvl w:ilvl="3">
      <w:start w:val="1"/>
      <w:numFmt w:val="bullet"/>
      <w:lvlText w:val="●"/>
      <w:lvlJc w:val="left"/>
      <w:pPr>
        <w:tabs>
          <w:tab w:val="num" w:pos="0"/>
        </w:tabs>
        <w:ind w:left="3480" w:hanging="360"/>
      </w:pPr>
      <w:rPr>
        <w:rFonts w:ascii="Noto Sans Symbols" w:hAnsi="Noto Sans Symbols" w:cs="Noto Sans Symbols"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Noto Sans Symbols" w:hAnsi="Noto Sans Symbols" w:cs="Noto Sans Symbols" w:hint="default"/>
      </w:rPr>
    </w:lvl>
    <w:lvl w:ilvl="6">
      <w:start w:val="1"/>
      <w:numFmt w:val="bullet"/>
      <w:lvlText w:val="●"/>
      <w:lvlJc w:val="left"/>
      <w:pPr>
        <w:tabs>
          <w:tab w:val="num" w:pos="0"/>
        </w:tabs>
        <w:ind w:left="5640" w:hanging="360"/>
      </w:pPr>
      <w:rPr>
        <w:rFonts w:ascii="Noto Sans Symbols" w:hAnsi="Noto Sans Symbols" w:cs="Noto Sans Symbols"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1320" w:hanging="360"/>
      </w:pPr>
      <w:rPr>
        <w:rFonts w:ascii="Noto Sans Symbols" w:hAnsi="Noto Sans Symbols" w:cs="Noto Sans Symbols"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Noto Sans Symbols" w:hAnsi="Noto Sans Symbols" w:cs="Noto Sans Symbols" w:hint="default"/>
      </w:rPr>
    </w:lvl>
    <w:lvl w:ilvl="3">
      <w:start w:val="1"/>
      <w:numFmt w:val="bullet"/>
      <w:lvlText w:val="●"/>
      <w:lvlJc w:val="left"/>
      <w:pPr>
        <w:tabs>
          <w:tab w:val="num" w:pos="0"/>
        </w:tabs>
        <w:ind w:left="3480" w:hanging="360"/>
      </w:pPr>
      <w:rPr>
        <w:rFonts w:ascii="Noto Sans Symbols" w:hAnsi="Noto Sans Symbols" w:cs="Noto Sans Symbols"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Noto Sans Symbols" w:hAnsi="Noto Sans Symbols" w:cs="Noto Sans Symbols" w:hint="default"/>
      </w:rPr>
    </w:lvl>
    <w:lvl w:ilvl="6">
      <w:start w:val="1"/>
      <w:numFmt w:val="bullet"/>
      <w:lvlText w:val="●"/>
      <w:lvlJc w:val="left"/>
      <w:pPr>
        <w:tabs>
          <w:tab w:val="num" w:pos="0"/>
        </w:tabs>
        <w:ind w:left="5640" w:hanging="360"/>
      </w:pPr>
      <w:rPr>
        <w:rFonts w:ascii="Noto Sans Symbols" w:hAnsi="Noto Sans Symbols" w:cs="Noto Sans Symbols"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1320" w:hanging="360"/>
      </w:pPr>
      <w:rPr>
        <w:rFonts w:ascii="Noto Sans Symbols" w:hAnsi="Noto Sans Symbols" w:cs="Noto Sans Symbols"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Noto Sans Symbols" w:hAnsi="Noto Sans Symbols" w:cs="Noto Sans Symbols" w:hint="default"/>
      </w:rPr>
    </w:lvl>
    <w:lvl w:ilvl="3">
      <w:start w:val="1"/>
      <w:numFmt w:val="bullet"/>
      <w:lvlText w:val="●"/>
      <w:lvlJc w:val="left"/>
      <w:pPr>
        <w:tabs>
          <w:tab w:val="num" w:pos="0"/>
        </w:tabs>
        <w:ind w:left="3480" w:hanging="360"/>
      </w:pPr>
      <w:rPr>
        <w:rFonts w:ascii="Noto Sans Symbols" w:hAnsi="Noto Sans Symbols" w:cs="Noto Sans Symbols"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Noto Sans Symbols" w:hAnsi="Noto Sans Symbols" w:cs="Noto Sans Symbols" w:hint="default"/>
      </w:rPr>
    </w:lvl>
    <w:lvl w:ilvl="6">
      <w:start w:val="1"/>
      <w:numFmt w:val="bullet"/>
      <w:lvlText w:val="●"/>
      <w:lvlJc w:val="left"/>
      <w:pPr>
        <w:tabs>
          <w:tab w:val="num" w:pos="0"/>
        </w:tabs>
        <w:ind w:left="5640" w:hanging="360"/>
      </w:pPr>
      <w:rPr>
        <w:rFonts w:ascii="Noto Sans Symbols" w:hAnsi="Noto Sans Symbols" w:cs="Noto Sans Symbols"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1920" w:hanging="360"/>
      </w:pPr>
      <w:rPr>
        <w:rFonts w:ascii="Noto Sans Symbols" w:hAnsi="Noto Sans Symbols" w:cs="Noto Sans Symbols" w:hint="default"/>
      </w:rPr>
    </w:lvl>
    <w:lvl w:ilvl="1">
      <w:start w:val="1"/>
      <w:numFmt w:val="bullet"/>
      <w:lvlText w:val="o"/>
      <w:lvlJc w:val="left"/>
      <w:pPr>
        <w:tabs>
          <w:tab w:val="num" w:pos="0"/>
        </w:tabs>
        <w:ind w:left="2640" w:hanging="360"/>
      </w:pPr>
      <w:rPr>
        <w:rFonts w:ascii="Courier New" w:hAnsi="Courier New" w:cs="Courier New" w:hint="default"/>
      </w:rPr>
    </w:lvl>
    <w:lvl w:ilvl="2">
      <w:start w:val="1"/>
      <w:numFmt w:val="bullet"/>
      <w:lvlText w:val="▪"/>
      <w:lvlJc w:val="left"/>
      <w:pPr>
        <w:tabs>
          <w:tab w:val="num" w:pos="0"/>
        </w:tabs>
        <w:ind w:left="3360" w:hanging="360"/>
      </w:pPr>
      <w:rPr>
        <w:rFonts w:ascii="Noto Sans Symbols" w:hAnsi="Noto Sans Symbols" w:cs="Noto Sans Symbols" w:hint="default"/>
      </w:rPr>
    </w:lvl>
    <w:lvl w:ilvl="3">
      <w:start w:val="1"/>
      <w:numFmt w:val="bullet"/>
      <w:lvlText w:val="●"/>
      <w:lvlJc w:val="left"/>
      <w:pPr>
        <w:tabs>
          <w:tab w:val="num" w:pos="0"/>
        </w:tabs>
        <w:ind w:left="4080" w:hanging="360"/>
      </w:pPr>
      <w:rPr>
        <w:rFonts w:ascii="Noto Sans Symbols" w:hAnsi="Noto Sans Symbols" w:cs="Noto Sans Symbols" w:hint="default"/>
      </w:rPr>
    </w:lvl>
    <w:lvl w:ilvl="4">
      <w:start w:val="1"/>
      <w:numFmt w:val="bullet"/>
      <w:lvlText w:val="o"/>
      <w:lvlJc w:val="left"/>
      <w:pPr>
        <w:tabs>
          <w:tab w:val="num" w:pos="0"/>
        </w:tabs>
        <w:ind w:left="4800" w:hanging="360"/>
      </w:pPr>
      <w:rPr>
        <w:rFonts w:ascii="Courier New" w:hAnsi="Courier New" w:cs="Courier New" w:hint="default"/>
      </w:rPr>
    </w:lvl>
    <w:lvl w:ilvl="5">
      <w:start w:val="1"/>
      <w:numFmt w:val="bullet"/>
      <w:lvlText w:val="▪"/>
      <w:lvlJc w:val="left"/>
      <w:pPr>
        <w:tabs>
          <w:tab w:val="num" w:pos="0"/>
        </w:tabs>
        <w:ind w:left="5520" w:hanging="360"/>
      </w:pPr>
      <w:rPr>
        <w:rFonts w:ascii="Noto Sans Symbols" w:hAnsi="Noto Sans Symbols" w:cs="Noto Sans Symbols" w:hint="default"/>
      </w:rPr>
    </w:lvl>
    <w:lvl w:ilvl="6">
      <w:start w:val="1"/>
      <w:numFmt w:val="bullet"/>
      <w:lvlText w:val="●"/>
      <w:lvlJc w:val="left"/>
      <w:pPr>
        <w:tabs>
          <w:tab w:val="num" w:pos="0"/>
        </w:tabs>
        <w:ind w:left="6240" w:hanging="360"/>
      </w:pPr>
      <w:rPr>
        <w:rFonts w:ascii="Noto Sans Symbols" w:hAnsi="Noto Sans Symbols" w:cs="Noto Sans Symbols" w:hint="default"/>
      </w:rPr>
    </w:lvl>
    <w:lvl w:ilvl="7">
      <w:start w:val="1"/>
      <w:numFmt w:val="bullet"/>
      <w:lvlText w:val="o"/>
      <w:lvlJc w:val="left"/>
      <w:pPr>
        <w:tabs>
          <w:tab w:val="num" w:pos="0"/>
        </w:tabs>
        <w:ind w:left="6960" w:hanging="360"/>
      </w:pPr>
      <w:rPr>
        <w:rFonts w:ascii="Courier New" w:hAnsi="Courier New" w:cs="Courier New" w:hint="default"/>
      </w:rPr>
    </w:lvl>
    <w:lvl w:ilvl="8">
      <w:start w:val="1"/>
      <w:numFmt w:val="bullet"/>
      <w:lvlText w:val="▪"/>
      <w:lvlJc w:val="left"/>
      <w:pPr>
        <w:tabs>
          <w:tab w:val="num" w:pos="0"/>
        </w:tabs>
        <w:ind w:left="7680" w:hanging="360"/>
      </w:pPr>
      <w:rPr>
        <w:rFonts w:ascii="Noto Sans Symbols" w:hAnsi="Noto Sans Symbols" w:cs="Noto Sans Symbols" w:hint="default"/>
      </w:rPr>
    </w:lvl>
  </w:abstractNum>
  <w:abstractNum w:abstractNumId="6">
    <w:lvl w:ilvl="0">
      <w:start w:val="1"/>
      <w:numFmt w:val="bullet"/>
      <w:lvlText w:val="▪"/>
      <w:lvlJc w:val="left"/>
      <w:pPr>
        <w:tabs>
          <w:tab w:val="num" w:pos="0"/>
        </w:tabs>
        <w:ind w:left="1920" w:hanging="360"/>
      </w:pPr>
      <w:rPr>
        <w:rFonts w:ascii="Noto Sans Symbols" w:hAnsi="Noto Sans Symbols" w:cs="Noto Sans Symbols" w:hint="default"/>
      </w:rPr>
    </w:lvl>
    <w:lvl w:ilvl="1">
      <w:start w:val="1"/>
      <w:numFmt w:val="bullet"/>
      <w:lvlText w:val="o"/>
      <w:lvlJc w:val="left"/>
      <w:pPr>
        <w:tabs>
          <w:tab w:val="num" w:pos="0"/>
        </w:tabs>
        <w:ind w:left="2640" w:hanging="360"/>
      </w:pPr>
      <w:rPr>
        <w:rFonts w:ascii="Courier New" w:hAnsi="Courier New" w:cs="Courier New" w:hint="default"/>
      </w:rPr>
    </w:lvl>
    <w:lvl w:ilvl="2">
      <w:start w:val="1"/>
      <w:numFmt w:val="bullet"/>
      <w:lvlText w:val="▪"/>
      <w:lvlJc w:val="left"/>
      <w:pPr>
        <w:tabs>
          <w:tab w:val="num" w:pos="0"/>
        </w:tabs>
        <w:ind w:left="3360" w:hanging="360"/>
      </w:pPr>
      <w:rPr>
        <w:rFonts w:ascii="Noto Sans Symbols" w:hAnsi="Noto Sans Symbols" w:cs="Noto Sans Symbols" w:hint="default"/>
      </w:rPr>
    </w:lvl>
    <w:lvl w:ilvl="3">
      <w:start w:val="1"/>
      <w:numFmt w:val="bullet"/>
      <w:lvlText w:val="●"/>
      <w:lvlJc w:val="left"/>
      <w:pPr>
        <w:tabs>
          <w:tab w:val="num" w:pos="0"/>
        </w:tabs>
        <w:ind w:left="4080" w:hanging="360"/>
      </w:pPr>
      <w:rPr>
        <w:rFonts w:ascii="Noto Sans Symbols" w:hAnsi="Noto Sans Symbols" w:cs="Noto Sans Symbols" w:hint="default"/>
      </w:rPr>
    </w:lvl>
    <w:lvl w:ilvl="4">
      <w:start w:val="1"/>
      <w:numFmt w:val="bullet"/>
      <w:lvlText w:val="o"/>
      <w:lvlJc w:val="left"/>
      <w:pPr>
        <w:tabs>
          <w:tab w:val="num" w:pos="0"/>
        </w:tabs>
        <w:ind w:left="4800" w:hanging="360"/>
      </w:pPr>
      <w:rPr>
        <w:rFonts w:ascii="Courier New" w:hAnsi="Courier New" w:cs="Courier New" w:hint="default"/>
      </w:rPr>
    </w:lvl>
    <w:lvl w:ilvl="5">
      <w:start w:val="1"/>
      <w:numFmt w:val="bullet"/>
      <w:lvlText w:val="▪"/>
      <w:lvlJc w:val="left"/>
      <w:pPr>
        <w:tabs>
          <w:tab w:val="num" w:pos="0"/>
        </w:tabs>
        <w:ind w:left="5520" w:hanging="360"/>
      </w:pPr>
      <w:rPr>
        <w:rFonts w:ascii="Noto Sans Symbols" w:hAnsi="Noto Sans Symbols" w:cs="Noto Sans Symbols" w:hint="default"/>
      </w:rPr>
    </w:lvl>
    <w:lvl w:ilvl="6">
      <w:start w:val="1"/>
      <w:numFmt w:val="bullet"/>
      <w:lvlText w:val="●"/>
      <w:lvlJc w:val="left"/>
      <w:pPr>
        <w:tabs>
          <w:tab w:val="num" w:pos="0"/>
        </w:tabs>
        <w:ind w:left="6240" w:hanging="360"/>
      </w:pPr>
      <w:rPr>
        <w:rFonts w:ascii="Noto Sans Symbols" w:hAnsi="Noto Sans Symbols" w:cs="Noto Sans Symbols" w:hint="default"/>
      </w:rPr>
    </w:lvl>
    <w:lvl w:ilvl="7">
      <w:start w:val="1"/>
      <w:numFmt w:val="bullet"/>
      <w:lvlText w:val="o"/>
      <w:lvlJc w:val="left"/>
      <w:pPr>
        <w:tabs>
          <w:tab w:val="num" w:pos="0"/>
        </w:tabs>
        <w:ind w:left="6960" w:hanging="360"/>
      </w:pPr>
      <w:rPr>
        <w:rFonts w:ascii="Courier New" w:hAnsi="Courier New" w:cs="Courier New" w:hint="default"/>
      </w:rPr>
    </w:lvl>
    <w:lvl w:ilvl="8">
      <w:start w:val="1"/>
      <w:numFmt w:val="bullet"/>
      <w:lvlText w:val="▪"/>
      <w:lvlJc w:val="left"/>
      <w:pPr>
        <w:tabs>
          <w:tab w:val="num" w:pos="0"/>
        </w:tabs>
        <w:ind w:left="7680" w:hanging="360"/>
      </w:pPr>
      <w:rPr>
        <w:rFonts w:ascii="Noto Sans Symbols" w:hAnsi="Noto Sans Symbols" w:cs="Noto Sans Symbols" w:hint="default"/>
      </w:rPr>
    </w:lvl>
  </w:abstractNum>
  <w:abstractNum w:abstractNumId="7">
    <w:lvl w:ilvl="0">
      <w:start w:val="1"/>
      <w:numFmt w:val="bullet"/>
      <w:lvlText w:val="▪"/>
      <w:lvlJc w:val="left"/>
      <w:pPr>
        <w:tabs>
          <w:tab w:val="num" w:pos="0"/>
        </w:tabs>
        <w:ind w:left="1920" w:hanging="360"/>
      </w:pPr>
      <w:rPr>
        <w:rFonts w:ascii="Noto Sans Symbols" w:hAnsi="Noto Sans Symbols" w:cs="Noto Sans Symbols" w:hint="default"/>
      </w:rPr>
    </w:lvl>
    <w:lvl w:ilvl="1">
      <w:start w:val="1"/>
      <w:numFmt w:val="bullet"/>
      <w:lvlText w:val="o"/>
      <w:lvlJc w:val="left"/>
      <w:pPr>
        <w:tabs>
          <w:tab w:val="num" w:pos="0"/>
        </w:tabs>
        <w:ind w:left="2640" w:hanging="360"/>
      </w:pPr>
      <w:rPr>
        <w:rFonts w:ascii="Courier New" w:hAnsi="Courier New" w:cs="Courier New" w:hint="default"/>
      </w:rPr>
    </w:lvl>
    <w:lvl w:ilvl="2">
      <w:start w:val="1"/>
      <w:numFmt w:val="bullet"/>
      <w:lvlText w:val="▪"/>
      <w:lvlJc w:val="left"/>
      <w:pPr>
        <w:tabs>
          <w:tab w:val="num" w:pos="0"/>
        </w:tabs>
        <w:ind w:left="3360" w:hanging="360"/>
      </w:pPr>
      <w:rPr>
        <w:rFonts w:ascii="Noto Sans Symbols" w:hAnsi="Noto Sans Symbols" w:cs="Noto Sans Symbols" w:hint="default"/>
      </w:rPr>
    </w:lvl>
    <w:lvl w:ilvl="3">
      <w:start w:val="1"/>
      <w:numFmt w:val="bullet"/>
      <w:lvlText w:val="●"/>
      <w:lvlJc w:val="left"/>
      <w:pPr>
        <w:tabs>
          <w:tab w:val="num" w:pos="0"/>
        </w:tabs>
        <w:ind w:left="4080" w:hanging="360"/>
      </w:pPr>
      <w:rPr>
        <w:rFonts w:ascii="Noto Sans Symbols" w:hAnsi="Noto Sans Symbols" w:cs="Noto Sans Symbols" w:hint="default"/>
      </w:rPr>
    </w:lvl>
    <w:lvl w:ilvl="4">
      <w:start w:val="1"/>
      <w:numFmt w:val="bullet"/>
      <w:lvlText w:val="o"/>
      <w:lvlJc w:val="left"/>
      <w:pPr>
        <w:tabs>
          <w:tab w:val="num" w:pos="0"/>
        </w:tabs>
        <w:ind w:left="4800" w:hanging="360"/>
      </w:pPr>
      <w:rPr>
        <w:rFonts w:ascii="Courier New" w:hAnsi="Courier New" w:cs="Courier New" w:hint="default"/>
      </w:rPr>
    </w:lvl>
    <w:lvl w:ilvl="5">
      <w:start w:val="1"/>
      <w:numFmt w:val="bullet"/>
      <w:lvlText w:val="▪"/>
      <w:lvlJc w:val="left"/>
      <w:pPr>
        <w:tabs>
          <w:tab w:val="num" w:pos="0"/>
        </w:tabs>
        <w:ind w:left="5520" w:hanging="360"/>
      </w:pPr>
      <w:rPr>
        <w:rFonts w:ascii="Noto Sans Symbols" w:hAnsi="Noto Sans Symbols" w:cs="Noto Sans Symbols" w:hint="default"/>
      </w:rPr>
    </w:lvl>
    <w:lvl w:ilvl="6">
      <w:start w:val="1"/>
      <w:numFmt w:val="bullet"/>
      <w:lvlText w:val="●"/>
      <w:lvlJc w:val="left"/>
      <w:pPr>
        <w:tabs>
          <w:tab w:val="num" w:pos="0"/>
        </w:tabs>
        <w:ind w:left="6240" w:hanging="360"/>
      </w:pPr>
      <w:rPr>
        <w:rFonts w:ascii="Noto Sans Symbols" w:hAnsi="Noto Sans Symbols" w:cs="Noto Sans Symbols" w:hint="default"/>
      </w:rPr>
    </w:lvl>
    <w:lvl w:ilvl="7">
      <w:start w:val="1"/>
      <w:numFmt w:val="bullet"/>
      <w:lvlText w:val="o"/>
      <w:lvlJc w:val="left"/>
      <w:pPr>
        <w:tabs>
          <w:tab w:val="num" w:pos="0"/>
        </w:tabs>
        <w:ind w:left="6960" w:hanging="360"/>
      </w:pPr>
      <w:rPr>
        <w:rFonts w:ascii="Courier New" w:hAnsi="Courier New" w:cs="Courier New" w:hint="default"/>
      </w:rPr>
    </w:lvl>
    <w:lvl w:ilvl="8">
      <w:start w:val="1"/>
      <w:numFmt w:val="bullet"/>
      <w:lvlText w:val="▪"/>
      <w:lvlJc w:val="left"/>
      <w:pPr>
        <w:tabs>
          <w:tab w:val="num" w:pos="0"/>
        </w:tabs>
        <w:ind w:left="7680" w:hanging="360"/>
      </w:pPr>
      <w:rPr>
        <w:rFonts w:ascii="Noto Sans Symbols" w:hAnsi="Noto Sans Symbols" w:cs="Noto Sans Symbols" w:hint="default"/>
      </w:rPr>
    </w:lvl>
  </w:abstractNum>
  <w:abstractNum w:abstractNumId="8">
    <w:lvl w:ilvl="0">
      <w:start w:val="1"/>
      <w:numFmt w:val="bullet"/>
      <w:lvlText w:val="▪"/>
      <w:lvlJc w:val="left"/>
      <w:pPr>
        <w:tabs>
          <w:tab w:val="num" w:pos="0"/>
        </w:tabs>
        <w:ind w:left="1920" w:hanging="360"/>
      </w:pPr>
      <w:rPr>
        <w:rFonts w:ascii="Noto Sans Symbols" w:hAnsi="Noto Sans Symbols" w:cs="Noto Sans Symbols" w:hint="default"/>
      </w:rPr>
    </w:lvl>
    <w:lvl w:ilvl="1">
      <w:start w:val="1"/>
      <w:numFmt w:val="bullet"/>
      <w:lvlText w:val="o"/>
      <w:lvlJc w:val="left"/>
      <w:pPr>
        <w:tabs>
          <w:tab w:val="num" w:pos="0"/>
        </w:tabs>
        <w:ind w:left="2640" w:hanging="360"/>
      </w:pPr>
      <w:rPr>
        <w:rFonts w:ascii="Courier New" w:hAnsi="Courier New" w:cs="Courier New" w:hint="default"/>
      </w:rPr>
    </w:lvl>
    <w:lvl w:ilvl="2">
      <w:start w:val="1"/>
      <w:numFmt w:val="bullet"/>
      <w:lvlText w:val="▪"/>
      <w:lvlJc w:val="left"/>
      <w:pPr>
        <w:tabs>
          <w:tab w:val="num" w:pos="0"/>
        </w:tabs>
        <w:ind w:left="3360" w:hanging="360"/>
      </w:pPr>
      <w:rPr>
        <w:rFonts w:ascii="Noto Sans Symbols" w:hAnsi="Noto Sans Symbols" w:cs="Noto Sans Symbols" w:hint="default"/>
      </w:rPr>
    </w:lvl>
    <w:lvl w:ilvl="3">
      <w:start w:val="1"/>
      <w:numFmt w:val="bullet"/>
      <w:lvlText w:val="●"/>
      <w:lvlJc w:val="left"/>
      <w:pPr>
        <w:tabs>
          <w:tab w:val="num" w:pos="0"/>
        </w:tabs>
        <w:ind w:left="4080" w:hanging="360"/>
      </w:pPr>
      <w:rPr>
        <w:rFonts w:ascii="Noto Sans Symbols" w:hAnsi="Noto Sans Symbols" w:cs="Noto Sans Symbols" w:hint="default"/>
      </w:rPr>
    </w:lvl>
    <w:lvl w:ilvl="4">
      <w:start w:val="1"/>
      <w:numFmt w:val="bullet"/>
      <w:lvlText w:val="o"/>
      <w:lvlJc w:val="left"/>
      <w:pPr>
        <w:tabs>
          <w:tab w:val="num" w:pos="0"/>
        </w:tabs>
        <w:ind w:left="4800" w:hanging="360"/>
      </w:pPr>
      <w:rPr>
        <w:rFonts w:ascii="Courier New" w:hAnsi="Courier New" w:cs="Courier New" w:hint="default"/>
      </w:rPr>
    </w:lvl>
    <w:lvl w:ilvl="5">
      <w:start w:val="1"/>
      <w:numFmt w:val="bullet"/>
      <w:lvlText w:val="▪"/>
      <w:lvlJc w:val="left"/>
      <w:pPr>
        <w:tabs>
          <w:tab w:val="num" w:pos="0"/>
        </w:tabs>
        <w:ind w:left="5520" w:hanging="360"/>
      </w:pPr>
      <w:rPr>
        <w:rFonts w:ascii="Noto Sans Symbols" w:hAnsi="Noto Sans Symbols" w:cs="Noto Sans Symbols" w:hint="default"/>
      </w:rPr>
    </w:lvl>
    <w:lvl w:ilvl="6">
      <w:start w:val="1"/>
      <w:numFmt w:val="bullet"/>
      <w:lvlText w:val="●"/>
      <w:lvlJc w:val="left"/>
      <w:pPr>
        <w:tabs>
          <w:tab w:val="num" w:pos="0"/>
        </w:tabs>
        <w:ind w:left="6240" w:hanging="360"/>
      </w:pPr>
      <w:rPr>
        <w:rFonts w:ascii="Noto Sans Symbols" w:hAnsi="Noto Sans Symbols" w:cs="Noto Sans Symbols" w:hint="default"/>
      </w:rPr>
    </w:lvl>
    <w:lvl w:ilvl="7">
      <w:start w:val="1"/>
      <w:numFmt w:val="bullet"/>
      <w:lvlText w:val="o"/>
      <w:lvlJc w:val="left"/>
      <w:pPr>
        <w:tabs>
          <w:tab w:val="num" w:pos="0"/>
        </w:tabs>
        <w:ind w:left="6960" w:hanging="360"/>
      </w:pPr>
      <w:rPr>
        <w:rFonts w:ascii="Courier New" w:hAnsi="Courier New" w:cs="Courier New" w:hint="default"/>
      </w:rPr>
    </w:lvl>
    <w:lvl w:ilvl="8">
      <w:start w:val="1"/>
      <w:numFmt w:val="bullet"/>
      <w:lvlText w:val="▪"/>
      <w:lvlJc w:val="left"/>
      <w:pPr>
        <w:tabs>
          <w:tab w:val="num" w:pos="0"/>
        </w:tabs>
        <w:ind w:left="7680" w:hanging="360"/>
      </w:pPr>
      <w:rPr>
        <w:rFonts w:ascii="Noto Sans Symbols" w:hAnsi="Noto Sans Symbols" w:cs="Noto Sans Symbols" w:hint="default"/>
      </w:rPr>
    </w:lvl>
  </w:abstractNum>
  <w:abstractNum w:abstractNumId="9">
    <w:lvl w:ilvl="0">
      <w:start w:val="1"/>
      <w:numFmt w:val="bullet"/>
      <w:lvlText w:val="▪"/>
      <w:lvlJc w:val="left"/>
      <w:pPr>
        <w:tabs>
          <w:tab w:val="num" w:pos="0"/>
        </w:tabs>
        <w:ind w:left="1320" w:hanging="360"/>
      </w:pPr>
      <w:rPr>
        <w:rFonts w:ascii="Noto Sans Symbols" w:hAnsi="Noto Sans Symbols" w:cs="Noto Sans Symbols"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Noto Sans Symbols" w:hAnsi="Noto Sans Symbols" w:cs="Noto Sans Symbols" w:hint="default"/>
      </w:rPr>
    </w:lvl>
    <w:lvl w:ilvl="3">
      <w:start w:val="1"/>
      <w:numFmt w:val="bullet"/>
      <w:lvlText w:val="●"/>
      <w:lvlJc w:val="left"/>
      <w:pPr>
        <w:tabs>
          <w:tab w:val="num" w:pos="0"/>
        </w:tabs>
        <w:ind w:left="3480" w:hanging="360"/>
      </w:pPr>
      <w:rPr>
        <w:rFonts w:ascii="Noto Sans Symbols" w:hAnsi="Noto Sans Symbols" w:cs="Noto Sans Symbols"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Noto Sans Symbols" w:hAnsi="Noto Sans Symbols" w:cs="Noto Sans Symbols" w:hint="default"/>
      </w:rPr>
    </w:lvl>
    <w:lvl w:ilvl="6">
      <w:start w:val="1"/>
      <w:numFmt w:val="bullet"/>
      <w:lvlText w:val="●"/>
      <w:lvlJc w:val="left"/>
      <w:pPr>
        <w:tabs>
          <w:tab w:val="num" w:pos="0"/>
        </w:tabs>
        <w:ind w:left="5640" w:hanging="360"/>
      </w:pPr>
      <w:rPr>
        <w:rFonts w:ascii="Noto Sans Symbols" w:hAnsi="Noto Sans Symbols" w:cs="Noto Sans Symbols"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Noto Sans Symbols" w:hAnsi="Noto Sans Symbols" w:cs="Noto Sans Symbols" w:hint="default"/>
      </w:rPr>
    </w:lvl>
  </w:abstractNum>
  <w:abstractNum w:abstractNumId="10">
    <w:lvl w:ilvl="0">
      <w:start w:val="1"/>
      <w:numFmt w:val="bullet"/>
      <w:lvlText w:val="▪"/>
      <w:lvlJc w:val="left"/>
      <w:pPr>
        <w:tabs>
          <w:tab w:val="num" w:pos="0"/>
        </w:tabs>
        <w:ind w:left="1320" w:hanging="360"/>
      </w:pPr>
      <w:rPr>
        <w:rFonts w:ascii="Noto Sans Symbols" w:hAnsi="Noto Sans Symbols" w:cs="Noto Sans Symbols"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Noto Sans Symbols" w:hAnsi="Noto Sans Symbols" w:cs="Noto Sans Symbols" w:hint="default"/>
      </w:rPr>
    </w:lvl>
    <w:lvl w:ilvl="3">
      <w:start w:val="1"/>
      <w:numFmt w:val="bullet"/>
      <w:lvlText w:val="●"/>
      <w:lvlJc w:val="left"/>
      <w:pPr>
        <w:tabs>
          <w:tab w:val="num" w:pos="0"/>
        </w:tabs>
        <w:ind w:left="3480" w:hanging="360"/>
      </w:pPr>
      <w:rPr>
        <w:rFonts w:ascii="Noto Sans Symbols" w:hAnsi="Noto Sans Symbols" w:cs="Noto Sans Symbols"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Noto Sans Symbols" w:hAnsi="Noto Sans Symbols" w:cs="Noto Sans Symbols" w:hint="default"/>
      </w:rPr>
    </w:lvl>
    <w:lvl w:ilvl="6">
      <w:start w:val="1"/>
      <w:numFmt w:val="bullet"/>
      <w:lvlText w:val="●"/>
      <w:lvlJc w:val="left"/>
      <w:pPr>
        <w:tabs>
          <w:tab w:val="num" w:pos="0"/>
        </w:tabs>
        <w:ind w:left="5640" w:hanging="360"/>
      </w:pPr>
      <w:rPr>
        <w:rFonts w:ascii="Noto Sans Symbols" w:hAnsi="Noto Sans Symbols" w:cs="Noto Sans Symbols"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Noto Sans Symbols" w:hAnsi="Noto Sans Symbols" w:cs="Noto Sans Symbols" w:hint="default"/>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 w:eastAsia="es-C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0"/>
      <w:szCs w:val="20"/>
      <w:lang w:val="es-ES" w:eastAsia="es-CO" w:bidi="ar-SA"/>
    </w:rPr>
  </w:style>
  <w:style w:type="paragraph" w:styleId="Heading1">
    <w:name w:val="Heading 1"/>
    <w:basedOn w:val="Normal"/>
    <w:next w:val="Normal"/>
    <w:uiPriority w:val="9"/>
    <w:qFormat/>
    <w:pPr>
      <w:keepNext w:val="true"/>
      <w:spacing w:before="240" w:after="60"/>
      <w:ind w:hanging="360" w:left="360"/>
      <w:outlineLvl w:val="0"/>
    </w:pPr>
    <w:rPr>
      <w:b/>
      <w:bCs/>
      <w:sz w:val="32"/>
      <w:szCs w:val="32"/>
    </w:rPr>
  </w:style>
  <w:style w:type="paragraph" w:styleId="Heading2">
    <w:name w:val="Heading 2"/>
    <w:basedOn w:val="Normal"/>
    <w:next w:val="Normal"/>
    <w:uiPriority w:val="9"/>
    <w:unhideWhenUsed/>
    <w:qFormat/>
    <w:pPr>
      <w:keepNext w:val="true"/>
      <w:spacing w:before="240" w:after="60"/>
      <w:ind w:hanging="720" w:left="1287"/>
      <w:outlineLvl w:val="1"/>
    </w:pPr>
    <w:rPr>
      <w:b/>
      <w:bCs/>
      <w:sz w:val="28"/>
      <w:szCs w:val="28"/>
    </w:rPr>
  </w:style>
  <w:style w:type="paragraph" w:styleId="Heading3">
    <w:name w:val="Heading 3"/>
    <w:basedOn w:val="Normal"/>
    <w:next w:val="Normal"/>
    <w:uiPriority w:val="9"/>
    <w:unhideWhenUsed/>
    <w:qFormat/>
    <w:pPr>
      <w:keepNext w:val="true"/>
      <w:spacing w:before="240" w:after="60"/>
      <w:ind w:hanging="720" w:left="1920"/>
      <w:outlineLvl w:val="2"/>
    </w:pPr>
    <w:rPr>
      <w:b/>
      <w:bCs/>
      <w:sz w:val="26"/>
      <w:szCs w:val="26"/>
    </w:rPr>
  </w:style>
  <w:style w:type="paragraph" w:styleId="Heading4">
    <w:name w:val="Heading 4"/>
    <w:basedOn w:val="Normal"/>
    <w:next w:val="Normal"/>
    <w:uiPriority w:val="9"/>
    <w:semiHidden/>
    <w:unhideWhenUsed/>
    <w:qFormat/>
    <w:pPr>
      <w:keepNext w:val="true"/>
      <w:spacing w:before="240" w:after="60"/>
      <w:ind w:left="900"/>
      <w:outlineLvl w:val="3"/>
    </w:pPr>
    <w:rPr>
      <w:b/>
      <w:bCs/>
      <w:sz w:val="28"/>
      <w:szCs w:val="28"/>
    </w:rPr>
  </w:style>
  <w:style w:type="paragraph" w:styleId="Heading5">
    <w:name w:val="Heading 5"/>
    <w:basedOn w:val="Normal"/>
    <w:next w:val="Normal"/>
    <w:uiPriority w:val="9"/>
    <w:semiHidden/>
    <w:unhideWhenUsed/>
    <w:qFormat/>
    <w:pPr>
      <w:spacing w:before="240" w:after="60"/>
      <w:ind w:left="1200"/>
      <w:outlineLvl w:val="4"/>
    </w:pPr>
    <w:rPr>
      <w:b/>
      <w:bCs/>
      <w:i/>
      <w:iCs/>
      <w:sz w:val="26"/>
      <w:szCs w:val="26"/>
    </w:rPr>
  </w:style>
  <w:style w:type="paragraph" w:styleId="Heading6">
    <w:name w:val="Heading 6"/>
    <w:basedOn w:val="Normal"/>
    <w:next w:val="Normal"/>
    <w:uiPriority w:val="9"/>
    <w:semiHidden/>
    <w:unhideWhenUsed/>
    <w:qFormat/>
    <w:pPr>
      <w:keepNext w:val="true"/>
      <w:outlineLvl w:val="5"/>
    </w:pPr>
    <w:rPr>
      <w:i/>
      <w:iCs/>
      <w:sz w:val="22"/>
      <w:szCs w:val="22"/>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e021f"/>
    <w:rPr>
      <w:color w:themeColor="hyperlink" w:val="0000FF"/>
      <w:u w:val="single"/>
    </w:rPr>
  </w:style>
  <w:style w:type="character" w:styleId="EncabezadoCar" w:customStyle="1">
    <w:name w:val="Encabezado Car"/>
    <w:basedOn w:val="DefaultParagraphFont"/>
    <w:uiPriority w:val="99"/>
    <w:qFormat/>
    <w:rsid w:val="00046fe4"/>
    <w:rPr/>
  </w:style>
  <w:style w:type="character" w:styleId="PiedepginaCar" w:customStyle="1">
    <w:name w:val="Pie de página Car"/>
    <w:basedOn w:val="DefaultParagraphFont"/>
    <w:uiPriority w:val="99"/>
    <w:qFormat/>
    <w:rsid w:val="00046fe4"/>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spacing w:before="0" w:after="60"/>
      <w:jc w:val="center"/>
    </w:pPr>
    <w:rPr/>
  </w:style>
  <w:style w:type="paragraph" w:styleId="TOC1">
    <w:name w:val="TOC 1"/>
    <w:basedOn w:val="Normal"/>
    <w:next w:val="Normal"/>
    <w:autoRedefine/>
    <w:uiPriority w:val="39"/>
    <w:unhideWhenUsed/>
    <w:rsid w:val="00046fe4"/>
    <w:pPr>
      <w:tabs>
        <w:tab w:val="clear" w:pos="720"/>
        <w:tab w:val="right" w:pos="8494" w:leader="dot"/>
      </w:tabs>
      <w:spacing w:before="240" w:after="100"/>
    </w:pPr>
    <w:rPr>
      <w:b/>
      <w:color w:themeColor="text1" w:val="000000"/>
    </w:rPr>
  </w:style>
  <w:style w:type="paragraph" w:styleId="TOC2">
    <w:name w:val="TOC 2"/>
    <w:basedOn w:val="Normal"/>
    <w:next w:val="Normal"/>
    <w:autoRedefine/>
    <w:uiPriority w:val="39"/>
    <w:unhideWhenUsed/>
    <w:rsid w:val="006e021f"/>
    <w:pPr>
      <w:spacing w:before="0" w:after="100"/>
      <w:ind w:left="200"/>
    </w:pPr>
    <w:rPr/>
  </w:style>
  <w:style w:type="paragraph" w:styleId="TOC3">
    <w:name w:val="TOC 3"/>
    <w:basedOn w:val="Normal"/>
    <w:next w:val="Normal"/>
    <w:autoRedefine/>
    <w:uiPriority w:val="39"/>
    <w:unhideWhenUsed/>
    <w:rsid w:val="006e021f"/>
    <w:pPr>
      <w:spacing w:before="0" w:after="100"/>
      <w:ind w:left="400"/>
    </w:pPr>
    <w:rPr/>
  </w:style>
  <w:style w:type="paragraph" w:styleId="Cabeceraypie">
    <w:name w:val="Cabecera y pie"/>
    <w:basedOn w:val="Normal"/>
    <w:qFormat/>
    <w:pPr/>
    <w:rPr/>
  </w:style>
  <w:style w:type="paragraph" w:styleId="Header">
    <w:name w:val="Header"/>
    <w:basedOn w:val="Normal"/>
    <w:link w:val="EncabezadoCar"/>
    <w:uiPriority w:val="99"/>
    <w:unhideWhenUsed/>
    <w:rsid w:val="00046fe4"/>
    <w:pPr>
      <w:tabs>
        <w:tab w:val="clear" w:pos="720"/>
        <w:tab w:val="center" w:pos="4419" w:leader="none"/>
        <w:tab w:val="right" w:pos="8838" w:leader="none"/>
      </w:tabs>
    </w:pPr>
    <w:rPr/>
  </w:style>
  <w:style w:type="paragraph" w:styleId="Footer">
    <w:name w:val="Footer"/>
    <w:basedOn w:val="Normal"/>
    <w:link w:val="PiedepginaCar"/>
    <w:uiPriority w:val="99"/>
    <w:unhideWhenUsed/>
    <w:rsid w:val="00046fe4"/>
    <w:pPr>
      <w:tabs>
        <w:tab w:val="clear" w:pos="720"/>
        <w:tab w:val="center" w:pos="4419" w:leader="none"/>
        <w:tab w:val="right" w:pos="8838" w:leader="none"/>
      </w:tabs>
    </w:pPr>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yperlink" Target="https://n9.cl/w4leo" TargetMode="External"/><Relationship Id="rId14" Type="http://schemas.openxmlformats.org/officeDocument/2006/relationships/hyperlink" Target="https://n9.cl/ekpx5" TargetMode="External"/><Relationship Id="rId15" Type="http://schemas.openxmlformats.org/officeDocument/2006/relationships/hyperlink" Target="https://n9.cl/rgrfn" TargetMode="Externa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CjsSTHlp5OFMzAwvTtAyyGLXJ7Q==">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Application>LibreOffice/24.2.7.2$Linux_X86_64 LibreOffice_project/420$Build-2</Application>
  <AppVersion>15.0000</AppVersion>
  <Pages>14</Pages>
  <Words>3560</Words>
  <Characters>20598</Characters>
  <CharactersWithSpaces>23569</CharactersWithSpaces>
  <Paragraphs>555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2026-05-24T00:52:00Z</dcterms:created>
  <dc:creator>MAFE DELO</dc:creator>
  <dc:description/>
  <dc:language>es-CO</dc:language>
  <cp:lastModifiedBy/>
  <cp:lastPrinted>2026-05-24T00:59:00Z</cp:lastPrinted>
  <dcterms:modified xsi:type="dcterms:W3CDTF">2026-08-20T22:39:26Z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