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11A07" w14:textId="77777777" w:rsidR="00933680" w:rsidRPr="002A7303" w:rsidRDefault="00933680" w:rsidP="00933680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Century Schoolbook" w:hAnsi="Century Schoolbook"/>
        </w:rPr>
      </w:pPr>
      <w:r w:rsidRPr="002A7303">
        <w:rPr>
          <w:rFonts w:ascii="Century Schoolbook" w:hAnsi="Century Schoolbook"/>
          <w:b/>
        </w:rPr>
        <w:t>Annual Progress Report / Final Report</w:t>
      </w:r>
    </w:p>
    <w:p w14:paraId="6F2B056E" w14:textId="27E7387C" w:rsidR="008D0B22" w:rsidRPr="00487C5D" w:rsidRDefault="00933680" w:rsidP="00487C5D">
      <w:pPr>
        <w:pStyle w:val="NormalWeb"/>
        <w:spacing w:before="0" w:beforeAutospacing="0" w:after="160" w:afterAutospacing="0"/>
        <w:rPr>
          <w:rFonts w:ascii="Times" w:hAnsi="Times" w:cstheme="majorHAnsi"/>
        </w:rPr>
      </w:pPr>
      <w:r w:rsidRPr="00B50529">
        <w:rPr>
          <w:rFonts w:ascii="Times" w:hAnsi="Times" w:cstheme="majorHAnsi"/>
          <w:b/>
          <w:u w:val="single"/>
        </w:rPr>
        <w:t>Title:</w:t>
      </w:r>
      <w:r w:rsidR="009824AF" w:rsidRPr="00067BE4">
        <w:rPr>
          <w:rFonts w:ascii="Times" w:hAnsi="Times" w:cstheme="majorHAnsi"/>
        </w:rPr>
        <w:t xml:space="preserve"> </w:t>
      </w:r>
      <w:r w:rsidR="00FA192E" w:rsidRPr="00067BE4">
        <w:rPr>
          <w:rFonts w:ascii="Times" w:hAnsi="Times" w:cstheme="majorHAnsi"/>
        </w:rPr>
        <w:t xml:space="preserve"> </w:t>
      </w:r>
      <w:r w:rsidR="008D0B22" w:rsidRPr="00487C5D">
        <w:rPr>
          <w:rFonts w:ascii="Times" w:hAnsi="Times" w:cstheme="majorHAnsi"/>
        </w:rPr>
        <w:t>Development of Genomic Resources for</w:t>
      </w:r>
      <w:r w:rsidR="00487C5D" w:rsidRPr="00487C5D">
        <w:rPr>
          <w:rFonts w:ascii="Times" w:hAnsi="Times" w:cstheme="majorHAnsi"/>
        </w:rPr>
        <w:t xml:space="preserve"> </w:t>
      </w:r>
      <w:r w:rsidR="008D0B22" w:rsidRPr="00487C5D">
        <w:rPr>
          <w:rFonts w:ascii="Times" w:hAnsi="Times" w:cstheme="majorHAnsi"/>
        </w:rPr>
        <w:t>Management of Verticillium wilt of Potato</w:t>
      </w:r>
    </w:p>
    <w:p w14:paraId="4976AF50" w14:textId="77777777" w:rsidR="009824AF" w:rsidRPr="00067BE4" w:rsidRDefault="009824AF" w:rsidP="00C73E7F">
      <w:pPr>
        <w:pStyle w:val="NormalWeb"/>
        <w:spacing w:before="0" w:beforeAutospacing="0" w:after="160" w:afterAutospacing="0"/>
        <w:rPr>
          <w:rFonts w:ascii="Times" w:hAnsi="Times" w:cstheme="majorHAnsi"/>
          <w:b/>
        </w:rPr>
      </w:pPr>
    </w:p>
    <w:p w14:paraId="09065920" w14:textId="6C9514E4" w:rsidR="00FA192E" w:rsidRPr="00B50529" w:rsidRDefault="00933680" w:rsidP="00C73E7F">
      <w:pPr>
        <w:pStyle w:val="NormalWeb"/>
        <w:spacing w:before="0" w:beforeAutospacing="0" w:after="160" w:afterAutospacing="0"/>
        <w:rPr>
          <w:rFonts w:ascii="Times" w:hAnsi="Times" w:cstheme="majorHAnsi"/>
          <w:b/>
          <w:bCs/>
          <w:u w:val="single"/>
        </w:rPr>
      </w:pPr>
      <w:r w:rsidRPr="00933680">
        <w:rPr>
          <w:rFonts w:ascii="Times" w:hAnsi="Times" w:cstheme="majorHAnsi"/>
          <w:b/>
          <w:bCs/>
          <w:u w:val="single"/>
        </w:rPr>
        <w:t>Personnel</w:t>
      </w:r>
      <w:r w:rsidR="008D0B22" w:rsidRPr="00B50529">
        <w:rPr>
          <w:rFonts w:ascii="Times" w:hAnsi="Times" w:cstheme="majorHAnsi"/>
          <w:b/>
          <w:bCs/>
          <w:u w:val="single"/>
        </w:rPr>
        <w:t xml:space="preserve">: </w:t>
      </w:r>
    </w:p>
    <w:tbl>
      <w:tblPr>
        <w:tblStyle w:val="TableGrid"/>
        <w:tblW w:w="10173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1848"/>
        <w:gridCol w:w="1781"/>
        <w:gridCol w:w="3481"/>
        <w:gridCol w:w="1893"/>
      </w:tblGrid>
      <w:tr w:rsidR="00FA192E" w:rsidRPr="00716E1C" w14:paraId="0A7BAE63" w14:textId="77777777" w:rsidTr="00A90E93">
        <w:trPr>
          <w:trHeight w:val="379"/>
        </w:trPr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5395DBAB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</w:tcPr>
          <w:p w14:paraId="37190E0E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81" w:type="dxa"/>
            <w:tcBorders>
              <w:top w:val="single" w:sz="4" w:space="0" w:color="auto"/>
              <w:bottom w:val="single" w:sz="4" w:space="0" w:color="auto"/>
            </w:tcBorders>
          </w:tcPr>
          <w:p w14:paraId="573D0E3E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Affiliation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</w:tcBorders>
          </w:tcPr>
          <w:p w14:paraId="5C585496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893" w:type="dxa"/>
            <w:tcBorders>
              <w:top w:val="single" w:sz="4" w:space="0" w:color="auto"/>
              <w:bottom w:val="single" w:sz="4" w:space="0" w:color="auto"/>
            </w:tcBorders>
          </w:tcPr>
          <w:p w14:paraId="43B1E631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Phone</w:t>
            </w:r>
          </w:p>
        </w:tc>
      </w:tr>
      <w:tr w:rsidR="00FA192E" w:rsidRPr="00716E1C" w14:paraId="7A8106D5" w14:textId="77777777" w:rsidTr="00A90E93">
        <w:trPr>
          <w:trHeight w:val="557"/>
        </w:trPr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45DDD2C6" w14:textId="0C867DF1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David Wheeler</w:t>
            </w:r>
          </w:p>
          <w:p w14:paraId="69EBC25B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</w:tcPr>
          <w:p w14:paraId="148C0164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Assistant Professor</w:t>
            </w:r>
          </w:p>
        </w:tc>
        <w:tc>
          <w:tcPr>
            <w:tcW w:w="1781" w:type="dxa"/>
            <w:tcBorders>
              <w:top w:val="single" w:sz="4" w:space="0" w:color="auto"/>
              <w:bottom w:val="single" w:sz="4" w:space="0" w:color="auto"/>
            </w:tcBorders>
          </w:tcPr>
          <w:p w14:paraId="5A1E151F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Washington State University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</w:tcBorders>
          </w:tcPr>
          <w:p w14:paraId="4F1D1E27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david.wheeler@wsu.edu</w:t>
            </w:r>
          </w:p>
        </w:tc>
        <w:tc>
          <w:tcPr>
            <w:tcW w:w="1893" w:type="dxa"/>
            <w:tcBorders>
              <w:top w:val="single" w:sz="4" w:space="0" w:color="auto"/>
              <w:bottom w:val="single" w:sz="4" w:space="0" w:color="auto"/>
            </w:tcBorders>
          </w:tcPr>
          <w:p w14:paraId="2B1A9A7B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509-335-3733</w:t>
            </w:r>
          </w:p>
        </w:tc>
      </w:tr>
      <w:tr w:rsidR="00FA192E" w:rsidRPr="00716E1C" w14:paraId="55F3C623" w14:textId="77777777" w:rsidTr="00A90E93">
        <w:trPr>
          <w:trHeight w:val="845"/>
        </w:trPr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42F01A55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Jeremiah Dung</w:t>
            </w:r>
          </w:p>
        </w:tc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</w:tcPr>
          <w:p w14:paraId="102EF996" w14:textId="4C857A7F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Ass</w:t>
            </w:r>
            <w:r w:rsidR="0095673B"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 xml:space="preserve">ociate </w:t>
            </w: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Professor</w:t>
            </w:r>
          </w:p>
        </w:tc>
        <w:tc>
          <w:tcPr>
            <w:tcW w:w="1781" w:type="dxa"/>
            <w:tcBorders>
              <w:top w:val="single" w:sz="4" w:space="0" w:color="auto"/>
              <w:bottom w:val="single" w:sz="4" w:space="0" w:color="auto"/>
            </w:tcBorders>
          </w:tcPr>
          <w:p w14:paraId="7529A6A3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Oregon State University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</w:tcBorders>
          </w:tcPr>
          <w:p w14:paraId="59EAAF6D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jeremiah.dung@oregonstate.edu</w:t>
            </w:r>
          </w:p>
        </w:tc>
        <w:tc>
          <w:tcPr>
            <w:tcW w:w="1893" w:type="dxa"/>
            <w:tcBorders>
              <w:top w:val="single" w:sz="4" w:space="0" w:color="auto"/>
              <w:bottom w:val="single" w:sz="4" w:space="0" w:color="auto"/>
            </w:tcBorders>
          </w:tcPr>
          <w:p w14:paraId="1B58DE50" w14:textId="686FB43B" w:rsidR="00FA192E" w:rsidRPr="00067BE4" w:rsidRDefault="00FA192E" w:rsidP="00C73E7F">
            <w:pPr>
              <w:rPr>
                <w:rFonts w:ascii="Times" w:eastAsia="Times New Roman" w:hAnsi="Times" w:cstheme="minorHAnsi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252525"/>
                <w:sz w:val="24"/>
                <w:szCs w:val="24"/>
                <w:shd w:val="clear" w:color="auto" w:fill="FFFFFF"/>
              </w:rPr>
              <w:t>541</w:t>
            </w:r>
            <w:r w:rsidR="000B601A">
              <w:rPr>
                <w:rFonts w:ascii="Times" w:hAnsi="Times" w:cstheme="minorHAnsi"/>
                <w:color w:val="252525"/>
                <w:sz w:val="24"/>
                <w:szCs w:val="24"/>
                <w:shd w:val="clear" w:color="auto" w:fill="FFFFFF"/>
              </w:rPr>
              <w:t>-</w:t>
            </w:r>
            <w:r w:rsidRPr="00067BE4">
              <w:rPr>
                <w:rFonts w:ascii="Times" w:hAnsi="Times" w:cstheme="minorHAnsi"/>
                <w:color w:val="252525"/>
                <w:sz w:val="24"/>
                <w:szCs w:val="24"/>
                <w:shd w:val="clear" w:color="auto" w:fill="FFFFFF"/>
              </w:rPr>
              <w:t>475-7107</w:t>
            </w:r>
          </w:p>
        </w:tc>
      </w:tr>
    </w:tbl>
    <w:p w14:paraId="452F4906" w14:textId="31579BF2" w:rsidR="009824AF" w:rsidRPr="00067BE4" w:rsidRDefault="009824AF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</w:p>
    <w:p w14:paraId="42341D2E" w14:textId="3572398A" w:rsidR="00FA192E" w:rsidRPr="00067BE4" w:rsidRDefault="00933680" w:rsidP="00C73E7F">
      <w:pPr>
        <w:spacing w:line="240" w:lineRule="auto"/>
        <w:contextualSpacing/>
        <w:rPr>
          <w:rFonts w:ascii="Times" w:hAnsi="Times" w:cstheme="minorHAnsi"/>
          <w:bCs/>
          <w:color w:val="FF0000"/>
          <w:sz w:val="24"/>
          <w:szCs w:val="24"/>
        </w:rPr>
      </w:pPr>
      <w:r w:rsidRPr="00933680">
        <w:rPr>
          <w:rFonts w:ascii="Times" w:hAnsi="Times" w:cstheme="majorHAnsi"/>
          <w:b/>
          <w:color w:val="0E101A"/>
          <w:sz w:val="24"/>
          <w:szCs w:val="24"/>
          <w:u w:val="single"/>
        </w:rPr>
        <w:t>Reporting period</w:t>
      </w:r>
      <w:r w:rsidR="008D0B22" w:rsidRPr="00067BE4">
        <w:rPr>
          <w:rFonts w:ascii="Times" w:hAnsi="Times" w:cstheme="majorHAnsi"/>
          <w:bCs/>
          <w:color w:val="0E101A"/>
          <w:sz w:val="24"/>
          <w:szCs w:val="24"/>
        </w:rPr>
        <w:t xml:space="preserve">: </w:t>
      </w:r>
      <w:r w:rsidR="00FA192E" w:rsidRPr="00067BE4">
        <w:rPr>
          <w:rFonts w:ascii="Times" w:hAnsi="Times" w:cstheme="minorHAnsi"/>
          <w:bCs/>
          <w:color w:val="000000" w:themeColor="text1"/>
          <w:sz w:val="24"/>
          <w:szCs w:val="24"/>
        </w:rPr>
        <w:t>Year Initiated: 2020; Terminating Year: 2021.</w:t>
      </w:r>
    </w:p>
    <w:p w14:paraId="60232FC2" w14:textId="77777777" w:rsidR="00487C5D" w:rsidRDefault="00487C5D" w:rsidP="00C73E7F">
      <w:pPr>
        <w:rPr>
          <w:rFonts w:ascii="Times" w:hAnsi="Times" w:cstheme="majorHAnsi"/>
          <w:b/>
          <w:bCs/>
          <w:noProof/>
          <w:sz w:val="24"/>
          <w:szCs w:val="24"/>
        </w:rPr>
      </w:pPr>
    </w:p>
    <w:p w14:paraId="064E82A2" w14:textId="7FDADD29" w:rsidR="008D0B22" w:rsidRPr="00B50529" w:rsidRDefault="00933680" w:rsidP="00C73E7F">
      <w:pPr>
        <w:rPr>
          <w:rFonts w:ascii="Times" w:hAnsi="Times" w:cstheme="majorHAnsi"/>
          <w:b/>
          <w:bCs/>
          <w:noProof/>
          <w:sz w:val="24"/>
          <w:szCs w:val="24"/>
          <w:u w:val="single"/>
        </w:rPr>
      </w:pPr>
      <w:r w:rsidRPr="00933680">
        <w:rPr>
          <w:rFonts w:ascii="Times" w:hAnsi="Times" w:cstheme="majorHAnsi"/>
          <w:b/>
          <w:bCs/>
          <w:noProof/>
          <w:sz w:val="24"/>
          <w:szCs w:val="24"/>
          <w:u w:val="single"/>
        </w:rPr>
        <w:t>Summary of accomplishments:</w:t>
      </w:r>
    </w:p>
    <w:p w14:paraId="00CBA5A2" w14:textId="67DE6A35" w:rsidR="001C0A2D" w:rsidRPr="00067BE4" w:rsidRDefault="008B2570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The goal of this project </w:t>
      </w:r>
      <w:r w:rsidR="00716E1C">
        <w:rPr>
          <w:rFonts w:ascii="Times" w:hAnsi="Times" w:cstheme="minorHAnsi"/>
          <w:color w:val="0E101A"/>
          <w:sz w:val="24"/>
          <w:szCs w:val="24"/>
        </w:rPr>
        <w:t>was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to </w:t>
      </w:r>
      <w:r w:rsidR="00A33B9C">
        <w:rPr>
          <w:rFonts w:ascii="Times" w:hAnsi="Times" w:cstheme="minorHAnsi"/>
          <w:color w:val="0E101A"/>
          <w:sz w:val="24"/>
          <w:szCs w:val="24"/>
        </w:rPr>
        <w:t>generate</w:t>
      </w:r>
      <w:r w:rsidR="00A33B9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genomic resources </w:t>
      </w:r>
      <w:r w:rsidR="00A33B9C">
        <w:rPr>
          <w:rFonts w:ascii="Times" w:hAnsi="Times" w:cstheme="minorHAnsi"/>
          <w:color w:val="0E101A"/>
          <w:sz w:val="24"/>
          <w:szCs w:val="24"/>
        </w:rPr>
        <w:t>for</w:t>
      </w:r>
      <w:r w:rsidR="00A33B9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potato, brown mustard, and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>Verticillium dahliae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1E0E20">
        <w:rPr>
          <w:rFonts w:ascii="Times" w:hAnsi="Times" w:cstheme="minorHAnsi"/>
          <w:color w:val="0E101A"/>
          <w:sz w:val="24"/>
          <w:szCs w:val="24"/>
        </w:rPr>
        <w:t xml:space="preserve"> Previously, the authors detected a diversity of differentially expressed genes (DEGs) in potato, mint, brown mustard and </w:t>
      </w:r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dahliae </w:t>
      </w:r>
      <w:r w:rsidR="001E0E20">
        <w:rPr>
          <w:rFonts w:ascii="Times" w:hAnsi="Times" w:cstheme="minorHAnsi"/>
          <w:color w:val="0E101A"/>
          <w:sz w:val="24"/>
          <w:szCs w:val="24"/>
        </w:rPr>
        <w:t>with RNA-sequencing (RNA-seq)</w:t>
      </w:r>
      <w:r w:rsidR="003274BE">
        <w:rPr>
          <w:rFonts w:ascii="Times" w:hAnsi="Times" w:cstheme="minorHAnsi"/>
          <w:color w:val="0E101A"/>
          <w:sz w:val="24"/>
          <w:szCs w:val="24"/>
        </w:rPr>
        <w:t xml:space="preserve"> technology</w:t>
      </w:r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 xml:space="preserve">. </w:t>
      </w:r>
      <w:r w:rsidR="001E0E20">
        <w:rPr>
          <w:rFonts w:ascii="Times" w:hAnsi="Times" w:cstheme="minorHAnsi"/>
          <w:color w:val="0E101A"/>
          <w:sz w:val="24"/>
          <w:szCs w:val="24"/>
        </w:rPr>
        <w:t>Some of these genes, however, could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be artifacts and not responsible for any biological differences during infection.</w:t>
      </w:r>
      <w:r w:rsidR="001E0E20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37BF6">
        <w:rPr>
          <w:rFonts w:ascii="Times" w:hAnsi="Times" w:cstheme="minorHAnsi"/>
          <w:color w:val="0E101A"/>
          <w:sz w:val="24"/>
          <w:szCs w:val="24"/>
        </w:rPr>
        <w:t>Thus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, th</w:t>
      </w:r>
      <w:r w:rsidR="00C6194C">
        <w:rPr>
          <w:rFonts w:ascii="Times" w:hAnsi="Times" w:cstheme="minorHAnsi"/>
          <w:color w:val="0E101A"/>
          <w:sz w:val="24"/>
          <w:szCs w:val="24"/>
        </w:rPr>
        <w:t>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objective of this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project </w:t>
      </w:r>
      <w:r w:rsidR="00716E1C">
        <w:rPr>
          <w:rFonts w:ascii="Times" w:hAnsi="Times" w:cstheme="minorHAnsi"/>
          <w:color w:val="0E101A"/>
          <w:sz w:val="24"/>
          <w:szCs w:val="24"/>
        </w:rPr>
        <w:t>was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to validate </w:t>
      </w:r>
      <w:r w:rsidR="00716E1C">
        <w:rPr>
          <w:rFonts w:ascii="Times" w:hAnsi="Times" w:cstheme="minorHAnsi"/>
          <w:color w:val="0E101A"/>
          <w:sz w:val="24"/>
          <w:szCs w:val="24"/>
        </w:rPr>
        <w:t>a subset of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these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DEG</w:t>
      </w:r>
      <w:r w:rsidR="001E0E20">
        <w:rPr>
          <w:rFonts w:ascii="Times" w:hAnsi="Times" w:cstheme="minorHAnsi"/>
          <w:color w:val="0E101A"/>
          <w:sz w:val="24"/>
          <w:szCs w:val="24"/>
        </w:rPr>
        <w:t>s</w:t>
      </w:r>
      <w:r w:rsidR="00F3550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potato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brown mustard</w:t>
      </w:r>
      <w:r w:rsidR="003274BE">
        <w:rPr>
          <w:rFonts w:ascii="Times" w:hAnsi="Times" w:cstheme="minorHAnsi"/>
          <w:color w:val="0E101A"/>
          <w:sz w:val="24"/>
          <w:szCs w:val="24"/>
        </w:rPr>
        <w:t>,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C37BF6" w:rsidRPr="00067BE4">
        <w:rPr>
          <w:rFonts w:ascii="Times" w:hAnsi="Times" w:cstheme="minorHAnsi"/>
          <w:i/>
          <w:color w:val="0E101A"/>
          <w:sz w:val="24"/>
          <w:szCs w:val="24"/>
        </w:rPr>
        <w:t>V</w:t>
      </w:r>
      <w:r w:rsidR="00C37BF6">
        <w:rPr>
          <w:rFonts w:ascii="Times" w:hAnsi="Times" w:cstheme="minorHAnsi"/>
          <w:i/>
          <w:color w:val="0E101A"/>
          <w:sz w:val="24"/>
          <w:szCs w:val="24"/>
        </w:rPr>
        <w:t>.</w:t>
      </w:r>
      <w:r w:rsidR="00C37BF6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>dahliae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>during infection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Potato and brown mustard plants were grown in a greenhouse. </w:t>
      </w:r>
      <w:r w:rsidR="00FF1F8A">
        <w:rPr>
          <w:rFonts w:ascii="Times" w:hAnsi="Times" w:cstheme="minorHAnsi"/>
          <w:color w:val="0E101A"/>
          <w:sz w:val="24"/>
          <w:szCs w:val="24"/>
        </w:rPr>
        <w:t>P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lants were inoculated with strain </w:t>
      </w:r>
      <w:r w:rsidR="00FF1F8A">
        <w:rPr>
          <w:rFonts w:ascii="Times" w:hAnsi="Times" w:cstheme="minorHAnsi"/>
          <w:color w:val="0E101A"/>
          <w:sz w:val="24"/>
          <w:szCs w:val="24"/>
        </w:rPr>
        <w:t xml:space="preserve">653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of </w:t>
      </w:r>
      <w:r w:rsidR="00716E1C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716E1C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716E1C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that is </w:t>
      </w:r>
      <w:r w:rsidR="00776861">
        <w:rPr>
          <w:rFonts w:ascii="Times" w:hAnsi="Times" w:cstheme="minorHAnsi"/>
          <w:color w:val="0E101A"/>
          <w:sz w:val="24"/>
          <w:szCs w:val="24"/>
        </w:rPr>
        <w:t>virulent</w:t>
      </w:r>
      <w:r w:rsidR="00776861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towards potato, strain </w:t>
      </w:r>
      <w:r w:rsidR="00FF1F8A">
        <w:rPr>
          <w:rFonts w:ascii="Times" w:hAnsi="Times" w:cstheme="minorHAnsi"/>
          <w:color w:val="0E101A"/>
          <w:sz w:val="24"/>
          <w:szCs w:val="24"/>
        </w:rPr>
        <w:t xml:space="preserve">111 which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virulent towards mint, </w:t>
      </w:r>
      <w:r w:rsidR="00FF1F8A">
        <w:rPr>
          <w:rFonts w:ascii="Times" w:hAnsi="Times" w:cstheme="minorHAnsi"/>
          <w:color w:val="0E101A"/>
          <w:sz w:val="24"/>
          <w:szCs w:val="24"/>
        </w:rPr>
        <w:t>or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 mock-inoculated with sterilized water. All plants were harvested 10 days after inoculation</w:t>
      </w:r>
      <w:r w:rsidR="003274BE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 RNA was isolated</w:t>
      </w:r>
      <w:r w:rsidR="003274BE">
        <w:rPr>
          <w:rFonts w:ascii="Times" w:hAnsi="Times" w:cstheme="minorHAnsi"/>
          <w:color w:val="0E101A"/>
          <w:sz w:val="24"/>
          <w:szCs w:val="24"/>
        </w:rPr>
        <w:t xml:space="preserve"> thereafter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3274BE" w:rsidRPr="00067BE4">
        <w:rPr>
          <w:rFonts w:ascii="Times" w:hAnsi="Times" w:cstheme="minorHAnsi"/>
          <w:color w:val="0E101A"/>
          <w:sz w:val="24"/>
          <w:szCs w:val="24"/>
        </w:rPr>
        <w:t>DEGs</w:t>
      </w:r>
      <w:r w:rsidR="003274BE">
        <w:rPr>
          <w:rFonts w:ascii="Times" w:hAnsi="Times" w:cstheme="minorHAnsi"/>
          <w:color w:val="0E101A"/>
          <w:sz w:val="24"/>
          <w:szCs w:val="24"/>
        </w:rPr>
        <w:t xml:space="preserve"> that were first detected with RNA-seq were validated with a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quantitative </w:t>
      </w:r>
      <w:r w:rsidR="00716E1C">
        <w:rPr>
          <w:rFonts w:ascii="Times" w:hAnsi="Times" w:cstheme="minorHAnsi"/>
          <w:color w:val="0E101A"/>
          <w:sz w:val="24"/>
          <w:szCs w:val="24"/>
        </w:rPr>
        <w:t>r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eal </w:t>
      </w:r>
      <w:r w:rsidR="00716E1C">
        <w:rPr>
          <w:rFonts w:ascii="Times" w:hAnsi="Times" w:cstheme="minorHAnsi"/>
          <w:color w:val="0E101A"/>
          <w:sz w:val="24"/>
          <w:szCs w:val="24"/>
        </w:rPr>
        <w:t>t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>ime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-PCR (</w:t>
      </w:r>
      <w:proofErr w:type="spellStart"/>
      <w:r w:rsidR="001C0A2D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-PCR) method.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DEGs</w:t>
      </w:r>
      <w:r w:rsidR="00166B35">
        <w:rPr>
          <w:rFonts w:ascii="Times" w:hAnsi="Times" w:cstheme="minorHAnsi"/>
          <w:color w:val="0E101A"/>
          <w:sz w:val="24"/>
          <w:szCs w:val="24"/>
        </w:rPr>
        <w:t xml:space="preserve"> were selected for validation if they exhibited the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highest fold change values </w:t>
      </w:r>
      <w:r w:rsidR="00166B35">
        <w:rPr>
          <w:rFonts w:ascii="Times" w:hAnsi="Times" w:cstheme="minorHAnsi"/>
          <w:color w:val="0E101A"/>
          <w:sz w:val="24"/>
          <w:szCs w:val="24"/>
        </w:rPr>
        <w:t>from the</w:t>
      </w:r>
      <w:r w:rsidR="00F3550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>RNA-</w:t>
      </w:r>
      <w:r w:rsidR="00166B35">
        <w:rPr>
          <w:rFonts w:ascii="Times" w:hAnsi="Times" w:cstheme="minorHAnsi"/>
          <w:color w:val="0E101A"/>
          <w:sz w:val="24"/>
          <w:szCs w:val="24"/>
        </w:rPr>
        <w:t>s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>eq study</w:t>
      </w:r>
      <w:r w:rsidR="00166B35">
        <w:rPr>
          <w:rFonts w:ascii="Times" w:hAnsi="Times" w:cstheme="minorHAnsi"/>
          <w:color w:val="0E101A"/>
          <w:sz w:val="24"/>
          <w:szCs w:val="24"/>
        </w:rPr>
        <w:t xml:space="preserve"> or were assigned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putative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 xml:space="preserve"> role</w:t>
      </w:r>
      <w:r w:rsidR="00166B35">
        <w:rPr>
          <w:rFonts w:ascii="Times" w:hAnsi="Times" w:cstheme="minorHAnsi"/>
          <w:color w:val="0E101A"/>
          <w:sz w:val="24"/>
          <w:szCs w:val="24"/>
        </w:rPr>
        <w:t>s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 xml:space="preserve"> in</w:t>
      </w:r>
      <w:r w:rsidR="00460B7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>p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athogenicity</w:t>
      </w:r>
      <w:r w:rsidR="00166B35">
        <w:rPr>
          <w:rFonts w:ascii="Times" w:hAnsi="Times" w:cstheme="minorHAnsi"/>
          <w:color w:val="0E101A"/>
          <w:sz w:val="24"/>
          <w:szCs w:val="24"/>
        </w:rPr>
        <w:t>,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virulence</w:t>
      </w:r>
      <w:r w:rsidR="00C37BF6">
        <w:rPr>
          <w:rFonts w:ascii="Times" w:hAnsi="Times" w:cstheme="minorHAnsi"/>
          <w:color w:val="0E101A"/>
          <w:sz w:val="24"/>
          <w:szCs w:val="24"/>
        </w:rPr>
        <w:t>,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 xml:space="preserve"> or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defense. 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 xml:space="preserve">A total of 26 DEGs were validated, including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12, 10, and 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>4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fr</w:t>
      </w:r>
      <w:r w:rsidR="00C65FF2">
        <w:rPr>
          <w:rFonts w:ascii="Times" w:hAnsi="Times" w:cstheme="minorHAnsi"/>
          <w:color w:val="0E101A"/>
          <w:sz w:val="24"/>
          <w:szCs w:val="24"/>
        </w:rPr>
        <w:t>om</w:t>
      </w:r>
      <w:r w:rsidR="00460B7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potato,</w:t>
      </w:r>
      <w:r w:rsidR="00460B7C" w:rsidRPr="00067BE4">
        <w:rPr>
          <w:rFonts w:ascii="Times" w:hAnsi="Times" w:cstheme="minorHAnsi"/>
          <w:color w:val="0E101A"/>
          <w:sz w:val="24"/>
          <w:szCs w:val="24"/>
        </w:rPr>
        <w:t xml:space="preserve"> brown musta</w:t>
      </w:r>
      <w:r w:rsidR="00166B35">
        <w:rPr>
          <w:rFonts w:ascii="Times" w:hAnsi="Times" w:cstheme="minorHAnsi"/>
          <w:color w:val="0E101A"/>
          <w:sz w:val="24"/>
          <w:szCs w:val="24"/>
        </w:rPr>
        <w:t xml:space="preserve">rd,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023DA7" w:rsidRPr="00067BE4">
        <w:rPr>
          <w:rFonts w:ascii="Times" w:hAnsi="Times" w:cstheme="minorHAnsi"/>
          <w:i/>
          <w:color w:val="0E101A"/>
          <w:sz w:val="24"/>
          <w:szCs w:val="24"/>
        </w:rPr>
        <w:t>dahlia</w:t>
      </w:r>
      <w:r w:rsidR="00460B7C" w:rsidRPr="00067BE4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>, respectively.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65FF2">
        <w:rPr>
          <w:rFonts w:ascii="Times" w:hAnsi="Times" w:cstheme="minorHAnsi"/>
          <w:color w:val="0E101A"/>
          <w:sz w:val="24"/>
          <w:szCs w:val="24"/>
        </w:rPr>
        <w:t xml:space="preserve">The direction of DEGs were similar between both RNA-seq and </w:t>
      </w:r>
      <w:proofErr w:type="spellStart"/>
      <w:r w:rsidR="00C65FF2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C65FF2">
        <w:rPr>
          <w:rFonts w:ascii="Times" w:hAnsi="Times" w:cstheme="minorHAnsi"/>
          <w:color w:val="0E101A"/>
          <w:sz w:val="24"/>
          <w:szCs w:val="24"/>
        </w:rPr>
        <w:t>-PCR data sets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3274BE">
        <w:rPr>
          <w:rFonts w:ascii="Times" w:hAnsi="Times" w:cstheme="minorHAnsi"/>
          <w:color w:val="0E101A"/>
          <w:sz w:val="24"/>
          <w:szCs w:val="24"/>
        </w:rPr>
        <w:t>Similarly</w:t>
      </w:r>
      <w:r w:rsidR="00C65FF2">
        <w:rPr>
          <w:rFonts w:ascii="Times" w:hAnsi="Times" w:cstheme="minorHAnsi"/>
          <w:color w:val="0E101A"/>
          <w:sz w:val="24"/>
          <w:szCs w:val="24"/>
        </w:rPr>
        <w:t>, t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he correlation coefficient</w:t>
      </w:r>
      <w:r w:rsidR="00D72084" w:rsidRPr="00067BE4">
        <w:rPr>
          <w:rFonts w:ascii="Times" w:hAnsi="Times" w:cstheme="minorHAnsi"/>
          <w:color w:val="0E101A"/>
          <w:sz w:val="24"/>
          <w:szCs w:val="24"/>
        </w:rPr>
        <w:t xml:space="preserve"> (</w:t>
      </w:r>
      <w:r w:rsidR="00FF1F8A" w:rsidRPr="00776861">
        <w:rPr>
          <w:rFonts w:ascii="Times" w:hAnsi="Times" w:cstheme="minorHAnsi"/>
          <w:i/>
          <w:iCs/>
          <w:color w:val="0E101A"/>
          <w:sz w:val="24"/>
          <w:szCs w:val="24"/>
        </w:rPr>
        <w:t>r</w:t>
      </w:r>
      <w:r w:rsidR="00D72084" w:rsidRPr="00067BE4">
        <w:rPr>
          <w:rFonts w:ascii="Times" w:hAnsi="Times" w:cstheme="minorHAnsi"/>
          <w:color w:val="0E101A"/>
          <w:sz w:val="24"/>
          <w:szCs w:val="24"/>
        </w:rPr>
        <w:t>)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between fold changes obtained from RNA</w:t>
      </w:r>
      <w:r w:rsidR="00C65FF2">
        <w:rPr>
          <w:rFonts w:ascii="Times" w:hAnsi="Times" w:cstheme="minorHAnsi"/>
          <w:color w:val="0E101A"/>
          <w:sz w:val="24"/>
          <w:szCs w:val="24"/>
        </w:rPr>
        <w:t>-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seq and </w:t>
      </w:r>
      <w:proofErr w:type="spellStart"/>
      <w:r w:rsidR="001C0A2D" w:rsidRPr="00067BE4">
        <w:rPr>
          <w:rFonts w:ascii="Times" w:hAnsi="Times" w:cstheme="minorHAnsi"/>
          <w:color w:val="0E101A"/>
          <w:sz w:val="24"/>
          <w:szCs w:val="24"/>
        </w:rPr>
        <w:t>q</w:t>
      </w:r>
      <w:r w:rsidR="00C65FF2">
        <w:rPr>
          <w:rFonts w:ascii="Times" w:hAnsi="Times" w:cstheme="minorHAnsi"/>
          <w:color w:val="0E101A"/>
          <w:sz w:val="24"/>
          <w:szCs w:val="24"/>
        </w:rPr>
        <w:t>RT</w:t>
      </w:r>
      <w:proofErr w:type="spellEnd"/>
      <w:r w:rsidR="00C65FF2">
        <w:rPr>
          <w:rFonts w:ascii="Times" w:hAnsi="Times" w:cstheme="minorHAnsi"/>
          <w:color w:val="0E101A"/>
          <w:sz w:val="24"/>
          <w:szCs w:val="24"/>
        </w:rPr>
        <w:t>-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PCR methods were 0.91, 0.</w:t>
      </w:r>
      <w:r w:rsidR="00C65FF2">
        <w:rPr>
          <w:rFonts w:ascii="Times" w:hAnsi="Times" w:cstheme="minorHAnsi"/>
          <w:color w:val="0E101A"/>
          <w:sz w:val="24"/>
          <w:szCs w:val="24"/>
        </w:rPr>
        <w:t>97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, and 0.</w:t>
      </w:r>
      <w:r w:rsidR="00C65FF2">
        <w:rPr>
          <w:rFonts w:ascii="Times" w:hAnsi="Times" w:cstheme="minorHAnsi"/>
          <w:color w:val="0E101A"/>
          <w:sz w:val="24"/>
          <w:szCs w:val="24"/>
        </w:rPr>
        <w:t>85</w:t>
      </w:r>
      <w:r w:rsidR="00C65FF2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for</w:t>
      </w:r>
      <w:r w:rsidR="00C65FF2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C65FF2">
        <w:rPr>
          <w:rFonts w:ascii="Times" w:hAnsi="Times" w:cstheme="minorHAnsi"/>
          <w:color w:val="0E101A"/>
          <w:sz w:val="24"/>
          <w:szCs w:val="24"/>
        </w:rPr>
        <w:t xml:space="preserve">potato, brown mustard, and </w:t>
      </w:r>
      <w:r w:rsidR="00C65FF2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>dahliae,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respectively.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27F37">
        <w:rPr>
          <w:rFonts w:ascii="Times" w:hAnsi="Times" w:cstheme="minorHAnsi"/>
          <w:color w:val="0E101A"/>
          <w:sz w:val="24"/>
          <w:szCs w:val="24"/>
        </w:rPr>
        <w:t>For potato</w:t>
      </w:r>
      <w:r w:rsidR="00C37BF6">
        <w:rPr>
          <w:rFonts w:ascii="Times" w:hAnsi="Times" w:cstheme="minorHAnsi"/>
          <w:color w:val="0E101A"/>
          <w:sz w:val="24"/>
          <w:szCs w:val="24"/>
        </w:rPr>
        <w:t>,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defense response genes like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>PR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04</w:t>
      </w:r>
      <w:r w:rsidR="00641A4F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, 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PRR1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641A4F" w:rsidRPr="00067BE4">
        <w:rPr>
          <w:rFonts w:ascii="Times" w:hAnsi="Times" w:cstheme="minorHAnsi"/>
          <w:i/>
          <w:color w:val="0E101A"/>
          <w:sz w:val="24"/>
          <w:szCs w:val="24"/>
        </w:rPr>
        <w:t>WRK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40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646AB6" w:rsidRPr="00067BE4">
        <w:rPr>
          <w:rFonts w:ascii="Times" w:hAnsi="Times" w:cstheme="minorHAnsi"/>
          <w:i/>
          <w:color w:val="0E101A"/>
          <w:sz w:val="24"/>
          <w:szCs w:val="24"/>
        </w:rPr>
        <w:t>TIF5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A</w:t>
      </w:r>
      <w:r w:rsidR="00646AB6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C37BF6">
        <w:rPr>
          <w:rFonts w:ascii="Times" w:hAnsi="Times" w:cstheme="minorHAnsi"/>
          <w:color w:val="0E101A"/>
          <w:sz w:val="24"/>
          <w:szCs w:val="24"/>
        </w:rPr>
        <w:t>several</w:t>
      </w:r>
      <w:r w:rsidR="00C37BF6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with unknown 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 xml:space="preserve">biological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>functions were validated</w:t>
      </w:r>
      <w:r w:rsidR="00827F37">
        <w:rPr>
          <w:rFonts w:ascii="Times" w:hAnsi="Times" w:cstheme="minorHAnsi"/>
          <w:color w:val="0E101A"/>
          <w:sz w:val="24"/>
          <w:szCs w:val="24"/>
        </w:rPr>
        <w:t>.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27F37">
        <w:rPr>
          <w:rFonts w:ascii="Times" w:hAnsi="Times" w:cstheme="minorHAnsi"/>
          <w:color w:val="0E101A"/>
          <w:sz w:val="24"/>
          <w:szCs w:val="24"/>
        </w:rPr>
        <w:t xml:space="preserve">For </w:t>
      </w:r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>V. dahliae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1269A0">
        <w:rPr>
          <w:rFonts w:ascii="Times" w:hAnsi="Times" w:cstheme="minorHAnsi"/>
          <w:color w:val="0E101A"/>
          <w:sz w:val="24"/>
          <w:szCs w:val="24"/>
        </w:rPr>
        <w:t xml:space="preserve">genes with </w:t>
      </w:r>
      <w:r w:rsidR="001C0310">
        <w:rPr>
          <w:rFonts w:ascii="Times" w:hAnsi="Times" w:cstheme="minorHAnsi"/>
          <w:color w:val="0E101A"/>
          <w:sz w:val="24"/>
          <w:szCs w:val="24"/>
        </w:rPr>
        <w:t xml:space="preserve">putative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virulence</w:t>
      </w:r>
      <w:r w:rsidR="001269A0">
        <w:rPr>
          <w:rFonts w:ascii="Times" w:hAnsi="Times" w:cstheme="minorHAnsi"/>
          <w:color w:val="0E101A"/>
          <w:sz w:val="24"/>
          <w:szCs w:val="24"/>
        </w:rPr>
        <w:t xml:space="preserve"> functions 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>like peptidase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,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 xml:space="preserve"> hydrolase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, and 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>oxidoreductase were validated.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This study confirms the transcriptional changes in potato, brown mustard</w:t>
      </w:r>
      <w:r w:rsidR="00860527">
        <w:rPr>
          <w:rFonts w:ascii="Times" w:hAnsi="Times" w:cstheme="minorHAnsi"/>
          <w:color w:val="0E101A"/>
          <w:sz w:val="24"/>
          <w:szCs w:val="24"/>
        </w:rPr>
        <w:t>,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60527">
        <w:rPr>
          <w:rFonts w:ascii="Times" w:hAnsi="Times" w:cstheme="minorHAnsi"/>
          <w:i/>
          <w:color w:val="0E101A"/>
          <w:sz w:val="24"/>
          <w:szCs w:val="24"/>
        </w:rPr>
        <w:t xml:space="preserve">dahliae </w:t>
      </w:r>
      <w:r w:rsidR="00860527">
        <w:rPr>
          <w:rFonts w:ascii="Times" w:hAnsi="Times" w:cstheme="minorHAnsi"/>
          <w:iCs/>
          <w:color w:val="0E101A"/>
          <w:sz w:val="24"/>
          <w:szCs w:val="24"/>
        </w:rPr>
        <w:t>during infection</w:t>
      </w:r>
      <w:r w:rsidR="003274BE">
        <w:rPr>
          <w:rFonts w:ascii="Times" w:hAnsi="Times" w:cstheme="minorHAnsi"/>
          <w:iCs/>
          <w:color w:val="0E101A"/>
          <w:sz w:val="24"/>
          <w:szCs w:val="24"/>
        </w:rPr>
        <w:t xml:space="preserve"> previously observed with RNA-seq technology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860527">
        <w:rPr>
          <w:rFonts w:ascii="Times" w:hAnsi="Times" w:cstheme="minorHAnsi"/>
          <w:color w:val="0E101A"/>
          <w:sz w:val="24"/>
          <w:szCs w:val="24"/>
        </w:rPr>
        <w:t>Results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from this study </w:t>
      </w:r>
      <w:r w:rsidR="003274BE">
        <w:rPr>
          <w:rFonts w:ascii="Times" w:hAnsi="Times" w:cstheme="minorHAnsi"/>
          <w:color w:val="0E101A"/>
          <w:sz w:val="24"/>
          <w:szCs w:val="24"/>
        </w:rPr>
        <w:t xml:space="preserve">have </w:t>
      </w:r>
      <w:r w:rsidR="00860527">
        <w:rPr>
          <w:rFonts w:ascii="Times" w:hAnsi="Times" w:cstheme="minorHAnsi"/>
          <w:color w:val="0E101A"/>
          <w:sz w:val="24"/>
          <w:szCs w:val="24"/>
        </w:rPr>
        <w:t>(</w:t>
      </w:r>
      <w:proofErr w:type="spellStart"/>
      <w:r w:rsidR="00860527">
        <w:rPr>
          <w:rFonts w:ascii="Times" w:hAnsi="Times" w:cstheme="minorHAnsi"/>
          <w:color w:val="0E101A"/>
          <w:sz w:val="24"/>
          <w:szCs w:val="24"/>
        </w:rPr>
        <w:t>i</w:t>
      </w:r>
      <w:proofErr w:type="spellEnd"/>
      <w:r w:rsidR="00860527">
        <w:rPr>
          <w:rFonts w:ascii="Times" w:hAnsi="Times" w:cstheme="minorHAnsi"/>
          <w:color w:val="0E101A"/>
          <w:sz w:val="24"/>
          <w:szCs w:val="24"/>
        </w:rPr>
        <w:t>)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37BF6">
        <w:rPr>
          <w:rFonts w:ascii="Times" w:hAnsi="Times" w:cstheme="minorHAnsi"/>
          <w:color w:val="0E101A"/>
          <w:sz w:val="24"/>
          <w:szCs w:val="24"/>
        </w:rPr>
        <w:t>provide</w:t>
      </w:r>
      <w:r w:rsidR="003274BE">
        <w:rPr>
          <w:rFonts w:ascii="Times" w:hAnsi="Times" w:cstheme="minorHAnsi"/>
          <w:color w:val="0E101A"/>
          <w:sz w:val="24"/>
          <w:szCs w:val="24"/>
        </w:rPr>
        <w:t>d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genomic resources for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disease resistance breeding</w:t>
      </w:r>
      <w:r w:rsidR="00646AB6" w:rsidRPr="00067BE4">
        <w:rPr>
          <w:rFonts w:ascii="Times" w:hAnsi="Times" w:cstheme="minorHAnsi"/>
          <w:color w:val="0E101A"/>
          <w:sz w:val="24"/>
          <w:szCs w:val="24"/>
        </w:rPr>
        <w:t xml:space="preserve"> in potato</w:t>
      </w:r>
      <w:r w:rsidR="00860527">
        <w:rPr>
          <w:rFonts w:ascii="Times" w:hAnsi="Times" w:cstheme="minorHAnsi"/>
          <w:color w:val="0E101A"/>
          <w:sz w:val="24"/>
          <w:szCs w:val="24"/>
        </w:rPr>
        <w:t>, (ii) increase</w:t>
      </w:r>
      <w:r w:rsidR="003274BE">
        <w:rPr>
          <w:rFonts w:ascii="Times" w:hAnsi="Times" w:cstheme="minorHAnsi"/>
          <w:color w:val="0E101A"/>
          <w:sz w:val="24"/>
          <w:szCs w:val="24"/>
        </w:rPr>
        <w:t>d</w:t>
      </w:r>
      <w:r w:rsidR="00860527">
        <w:rPr>
          <w:rFonts w:ascii="Times" w:hAnsi="Times" w:cstheme="minorHAnsi"/>
          <w:color w:val="0E101A"/>
          <w:sz w:val="24"/>
          <w:szCs w:val="24"/>
        </w:rPr>
        <w:t xml:space="preserve"> our understanding of non-host resistance, and (iii) help</w:t>
      </w:r>
      <w:r w:rsidR="003274BE">
        <w:rPr>
          <w:rFonts w:ascii="Times" w:hAnsi="Times" w:cstheme="minorHAnsi"/>
          <w:color w:val="0E101A"/>
          <w:sz w:val="24"/>
          <w:szCs w:val="24"/>
        </w:rPr>
        <w:t>ed</w:t>
      </w:r>
      <w:r w:rsidR="00860527">
        <w:rPr>
          <w:rFonts w:ascii="Times" w:hAnsi="Times" w:cstheme="minorHAnsi"/>
          <w:color w:val="0E101A"/>
          <w:sz w:val="24"/>
          <w:szCs w:val="24"/>
        </w:rPr>
        <w:t xml:space="preserve"> identify host and pathogen genes that are required for symptomatic and asymptomatic interactions</w:t>
      </w:r>
      <w:r w:rsidR="00646AB6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Thus, the most significant accomplish </w:t>
      </w:r>
      <w:r w:rsidR="00C37BF6">
        <w:rPr>
          <w:rFonts w:ascii="Times" w:hAnsi="Times" w:cstheme="minorHAnsi"/>
          <w:color w:val="0E101A"/>
          <w:sz w:val="24"/>
          <w:szCs w:val="24"/>
        </w:rPr>
        <w:lastRenderedPageBreak/>
        <w:t xml:space="preserve">of this research is that the results </w:t>
      </w:r>
      <w:r w:rsidR="008256AB">
        <w:rPr>
          <w:rFonts w:ascii="Times" w:hAnsi="Times" w:cstheme="minorHAnsi"/>
          <w:color w:val="0E101A"/>
          <w:sz w:val="24"/>
          <w:szCs w:val="24"/>
        </w:rPr>
        <w:t xml:space="preserve">should 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help breeders and pathologists develop potatoes that are resistant to </w:t>
      </w:r>
      <w:r w:rsidR="00C37BF6" w:rsidRPr="002672C4">
        <w:rPr>
          <w:rFonts w:ascii="Times" w:hAnsi="Times" w:cstheme="minorHAnsi"/>
          <w:i/>
          <w:iCs/>
          <w:color w:val="0E101A"/>
          <w:sz w:val="24"/>
          <w:szCs w:val="24"/>
        </w:rPr>
        <w:t>V. dahliae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. </w:t>
      </w:r>
    </w:p>
    <w:p w14:paraId="19FC900B" w14:textId="220DD7A5" w:rsidR="007C69A5" w:rsidRPr="00B50529" w:rsidRDefault="00933680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  <w:u w:val="single"/>
        </w:rPr>
      </w:pPr>
      <w:r w:rsidRPr="00B50529">
        <w:rPr>
          <w:rFonts w:ascii="Times" w:hAnsi="Times" w:cstheme="majorHAnsi"/>
          <w:b/>
          <w:sz w:val="24"/>
          <w:szCs w:val="24"/>
          <w:u w:val="single"/>
        </w:rPr>
        <w:t>Activities or experiments conducted</w:t>
      </w:r>
      <w:r w:rsidR="008D0B22" w:rsidRPr="00B50529">
        <w:rPr>
          <w:rFonts w:ascii="Times" w:hAnsi="Times" w:cstheme="majorHAnsi"/>
          <w:b/>
          <w:sz w:val="24"/>
          <w:szCs w:val="24"/>
          <w:u w:val="single"/>
        </w:rPr>
        <w:t>:</w:t>
      </w:r>
    </w:p>
    <w:p w14:paraId="329EFE0D" w14:textId="15E0A2CD" w:rsidR="00074308" w:rsidRPr="00067BE4" w:rsidRDefault="00074308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  <w:r w:rsidRPr="00067BE4">
        <w:rPr>
          <w:rFonts w:ascii="Times" w:hAnsi="Times" w:cstheme="minorHAnsi"/>
          <w:b/>
          <w:color w:val="0E101A"/>
        </w:rPr>
        <w:t>Sample collection:</w:t>
      </w:r>
    </w:p>
    <w:p w14:paraId="0A273114" w14:textId="5A9D5449" w:rsidR="00AC1E30" w:rsidRPr="00067BE4" w:rsidRDefault="00860527" w:rsidP="00C73E7F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  <w:color w:val="0E101A"/>
        </w:rPr>
      </w:pPr>
      <w:r>
        <w:rPr>
          <w:rFonts w:ascii="Times" w:hAnsi="Times" w:cstheme="minorHAnsi"/>
          <w:color w:val="0E101A"/>
        </w:rPr>
        <w:t>P</w:t>
      </w:r>
      <w:r w:rsidR="001C0A2D" w:rsidRPr="00067BE4">
        <w:rPr>
          <w:rFonts w:ascii="Times" w:hAnsi="Times" w:cstheme="minorHAnsi"/>
          <w:color w:val="0E101A"/>
        </w:rPr>
        <w:t xml:space="preserve">otato cv. </w:t>
      </w:r>
      <w:r w:rsidR="00FF1F8A">
        <w:rPr>
          <w:rFonts w:ascii="Times" w:hAnsi="Times" w:cstheme="minorHAnsi"/>
          <w:color w:val="0E101A"/>
        </w:rPr>
        <w:t>‘</w:t>
      </w:r>
      <w:r w:rsidR="001C0A2D" w:rsidRPr="00067BE4">
        <w:rPr>
          <w:rFonts w:ascii="Times" w:hAnsi="Times" w:cstheme="minorHAnsi"/>
          <w:color w:val="0E101A"/>
        </w:rPr>
        <w:t>Russet Burbank</w:t>
      </w:r>
      <w:r w:rsidR="00FF1F8A">
        <w:rPr>
          <w:rFonts w:ascii="Times" w:hAnsi="Times" w:cstheme="minorHAnsi"/>
          <w:color w:val="0E101A"/>
        </w:rPr>
        <w:t>’</w:t>
      </w:r>
      <w:r w:rsidR="00AF07EC" w:rsidRPr="00067BE4">
        <w:rPr>
          <w:rFonts w:ascii="Times" w:hAnsi="Times" w:cstheme="minorHAnsi"/>
          <w:color w:val="0E101A"/>
        </w:rPr>
        <w:t>,</w:t>
      </w:r>
      <w:r w:rsidR="001C0A2D" w:rsidRPr="00067BE4">
        <w:rPr>
          <w:rFonts w:ascii="Times" w:hAnsi="Times" w:cstheme="minorHAnsi"/>
          <w:color w:val="0E101A"/>
        </w:rPr>
        <w:t xml:space="preserve"> and brown mustard</w:t>
      </w:r>
      <w:r w:rsidR="005F36DE" w:rsidRPr="00067BE4">
        <w:rPr>
          <w:rFonts w:ascii="Times" w:hAnsi="Times" w:cstheme="minorHAnsi"/>
          <w:color w:val="0E101A"/>
        </w:rPr>
        <w:t xml:space="preserve"> </w:t>
      </w:r>
      <w:r w:rsidR="001C0A2D" w:rsidRPr="00067BE4">
        <w:rPr>
          <w:rFonts w:ascii="Times" w:hAnsi="Times" w:cstheme="minorHAnsi"/>
          <w:color w:val="0E101A"/>
        </w:rPr>
        <w:t xml:space="preserve">cv. </w:t>
      </w:r>
      <w:r w:rsidR="00FF1F8A">
        <w:rPr>
          <w:rFonts w:ascii="Times" w:hAnsi="Times" w:cstheme="minorHAnsi"/>
          <w:color w:val="0E101A"/>
        </w:rPr>
        <w:t>‘</w:t>
      </w:r>
      <w:r w:rsidR="001C0A2D" w:rsidRPr="00067BE4">
        <w:rPr>
          <w:rFonts w:ascii="Times" w:hAnsi="Times" w:cstheme="minorHAnsi"/>
          <w:color w:val="0E101A"/>
        </w:rPr>
        <w:t>ISCI 99</w:t>
      </w:r>
      <w:r w:rsidR="00FF1F8A">
        <w:rPr>
          <w:rFonts w:ascii="Times" w:hAnsi="Times" w:cstheme="minorHAnsi"/>
          <w:color w:val="0E101A"/>
        </w:rPr>
        <w:t>’</w:t>
      </w:r>
      <w:r w:rsidR="00AF07EC" w:rsidRPr="00067BE4">
        <w:rPr>
          <w:rFonts w:ascii="Times" w:hAnsi="Times" w:cstheme="minorHAnsi"/>
          <w:color w:val="0E101A"/>
        </w:rPr>
        <w:t>,</w:t>
      </w:r>
      <w:r w:rsidR="001C0A2D" w:rsidRPr="00067BE4">
        <w:rPr>
          <w:rFonts w:ascii="Times" w:hAnsi="Times" w:cstheme="minorHAnsi"/>
          <w:color w:val="0E101A"/>
        </w:rPr>
        <w:t xml:space="preserve"> were planted </w:t>
      </w:r>
      <w:r w:rsidR="004110FD" w:rsidRPr="00067BE4">
        <w:rPr>
          <w:rFonts w:ascii="Times" w:hAnsi="Times" w:cstheme="minorHAnsi"/>
          <w:color w:val="0E101A"/>
        </w:rPr>
        <w:t>in 3.5</w:t>
      </w:r>
      <w:r w:rsidR="001C0A2D" w:rsidRPr="00067BE4">
        <w:rPr>
          <w:rFonts w:ascii="Times" w:hAnsi="Times" w:cstheme="minorHAnsi"/>
          <w:color w:val="0E101A"/>
        </w:rPr>
        <w:t>” pots</w:t>
      </w:r>
      <w:r w:rsidR="00AF07EC" w:rsidRPr="00067BE4">
        <w:rPr>
          <w:rFonts w:ascii="Times" w:hAnsi="Times" w:cstheme="minorHAnsi"/>
          <w:color w:val="0E101A"/>
        </w:rPr>
        <w:t xml:space="preserve"> filled with </w:t>
      </w:r>
      <w:proofErr w:type="spellStart"/>
      <w:r w:rsidR="00AF07EC" w:rsidRPr="00067BE4">
        <w:rPr>
          <w:rFonts w:ascii="Times" w:hAnsi="Times" w:cstheme="minorHAnsi"/>
          <w:color w:val="0E101A"/>
        </w:rPr>
        <w:t>Turface</w:t>
      </w:r>
      <w:proofErr w:type="spellEnd"/>
      <w:r w:rsidR="00AF07EC" w:rsidRPr="00067BE4">
        <w:rPr>
          <w:rFonts w:ascii="Times" w:hAnsi="Times" w:cstheme="minorHAnsi"/>
          <w:color w:val="0E101A"/>
        </w:rPr>
        <w:t xml:space="preserve">® (Profile Products LLC, Buffalo Grove, IL) </w:t>
      </w:r>
      <w:r w:rsidR="001C0A2D" w:rsidRPr="00067BE4">
        <w:rPr>
          <w:rFonts w:ascii="Times" w:hAnsi="Times" w:cstheme="minorHAnsi"/>
          <w:color w:val="0E101A"/>
        </w:rPr>
        <w:t>in the greenhouse</w:t>
      </w:r>
      <w:r w:rsidR="003403A9" w:rsidRPr="00067BE4">
        <w:rPr>
          <w:rFonts w:ascii="Times" w:hAnsi="Times" w:cstheme="minorHAnsi"/>
          <w:color w:val="0E101A"/>
        </w:rPr>
        <w:t>. Plants were</w:t>
      </w:r>
      <w:r w:rsidR="001C0A2D" w:rsidRPr="00067BE4">
        <w:rPr>
          <w:rFonts w:ascii="Times" w:hAnsi="Times" w:cstheme="minorHAnsi"/>
          <w:color w:val="0E101A"/>
        </w:rPr>
        <w:t xml:space="preserve"> fertigated with 20-10-20 NPK. After emergence, plants were drenched with two strains of </w:t>
      </w:r>
      <w:r w:rsidRPr="00067BE4">
        <w:rPr>
          <w:rFonts w:ascii="Times" w:hAnsi="Times" w:cstheme="minorHAnsi"/>
          <w:i/>
          <w:color w:val="0E101A"/>
        </w:rPr>
        <w:t>V</w:t>
      </w:r>
      <w:r>
        <w:rPr>
          <w:rFonts w:ascii="Times" w:hAnsi="Times" w:cstheme="minorHAnsi"/>
          <w:i/>
          <w:color w:val="0E101A"/>
        </w:rPr>
        <w:t>.</w:t>
      </w:r>
      <w:r w:rsidRPr="00067BE4">
        <w:rPr>
          <w:rFonts w:ascii="Times" w:hAnsi="Times" w:cstheme="minorHAnsi"/>
          <w:i/>
          <w:color w:val="0E101A"/>
        </w:rPr>
        <w:t xml:space="preserve"> </w:t>
      </w:r>
      <w:proofErr w:type="spellStart"/>
      <w:r w:rsidR="001C0A2D" w:rsidRPr="00067BE4">
        <w:rPr>
          <w:rFonts w:ascii="Times" w:hAnsi="Times" w:cstheme="minorHAnsi"/>
          <w:i/>
          <w:color w:val="0E101A"/>
        </w:rPr>
        <w:t>dahliae</w:t>
      </w:r>
      <w:proofErr w:type="spellEnd"/>
      <w:r w:rsidR="001C0A2D" w:rsidRPr="00067BE4">
        <w:rPr>
          <w:rFonts w:ascii="Times" w:hAnsi="Times" w:cstheme="minorHAnsi"/>
          <w:color w:val="0E101A"/>
        </w:rPr>
        <w:t>, 653</w:t>
      </w:r>
      <w:r w:rsidR="00FF1F8A">
        <w:rPr>
          <w:rFonts w:ascii="Times" w:hAnsi="Times" w:cstheme="minorHAnsi"/>
          <w:color w:val="0E101A"/>
        </w:rPr>
        <w:t xml:space="preserve"> </w:t>
      </w:r>
      <w:r w:rsidR="00C37BF6">
        <w:rPr>
          <w:rFonts w:ascii="Times" w:hAnsi="Times" w:cstheme="minorHAnsi"/>
          <w:color w:val="0E101A"/>
        </w:rPr>
        <w:t xml:space="preserve">(virulent towards </w:t>
      </w:r>
      <w:r w:rsidR="00C37BF6" w:rsidRPr="00067BE4">
        <w:rPr>
          <w:rFonts w:ascii="Times" w:hAnsi="Times" w:cstheme="minorHAnsi"/>
          <w:color w:val="0E101A"/>
        </w:rPr>
        <w:t>potato</w:t>
      </w:r>
      <w:r w:rsidR="00C37BF6">
        <w:rPr>
          <w:rFonts w:ascii="Times" w:hAnsi="Times" w:cstheme="minorHAnsi"/>
          <w:color w:val="0E101A"/>
        </w:rPr>
        <w:t>)</w:t>
      </w:r>
      <w:r w:rsidR="001C0A2D" w:rsidRPr="00067BE4">
        <w:rPr>
          <w:rFonts w:ascii="Times" w:hAnsi="Times" w:cstheme="minorHAnsi"/>
          <w:color w:val="0E101A"/>
        </w:rPr>
        <w:t xml:space="preserve"> and 111</w:t>
      </w:r>
      <w:r w:rsidR="00FF1F8A">
        <w:rPr>
          <w:rFonts w:ascii="Times" w:hAnsi="Times" w:cstheme="minorHAnsi"/>
          <w:color w:val="0E101A"/>
        </w:rPr>
        <w:t xml:space="preserve"> </w:t>
      </w:r>
      <w:r w:rsidR="00C37BF6">
        <w:rPr>
          <w:rFonts w:ascii="Times" w:hAnsi="Times" w:cstheme="minorHAnsi"/>
          <w:color w:val="0E101A"/>
        </w:rPr>
        <w:t>(virulent towards mint)</w:t>
      </w:r>
      <w:r w:rsidR="00A878DF">
        <w:rPr>
          <w:rFonts w:ascii="Times" w:hAnsi="Times" w:cstheme="minorHAnsi"/>
          <w:color w:val="0E101A"/>
        </w:rPr>
        <w:t xml:space="preserve"> </w:t>
      </w:r>
      <w:r w:rsidR="00A878DF" w:rsidRPr="00B46FFC">
        <w:rPr>
          <w:rFonts w:ascii="Times" w:hAnsi="Times" w:cstheme="minorHAnsi"/>
          <w:color w:val="0E101A"/>
        </w:rPr>
        <w:t>(</w:t>
      </w:r>
      <w:r w:rsidR="00A878DF" w:rsidRPr="002672C4">
        <w:rPr>
          <w:rFonts w:ascii="Times" w:hAnsi="Times" w:cstheme="minorHAnsi"/>
          <w:b/>
          <w:bCs/>
          <w:color w:val="0E101A"/>
        </w:rPr>
        <w:t>Fig. 1A-D</w:t>
      </w:r>
      <w:r w:rsidR="00A878DF" w:rsidRPr="00B46FFC">
        <w:rPr>
          <w:rFonts w:ascii="Times" w:hAnsi="Times" w:cstheme="minorHAnsi"/>
          <w:color w:val="0E101A"/>
        </w:rPr>
        <w:t>)</w:t>
      </w:r>
      <w:r w:rsidR="00C37BF6">
        <w:rPr>
          <w:rFonts w:ascii="Times" w:hAnsi="Times" w:cstheme="minorHAnsi"/>
          <w:color w:val="0E101A"/>
        </w:rPr>
        <w:t xml:space="preserve"> </w:t>
      </w:r>
      <w:r w:rsidR="00C37BF6" w:rsidRPr="00067BE4">
        <w:rPr>
          <w:rFonts w:ascii="Times" w:hAnsi="Times" w:cstheme="minorHAnsi"/>
          <w:color w:val="0E101A"/>
        </w:rPr>
        <w:t>(Dung et al. 2013)</w:t>
      </w:r>
      <w:r w:rsidR="001C0A2D" w:rsidRPr="00067BE4">
        <w:rPr>
          <w:rFonts w:ascii="Times" w:hAnsi="Times" w:cstheme="minorHAnsi"/>
          <w:color w:val="0E101A"/>
        </w:rPr>
        <w:t xml:space="preserve">. Both </w:t>
      </w:r>
      <w:r w:rsidR="003403A9" w:rsidRPr="00067BE4">
        <w:rPr>
          <w:rFonts w:ascii="Times" w:hAnsi="Times" w:cstheme="minorHAnsi"/>
          <w:color w:val="0E101A"/>
        </w:rPr>
        <w:t>strains</w:t>
      </w:r>
      <w:r w:rsidR="001C0A2D" w:rsidRPr="00067BE4">
        <w:rPr>
          <w:rFonts w:ascii="Times" w:hAnsi="Times" w:cstheme="minorHAnsi"/>
          <w:color w:val="0E101A"/>
        </w:rPr>
        <w:t xml:space="preserve"> can colonize brown mustard but do not </w:t>
      </w:r>
      <w:r w:rsidR="00A878DF">
        <w:rPr>
          <w:rFonts w:ascii="Times" w:hAnsi="Times" w:cstheme="minorHAnsi"/>
          <w:color w:val="0E101A"/>
        </w:rPr>
        <w:t>incite</w:t>
      </w:r>
      <w:r w:rsidR="00A878DF" w:rsidRPr="00067BE4">
        <w:rPr>
          <w:rFonts w:ascii="Times" w:hAnsi="Times" w:cstheme="minorHAnsi"/>
          <w:color w:val="0E101A"/>
        </w:rPr>
        <w:t xml:space="preserve"> </w:t>
      </w:r>
      <w:r w:rsidR="001C0A2D" w:rsidRPr="00067BE4">
        <w:rPr>
          <w:rFonts w:ascii="Times" w:hAnsi="Times" w:cstheme="minorHAnsi"/>
          <w:color w:val="0E101A"/>
        </w:rPr>
        <w:t>symptoms (Wheeler and Johnson</w:t>
      </w:r>
      <w:r w:rsidR="00A878DF">
        <w:rPr>
          <w:rFonts w:ascii="Times" w:hAnsi="Times" w:cstheme="minorHAnsi"/>
          <w:color w:val="0E101A"/>
        </w:rPr>
        <w:t>,</w:t>
      </w:r>
      <w:r w:rsidR="001C0A2D" w:rsidRPr="00067BE4">
        <w:rPr>
          <w:rFonts w:ascii="Times" w:hAnsi="Times" w:cstheme="minorHAnsi"/>
          <w:color w:val="0E101A"/>
        </w:rPr>
        <w:t xml:space="preserve"> 2016). </w:t>
      </w:r>
      <w:r w:rsidR="00A878DF">
        <w:rPr>
          <w:rFonts w:ascii="Times" w:hAnsi="Times" w:cstheme="minorHAnsi"/>
          <w:color w:val="0E101A"/>
        </w:rPr>
        <w:t>After inoculation, ten replicates of each treatment were arranged</w:t>
      </w:r>
      <w:r w:rsidR="001C0A2D" w:rsidRPr="00067BE4">
        <w:rPr>
          <w:rFonts w:ascii="Times" w:hAnsi="Times" w:cstheme="minorHAnsi"/>
          <w:color w:val="0E101A"/>
        </w:rPr>
        <w:t xml:space="preserve"> in a randomized complete block design. Ten days after inoculation, plants were destructively sampled, and flash-frozen in liquid nitrogen. The collected plant samples were stored </w:t>
      </w:r>
      <w:r w:rsidR="00AF07EC" w:rsidRPr="00067BE4">
        <w:rPr>
          <w:rFonts w:ascii="Times" w:hAnsi="Times" w:cstheme="minorHAnsi"/>
          <w:color w:val="0E101A"/>
        </w:rPr>
        <w:t>at</w:t>
      </w:r>
      <w:r w:rsidR="001C0A2D" w:rsidRPr="00067BE4">
        <w:rPr>
          <w:rFonts w:ascii="Times" w:hAnsi="Times" w:cstheme="minorHAnsi"/>
          <w:color w:val="0E101A"/>
        </w:rPr>
        <w:t xml:space="preserve"> -80°C for ten days and lyophilized for 48 hours.</w:t>
      </w:r>
    </w:p>
    <w:p w14:paraId="106C4043" w14:textId="77777777" w:rsidR="00074308" w:rsidRPr="00067BE4" w:rsidRDefault="00074308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  <w:r w:rsidRPr="00067BE4">
        <w:rPr>
          <w:rFonts w:ascii="Times" w:hAnsi="Times" w:cstheme="minorHAnsi"/>
          <w:b/>
          <w:color w:val="0E101A"/>
        </w:rPr>
        <w:t>RNA Extraction and cDNA synthesis:</w:t>
      </w:r>
    </w:p>
    <w:p w14:paraId="1EFF071B" w14:textId="6F3D1949" w:rsidR="004110FD" w:rsidRPr="00067BE4" w:rsidRDefault="00AC1E30" w:rsidP="00C73E7F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</w:rPr>
      </w:pPr>
      <w:r w:rsidRPr="00067BE4">
        <w:rPr>
          <w:rFonts w:ascii="Times" w:hAnsi="Times" w:cstheme="minorHAnsi"/>
        </w:rPr>
        <w:t xml:space="preserve">Total RNA was extracted from all collected samples </w:t>
      </w:r>
      <w:r w:rsidR="002A0AD6" w:rsidRPr="00067BE4">
        <w:rPr>
          <w:rFonts w:ascii="Times" w:hAnsi="Times" w:cstheme="minorHAnsi"/>
        </w:rPr>
        <w:t>following</w:t>
      </w:r>
      <w:r w:rsidRPr="00067BE4">
        <w:rPr>
          <w:rFonts w:ascii="Times" w:hAnsi="Times" w:cstheme="minorHAnsi"/>
        </w:rPr>
        <w:t xml:space="preserve"> the method described by Kumar et al. 2007</w:t>
      </w:r>
      <w:r w:rsidR="002A0AD6" w:rsidRPr="00067BE4">
        <w:rPr>
          <w:rFonts w:ascii="Times" w:hAnsi="Times" w:cstheme="minorHAnsi"/>
        </w:rPr>
        <w:t xml:space="preserve"> with some modification</w:t>
      </w:r>
      <w:r w:rsidRPr="00067BE4">
        <w:rPr>
          <w:rFonts w:ascii="Times" w:hAnsi="Times" w:cstheme="minorHAnsi"/>
        </w:rPr>
        <w:t xml:space="preserve">. To avoid genomic DNA contamination, total RNA was digested with </w:t>
      </w:r>
      <w:proofErr w:type="spellStart"/>
      <w:r w:rsidRPr="00067BE4">
        <w:rPr>
          <w:rFonts w:ascii="Times" w:hAnsi="Times" w:cstheme="minorHAnsi"/>
        </w:rPr>
        <w:t>Ambion</w:t>
      </w:r>
      <w:proofErr w:type="spellEnd"/>
      <w:r w:rsidRPr="00067BE4">
        <w:rPr>
          <w:rFonts w:ascii="Times" w:hAnsi="Times" w:cstheme="minorHAnsi"/>
        </w:rPr>
        <w:t xml:space="preserve"> </w:t>
      </w:r>
      <w:proofErr w:type="spellStart"/>
      <w:r w:rsidRPr="00067BE4">
        <w:rPr>
          <w:rFonts w:ascii="Times" w:hAnsi="Times" w:cstheme="minorHAnsi"/>
        </w:rPr>
        <w:t>DNAse</w:t>
      </w:r>
      <w:proofErr w:type="spellEnd"/>
      <w:r w:rsidRPr="00067BE4">
        <w:rPr>
          <w:rFonts w:ascii="Times" w:hAnsi="Times" w:cstheme="minorHAnsi"/>
        </w:rPr>
        <w:t xml:space="preserve"> I (RNase-free) (Invitrogen). Quantification of total RNA was completed with a QUBIT fluorometer (Life Technologies), and integrity was assessed by gel electrophoresis. The quantities of total RNA in the samples ranged from 72</w:t>
      </w:r>
      <w:r w:rsidR="00A33B9C">
        <w:rPr>
          <w:rFonts w:ascii="Times" w:hAnsi="Times" w:cstheme="minorHAnsi"/>
        </w:rPr>
        <w:t xml:space="preserve"> to </w:t>
      </w:r>
      <w:r w:rsidRPr="00067BE4">
        <w:rPr>
          <w:rFonts w:ascii="Times" w:hAnsi="Times" w:cstheme="minorHAnsi"/>
        </w:rPr>
        <w:t xml:space="preserve">2000 ng/µl. RNA samples free from genomic DNA and with two clear bands representing 28S and 18S ribosomal RNA were used for the cDNA synthesis and </w:t>
      </w:r>
      <w:proofErr w:type="spellStart"/>
      <w:r w:rsidRPr="00067BE4">
        <w:rPr>
          <w:rFonts w:ascii="Times" w:hAnsi="Times" w:cstheme="minorHAnsi"/>
        </w:rPr>
        <w:t>qRT</w:t>
      </w:r>
      <w:proofErr w:type="spellEnd"/>
      <w:r w:rsidRPr="00067BE4">
        <w:rPr>
          <w:rFonts w:ascii="Times" w:hAnsi="Times" w:cstheme="minorHAnsi"/>
        </w:rPr>
        <w:t>-PCR validation</w:t>
      </w:r>
      <w:r w:rsidR="00A878DF">
        <w:rPr>
          <w:rFonts w:ascii="Times" w:hAnsi="Times" w:cstheme="minorHAnsi"/>
        </w:rPr>
        <w:t xml:space="preserve"> </w:t>
      </w:r>
      <w:r w:rsidRPr="00067BE4">
        <w:rPr>
          <w:rFonts w:ascii="Times" w:hAnsi="Times" w:cstheme="minorHAnsi"/>
        </w:rPr>
        <w:t>(</w:t>
      </w:r>
      <w:r w:rsidRPr="002672C4">
        <w:rPr>
          <w:rFonts w:ascii="Times" w:hAnsi="Times" w:cstheme="minorHAnsi"/>
          <w:b/>
          <w:bCs/>
        </w:rPr>
        <w:t>Fig. 1E</w:t>
      </w:r>
      <w:r w:rsidRPr="00067BE4">
        <w:rPr>
          <w:rFonts w:ascii="Times" w:hAnsi="Times" w:cstheme="minorHAnsi"/>
        </w:rPr>
        <w:t xml:space="preserve">). cDNA was synthesized from 1 µg of total RNA in 20µl reaction volume using </w:t>
      </w:r>
      <w:proofErr w:type="spellStart"/>
      <w:r w:rsidRPr="00067BE4">
        <w:rPr>
          <w:rFonts w:ascii="Times" w:hAnsi="Times" w:cstheme="minorHAnsi"/>
        </w:rPr>
        <w:t>qScriptTM</w:t>
      </w:r>
      <w:proofErr w:type="spellEnd"/>
      <w:r w:rsidRPr="00067BE4">
        <w:rPr>
          <w:rFonts w:ascii="Times" w:hAnsi="Times" w:cstheme="minorHAnsi"/>
        </w:rPr>
        <w:t xml:space="preserve"> cDNA </w:t>
      </w:r>
      <w:proofErr w:type="spellStart"/>
      <w:r w:rsidRPr="00067BE4">
        <w:rPr>
          <w:rFonts w:ascii="Times" w:hAnsi="Times" w:cstheme="minorHAnsi"/>
        </w:rPr>
        <w:t>SuperMIX</w:t>
      </w:r>
      <w:proofErr w:type="spellEnd"/>
      <w:r w:rsidRPr="00067BE4">
        <w:rPr>
          <w:rFonts w:ascii="Times" w:hAnsi="Times" w:cstheme="minorHAnsi"/>
        </w:rPr>
        <w:t xml:space="preserve"> (</w:t>
      </w:r>
      <w:proofErr w:type="spellStart"/>
      <w:r w:rsidRPr="00067BE4">
        <w:rPr>
          <w:rFonts w:ascii="Times" w:hAnsi="Times" w:cstheme="minorHAnsi"/>
        </w:rPr>
        <w:t>QuantaBio</w:t>
      </w:r>
      <w:proofErr w:type="spellEnd"/>
      <w:r w:rsidRPr="00067BE4">
        <w:rPr>
          <w:rFonts w:ascii="Times" w:hAnsi="Times" w:cstheme="minorHAnsi"/>
        </w:rPr>
        <w:t xml:space="preserve">) following the manufacturer’s instructions. The cDNA was diluted to 1:5 in </w:t>
      </w:r>
      <w:proofErr w:type="spellStart"/>
      <w:r w:rsidRPr="00067BE4">
        <w:rPr>
          <w:rFonts w:ascii="Times" w:hAnsi="Times" w:cstheme="minorHAnsi"/>
        </w:rPr>
        <w:t>DNAase</w:t>
      </w:r>
      <w:proofErr w:type="spellEnd"/>
      <w:r w:rsidRPr="00067BE4">
        <w:rPr>
          <w:rFonts w:ascii="Times" w:hAnsi="Times" w:cstheme="minorHAnsi"/>
        </w:rPr>
        <w:t xml:space="preserve"> and </w:t>
      </w:r>
      <w:proofErr w:type="spellStart"/>
      <w:r w:rsidRPr="00067BE4">
        <w:rPr>
          <w:rFonts w:ascii="Times" w:hAnsi="Times" w:cstheme="minorHAnsi"/>
        </w:rPr>
        <w:t>RNAase</w:t>
      </w:r>
      <w:proofErr w:type="spellEnd"/>
      <w:r w:rsidRPr="00067BE4">
        <w:rPr>
          <w:rFonts w:ascii="Times" w:hAnsi="Times" w:cstheme="minorHAnsi"/>
        </w:rPr>
        <w:t xml:space="preserve"> free sterile water for </w:t>
      </w:r>
      <w:r w:rsidR="00A878DF">
        <w:rPr>
          <w:rStyle w:val="Emphasis"/>
          <w:rFonts w:ascii="Times" w:hAnsi="Times" w:cstheme="minorHAnsi"/>
          <w:i w:val="0"/>
          <w:iCs w:val="0"/>
          <w:color w:val="0E101A"/>
        </w:rPr>
        <w:t>potato</w:t>
      </w:r>
      <w:r w:rsidRPr="00067BE4">
        <w:rPr>
          <w:rFonts w:ascii="Times" w:hAnsi="Times" w:cstheme="minorHAnsi"/>
        </w:rPr>
        <w:t> and </w:t>
      </w:r>
      <w:r w:rsidR="00A878DF">
        <w:rPr>
          <w:rStyle w:val="Emphasis"/>
          <w:rFonts w:ascii="Times" w:hAnsi="Times" w:cstheme="minorHAnsi"/>
          <w:i w:val="0"/>
          <w:iCs w:val="0"/>
          <w:color w:val="0E101A"/>
        </w:rPr>
        <w:t>mustard</w:t>
      </w:r>
      <w:r w:rsidRPr="00067BE4">
        <w:rPr>
          <w:rFonts w:ascii="Times" w:hAnsi="Times" w:cstheme="minorHAnsi"/>
        </w:rPr>
        <w:t> gene validation and 1:</w:t>
      </w:r>
      <w:r w:rsidR="00A7509D" w:rsidRPr="00067BE4">
        <w:rPr>
          <w:rFonts w:ascii="Times" w:hAnsi="Times" w:cstheme="minorHAnsi"/>
        </w:rPr>
        <w:t>3</w:t>
      </w:r>
      <w:r w:rsidRPr="00067BE4">
        <w:rPr>
          <w:rFonts w:ascii="Times" w:hAnsi="Times" w:cstheme="minorHAnsi"/>
        </w:rPr>
        <w:t xml:space="preserve"> for </w:t>
      </w:r>
      <w:r w:rsidRPr="00067BE4">
        <w:rPr>
          <w:rStyle w:val="Emphasis"/>
          <w:rFonts w:ascii="Times" w:hAnsi="Times" w:cstheme="minorHAnsi"/>
          <w:color w:val="0E101A"/>
        </w:rPr>
        <w:t>V. dahliae</w:t>
      </w:r>
      <w:r w:rsidRPr="00067BE4">
        <w:rPr>
          <w:rFonts w:ascii="Times" w:hAnsi="Times" w:cstheme="minorHAnsi"/>
        </w:rPr>
        <w:t> gene validation</w:t>
      </w:r>
      <w:r w:rsidR="00A878DF">
        <w:rPr>
          <w:rFonts w:ascii="Times" w:hAnsi="Times" w:cstheme="minorHAnsi"/>
        </w:rPr>
        <w:t>. cDNA was</w:t>
      </w:r>
      <w:r w:rsidRPr="00067BE4">
        <w:rPr>
          <w:rFonts w:ascii="Times" w:hAnsi="Times" w:cstheme="minorHAnsi"/>
        </w:rPr>
        <w:t xml:space="preserve"> stored at -20°C</w:t>
      </w:r>
      <w:r w:rsidR="00A878DF">
        <w:rPr>
          <w:rFonts w:ascii="Times" w:hAnsi="Times" w:cstheme="minorHAnsi"/>
        </w:rPr>
        <w:t xml:space="preserve"> prior to validation</w:t>
      </w:r>
      <w:r w:rsidRPr="00067BE4">
        <w:rPr>
          <w:rFonts w:ascii="Times" w:hAnsi="Times" w:cstheme="minorHAnsi"/>
        </w:rPr>
        <w:t>.</w:t>
      </w:r>
    </w:p>
    <w:p w14:paraId="4381691B" w14:textId="7C791FBB" w:rsidR="004110FD" w:rsidRPr="00067BE4" w:rsidRDefault="004110FD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</w:rPr>
      </w:pPr>
      <w:r w:rsidRPr="00067BE4">
        <w:rPr>
          <w:rFonts w:ascii="Times" w:hAnsi="Times" w:cstheme="minorHAnsi"/>
          <w:b/>
        </w:rPr>
        <w:t>Gene selection and primer design</w:t>
      </w:r>
      <w:r w:rsidR="00EF2A8F" w:rsidRPr="00067BE4">
        <w:rPr>
          <w:rFonts w:ascii="Times" w:hAnsi="Times" w:cstheme="minorHAnsi"/>
          <w:b/>
        </w:rPr>
        <w:t>:</w:t>
      </w:r>
    </w:p>
    <w:p w14:paraId="3214FC1D" w14:textId="03F3C305" w:rsidR="00AC1E30" w:rsidRPr="00067BE4" w:rsidRDefault="009671C9" w:rsidP="00745036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  <w:color w:val="0E101A"/>
        </w:rPr>
      </w:pPr>
      <w:r w:rsidRPr="00067BE4">
        <w:rPr>
          <w:rFonts w:ascii="Times" w:hAnsi="Times" w:cstheme="minorHAnsi"/>
        </w:rPr>
        <w:t xml:space="preserve"> </w:t>
      </w:r>
      <w:r w:rsidR="00A37D9A" w:rsidRPr="00067BE4">
        <w:rPr>
          <w:rFonts w:ascii="Times" w:hAnsi="Times" w:cstheme="minorHAnsi"/>
        </w:rPr>
        <w:t>A</w:t>
      </w:r>
      <w:r w:rsidRPr="00067BE4">
        <w:rPr>
          <w:rFonts w:ascii="Times" w:hAnsi="Times" w:cstheme="minorHAnsi"/>
        </w:rPr>
        <w:t xml:space="preserve"> total of 3</w:t>
      </w:r>
      <w:r w:rsidR="00C71CC0">
        <w:rPr>
          <w:rFonts w:ascii="Times" w:hAnsi="Times" w:cstheme="minorHAnsi"/>
        </w:rPr>
        <w:t>6</w:t>
      </w:r>
      <w:r w:rsidRPr="00067BE4">
        <w:rPr>
          <w:rFonts w:ascii="Times" w:hAnsi="Times" w:cstheme="minorHAnsi"/>
        </w:rPr>
        <w:t xml:space="preserve"> DEGs </w:t>
      </w:r>
      <w:r w:rsidR="00C418AE" w:rsidRPr="00067BE4">
        <w:rPr>
          <w:rFonts w:ascii="Times" w:hAnsi="Times" w:cstheme="minorHAnsi"/>
        </w:rPr>
        <w:t>comparisons</w:t>
      </w:r>
      <w:r w:rsidRPr="00067BE4">
        <w:rPr>
          <w:rFonts w:ascii="Times" w:hAnsi="Times" w:cstheme="minorHAnsi"/>
        </w:rPr>
        <w:t xml:space="preserve"> from </w:t>
      </w:r>
      <w:r w:rsidR="00C37BF6">
        <w:rPr>
          <w:rFonts w:ascii="Times" w:hAnsi="Times" w:cstheme="minorHAnsi"/>
        </w:rPr>
        <w:t xml:space="preserve">our </w:t>
      </w:r>
      <w:r w:rsidRPr="00067BE4">
        <w:rPr>
          <w:rFonts w:ascii="Times" w:hAnsi="Times" w:cstheme="minorHAnsi"/>
        </w:rPr>
        <w:t>RNA-seq results were selected</w:t>
      </w:r>
      <w:r w:rsidR="00A37D9A" w:rsidRPr="00067BE4">
        <w:rPr>
          <w:rFonts w:ascii="Times" w:hAnsi="Times" w:cstheme="minorHAnsi"/>
        </w:rPr>
        <w:t xml:space="preserve"> for validation</w:t>
      </w:r>
      <w:r w:rsidR="00C418AE" w:rsidRPr="00067BE4">
        <w:rPr>
          <w:rFonts w:ascii="Times" w:hAnsi="Times" w:cstheme="minorHAnsi"/>
        </w:rPr>
        <w:t>.</w:t>
      </w:r>
      <w:r w:rsidR="008F65CB" w:rsidRPr="00067BE4">
        <w:rPr>
          <w:rFonts w:ascii="Times" w:hAnsi="Times" w:cstheme="minorHAnsi"/>
        </w:rPr>
        <w:t xml:space="preserve"> </w:t>
      </w:r>
      <w:r w:rsidR="008F65CB" w:rsidRPr="00067BE4">
        <w:rPr>
          <w:rFonts w:ascii="Times" w:hAnsi="Times" w:cstheme="minorHAnsi"/>
          <w:color w:val="0E101A"/>
        </w:rPr>
        <w:t xml:space="preserve">For potato and brown mustard genes, three pairwise comparisons were </w:t>
      </w:r>
      <w:r w:rsidR="00C37BF6">
        <w:rPr>
          <w:rFonts w:ascii="Times" w:hAnsi="Times" w:cstheme="minorHAnsi"/>
          <w:color w:val="0E101A"/>
        </w:rPr>
        <w:t>completed</w:t>
      </w:r>
      <w:r w:rsidR="008F65CB" w:rsidRPr="00067BE4">
        <w:rPr>
          <w:rFonts w:ascii="Times" w:hAnsi="Times" w:cstheme="minorHAnsi"/>
          <w:color w:val="0E101A"/>
        </w:rPr>
        <w:t>: 653 vs control, 111 vs control</w:t>
      </w:r>
      <w:r w:rsidR="00C37BF6">
        <w:rPr>
          <w:rFonts w:ascii="Times" w:hAnsi="Times" w:cstheme="minorHAnsi"/>
          <w:color w:val="0E101A"/>
        </w:rPr>
        <w:t>,</w:t>
      </w:r>
      <w:r w:rsidR="008F65CB" w:rsidRPr="00067BE4">
        <w:rPr>
          <w:rFonts w:ascii="Times" w:hAnsi="Times" w:cstheme="minorHAnsi"/>
          <w:color w:val="0E101A"/>
        </w:rPr>
        <w:t xml:space="preserve"> and 111 vs 653. Likewise, </w:t>
      </w:r>
      <w:r w:rsidR="004B382B">
        <w:rPr>
          <w:rFonts w:ascii="Times" w:hAnsi="Times" w:cstheme="minorHAnsi"/>
          <w:color w:val="0E101A"/>
        </w:rPr>
        <w:t xml:space="preserve">all possible </w:t>
      </w:r>
      <w:r w:rsidR="008F65CB" w:rsidRPr="00067BE4">
        <w:rPr>
          <w:rFonts w:ascii="Times" w:hAnsi="Times" w:cstheme="minorHAnsi"/>
          <w:color w:val="0E101A"/>
        </w:rPr>
        <w:t xml:space="preserve">treatment combinations of the potato and mustards were </w:t>
      </w:r>
      <w:r w:rsidR="004B382B">
        <w:rPr>
          <w:rFonts w:ascii="Times" w:hAnsi="Times" w:cstheme="minorHAnsi"/>
          <w:color w:val="0E101A"/>
        </w:rPr>
        <w:t xml:space="preserve">used </w:t>
      </w:r>
      <w:r w:rsidR="008F65CB" w:rsidRPr="00067BE4">
        <w:rPr>
          <w:rFonts w:ascii="Times" w:hAnsi="Times" w:cstheme="minorHAnsi"/>
          <w:color w:val="0E101A"/>
        </w:rPr>
        <w:t xml:space="preserve">for the </w:t>
      </w:r>
      <w:r w:rsidR="008F65CB" w:rsidRPr="00067BE4">
        <w:rPr>
          <w:rFonts w:ascii="Times" w:hAnsi="Times" w:cstheme="minorHAnsi"/>
          <w:i/>
          <w:color w:val="0E101A"/>
        </w:rPr>
        <w:t>V. dahliae</w:t>
      </w:r>
      <w:r w:rsidR="004B382B">
        <w:rPr>
          <w:rFonts w:ascii="Times" w:hAnsi="Times" w:cstheme="minorHAnsi"/>
          <w:i/>
          <w:color w:val="0E101A"/>
        </w:rPr>
        <w:t xml:space="preserve"> </w:t>
      </w:r>
      <w:r w:rsidR="004B382B" w:rsidRPr="00A33B9C">
        <w:rPr>
          <w:rFonts w:ascii="Times" w:hAnsi="Times" w:cstheme="minorHAnsi"/>
          <w:color w:val="0E101A"/>
        </w:rPr>
        <w:t>gene</w:t>
      </w:r>
      <w:r w:rsidR="00C37BF6">
        <w:rPr>
          <w:rFonts w:ascii="Times" w:hAnsi="Times" w:cstheme="minorHAnsi"/>
          <w:color w:val="0E101A"/>
        </w:rPr>
        <w:t>s</w:t>
      </w:r>
      <w:r w:rsidR="008F65CB" w:rsidRPr="00067BE4">
        <w:rPr>
          <w:rFonts w:ascii="Times" w:hAnsi="Times" w:cstheme="minorHAnsi"/>
          <w:color w:val="0E101A"/>
        </w:rPr>
        <w:t xml:space="preserve">. </w:t>
      </w:r>
      <w:r w:rsidR="00FA02EA" w:rsidRPr="00067BE4">
        <w:rPr>
          <w:rFonts w:ascii="Times" w:hAnsi="Times" w:cstheme="minorHAnsi"/>
        </w:rPr>
        <w:t>DEGs</w:t>
      </w:r>
      <w:r w:rsidR="00E71393">
        <w:rPr>
          <w:rFonts w:ascii="Times" w:hAnsi="Times" w:cstheme="minorHAnsi"/>
        </w:rPr>
        <w:t xml:space="preserve"> were selected for each host if they exhibited</w:t>
      </w:r>
      <w:r w:rsidR="00FA02EA" w:rsidRPr="00067BE4">
        <w:rPr>
          <w:rFonts w:ascii="Times" w:hAnsi="Times" w:cstheme="minorHAnsi"/>
        </w:rPr>
        <w:t xml:space="preserve"> the highest fold change values</w:t>
      </w:r>
      <w:r w:rsidR="00AB4943">
        <w:rPr>
          <w:rFonts w:ascii="Times" w:hAnsi="Times" w:cstheme="minorHAnsi"/>
        </w:rPr>
        <w:t xml:space="preserve"> (the largest differences in gene expression)</w:t>
      </w:r>
      <w:r w:rsidR="00E71393">
        <w:rPr>
          <w:rFonts w:ascii="Times" w:hAnsi="Times" w:cstheme="minorHAnsi"/>
        </w:rPr>
        <w:t xml:space="preserve"> or represented </w:t>
      </w:r>
      <w:r w:rsidR="00FA02EA" w:rsidRPr="00067BE4">
        <w:rPr>
          <w:rFonts w:ascii="Times" w:hAnsi="Times" w:cstheme="minorHAnsi"/>
        </w:rPr>
        <w:t>putative pathogenicity</w:t>
      </w:r>
      <w:r w:rsidR="00E71393">
        <w:rPr>
          <w:rFonts w:ascii="Times" w:hAnsi="Times" w:cstheme="minorHAnsi"/>
        </w:rPr>
        <w:t xml:space="preserve"> or </w:t>
      </w:r>
      <w:r w:rsidR="00FA02EA" w:rsidRPr="00067BE4">
        <w:rPr>
          <w:rFonts w:ascii="Times" w:hAnsi="Times" w:cstheme="minorHAnsi"/>
        </w:rPr>
        <w:t>virulence-related genes. P</w:t>
      </w:r>
      <w:r w:rsidR="00AC1E30" w:rsidRPr="00067BE4">
        <w:rPr>
          <w:rFonts w:ascii="Times" w:hAnsi="Times" w:cstheme="minorHAnsi"/>
        </w:rPr>
        <w:t xml:space="preserve">rimers spanning exon-exon junction (if applicable) </w:t>
      </w:r>
      <w:r w:rsidR="00FD7336" w:rsidRPr="00067BE4">
        <w:rPr>
          <w:rFonts w:ascii="Times" w:hAnsi="Times" w:cstheme="minorHAnsi"/>
        </w:rPr>
        <w:t xml:space="preserve">were designed </w:t>
      </w:r>
      <w:r w:rsidR="00AC1E30" w:rsidRPr="00067BE4">
        <w:rPr>
          <w:rFonts w:ascii="Times" w:hAnsi="Times" w:cstheme="minorHAnsi"/>
        </w:rPr>
        <w:t xml:space="preserve">for each gene </w:t>
      </w:r>
      <w:r w:rsidR="00A60EA8" w:rsidRPr="00067BE4">
        <w:rPr>
          <w:rFonts w:ascii="Times" w:hAnsi="Times" w:cstheme="minorHAnsi"/>
        </w:rPr>
        <w:t>using</w:t>
      </w:r>
      <w:r w:rsidR="00AC1E30" w:rsidRPr="00067BE4">
        <w:rPr>
          <w:rFonts w:ascii="Times" w:hAnsi="Times" w:cstheme="minorHAnsi"/>
        </w:rPr>
        <w:t xml:space="preserve"> NCBI Primer-BLAST (https://www.ncbi.nlm.nih.gov/tools/primer-blast). </w:t>
      </w:r>
      <w:r w:rsidR="00E71393">
        <w:rPr>
          <w:rFonts w:ascii="Times" w:hAnsi="Times" w:cstheme="minorHAnsi"/>
        </w:rPr>
        <w:t>P</w:t>
      </w:r>
      <w:r w:rsidR="00AC1E30" w:rsidRPr="00067BE4">
        <w:rPr>
          <w:rFonts w:ascii="Times" w:hAnsi="Times" w:cstheme="minorHAnsi"/>
        </w:rPr>
        <w:t>rimer sequence</w:t>
      </w:r>
      <w:r w:rsidR="00E71393">
        <w:rPr>
          <w:rFonts w:ascii="Times" w:hAnsi="Times" w:cstheme="minorHAnsi"/>
        </w:rPr>
        <w:t>s</w:t>
      </w:r>
      <w:r w:rsidR="00AC1E30" w:rsidRPr="00067BE4">
        <w:rPr>
          <w:rFonts w:ascii="Times" w:hAnsi="Times" w:cstheme="minorHAnsi"/>
        </w:rPr>
        <w:t xml:space="preserve"> and amplicon length</w:t>
      </w:r>
      <w:r w:rsidR="00E71393">
        <w:rPr>
          <w:rFonts w:ascii="Times" w:hAnsi="Times" w:cstheme="minorHAnsi"/>
        </w:rPr>
        <w:t>s</w:t>
      </w:r>
      <w:r w:rsidR="00AC1E30" w:rsidRPr="00067BE4">
        <w:rPr>
          <w:rFonts w:ascii="Times" w:hAnsi="Times" w:cstheme="minorHAnsi"/>
        </w:rPr>
        <w:t xml:space="preserve"> are presented in </w:t>
      </w:r>
      <w:r w:rsidR="00AC1E30" w:rsidRPr="002672C4">
        <w:rPr>
          <w:rFonts w:ascii="Times" w:hAnsi="Times" w:cstheme="minorHAnsi"/>
          <w:b/>
          <w:bCs/>
        </w:rPr>
        <w:t>Table 1</w:t>
      </w:r>
      <w:r w:rsidR="00AC1E30" w:rsidRPr="00067BE4">
        <w:rPr>
          <w:rFonts w:ascii="Times" w:hAnsi="Times" w:cstheme="minorHAnsi"/>
        </w:rPr>
        <w:t>. Primers with 19-23 bp size, 40-60% GC content, amplicon size of 70-180 bp with no self-annealing and primer dimer formation were used. </w:t>
      </w:r>
    </w:p>
    <w:p w14:paraId="6BBBA792" w14:textId="77777777" w:rsidR="00074308" w:rsidRPr="00067BE4" w:rsidRDefault="00074308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  <w:r w:rsidRPr="00067BE4">
        <w:rPr>
          <w:rFonts w:ascii="Times" w:hAnsi="Times" w:cstheme="minorHAnsi"/>
          <w:b/>
          <w:color w:val="0E101A"/>
        </w:rPr>
        <w:t>Quantitative real-time PCR:</w:t>
      </w:r>
    </w:p>
    <w:p w14:paraId="5C8FA671" w14:textId="60B756F9" w:rsidR="00074308" w:rsidRPr="00067BE4" w:rsidRDefault="00AC1E30" w:rsidP="00C73E7F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</w:rPr>
      </w:pPr>
      <w:proofErr w:type="spellStart"/>
      <w:r w:rsidRPr="00067BE4">
        <w:rPr>
          <w:rFonts w:ascii="Times" w:hAnsi="Times" w:cstheme="minorHAnsi"/>
        </w:rPr>
        <w:t>qRT</w:t>
      </w:r>
      <w:proofErr w:type="spellEnd"/>
      <w:r w:rsidRPr="00067BE4">
        <w:rPr>
          <w:rFonts w:ascii="Times" w:hAnsi="Times" w:cstheme="minorHAnsi"/>
        </w:rPr>
        <w:t xml:space="preserve">-PCR </w:t>
      </w:r>
      <w:r w:rsidR="00F84C41">
        <w:rPr>
          <w:rFonts w:ascii="Times" w:hAnsi="Times" w:cstheme="minorHAnsi"/>
        </w:rPr>
        <w:t>was</w:t>
      </w:r>
      <w:r w:rsidRPr="00067BE4">
        <w:rPr>
          <w:rFonts w:ascii="Times" w:hAnsi="Times" w:cstheme="minorHAnsi"/>
        </w:rPr>
        <w:t xml:space="preserve"> performed in a </w:t>
      </w:r>
      <w:proofErr w:type="spellStart"/>
      <w:r w:rsidRPr="00067BE4">
        <w:rPr>
          <w:rFonts w:ascii="Times" w:hAnsi="Times" w:cstheme="minorHAnsi"/>
        </w:rPr>
        <w:t>QuantStudio</w:t>
      </w:r>
      <w:r w:rsidRPr="00067BE4">
        <w:rPr>
          <w:rFonts w:ascii="Times" w:hAnsi="Times" w:cstheme="minorHAnsi"/>
          <w:vertAlign w:val="superscript"/>
        </w:rPr>
        <w:t>TM</w:t>
      </w:r>
      <w:proofErr w:type="spellEnd"/>
      <w:r w:rsidRPr="00067BE4">
        <w:rPr>
          <w:rFonts w:ascii="Times" w:hAnsi="Times" w:cstheme="minorHAnsi"/>
        </w:rPr>
        <w:t xml:space="preserve"> Real-Time PCR System (Applied Biosystems) using SYBR</w:t>
      </w:r>
      <w:r w:rsidRPr="00067BE4">
        <w:rPr>
          <w:rFonts w:ascii="Times" w:hAnsi="Times" w:cstheme="minorHAnsi"/>
          <w:vertAlign w:val="superscript"/>
        </w:rPr>
        <w:t>TM</w:t>
      </w:r>
      <w:r w:rsidRPr="00067BE4">
        <w:rPr>
          <w:rFonts w:ascii="Times" w:hAnsi="Times" w:cstheme="minorHAnsi"/>
        </w:rPr>
        <w:t xml:space="preserve"> Select Master Mix (2X) (Applied Biosystems) </w:t>
      </w:r>
      <w:r w:rsidR="00A7509D" w:rsidRPr="00067BE4">
        <w:rPr>
          <w:rFonts w:ascii="Times" w:hAnsi="Times" w:cstheme="minorHAnsi"/>
        </w:rPr>
        <w:t>in</w:t>
      </w:r>
      <w:r w:rsidRPr="00067BE4">
        <w:rPr>
          <w:rFonts w:ascii="Times" w:hAnsi="Times" w:cstheme="minorHAnsi"/>
        </w:rPr>
        <w:t xml:space="preserve"> 10µl reaction volume. The reaction mixture consisted of 5µl SYBR Select Master Mix(2X), 0.5µl of each forward and reverse primers (10µM), 1µl diluted cDNA and 3µl sterile water. The cycling </w:t>
      </w:r>
      <w:r w:rsidRPr="00067BE4">
        <w:rPr>
          <w:rFonts w:ascii="Times" w:hAnsi="Times" w:cstheme="minorHAnsi"/>
        </w:rPr>
        <w:lastRenderedPageBreak/>
        <w:t xml:space="preserve">conditions for </w:t>
      </w:r>
      <w:proofErr w:type="spellStart"/>
      <w:r w:rsidRPr="00067BE4">
        <w:rPr>
          <w:rFonts w:ascii="Times" w:hAnsi="Times" w:cstheme="minorHAnsi"/>
        </w:rPr>
        <w:t>qRT</w:t>
      </w:r>
      <w:proofErr w:type="spellEnd"/>
      <w:r w:rsidRPr="00067BE4">
        <w:rPr>
          <w:rFonts w:ascii="Times" w:hAnsi="Times" w:cstheme="minorHAnsi"/>
        </w:rPr>
        <w:t xml:space="preserve">-PCR were 95°C for 10 minutes, followed by 40 cycles of 95°C for 15s and 60°C for 1 min. Melting curve analysis was performed from 60°C to 95°C with fluorescence reading acquired at 0.5°C increments per cycle </w:t>
      </w:r>
      <w:r w:rsidR="00FD7336" w:rsidRPr="00067BE4">
        <w:rPr>
          <w:rFonts w:ascii="Times" w:hAnsi="Times" w:cstheme="minorHAnsi"/>
        </w:rPr>
        <w:t>to confirm</w:t>
      </w:r>
      <w:r w:rsidRPr="00067BE4">
        <w:rPr>
          <w:rFonts w:ascii="Times" w:hAnsi="Times" w:cstheme="minorHAnsi"/>
        </w:rPr>
        <w:t xml:space="preserve"> the presence of a single </w:t>
      </w:r>
      <w:r w:rsidR="00A7509D" w:rsidRPr="00067BE4">
        <w:rPr>
          <w:rFonts w:ascii="Times" w:hAnsi="Times" w:cstheme="minorHAnsi"/>
        </w:rPr>
        <w:t xml:space="preserve">amplified </w:t>
      </w:r>
      <w:r w:rsidRPr="00067BE4">
        <w:rPr>
          <w:rFonts w:ascii="Times" w:hAnsi="Times" w:cstheme="minorHAnsi"/>
        </w:rPr>
        <w:t>product. Three biological and technical replications were used for all genes. N</w:t>
      </w:r>
      <w:r w:rsidR="00FD25B1">
        <w:rPr>
          <w:rFonts w:ascii="Times" w:hAnsi="Times" w:cstheme="minorHAnsi"/>
        </w:rPr>
        <w:t>egative</w:t>
      </w:r>
      <w:r w:rsidRPr="00067BE4">
        <w:rPr>
          <w:rFonts w:ascii="Times" w:hAnsi="Times" w:cstheme="minorHAnsi"/>
        </w:rPr>
        <w:t xml:space="preserve"> control</w:t>
      </w:r>
      <w:r w:rsidR="00FD25B1">
        <w:rPr>
          <w:rFonts w:ascii="Times" w:hAnsi="Times" w:cstheme="minorHAnsi"/>
        </w:rPr>
        <w:t>s consisted of samples without cDNA</w:t>
      </w:r>
      <w:r w:rsidRPr="00067BE4">
        <w:rPr>
          <w:rFonts w:ascii="Times" w:hAnsi="Times" w:cstheme="minorHAnsi"/>
        </w:rPr>
        <w:t xml:space="preserve">. </w:t>
      </w:r>
      <w:r w:rsidR="00A60EA8" w:rsidRPr="00067BE4">
        <w:rPr>
          <w:rFonts w:ascii="Times" w:hAnsi="Times" w:cstheme="minorHAnsi"/>
        </w:rPr>
        <w:t>P</w:t>
      </w:r>
      <w:r w:rsidRPr="00067BE4">
        <w:rPr>
          <w:rFonts w:ascii="Times" w:hAnsi="Times" w:cstheme="minorHAnsi"/>
        </w:rPr>
        <w:t>rimer</w:t>
      </w:r>
      <w:r w:rsidR="00A60EA8" w:rsidRPr="00067BE4">
        <w:rPr>
          <w:rFonts w:ascii="Times" w:hAnsi="Times" w:cstheme="minorHAnsi"/>
        </w:rPr>
        <w:t xml:space="preserve"> efficiency</w:t>
      </w:r>
      <w:r w:rsidRPr="00067BE4">
        <w:rPr>
          <w:rFonts w:ascii="Times" w:hAnsi="Times" w:cstheme="minorHAnsi"/>
        </w:rPr>
        <w:t xml:space="preserve"> and</w:t>
      </w:r>
      <w:r w:rsidR="007955DF">
        <w:rPr>
          <w:rFonts w:ascii="Times" w:hAnsi="Times" w:cstheme="minorHAnsi"/>
        </w:rPr>
        <w:t xml:space="preserve"> Cycle threshold</w:t>
      </w:r>
      <w:r w:rsidRPr="00067BE4">
        <w:rPr>
          <w:rFonts w:ascii="Times" w:hAnsi="Times" w:cstheme="minorHAnsi"/>
        </w:rPr>
        <w:t xml:space="preserve"> </w:t>
      </w:r>
      <w:r w:rsidR="007955DF">
        <w:rPr>
          <w:rFonts w:ascii="Times" w:hAnsi="Times" w:cstheme="minorHAnsi"/>
        </w:rPr>
        <w:t>(</w:t>
      </w:r>
      <w:r w:rsidRPr="00067BE4">
        <w:rPr>
          <w:rFonts w:ascii="Times" w:hAnsi="Times" w:cstheme="minorHAnsi"/>
        </w:rPr>
        <w:t>C</w:t>
      </w:r>
      <w:r w:rsidR="001C0A2D" w:rsidRPr="00067BE4">
        <w:rPr>
          <w:rFonts w:ascii="Times" w:hAnsi="Times" w:cstheme="minorHAnsi"/>
        </w:rPr>
        <w:t>t</w:t>
      </w:r>
      <w:r w:rsidR="007955DF">
        <w:rPr>
          <w:rFonts w:ascii="Times" w:hAnsi="Times" w:cstheme="minorHAnsi"/>
        </w:rPr>
        <w:t>)</w:t>
      </w:r>
      <w:r w:rsidRPr="00067BE4">
        <w:rPr>
          <w:rFonts w:ascii="Times" w:hAnsi="Times" w:cstheme="minorHAnsi"/>
        </w:rPr>
        <w:t xml:space="preserve"> values w</w:t>
      </w:r>
      <w:r w:rsidR="00A60EA8" w:rsidRPr="00067BE4">
        <w:rPr>
          <w:rFonts w:ascii="Times" w:hAnsi="Times" w:cstheme="minorHAnsi"/>
        </w:rPr>
        <w:t>ere</w:t>
      </w:r>
      <w:r w:rsidRPr="00067BE4">
        <w:rPr>
          <w:rFonts w:ascii="Times" w:hAnsi="Times" w:cstheme="minorHAnsi"/>
        </w:rPr>
        <w:t xml:space="preserve"> calculated using </w:t>
      </w:r>
      <w:proofErr w:type="spellStart"/>
      <w:r w:rsidRPr="00067BE4">
        <w:rPr>
          <w:rFonts w:ascii="Times" w:hAnsi="Times" w:cstheme="minorHAnsi"/>
        </w:rPr>
        <w:t>LinRegPCR</w:t>
      </w:r>
      <w:proofErr w:type="spellEnd"/>
      <w:r w:rsidRPr="00067BE4">
        <w:rPr>
          <w:rFonts w:ascii="Times" w:hAnsi="Times" w:cstheme="minorHAnsi"/>
        </w:rPr>
        <w:t xml:space="preserve"> software (</w:t>
      </w:r>
      <w:proofErr w:type="spellStart"/>
      <w:r w:rsidRPr="00067BE4">
        <w:rPr>
          <w:rFonts w:ascii="Times" w:hAnsi="Times" w:cstheme="minorHAnsi"/>
        </w:rPr>
        <w:t>Ruijter</w:t>
      </w:r>
      <w:proofErr w:type="spellEnd"/>
      <w:r w:rsidRPr="00067BE4">
        <w:rPr>
          <w:rFonts w:ascii="Times" w:hAnsi="Times" w:cstheme="minorHAnsi"/>
        </w:rPr>
        <w:t xml:space="preserve"> et al. 2009). </w:t>
      </w:r>
      <w:r w:rsidR="004F45DD" w:rsidRPr="00067BE4">
        <w:rPr>
          <w:rFonts w:ascii="Times" w:hAnsi="Times" w:cstheme="minorHAnsi"/>
        </w:rPr>
        <w:t>The C</w:t>
      </w:r>
      <w:r w:rsidR="001C0A2D" w:rsidRPr="00067BE4">
        <w:rPr>
          <w:rFonts w:ascii="Times" w:hAnsi="Times" w:cstheme="minorHAnsi"/>
        </w:rPr>
        <w:t>t</w:t>
      </w:r>
      <w:r w:rsidR="004F45DD" w:rsidRPr="00067BE4">
        <w:rPr>
          <w:rFonts w:ascii="Times" w:hAnsi="Times" w:cstheme="minorHAnsi"/>
        </w:rPr>
        <w:t xml:space="preserve"> value for each biological replicate was calculated by averag</w:t>
      </w:r>
      <w:r w:rsidR="00B6230F">
        <w:rPr>
          <w:rFonts w:ascii="Times" w:hAnsi="Times" w:cstheme="minorHAnsi"/>
        </w:rPr>
        <w:t>ing</w:t>
      </w:r>
      <w:r w:rsidR="004F45DD" w:rsidRPr="00067BE4">
        <w:rPr>
          <w:rFonts w:ascii="Times" w:hAnsi="Times" w:cstheme="minorHAnsi"/>
        </w:rPr>
        <w:t xml:space="preserve"> C</w:t>
      </w:r>
      <w:r w:rsidR="00FD7336" w:rsidRPr="00067BE4">
        <w:rPr>
          <w:rFonts w:ascii="Times" w:hAnsi="Times" w:cstheme="minorHAnsi"/>
        </w:rPr>
        <w:t>t</w:t>
      </w:r>
      <w:r w:rsidR="004F45DD" w:rsidRPr="00067BE4">
        <w:rPr>
          <w:rFonts w:ascii="Times" w:hAnsi="Times" w:cstheme="minorHAnsi"/>
        </w:rPr>
        <w:t xml:space="preserve"> values f</w:t>
      </w:r>
      <w:r w:rsidR="00B6230F">
        <w:rPr>
          <w:rFonts w:ascii="Times" w:hAnsi="Times" w:cstheme="minorHAnsi"/>
        </w:rPr>
        <w:t>rom</w:t>
      </w:r>
      <w:r w:rsidR="004F45DD" w:rsidRPr="00067BE4">
        <w:rPr>
          <w:rFonts w:ascii="Times" w:hAnsi="Times" w:cstheme="minorHAnsi"/>
        </w:rPr>
        <w:t xml:space="preserve"> three technical replicates</w:t>
      </w:r>
      <w:r w:rsidR="001C0A2D" w:rsidRPr="00067BE4">
        <w:rPr>
          <w:rFonts w:ascii="Times" w:hAnsi="Times" w:cstheme="minorHAnsi"/>
        </w:rPr>
        <w:t>. The</w:t>
      </w:r>
      <w:r w:rsidR="004F45DD" w:rsidRPr="00067BE4">
        <w:rPr>
          <w:rFonts w:ascii="Times" w:hAnsi="Times" w:cstheme="minorHAnsi"/>
        </w:rPr>
        <w:t xml:space="preserve"> </w:t>
      </w:r>
      <w:r w:rsidR="00F84C41">
        <w:rPr>
          <w:rFonts w:ascii="Times" w:hAnsi="Times" w:cstheme="minorHAnsi"/>
        </w:rPr>
        <w:t>l</w:t>
      </w:r>
      <w:r w:rsidR="00F84C41" w:rsidRPr="00067BE4">
        <w:rPr>
          <w:rFonts w:ascii="Times" w:hAnsi="Times" w:cstheme="minorHAnsi"/>
        </w:rPr>
        <w:t>og</w:t>
      </w:r>
      <w:r w:rsidR="00F84C41" w:rsidRPr="00067BE4">
        <w:rPr>
          <w:rFonts w:ascii="Times" w:hAnsi="Times" w:cstheme="minorHAnsi"/>
          <w:vertAlign w:val="subscript"/>
        </w:rPr>
        <w:t>2</w:t>
      </w:r>
      <w:r w:rsidR="00F84C41" w:rsidRPr="00067BE4">
        <w:rPr>
          <w:rFonts w:ascii="Times" w:hAnsi="Times" w:cstheme="minorHAnsi"/>
        </w:rPr>
        <w:t xml:space="preserve"> </w:t>
      </w:r>
      <w:r w:rsidRPr="00067BE4">
        <w:rPr>
          <w:rFonts w:ascii="Times" w:hAnsi="Times" w:cstheme="minorHAnsi"/>
        </w:rPr>
        <w:t>fold change value</w:t>
      </w:r>
      <w:r w:rsidR="003F70C1" w:rsidRPr="00067BE4">
        <w:rPr>
          <w:rFonts w:ascii="Times" w:hAnsi="Times" w:cstheme="minorHAnsi"/>
        </w:rPr>
        <w:t xml:space="preserve"> </w:t>
      </w:r>
      <w:r w:rsidR="004F45DD" w:rsidRPr="00067BE4">
        <w:rPr>
          <w:rFonts w:ascii="Times" w:hAnsi="Times" w:cstheme="minorHAnsi"/>
        </w:rPr>
        <w:t>was derived</w:t>
      </w:r>
      <w:r w:rsidRPr="00067BE4">
        <w:rPr>
          <w:rFonts w:ascii="Times" w:hAnsi="Times" w:cstheme="minorHAnsi"/>
        </w:rPr>
        <w:t xml:space="preserve"> using the </w:t>
      </w:r>
      <w:r w:rsidR="00A7509D" w:rsidRPr="00067BE4">
        <w:rPr>
          <w:rFonts w:ascii="Times" w:hAnsi="Times" w:cstheme="minorHAnsi"/>
        </w:rPr>
        <w:t xml:space="preserve">delta-delta Ct </w:t>
      </w:r>
      <w:r w:rsidRPr="00067BE4">
        <w:rPr>
          <w:rFonts w:ascii="Times" w:hAnsi="Times" w:cstheme="minorHAnsi"/>
        </w:rPr>
        <w:t>method for each comparison (</w:t>
      </w:r>
      <w:proofErr w:type="spellStart"/>
      <w:r w:rsidRPr="00067BE4">
        <w:rPr>
          <w:rFonts w:ascii="Times" w:hAnsi="Times" w:cstheme="minorHAnsi"/>
        </w:rPr>
        <w:t>Livak</w:t>
      </w:r>
      <w:proofErr w:type="spellEnd"/>
      <w:r w:rsidRPr="00067BE4">
        <w:rPr>
          <w:rFonts w:ascii="Times" w:hAnsi="Times" w:cstheme="minorHAnsi"/>
        </w:rPr>
        <w:t xml:space="preserve"> and </w:t>
      </w:r>
      <w:proofErr w:type="spellStart"/>
      <w:r w:rsidRPr="00067BE4">
        <w:rPr>
          <w:rFonts w:ascii="Times" w:hAnsi="Times" w:cstheme="minorHAnsi"/>
        </w:rPr>
        <w:t>Schmittgen</w:t>
      </w:r>
      <w:proofErr w:type="spellEnd"/>
      <w:r w:rsidRPr="00067BE4">
        <w:rPr>
          <w:rFonts w:ascii="Times" w:hAnsi="Times" w:cstheme="minorHAnsi"/>
        </w:rPr>
        <w:t xml:space="preserve"> 2001). </w:t>
      </w:r>
      <w:r w:rsidR="00F84C41">
        <w:rPr>
          <w:rFonts w:ascii="Times" w:hAnsi="Times" w:cstheme="minorHAnsi"/>
        </w:rPr>
        <w:t>N</w:t>
      </w:r>
      <w:r w:rsidR="00F84C41" w:rsidRPr="00B46FFC">
        <w:rPr>
          <w:rFonts w:ascii="Times" w:hAnsi="Times" w:cstheme="minorHAnsi"/>
        </w:rPr>
        <w:t>ormalization of the DEGs for potato</w:t>
      </w:r>
      <w:r w:rsidR="00F84C41">
        <w:rPr>
          <w:rFonts w:ascii="Times" w:hAnsi="Times" w:cstheme="minorHAnsi"/>
        </w:rPr>
        <w:t xml:space="preserve"> was completed with </w:t>
      </w:r>
      <w:r w:rsidR="00FF1F8A">
        <w:rPr>
          <w:rFonts w:ascii="Times" w:hAnsi="Times" w:cstheme="minorHAnsi"/>
        </w:rPr>
        <w:t xml:space="preserve">the </w:t>
      </w:r>
      <w:r w:rsidR="00F84C41">
        <w:rPr>
          <w:rFonts w:ascii="Times" w:hAnsi="Times" w:cstheme="minorHAnsi"/>
        </w:rPr>
        <w:t>h</w:t>
      </w:r>
      <w:r w:rsidR="00A60EA8" w:rsidRPr="00067BE4">
        <w:rPr>
          <w:rFonts w:ascii="Times" w:hAnsi="Times" w:cstheme="minorHAnsi"/>
        </w:rPr>
        <w:t xml:space="preserve">ouse-keeping gene </w:t>
      </w:r>
      <w:r w:rsidRPr="00067BE4">
        <w:rPr>
          <w:rFonts w:ascii="Times" w:hAnsi="Times" w:cstheme="minorHAnsi"/>
        </w:rPr>
        <w:t>elongation factor 1-α (</w:t>
      </w:r>
      <w:r w:rsidRPr="00067BE4">
        <w:rPr>
          <w:rStyle w:val="Emphasis"/>
          <w:rFonts w:ascii="Times" w:hAnsi="Times" w:cstheme="minorHAnsi"/>
          <w:color w:val="0E101A"/>
        </w:rPr>
        <w:t>EF1α</w:t>
      </w:r>
      <w:r w:rsidRPr="00067BE4">
        <w:rPr>
          <w:rFonts w:ascii="Times" w:hAnsi="Times" w:cstheme="minorHAnsi"/>
        </w:rPr>
        <w:t>),</w:t>
      </w:r>
      <w:r w:rsidR="008E6DCA">
        <w:rPr>
          <w:rFonts w:ascii="Times" w:hAnsi="Times" w:cstheme="minorHAnsi"/>
        </w:rPr>
        <w:t xml:space="preserve"> and </w:t>
      </w:r>
      <w:r w:rsidR="00745036">
        <w:rPr>
          <w:rFonts w:ascii="Times" w:hAnsi="Times" w:cstheme="minorHAnsi"/>
        </w:rPr>
        <w:t xml:space="preserve">with </w:t>
      </w:r>
      <w:r w:rsidR="00FF1F8A">
        <w:rPr>
          <w:rFonts w:ascii="Times" w:hAnsi="Times" w:cstheme="minorHAnsi"/>
        </w:rPr>
        <w:t xml:space="preserve">the </w:t>
      </w:r>
      <w:r w:rsidRPr="00067BE4">
        <w:rPr>
          <w:rFonts w:ascii="Times" w:hAnsi="Times" w:cstheme="minorHAnsi"/>
        </w:rPr>
        <w:t>actin gene (</w:t>
      </w:r>
      <w:r w:rsidRPr="00067BE4">
        <w:rPr>
          <w:rStyle w:val="Emphasis"/>
          <w:rFonts w:ascii="Times" w:hAnsi="Times" w:cstheme="minorHAnsi"/>
          <w:color w:val="0E101A"/>
        </w:rPr>
        <w:t>ACT</w:t>
      </w:r>
      <w:r w:rsidRPr="008E6DCA">
        <w:rPr>
          <w:rFonts w:ascii="Times" w:hAnsi="Times" w:cstheme="minorHAnsi"/>
          <w:i/>
        </w:rPr>
        <w:t>)</w:t>
      </w:r>
      <w:r w:rsidR="00F84C41" w:rsidRPr="008E6DCA" w:rsidDel="00F84C41">
        <w:rPr>
          <w:rStyle w:val="Emphasis"/>
          <w:rFonts w:ascii="Times" w:hAnsi="Times" w:cstheme="minorHAnsi"/>
          <w:i w:val="0"/>
          <w:color w:val="0E101A"/>
        </w:rPr>
        <w:t xml:space="preserve"> </w:t>
      </w:r>
      <w:r w:rsidR="008E6DCA" w:rsidRPr="008E6DCA">
        <w:rPr>
          <w:rStyle w:val="Emphasis"/>
          <w:rFonts w:ascii="Times" w:hAnsi="Times" w:cstheme="minorHAnsi"/>
          <w:i w:val="0"/>
          <w:color w:val="0E101A"/>
        </w:rPr>
        <w:t xml:space="preserve">for brown mustard and </w:t>
      </w:r>
      <w:r w:rsidR="008E6DCA" w:rsidRPr="008E6DCA">
        <w:rPr>
          <w:rStyle w:val="Emphasis"/>
          <w:rFonts w:ascii="Times" w:hAnsi="Times" w:cstheme="minorHAnsi"/>
          <w:color w:val="0E101A"/>
        </w:rPr>
        <w:t>V.</w:t>
      </w:r>
      <w:r w:rsidR="00A60EA8" w:rsidRPr="008E6DCA">
        <w:rPr>
          <w:rFonts w:ascii="Times" w:hAnsi="Times" w:cstheme="minorHAnsi"/>
          <w:i/>
        </w:rPr>
        <w:t xml:space="preserve"> </w:t>
      </w:r>
      <w:r w:rsidR="008E6DCA" w:rsidRPr="008E6DCA">
        <w:rPr>
          <w:rFonts w:ascii="Times" w:hAnsi="Times" w:cstheme="minorHAnsi"/>
          <w:i/>
        </w:rPr>
        <w:t>dahliae</w:t>
      </w:r>
      <w:r w:rsidR="008E6DCA">
        <w:rPr>
          <w:rFonts w:ascii="Times" w:hAnsi="Times" w:cstheme="minorHAnsi"/>
        </w:rPr>
        <w:t xml:space="preserve"> (</w:t>
      </w:r>
      <w:r w:rsidR="008E6DCA" w:rsidRPr="002672C4">
        <w:rPr>
          <w:rFonts w:ascii="Times" w:hAnsi="Times" w:cstheme="minorHAnsi"/>
          <w:b/>
          <w:bCs/>
        </w:rPr>
        <w:t>Table 1</w:t>
      </w:r>
      <w:r w:rsidR="008E6DCA">
        <w:rPr>
          <w:rFonts w:ascii="Times" w:hAnsi="Times" w:cstheme="minorHAnsi"/>
        </w:rPr>
        <w:t xml:space="preserve">). </w:t>
      </w:r>
      <w:r w:rsidR="00F84C41">
        <w:rPr>
          <w:rFonts w:ascii="Times" w:hAnsi="Times" w:cstheme="minorHAnsi"/>
        </w:rPr>
        <w:t>To confirm the direction of</w:t>
      </w:r>
      <w:r w:rsidRPr="00067BE4">
        <w:rPr>
          <w:rFonts w:ascii="Times" w:hAnsi="Times" w:cstheme="minorHAnsi"/>
        </w:rPr>
        <w:t xml:space="preserve"> fold change values</w:t>
      </w:r>
      <w:r w:rsidR="00F84C41">
        <w:rPr>
          <w:rFonts w:ascii="Times" w:hAnsi="Times" w:cstheme="minorHAnsi"/>
        </w:rPr>
        <w:t xml:space="preserve"> </w:t>
      </w:r>
      <w:proofErr w:type="spellStart"/>
      <w:r w:rsidR="00A7509D" w:rsidRPr="00067BE4">
        <w:rPr>
          <w:rFonts w:ascii="Times" w:hAnsi="Times" w:cstheme="minorHAnsi"/>
        </w:rPr>
        <w:t>qRT</w:t>
      </w:r>
      <w:proofErr w:type="spellEnd"/>
      <w:r w:rsidR="00A7509D" w:rsidRPr="00067BE4">
        <w:rPr>
          <w:rFonts w:ascii="Times" w:hAnsi="Times" w:cstheme="minorHAnsi"/>
        </w:rPr>
        <w:t xml:space="preserve">-PCR </w:t>
      </w:r>
      <w:r w:rsidR="00F84C41">
        <w:rPr>
          <w:rFonts w:ascii="Times" w:hAnsi="Times" w:cstheme="minorHAnsi"/>
        </w:rPr>
        <w:t xml:space="preserve">data </w:t>
      </w:r>
      <w:r w:rsidRPr="00067BE4">
        <w:rPr>
          <w:rFonts w:ascii="Times" w:hAnsi="Times" w:cstheme="minorHAnsi"/>
        </w:rPr>
        <w:t xml:space="preserve">were </w:t>
      </w:r>
      <w:r w:rsidR="00A7509D" w:rsidRPr="00067BE4">
        <w:rPr>
          <w:rFonts w:ascii="Times" w:hAnsi="Times" w:cstheme="minorHAnsi"/>
        </w:rPr>
        <w:t>compared with fold changes obtained from RNA</w:t>
      </w:r>
      <w:r w:rsidR="00F84C41">
        <w:rPr>
          <w:rFonts w:ascii="Times" w:hAnsi="Times" w:cstheme="minorHAnsi"/>
        </w:rPr>
        <w:t>-</w:t>
      </w:r>
      <w:r w:rsidR="00A7509D" w:rsidRPr="00067BE4">
        <w:rPr>
          <w:rFonts w:ascii="Times" w:hAnsi="Times" w:cstheme="minorHAnsi"/>
        </w:rPr>
        <w:t>seq</w:t>
      </w:r>
      <w:r w:rsidR="00F84C41">
        <w:rPr>
          <w:rFonts w:ascii="Times" w:hAnsi="Times" w:cstheme="minorHAnsi"/>
        </w:rPr>
        <w:t>uencing</w:t>
      </w:r>
      <w:r w:rsidRPr="00067BE4">
        <w:rPr>
          <w:rFonts w:ascii="Times" w:hAnsi="Times" w:cstheme="minorHAnsi"/>
        </w:rPr>
        <w:t>.</w:t>
      </w:r>
      <w:r w:rsidR="00B6230F">
        <w:rPr>
          <w:rFonts w:ascii="Times" w:hAnsi="Times" w:cstheme="minorHAnsi"/>
        </w:rPr>
        <w:t xml:space="preserve"> C</w:t>
      </w:r>
      <w:r w:rsidRPr="00067BE4">
        <w:rPr>
          <w:rFonts w:ascii="Times" w:hAnsi="Times" w:cstheme="minorHAnsi"/>
        </w:rPr>
        <w:t>orrelation</w:t>
      </w:r>
      <w:r w:rsidR="00B6230F">
        <w:rPr>
          <w:rFonts w:ascii="Times" w:hAnsi="Times" w:cstheme="minorHAnsi"/>
        </w:rPr>
        <w:t>s</w:t>
      </w:r>
      <w:r w:rsidRPr="00067BE4">
        <w:rPr>
          <w:rFonts w:ascii="Times" w:hAnsi="Times" w:cstheme="minorHAnsi"/>
        </w:rPr>
        <w:t xml:space="preserve"> between fold change </w:t>
      </w:r>
      <w:r w:rsidR="00B6230F">
        <w:rPr>
          <w:rFonts w:ascii="Times" w:hAnsi="Times" w:cstheme="minorHAnsi"/>
        </w:rPr>
        <w:t xml:space="preserve">estimates </w:t>
      </w:r>
      <w:r w:rsidRPr="00067BE4">
        <w:rPr>
          <w:rFonts w:ascii="Times" w:hAnsi="Times" w:cstheme="minorHAnsi"/>
        </w:rPr>
        <w:t xml:space="preserve">from </w:t>
      </w:r>
      <w:r w:rsidR="005439B3" w:rsidRPr="00067BE4">
        <w:rPr>
          <w:rFonts w:ascii="Times" w:hAnsi="Times" w:cstheme="minorHAnsi"/>
        </w:rPr>
        <w:t>these methods</w:t>
      </w:r>
      <w:r w:rsidRPr="00067BE4">
        <w:rPr>
          <w:rFonts w:ascii="Times" w:hAnsi="Times" w:cstheme="minorHAnsi"/>
        </w:rPr>
        <w:t xml:space="preserve"> </w:t>
      </w:r>
      <w:r w:rsidR="00B6230F">
        <w:rPr>
          <w:rFonts w:ascii="Times" w:hAnsi="Times" w:cstheme="minorHAnsi"/>
        </w:rPr>
        <w:t xml:space="preserve">were calculated </w:t>
      </w:r>
      <w:r w:rsidRPr="00067BE4">
        <w:rPr>
          <w:rFonts w:ascii="Times" w:hAnsi="Times" w:cstheme="minorHAnsi"/>
        </w:rPr>
        <w:t>for each host. </w:t>
      </w:r>
    </w:p>
    <w:p w14:paraId="7CB82F9C" w14:textId="77777777" w:rsidR="00AC1E30" w:rsidRPr="00B50529" w:rsidRDefault="00AC1E30" w:rsidP="00C73E7F">
      <w:pPr>
        <w:pStyle w:val="NormalWeb"/>
        <w:spacing w:before="0" w:beforeAutospacing="0" w:after="160" w:afterAutospacing="0"/>
        <w:rPr>
          <w:rFonts w:ascii="Times" w:hAnsi="Times" w:cstheme="minorHAnsi"/>
          <w:color w:val="0E101A"/>
          <w:u w:val="single"/>
        </w:rPr>
      </w:pPr>
    </w:p>
    <w:p w14:paraId="5F798485" w14:textId="4DB0DC9B" w:rsidR="008B2570" w:rsidRPr="00B50529" w:rsidRDefault="00933680" w:rsidP="00C73E7F">
      <w:pPr>
        <w:rPr>
          <w:rFonts w:ascii="Times" w:hAnsi="Times" w:cstheme="majorHAnsi"/>
          <w:b/>
          <w:sz w:val="24"/>
          <w:szCs w:val="24"/>
          <w:u w:val="single"/>
        </w:rPr>
      </w:pPr>
      <w:r w:rsidRPr="00933680">
        <w:rPr>
          <w:rFonts w:ascii="Times" w:hAnsi="Times" w:cstheme="majorHAnsi"/>
          <w:b/>
          <w:sz w:val="24"/>
          <w:szCs w:val="24"/>
          <w:u w:val="single"/>
        </w:rPr>
        <w:t>Results and discussion:</w:t>
      </w:r>
    </w:p>
    <w:p w14:paraId="7484477A" w14:textId="76CA0497" w:rsidR="00FB61A7" w:rsidRPr="00067BE4" w:rsidRDefault="00B21C0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This study validated the differentially expressed genes from previous RNA-seq results utilizing </w:t>
      </w:r>
      <w:proofErr w:type="spellStart"/>
      <w:r w:rsidR="008F65CB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-PCR. 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>A total of 26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 out of 3</w:t>
      </w:r>
      <w:r w:rsidR="00C26D1B" w:rsidRPr="00067BE4">
        <w:rPr>
          <w:rFonts w:ascii="Times" w:hAnsi="Times" w:cstheme="minorHAnsi"/>
          <w:color w:val="0E101A"/>
          <w:sz w:val="24"/>
          <w:szCs w:val="24"/>
        </w:rPr>
        <w:t>6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 xml:space="preserve">comparisons of 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DEGs, including 12 for potato, 10 for brown mustard and 4 for </w:t>
      </w:r>
      <w:r w:rsidR="00663AE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were validated. 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>These comparisons include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expression changes of </w:t>
      </w:r>
      <w:r w:rsidR="00E90292">
        <w:rPr>
          <w:rFonts w:ascii="Times" w:hAnsi="Times" w:cstheme="minorHAnsi"/>
          <w:color w:val="0E101A"/>
          <w:sz w:val="24"/>
          <w:szCs w:val="24"/>
        </w:rPr>
        <w:t>nine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E90292">
        <w:rPr>
          <w:rFonts w:ascii="Times" w:hAnsi="Times" w:cstheme="minorHAnsi"/>
          <w:color w:val="0E101A"/>
          <w:sz w:val="24"/>
          <w:szCs w:val="24"/>
        </w:rPr>
        <w:t>five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, and </w:t>
      </w:r>
      <w:r w:rsidR="00E90292">
        <w:rPr>
          <w:rFonts w:ascii="Times" w:hAnsi="Times" w:cstheme="minorHAnsi"/>
          <w:color w:val="0E101A"/>
          <w:sz w:val="24"/>
          <w:szCs w:val="24"/>
        </w:rPr>
        <w:t>four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genes for potato, brown mustard, and </w:t>
      </w:r>
      <w:r w:rsidR="00663AE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>, respectively.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84C41">
        <w:rPr>
          <w:rFonts w:ascii="Times" w:hAnsi="Times" w:cstheme="minorHAnsi"/>
          <w:color w:val="0E101A"/>
          <w:sz w:val="24"/>
          <w:szCs w:val="24"/>
        </w:rPr>
        <w:t>T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>he direction (up or down-regulation)</w:t>
      </w:r>
      <w:r w:rsidR="00F84C41">
        <w:rPr>
          <w:rFonts w:ascii="Times" w:hAnsi="Times" w:cstheme="minorHAnsi"/>
          <w:color w:val="0E101A"/>
          <w:sz w:val="24"/>
          <w:szCs w:val="24"/>
        </w:rPr>
        <w:t xml:space="preserve"> of fold changes were </w:t>
      </w:r>
      <w:r w:rsidR="00E90292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84C41">
        <w:rPr>
          <w:rFonts w:ascii="Times" w:hAnsi="Times" w:cstheme="minorHAnsi"/>
          <w:color w:val="0E101A"/>
          <w:sz w:val="24"/>
          <w:szCs w:val="24"/>
        </w:rPr>
        <w:t xml:space="preserve">same in both </w:t>
      </w:r>
      <w:proofErr w:type="spellStart"/>
      <w:r w:rsidR="00F84C41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F84C41">
        <w:rPr>
          <w:rFonts w:ascii="Times" w:hAnsi="Times" w:cstheme="minorHAnsi"/>
          <w:color w:val="0E101A"/>
          <w:sz w:val="24"/>
          <w:szCs w:val="24"/>
        </w:rPr>
        <w:t>-PCR and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 RNA-seq </w:t>
      </w:r>
      <w:r w:rsidR="00F84C41">
        <w:rPr>
          <w:rFonts w:ascii="Times" w:hAnsi="Times" w:cstheme="minorHAnsi"/>
          <w:color w:val="0E101A"/>
          <w:sz w:val="24"/>
          <w:szCs w:val="24"/>
        </w:rPr>
        <w:t>data</w:t>
      </w:r>
      <w:r w:rsidR="00F84C4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>(</w:t>
      </w:r>
      <w:r w:rsidR="00C418AE" w:rsidRPr="002672C4">
        <w:rPr>
          <w:rFonts w:ascii="Times" w:hAnsi="Times" w:cstheme="minorHAnsi"/>
          <w:b/>
          <w:bCs/>
          <w:color w:val="0E101A"/>
          <w:sz w:val="24"/>
          <w:szCs w:val="24"/>
        </w:rPr>
        <w:t>Figure 2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>).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 The correlation coefficient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of gene expression 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 xml:space="preserve">changes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>(log</w:t>
      </w:r>
      <w:r w:rsidR="00C418AE" w:rsidRPr="00067BE4">
        <w:rPr>
          <w:rFonts w:ascii="Times" w:hAnsi="Times" w:cstheme="minorHAnsi"/>
          <w:color w:val="0E101A"/>
          <w:sz w:val="24"/>
          <w:szCs w:val="24"/>
          <w:vertAlign w:val="subscript"/>
        </w:rPr>
        <w:t>2</w:t>
      </w:r>
      <w:r w:rsidR="004F06BE">
        <w:rPr>
          <w:rFonts w:ascii="Times" w:hAnsi="Times" w:cstheme="minorHAnsi"/>
          <w:color w:val="0E101A"/>
          <w:sz w:val="24"/>
          <w:szCs w:val="24"/>
          <w:vertAlign w:val="subscript"/>
        </w:rPr>
        <w:t xml:space="preserve">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fold change) between </w:t>
      </w:r>
      <w:proofErr w:type="spellStart"/>
      <w:r w:rsidR="00ED6D3C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-PCR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>RNA seq were 0.91, 0.85, and 0.9</w:t>
      </w:r>
      <w:r w:rsidR="00C26D1B" w:rsidRPr="00067BE4">
        <w:rPr>
          <w:rFonts w:ascii="Times" w:hAnsi="Times" w:cstheme="minorHAnsi"/>
          <w:color w:val="0E101A"/>
          <w:sz w:val="24"/>
          <w:szCs w:val="24"/>
        </w:rPr>
        <w:t>7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 for potato, brown mustard, and </w:t>
      </w:r>
      <w:r w:rsidR="00ED6D3C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 respectively (</w:t>
      </w:r>
      <w:r w:rsidR="00ED6D3C" w:rsidRPr="002672C4">
        <w:rPr>
          <w:rFonts w:ascii="Times" w:hAnsi="Times" w:cstheme="minorHAnsi"/>
          <w:b/>
          <w:bCs/>
          <w:color w:val="0E101A"/>
          <w:sz w:val="24"/>
          <w:szCs w:val="24"/>
        </w:rPr>
        <w:t>Figure 3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). </w:t>
      </w:r>
    </w:p>
    <w:p w14:paraId="5EB63945" w14:textId="4DEA7BC2" w:rsidR="00803534" w:rsidRPr="00776861" w:rsidRDefault="00B21C0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eastAsia="Times New Roman" w:hAnsi="Times" w:cstheme="minorHAnsi"/>
          <w:color w:val="000000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Two genes of potato,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PRS2_SOLTU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IER1_</w:t>
      </w:r>
      <w:r w:rsidR="00FA02EA" w:rsidRPr="00067BE4">
        <w:rPr>
          <w:rFonts w:ascii="Times" w:hAnsi="Times" w:cstheme="minorHAnsi"/>
          <w:i/>
          <w:color w:val="0E101A"/>
          <w:sz w:val="24"/>
          <w:szCs w:val="24"/>
        </w:rPr>
        <w:t>SOLLC</w:t>
      </w:r>
      <w:r w:rsidR="00E90292">
        <w:rPr>
          <w:rFonts w:ascii="Times" w:hAnsi="Times" w:cstheme="minorHAnsi"/>
          <w:i/>
          <w:color w:val="0E101A"/>
          <w:sz w:val="24"/>
          <w:szCs w:val="24"/>
        </w:rPr>
        <w:t>,</w:t>
      </w:r>
      <w:r w:rsidR="00FA02EA" w:rsidRPr="00067BE4">
        <w:rPr>
          <w:rFonts w:ascii="Times" w:hAnsi="Times" w:cstheme="minorHAnsi"/>
          <w:color w:val="0E101A"/>
          <w:sz w:val="24"/>
          <w:szCs w:val="24"/>
        </w:rPr>
        <w:t xml:space="preserve"> and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four genes of brown mustard,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UVB31_ARATH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LUC7L3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, Cluster-15354.91015,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and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Cluster-15354.125147</w:t>
      </w:r>
      <w:r w:rsidR="00E90292">
        <w:rPr>
          <w:rFonts w:ascii="Times" w:hAnsi="Times" w:cstheme="minorHAnsi"/>
          <w:color w:val="0E101A"/>
          <w:sz w:val="24"/>
          <w:szCs w:val="24"/>
        </w:rPr>
        <w:t>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did not show a similar expression pattern as RNA-</w:t>
      </w:r>
      <w:r w:rsidR="00745036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eq (data not shown). </w:t>
      </w:r>
      <w:r w:rsidR="00AB4943">
        <w:rPr>
          <w:rFonts w:ascii="Times" w:hAnsi="Times" w:cstheme="minorHAnsi"/>
          <w:color w:val="0E101A"/>
          <w:sz w:val="24"/>
          <w:szCs w:val="24"/>
        </w:rPr>
        <w:t>P</w:t>
      </w:r>
      <w:r w:rsidR="00AB4943" w:rsidRPr="00067BE4">
        <w:rPr>
          <w:rFonts w:ascii="Times" w:hAnsi="Times" w:cstheme="minorHAnsi"/>
          <w:color w:val="0E101A"/>
          <w:sz w:val="24"/>
          <w:szCs w:val="24"/>
        </w:rPr>
        <w:t xml:space="preserve">otential </w:t>
      </w:r>
      <w:r w:rsidR="00AB4943">
        <w:rPr>
          <w:rFonts w:ascii="Times" w:hAnsi="Times" w:cstheme="minorHAnsi"/>
          <w:color w:val="0E101A"/>
          <w:sz w:val="24"/>
          <w:szCs w:val="24"/>
        </w:rPr>
        <w:t>sources</w:t>
      </w:r>
      <w:r w:rsidR="00AB4943" w:rsidRPr="00067BE4">
        <w:rPr>
          <w:rFonts w:ascii="Times" w:hAnsi="Times" w:cstheme="minorHAnsi"/>
          <w:color w:val="0E101A"/>
          <w:sz w:val="24"/>
          <w:szCs w:val="24"/>
        </w:rPr>
        <w:t xml:space="preserve"> for such differences in results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 likely include</w:t>
      </w:r>
      <w:r w:rsidR="00AB4943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AB4943">
        <w:rPr>
          <w:rFonts w:ascii="Times" w:hAnsi="Times" w:cstheme="minorHAnsi"/>
          <w:color w:val="0E101A"/>
          <w:sz w:val="24"/>
          <w:szCs w:val="24"/>
        </w:rPr>
        <w:t>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ifferen</w:t>
      </w:r>
      <w:r w:rsidR="00AB4943">
        <w:rPr>
          <w:rFonts w:ascii="Times" w:hAnsi="Times" w:cstheme="minorHAnsi"/>
          <w:color w:val="0E101A"/>
          <w:sz w:val="24"/>
          <w:szCs w:val="24"/>
        </w:rPr>
        <w:t>ces in the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sensitivity of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 the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two methods,</w:t>
      </w:r>
      <w:r w:rsidR="00776861">
        <w:rPr>
          <w:rFonts w:ascii="Times" w:hAnsi="Times" w:cstheme="minorHAnsi"/>
          <w:color w:val="0E101A"/>
          <w:sz w:val="24"/>
          <w:szCs w:val="24"/>
        </w:rPr>
        <w:t xml:space="preserve"> environmental differences,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3E45EB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use of </w:t>
      </w:r>
      <w:r w:rsidR="003E45EB">
        <w:rPr>
          <w:rFonts w:ascii="Times" w:hAnsi="Times" w:cstheme="minorHAnsi"/>
          <w:color w:val="0E101A"/>
          <w:sz w:val="24"/>
          <w:szCs w:val="24"/>
        </w:rPr>
        <w:t xml:space="preserve">a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different template RNA for quantification</w:t>
      </w:r>
      <w:r w:rsidR="00AB4943">
        <w:rPr>
          <w:rFonts w:ascii="Times" w:hAnsi="Times" w:cstheme="minorHAnsi"/>
          <w:color w:val="0E101A"/>
          <w:sz w:val="24"/>
          <w:szCs w:val="24"/>
        </w:rPr>
        <w:t>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inconsistent expression of transcripts in some treatments (Wang et al.</w:t>
      </w:r>
      <w:r w:rsidR="00C26D1B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2016). For </w:t>
      </w:r>
      <w:r w:rsidR="007D4B6E">
        <w:rPr>
          <w:rFonts w:ascii="Times" w:hAnsi="Times" w:cstheme="minorHAnsi"/>
          <w:color w:val="0E101A"/>
          <w:sz w:val="24"/>
          <w:szCs w:val="24"/>
        </w:rPr>
        <w:t>brown mustard</w:t>
      </w:r>
      <w:r w:rsidR="007D4B6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genes,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UVB31_ARATH</w:t>
      </w:r>
      <w:r w:rsidR="007D4B6E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and Cluster-15354.125147, there was </w:t>
      </w:r>
      <w:r w:rsidR="009661E6" w:rsidRPr="00067BE4">
        <w:rPr>
          <w:rFonts w:ascii="Times" w:hAnsi="Times" w:cstheme="minorHAnsi"/>
          <w:color w:val="0E101A"/>
          <w:sz w:val="24"/>
          <w:szCs w:val="24"/>
        </w:rPr>
        <w:t xml:space="preserve">either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no amplification or very poor amplification in certain treatments. This inconsistency in amplification can be explained by</w:t>
      </w:r>
      <w:r w:rsidR="006543D9">
        <w:rPr>
          <w:rFonts w:ascii="Times" w:hAnsi="Times" w:cstheme="minorHAnsi"/>
          <w:color w:val="0E101A"/>
          <w:sz w:val="24"/>
          <w:szCs w:val="24"/>
        </w:rPr>
        <w:t xml:space="preserve"> the absence of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gene expression in those treatments throughout all biological replications in RNA-</w:t>
      </w:r>
      <w:r w:rsidR="00745036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eq count data.</w:t>
      </w:r>
      <w:r w:rsidR="00776861">
        <w:rPr>
          <w:rFonts w:ascii="Times" w:hAnsi="Times" w:cstheme="minorHAnsi"/>
          <w:color w:val="0E101A"/>
          <w:sz w:val="24"/>
          <w:szCs w:val="24"/>
        </w:rPr>
        <w:t xml:space="preserve"> Additionally, the reference genome against which differentially expressed genes were mapped was different from the species used in these experiments (</w:t>
      </w:r>
      <w:r w:rsidR="00776861">
        <w:rPr>
          <w:rFonts w:ascii="Times" w:hAnsi="Times" w:cstheme="minorHAnsi"/>
          <w:i/>
          <w:iCs/>
          <w:color w:val="0E101A"/>
          <w:sz w:val="24"/>
          <w:szCs w:val="24"/>
        </w:rPr>
        <w:t xml:space="preserve">B. napus </w:t>
      </w:r>
      <w:r w:rsidR="00776861">
        <w:rPr>
          <w:rFonts w:ascii="Times" w:hAnsi="Times" w:cstheme="minorHAnsi"/>
          <w:color w:val="0E101A"/>
          <w:sz w:val="24"/>
          <w:szCs w:val="24"/>
        </w:rPr>
        <w:t xml:space="preserve">vs. </w:t>
      </w:r>
      <w:r w:rsidR="00776861">
        <w:rPr>
          <w:rFonts w:ascii="Times" w:hAnsi="Times" w:cstheme="minorHAnsi"/>
          <w:i/>
          <w:iCs/>
          <w:color w:val="0E101A"/>
          <w:sz w:val="24"/>
          <w:szCs w:val="24"/>
        </w:rPr>
        <w:t xml:space="preserve">B. </w:t>
      </w:r>
      <w:proofErr w:type="spellStart"/>
      <w:r w:rsidR="00776861">
        <w:rPr>
          <w:rFonts w:ascii="Times" w:hAnsi="Times" w:cstheme="minorHAnsi"/>
          <w:i/>
          <w:iCs/>
          <w:color w:val="0E101A"/>
          <w:sz w:val="24"/>
          <w:szCs w:val="24"/>
        </w:rPr>
        <w:t>juncea</w:t>
      </w:r>
      <w:proofErr w:type="spellEnd"/>
      <w:r w:rsidR="00776861">
        <w:rPr>
          <w:rFonts w:ascii="Times" w:hAnsi="Times" w:cstheme="minorHAnsi"/>
          <w:color w:val="0E101A"/>
          <w:sz w:val="24"/>
          <w:szCs w:val="24"/>
        </w:rPr>
        <w:t xml:space="preserve">). </w:t>
      </w:r>
    </w:p>
    <w:p w14:paraId="4A5D981C" w14:textId="2C59F070" w:rsidR="0090299B" w:rsidRPr="00067BE4" w:rsidRDefault="00B21C0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Validated genes include those with functional role in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defense response in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>hosts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pathogenicity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V</w:t>
      </w:r>
      <w:r w:rsidR="00A0760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.  </w:t>
      </w:r>
      <w:r w:rsidR="00E90292">
        <w:rPr>
          <w:rFonts w:ascii="Times" w:hAnsi="Times" w:cstheme="minorHAnsi"/>
          <w:color w:val="0E101A"/>
          <w:sz w:val="24"/>
          <w:szCs w:val="24"/>
        </w:rPr>
        <w:t>In potato, t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he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>Pathogenicity</w:t>
      </w:r>
      <w:r w:rsidR="00E90292">
        <w:rPr>
          <w:rFonts w:ascii="Times" w:hAnsi="Times" w:cstheme="minorHAnsi"/>
          <w:color w:val="0E101A"/>
          <w:sz w:val="24"/>
          <w:szCs w:val="24"/>
        </w:rPr>
        <w:t>-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>related (PR)</w:t>
      </w:r>
      <w:r w:rsidR="00A37D9A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like genes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PR04_SOLLC</w:t>
      </w:r>
      <w:r w:rsidR="00E90292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E90292">
        <w:rPr>
          <w:rFonts w:ascii="Times" w:hAnsi="Times" w:cstheme="minorHAnsi"/>
          <w:iCs/>
          <w:color w:val="0E101A"/>
          <w:sz w:val="24"/>
          <w:szCs w:val="24"/>
        </w:rPr>
        <w:t>and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PRR1_TOBAC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were significantly</w:t>
      </w:r>
      <w:r w:rsidR="00B14495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D25B1" w:rsidRPr="00067BE4">
        <w:rPr>
          <w:rFonts w:ascii="Times" w:hAnsi="Times" w:cstheme="minorHAnsi"/>
          <w:color w:val="0E101A"/>
          <w:sz w:val="24"/>
          <w:szCs w:val="24"/>
        </w:rPr>
        <w:t xml:space="preserve">upregulated </w:t>
      </w:r>
      <w:r w:rsidR="00B14495">
        <w:rPr>
          <w:rFonts w:ascii="Times" w:hAnsi="Times" w:cstheme="minorHAnsi"/>
          <w:color w:val="0E101A"/>
          <w:sz w:val="24"/>
          <w:szCs w:val="24"/>
        </w:rPr>
        <w:t>(</w:t>
      </w:r>
      <w:r w:rsidR="00A65D3D">
        <w:rPr>
          <w:rFonts w:ascii="Times" w:hAnsi="Times" w:cstheme="minorHAnsi"/>
          <w:color w:val="0E101A"/>
          <w:sz w:val="24"/>
          <w:szCs w:val="24"/>
        </w:rPr>
        <w:t>a</w:t>
      </w:r>
      <w:r w:rsidR="00B14495" w:rsidRPr="00FD25B1">
        <w:rPr>
          <w:rFonts w:ascii="Times" w:hAnsi="Times" w:cstheme="minorHAnsi"/>
          <w:color w:val="0E101A"/>
          <w:sz w:val="24"/>
          <w:szCs w:val="24"/>
        </w:rPr>
        <w:t>djusted</w:t>
      </w:r>
      <w:r w:rsidR="00B14495">
        <w:rPr>
          <w:rFonts w:ascii="Times" w:hAnsi="Times" w:cstheme="minorHAnsi"/>
          <w:i/>
          <w:color w:val="0E101A"/>
          <w:sz w:val="24"/>
          <w:szCs w:val="24"/>
        </w:rPr>
        <w:t xml:space="preserve"> P </w:t>
      </w:r>
      <w:r w:rsidR="00B14495" w:rsidRPr="00BA36B1">
        <w:rPr>
          <w:rFonts w:ascii="Times" w:hAnsi="Times" w:cstheme="minorHAnsi"/>
          <w:color w:val="0E101A"/>
          <w:sz w:val="24"/>
          <w:szCs w:val="24"/>
        </w:rPr>
        <w:t>value</w:t>
      </w:r>
      <w:r w:rsidR="00B14495" w:rsidRPr="00B14495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B14495">
        <w:rPr>
          <w:rFonts w:ascii="Times" w:hAnsi="Times" w:cstheme="minorHAnsi"/>
          <w:color w:val="0E101A"/>
          <w:sz w:val="24"/>
          <w:szCs w:val="24"/>
        </w:rPr>
        <w:t>&lt; 0.05</w:t>
      </w:r>
      <w:r w:rsidR="00BA36B1">
        <w:rPr>
          <w:rFonts w:ascii="Times" w:hAnsi="Times" w:cstheme="minorHAnsi"/>
          <w:color w:val="0E101A"/>
          <w:sz w:val="24"/>
          <w:szCs w:val="24"/>
        </w:rPr>
        <w:t>)</w:t>
      </w:r>
      <w:r w:rsidR="00BA36B1" w:rsidRPr="00067BE4">
        <w:rPr>
          <w:rFonts w:ascii="Times" w:hAnsi="Times" w:cstheme="minorHAnsi"/>
          <w:color w:val="0E101A"/>
          <w:sz w:val="24"/>
          <w:szCs w:val="24"/>
        </w:rPr>
        <w:t xml:space="preserve"> when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challenged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with </w:t>
      </w:r>
      <w:r w:rsidR="00E90292">
        <w:rPr>
          <w:rFonts w:ascii="Times" w:hAnsi="Times" w:cstheme="minorHAnsi"/>
          <w:color w:val="0E101A"/>
          <w:sz w:val="24"/>
          <w:szCs w:val="24"/>
        </w:rPr>
        <w:t xml:space="preserve">the </w:t>
      </w:r>
      <w:proofErr w:type="gram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653 isolate</w:t>
      </w:r>
      <w:proofErr w:type="gram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compared to </w:t>
      </w:r>
      <w:r w:rsidR="00E90292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control and 111 isolate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 xml:space="preserve"> in potato</w:t>
      </w:r>
      <w:r w:rsidR="00E90292">
        <w:rPr>
          <w:rFonts w:ascii="Times" w:hAnsi="Times" w:cstheme="minorHAnsi"/>
          <w:color w:val="0E101A"/>
          <w:sz w:val="24"/>
          <w:szCs w:val="24"/>
        </w:rPr>
        <w:t>; these genes have been shown to play</w:t>
      </w:r>
      <w:r w:rsidR="00E90292" w:rsidRPr="00067BE4">
        <w:rPr>
          <w:rFonts w:ascii="Times" w:hAnsi="Times" w:cstheme="minorHAnsi"/>
          <w:color w:val="0E101A"/>
          <w:sz w:val="24"/>
          <w:szCs w:val="24"/>
        </w:rPr>
        <w:t xml:space="preserve"> a role in plant defense (</w:t>
      </w:r>
      <w:proofErr w:type="spellStart"/>
      <w:r w:rsidR="00E90292" w:rsidRPr="00067BE4">
        <w:rPr>
          <w:rFonts w:ascii="Times" w:hAnsi="Times" w:cstheme="minorHAnsi"/>
          <w:color w:val="0E101A"/>
          <w:sz w:val="24"/>
          <w:szCs w:val="24"/>
        </w:rPr>
        <w:t>Vleeshouwers</w:t>
      </w:r>
      <w:proofErr w:type="spellEnd"/>
      <w:r w:rsidR="00E90292" w:rsidRPr="00067BE4">
        <w:rPr>
          <w:rFonts w:ascii="Times" w:hAnsi="Times" w:cstheme="minorHAnsi"/>
          <w:color w:val="0E101A"/>
          <w:sz w:val="24"/>
          <w:szCs w:val="24"/>
        </w:rPr>
        <w:t xml:space="preserve"> et al. 2000)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. Similarly, 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transcription factor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WRK40_ARATH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, which play</w:t>
      </w:r>
      <w:r w:rsidR="00AB4943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 important role in 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plant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signal transduction upon pathogen recognition</w:t>
      </w:r>
      <w:r w:rsidR="00E90292">
        <w:rPr>
          <w:rFonts w:ascii="Times" w:hAnsi="Times" w:cstheme="minorHAnsi"/>
          <w:color w:val="0E101A"/>
          <w:sz w:val="24"/>
          <w:szCs w:val="24"/>
        </w:rPr>
        <w:t>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was also differentially expressed in potato (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Eulgem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Somssich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2007). </w:t>
      </w:r>
      <w:proofErr w:type="spellStart"/>
      <w:r w:rsidR="00E90292">
        <w:rPr>
          <w:rFonts w:ascii="Times" w:hAnsi="Times" w:cstheme="minorHAnsi"/>
          <w:color w:val="0E101A"/>
          <w:sz w:val="24"/>
          <w:szCs w:val="24"/>
        </w:rPr>
        <w:lastRenderedPageBreak/>
        <w:t>Aj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asmonic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acid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(JA)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regulation gene,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TIF5A</w:t>
      </w:r>
      <w:r w:rsidR="00E90292">
        <w:rPr>
          <w:rFonts w:ascii="Times" w:hAnsi="Times" w:cstheme="minorHAnsi"/>
          <w:iCs/>
          <w:color w:val="0E101A"/>
          <w:sz w:val="24"/>
          <w:szCs w:val="24"/>
        </w:rPr>
        <w:t>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was upregulated in</w:t>
      </w:r>
      <w:r w:rsidR="00E90292">
        <w:rPr>
          <w:rFonts w:ascii="Times" w:hAnsi="Times" w:cstheme="minorHAnsi"/>
          <w:color w:val="0E101A"/>
          <w:sz w:val="24"/>
          <w:szCs w:val="24"/>
        </w:rPr>
        <w:t xml:space="preserve"> potato plants inoculated with strain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111 compared to </w:t>
      </w:r>
      <w:r w:rsidR="00E90292">
        <w:rPr>
          <w:rFonts w:ascii="Times" w:hAnsi="Times" w:cstheme="minorHAnsi"/>
          <w:color w:val="0E101A"/>
          <w:sz w:val="24"/>
          <w:szCs w:val="24"/>
        </w:rPr>
        <w:t xml:space="preserve">strain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653. JA regulates the host defense against </w:t>
      </w:r>
      <w:proofErr w:type="spellStart"/>
      <w:r w:rsidR="00776861">
        <w:rPr>
          <w:rFonts w:ascii="Times" w:hAnsi="Times" w:cstheme="minorHAnsi"/>
          <w:color w:val="0E101A"/>
          <w:sz w:val="24"/>
          <w:szCs w:val="24"/>
        </w:rPr>
        <w:t>hemibiotrophic</w:t>
      </w:r>
      <w:proofErr w:type="spellEnd"/>
      <w:r w:rsidR="0077686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pathogen</w:t>
      </w:r>
      <w:r w:rsidR="00776861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like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(Scholz et al. 2018). Similarly, oxidoreductase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 and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23C55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lipoxygenase </w:t>
      </w:r>
      <w:r w:rsidR="00123C55" w:rsidRPr="00067BE4">
        <w:rPr>
          <w:rFonts w:ascii="Times" w:hAnsi="Times" w:cstheme="minorHAnsi"/>
          <w:color w:val="0E101A"/>
          <w:sz w:val="24"/>
          <w:szCs w:val="24"/>
        </w:rPr>
        <w:t>(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LOX</w:t>
      </w:r>
      <w:r w:rsidR="00322C00" w:rsidRPr="00067BE4">
        <w:rPr>
          <w:rFonts w:ascii="Times" w:hAnsi="Times" w:cstheme="minorHAnsi"/>
          <w:i/>
          <w:color w:val="0E101A"/>
          <w:sz w:val="24"/>
          <w:szCs w:val="24"/>
        </w:rPr>
        <w:t>12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) gene</w:t>
      </w:r>
      <w:r w:rsidR="001958A8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958A8" w:rsidRPr="00067BE4">
        <w:rPr>
          <w:rFonts w:ascii="Times" w:hAnsi="Times" w:cstheme="minorHAnsi"/>
          <w:color w:val="0E101A"/>
          <w:sz w:val="24"/>
          <w:szCs w:val="24"/>
        </w:rPr>
        <w:t>w</w:t>
      </w:r>
      <w:r w:rsidR="001958A8">
        <w:rPr>
          <w:rFonts w:ascii="Times" w:hAnsi="Times" w:cstheme="minorHAnsi"/>
          <w:color w:val="0E101A"/>
          <w:sz w:val="24"/>
          <w:szCs w:val="24"/>
        </w:rPr>
        <w:t>ere</w:t>
      </w:r>
      <w:r w:rsidR="001958A8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>also confirmed to be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upregulated in response to </w:t>
      </w:r>
      <w:r w:rsidR="00E90292">
        <w:rPr>
          <w:rFonts w:ascii="Times" w:hAnsi="Times" w:cstheme="minorHAnsi"/>
          <w:color w:val="0E101A"/>
          <w:sz w:val="24"/>
          <w:szCs w:val="24"/>
        </w:rPr>
        <w:t xml:space="preserve">infection by strain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111. 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>In addition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>genes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involved in oxidoreductase, DNA binding, catalytic, and transferase activities were validated </w:t>
      </w:r>
      <w:r w:rsidR="00E90292">
        <w:rPr>
          <w:rFonts w:ascii="Times" w:hAnsi="Times" w:cstheme="minorHAnsi"/>
          <w:color w:val="0E101A"/>
          <w:sz w:val="24"/>
          <w:szCs w:val="24"/>
        </w:rPr>
        <w:t xml:space="preserve">in potato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using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>-PCR.</w:t>
      </w:r>
      <w:r w:rsidR="007B6DDD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958A8">
        <w:rPr>
          <w:rFonts w:ascii="Times" w:hAnsi="Times" w:cstheme="minorHAnsi"/>
          <w:color w:val="0E101A"/>
          <w:sz w:val="24"/>
          <w:szCs w:val="24"/>
        </w:rPr>
        <w:t xml:space="preserve">For </w:t>
      </w:r>
      <w:r w:rsidR="00044C06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>genes</w:t>
      </w:r>
      <w:r w:rsidR="006B5995">
        <w:rPr>
          <w:rFonts w:ascii="Times" w:hAnsi="Times" w:cstheme="minorHAnsi"/>
          <w:color w:val="0E101A"/>
          <w:sz w:val="24"/>
          <w:szCs w:val="24"/>
        </w:rPr>
        <w:t xml:space="preserve"> with putative role</w:t>
      </w:r>
      <w:r w:rsidR="007C317C">
        <w:rPr>
          <w:rFonts w:ascii="Times" w:hAnsi="Times" w:cstheme="minorHAnsi"/>
          <w:color w:val="0E101A"/>
          <w:sz w:val="24"/>
          <w:szCs w:val="24"/>
        </w:rPr>
        <w:t>s</w:t>
      </w:r>
      <w:r w:rsidR="006B5995">
        <w:rPr>
          <w:rFonts w:ascii="Times" w:hAnsi="Times" w:cstheme="minorHAnsi"/>
          <w:color w:val="0E101A"/>
          <w:sz w:val="24"/>
          <w:szCs w:val="24"/>
        </w:rPr>
        <w:t xml:space="preserve"> in virulence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such as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peptidase, hydrolase, oxidoreductase,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catalyti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>c activity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were also 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>validated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23C55" w:rsidRPr="00067BE4">
        <w:rPr>
          <w:rFonts w:ascii="Times" w:hAnsi="Times" w:cstheme="minorHAnsi"/>
          <w:color w:val="0E101A"/>
          <w:sz w:val="24"/>
          <w:szCs w:val="24"/>
        </w:rPr>
        <w:t xml:space="preserve">The </w:t>
      </w:r>
      <w:proofErr w:type="spellStart"/>
      <w:r w:rsidR="00123C55" w:rsidRPr="00067BE4">
        <w:rPr>
          <w:rFonts w:ascii="Times" w:hAnsi="Times" w:cstheme="minorHAnsi"/>
          <w:color w:val="0E101A"/>
          <w:sz w:val="24"/>
          <w:szCs w:val="24"/>
        </w:rPr>
        <w:t>h</w:t>
      </w:r>
      <w:r w:rsidR="000445C1" w:rsidRPr="00067BE4">
        <w:rPr>
          <w:rFonts w:ascii="Times" w:hAnsi="Times" w:cstheme="minorHAnsi"/>
          <w:color w:val="0E101A"/>
          <w:sz w:val="24"/>
          <w:szCs w:val="24"/>
        </w:rPr>
        <w:t>eptaketide</w:t>
      </w:r>
      <w:proofErr w:type="spellEnd"/>
      <w:r w:rsidR="000445C1" w:rsidRPr="00067BE4">
        <w:rPr>
          <w:rFonts w:ascii="Times" w:hAnsi="Times" w:cstheme="minorHAnsi"/>
          <w:color w:val="0E101A"/>
          <w:sz w:val="24"/>
          <w:szCs w:val="24"/>
        </w:rPr>
        <w:t xml:space="preserve"> hydrolase, </w:t>
      </w:r>
      <w:r w:rsidR="000445C1" w:rsidRPr="00067BE4">
        <w:rPr>
          <w:rFonts w:ascii="Times" w:hAnsi="Times" w:cstheme="minorHAnsi"/>
          <w:i/>
          <w:color w:val="0E101A"/>
          <w:sz w:val="24"/>
          <w:szCs w:val="24"/>
        </w:rPr>
        <w:t>AYGI</w:t>
      </w:r>
      <w:r w:rsidR="000445C1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7C317C">
        <w:rPr>
          <w:rFonts w:ascii="Times" w:hAnsi="Times" w:cstheme="minorHAnsi"/>
          <w:color w:val="0E101A"/>
          <w:sz w:val="24"/>
          <w:szCs w:val="24"/>
        </w:rPr>
        <w:t xml:space="preserve">was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differentially expressed in this study </w:t>
      </w:r>
      <w:r w:rsidR="007C317C">
        <w:rPr>
          <w:rFonts w:ascii="Times" w:hAnsi="Times" w:cstheme="minorHAnsi"/>
          <w:color w:val="0E101A"/>
          <w:sz w:val="24"/>
          <w:szCs w:val="24"/>
        </w:rPr>
        <w:t>and was previously</w:t>
      </w:r>
      <w:r w:rsidR="007C317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shown to play a </w:t>
      </w:r>
      <w:r w:rsidR="000445C1" w:rsidRPr="00067BE4">
        <w:rPr>
          <w:rFonts w:ascii="Times" w:hAnsi="Times" w:cstheme="minorHAnsi"/>
          <w:color w:val="0E101A"/>
          <w:sz w:val="24"/>
          <w:szCs w:val="24"/>
        </w:rPr>
        <w:t>role in melanin biosynthesis (</w:t>
      </w:r>
      <w:proofErr w:type="spellStart"/>
      <w:r w:rsidR="000445C1" w:rsidRPr="00067BE4">
        <w:rPr>
          <w:rFonts w:ascii="Times" w:hAnsi="Times" w:cstheme="minorHAnsi"/>
          <w:color w:val="0E101A"/>
          <w:sz w:val="24"/>
          <w:szCs w:val="24"/>
        </w:rPr>
        <w:t>Fujii</w:t>
      </w:r>
      <w:proofErr w:type="spellEnd"/>
      <w:r w:rsidR="000445C1" w:rsidRPr="00067BE4">
        <w:rPr>
          <w:rFonts w:ascii="Times" w:hAnsi="Times" w:cstheme="minorHAnsi"/>
          <w:color w:val="0E101A"/>
          <w:sz w:val="24"/>
          <w:szCs w:val="24"/>
        </w:rPr>
        <w:t xml:space="preserve"> et al. 2004).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044C06" w:rsidRPr="00067BE4">
        <w:rPr>
          <w:rFonts w:ascii="Times" w:hAnsi="Times" w:cstheme="minorHAnsi"/>
          <w:i/>
          <w:color w:val="0E101A"/>
          <w:sz w:val="24"/>
          <w:szCs w:val="24"/>
        </w:rPr>
        <w:t>AYGI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was also differentially expressed 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B054BC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322C0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322C00" w:rsidRPr="00776861">
        <w:rPr>
          <w:rFonts w:ascii="Times" w:hAnsi="Times" w:cstheme="minorHAnsi"/>
          <w:iCs/>
          <w:color w:val="0E101A"/>
          <w:sz w:val="24"/>
          <w:szCs w:val="24"/>
        </w:rPr>
        <w:t>in vitro</w:t>
      </w:r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 xml:space="preserve"> studies</w:t>
      </w:r>
      <w:r w:rsidR="00322C0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>(</w:t>
      </w:r>
      <w:proofErr w:type="spellStart"/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>Duressa</w:t>
      </w:r>
      <w:proofErr w:type="spellEnd"/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 xml:space="preserve"> et al. 2013)</w:t>
      </w:r>
      <w:r w:rsidR="00B054BC" w:rsidRPr="00067BE4">
        <w:rPr>
          <w:rFonts w:ascii="Times" w:hAnsi="Times" w:cstheme="minorHAnsi"/>
          <w:iCs/>
          <w:color w:val="0E101A"/>
          <w:sz w:val="24"/>
          <w:szCs w:val="24"/>
        </w:rPr>
        <w:t>.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23C55" w:rsidRPr="00067BE4">
        <w:rPr>
          <w:rFonts w:ascii="Times" w:hAnsi="Times" w:cstheme="minorHAnsi"/>
          <w:color w:val="0E101A"/>
          <w:sz w:val="24"/>
          <w:szCs w:val="24"/>
        </w:rPr>
        <w:t>In brown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mustard</w:t>
      </w:r>
      <w:r w:rsidR="00B7134D" w:rsidRPr="00067BE4">
        <w:rPr>
          <w:rFonts w:ascii="Times" w:hAnsi="Times" w:cstheme="minorHAnsi"/>
          <w:color w:val="0E101A"/>
          <w:sz w:val="24"/>
          <w:szCs w:val="24"/>
        </w:rPr>
        <w:t>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DEGs involved in nuclear mRNA export, ATP binding, kinase</w:t>
      </w:r>
      <w:r w:rsidR="007955DF">
        <w:rPr>
          <w:rFonts w:ascii="Times" w:hAnsi="Times" w:cstheme="minorHAnsi"/>
          <w:color w:val="0E101A"/>
          <w:sz w:val="24"/>
          <w:szCs w:val="24"/>
        </w:rPr>
        <w:t xml:space="preserve"> activity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DNA binding transcription factor, </w:t>
      </w:r>
      <w:r w:rsidR="006543D9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RNA binding were validated. </w:t>
      </w:r>
    </w:p>
    <w:p w14:paraId="68DFED5A" w14:textId="3C80282F" w:rsidR="00FB61A7" w:rsidRPr="00067BE4" w:rsidRDefault="009B2A08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6211E4" w:rsidRPr="00067BE4">
        <w:rPr>
          <w:rFonts w:ascii="Times" w:hAnsi="Times" w:cstheme="minorHAnsi"/>
          <w:color w:val="0E101A"/>
          <w:sz w:val="24"/>
          <w:szCs w:val="24"/>
        </w:rPr>
        <w:t xml:space="preserve">Previously, </w:t>
      </w:r>
      <w:r w:rsidR="007D4B6E">
        <w:rPr>
          <w:rFonts w:ascii="Times" w:hAnsi="Times" w:cstheme="minorHAnsi"/>
          <w:color w:val="0E101A"/>
          <w:sz w:val="24"/>
          <w:szCs w:val="24"/>
        </w:rPr>
        <w:t xml:space="preserve">our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RNA-</w:t>
      </w:r>
      <w:r w:rsidR="00FD25B1">
        <w:rPr>
          <w:rFonts w:ascii="Times" w:hAnsi="Times" w:cstheme="minorHAnsi"/>
          <w:color w:val="0E101A"/>
          <w:sz w:val="24"/>
          <w:szCs w:val="24"/>
        </w:rPr>
        <w:t>s</w:t>
      </w:r>
      <w:r w:rsidR="00FD25B1" w:rsidRPr="00067BE4">
        <w:rPr>
          <w:rFonts w:ascii="Times" w:hAnsi="Times" w:cstheme="minorHAnsi"/>
          <w:color w:val="0E101A"/>
          <w:sz w:val="24"/>
          <w:szCs w:val="24"/>
        </w:rPr>
        <w:t xml:space="preserve">eq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study identified </w:t>
      </w:r>
      <w:r w:rsidR="00A65D3D">
        <w:rPr>
          <w:rFonts w:ascii="Times" w:hAnsi="Times" w:cstheme="minorHAnsi"/>
          <w:color w:val="0E101A"/>
          <w:sz w:val="24"/>
          <w:szCs w:val="24"/>
        </w:rPr>
        <w:t xml:space="preserve">at least </w:t>
      </w:r>
      <w:r w:rsidR="00395D9B">
        <w:rPr>
          <w:rFonts w:ascii="Times" w:hAnsi="Times" w:cstheme="minorHAnsi"/>
          <w:color w:val="0E101A"/>
          <w:sz w:val="24"/>
          <w:szCs w:val="24"/>
        </w:rPr>
        <w:t>7</w:t>
      </w:r>
      <w:r w:rsidR="00A65D3D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395D9B">
        <w:rPr>
          <w:rFonts w:ascii="Times" w:hAnsi="Times" w:cstheme="minorHAnsi"/>
          <w:color w:val="0E101A"/>
          <w:sz w:val="24"/>
          <w:szCs w:val="24"/>
        </w:rPr>
        <w:t>9</w:t>
      </w:r>
      <w:r w:rsidR="00A65D3D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516FB8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BA36B1">
        <w:rPr>
          <w:rFonts w:ascii="Times" w:hAnsi="Times" w:cstheme="minorHAnsi"/>
          <w:color w:val="0E101A"/>
          <w:sz w:val="24"/>
          <w:szCs w:val="24"/>
        </w:rPr>
        <w:t xml:space="preserve">7 </w:t>
      </w:r>
      <w:r w:rsidR="00BA36B1" w:rsidRPr="00067BE4">
        <w:rPr>
          <w:rFonts w:ascii="Times" w:hAnsi="Times" w:cstheme="minorHAnsi"/>
          <w:color w:val="0E101A"/>
          <w:sz w:val="24"/>
          <w:szCs w:val="24"/>
        </w:rPr>
        <w:t>DEGs</w:t>
      </w:r>
      <w:r w:rsidR="006B5995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in potato, brown mustard and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516FB8">
        <w:rPr>
          <w:rFonts w:ascii="Times" w:hAnsi="Times" w:cstheme="minorHAnsi"/>
          <w:color w:val="0E101A"/>
          <w:sz w:val="24"/>
          <w:szCs w:val="24"/>
        </w:rPr>
        <w:t xml:space="preserve">respectively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with no known biological function. </w:t>
      </w:r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The </w:t>
      </w:r>
      <w:proofErr w:type="spellStart"/>
      <w:r w:rsidR="00044C06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-PCR study confirmed those few uncharacterized genes as well. </w:t>
      </w:r>
      <w:r w:rsidR="006543D9">
        <w:rPr>
          <w:rFonts w:ascii="Times" w:hAnsi="Times" w:cstheme="minorHAnsi"/>
          <w:color w:val="0E101A"/>
          <w:sz w:val="24"/>
          <w:szCs w:val="24"/>
        </w:rPr>
        <w:t>F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urther </w:t>
      </w:r>
      <w:r w:rsidR="00724402">
        <w:rPr>
          <w:rFonts w:ascii="Times" w:hAnsi="Times" w:cstheme="minorHAnsi"/>
          <w:color w:val="0E101A"/>
          <w:sz w:val="24"/>
          <w:szCs w:val="24"/>
        </w:rPr>
        <w:t>characterization</w:t>
      </w:r>
      <w:r w:rsidR="00724402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and functional analysis of these </w:t>
      </w:r>
      <w:r w:rsidR="00724402">
        <w:rPr>
          <w:rFonts w:ascii="Times" w:hAnsi="Times" w:cstheme="minorHAnsi"/>
          <w:color w:val="0E101A"/>
          <w:sz w:val="24"/>
          <w:szCs w:val="24"/>
        </w:rPr>
        <w:t>novel transcripts w</w:t>
      </w:r>
      <w:r w:rsidR="0085073B">
        <w:rPr>
          <w:rFonts w:ascii="Times" w:hAnsi="Times" w:cstheme="minorHAnsi"/>
          <w:color w:val="0E101A"/>
          <w:sz w:val="24"/>
          <w:szCs w:val="24"/>
        </w:rPr>
        <w:t>ill</w:t>
      </w:r>
      <w:r w:rsidR="00724402">
        <w:rPr>
          <w:rFonts w:ascii="Times" w:hAnsi="Times" w:cstheme="minorHAnsi"/>
          <w:color w:val="0E101A"/>
          <w:sz w:val="24"/>
          <w:szCs w:val="24"/>
        </w:rPr>
        <w:t xml:space="preserve"> provide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a </w:t>
      </w:r>
      <w:r w:rsidR="00724402">
        <w:rPr>
          <w:rFonts w:ascii="Times" w:hAnsi="Times" w:cstheme="minorHAnsi"/>
          <w:color w:val="0E101A"/>
          <w:sz w:val="24"/>
          <w:szCs w:val="24"/>
        </w:rPr>
        <w:t>better understanding of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 the mechanisms by which this pathogen infects</w:t>
      </w:r>
      <w:r w:rsidR="002F522F">
        <w:rPr>
          <w:rFonts w:ascii="Times" w:hAnsi="Times" w:cstheme="minorHAnsi"/>
          <w:color w:val="0E101A"/>
          <w:sz w:val="24"/>
          <w:szCs w:val="24"/>
        </w:rPr>
        <w:t xml:space="preserve"> symptomatic and asymptomatic</w:t>
      </w:r>
      <w:r w:rsidR="00724402">
        <w:rPr>
          <w:rFonts w:ascii="Times" w:hAnsi="Times" w:cstheme="minorHAnsi"/>
          <w:color w:val="0E101A"/>
          <w:sz w:val="24"/>
          <w:szCs w:val="24"/>
        </w:rPr>
        <w:t xml:space="preserve"> host</w:t>
      </w:r>
      <w:r w:rsidR="0085073B">
        <w:rPr>
          <w:rFonts w:ascii="Times" w:hAnsi="Times" w:cstheme="minorHAnsi"/>
          <w:color w:val="0E101A"/>
          <w:sz w:val="24"/>
          <w:szCs w:val="24"/>
        </w:rPr>
        <w:t>s</w:t>
      </w:r>
      <w:r w:rsidR="0081508A">
        <w:rPr>
          <w:rFonts w:ascii="Times" w:hAnsi="Times" w:cstheme="minorHAnsi"/>
          <w:color w:val="0E101A"/>
          <w:sz w:val="24"/>
          <w:szCs w:val="24"/>
        </w:rPr>
        <w:t xml:space="preserve">. In </w:t>
      </w:r>
      <w:r w:rsidR="007B6DDD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81508A">
        <w:rPr>
          <w:rFonts w:ascii="Times" w:hAnsi="Times" w:cstheme="minorHAnsi"/>
          <w:color w:val="0E101A"/>
          <w:sz w:val="24"/>
          <w:szCs w:val="24"/>
        </w:rPr>
        <w:t xml:space="preserve">future, these novel targets could be utilized as important genomic resources to manage Verticillium wilt of potato. </w:t>
      </w:r>
    </w:p>
    <w:p w14:paraId="1DEEE4CA" w14:textId="2A1BCFCF" w:rsidR="00900AEE" w:rsidRPr="00067BE4" w:rsidRDefault="007E2E9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This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-PCR study confirms the transcriptional changes in potato, brown mustard and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C317C">
        <w:rPr>
          <w:rFonts w:ascii="Times" w:hAnsi="Times" w:cstheme="minorHAnsi"/>
          <w:color w:val="0E101A"/>
          <w:sz w:val="24"/>
          <w:szCs w:val="24"/>
        </w:rPr>
        <w:t>during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infection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. The study </w:t>
      </w:r>
      <w:r w:rsidR="002F522F">
        <w:rPr>
          <w:rFonts w:ascii="Times" w:hAnsi="Times" w:cstheme="minorHAnsi"/>
          <w:color w:val="0E101A"/>
          <w:sz w:val="24"/>
          <w:szCs w:val="24"/>
        </w:rPr>
        <w:t>describes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 changes </w:t>
      </w:r>
      <w:r w:rsidR="004A7639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B162B5">
        <w:rPr>
          <w:rFonts w:ascii="Times" w:hAnsi="Times" w:cstheme="minorHAnsi"/>
          <w:color w:val="0E101A"/>
          <w:sz w:val="24"/>
          <w:szCs w:val="24"/>
        </w:rPr>
        <w:t xml:space="preserve">symptomatic vs asymptomatic </w:t>
      </w:r>
      <w:r w:rsidR="004A7639" w:rsidRPr="00067BE4">
        <w:rPr>
          <w:rFonts w:ascii="Times" w:hAnsi="Times" w:cstheme="minorHAnsi"/>
          <w:color w:val="0E101A"/>
          <w:sz w:val="24"/>
          <w:szCs w:val="24"/>
        </w:rPr>
        <w:t xml:space="preserve">hosts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at the molecular level 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upon </w:t>
      </w:r>
      <w:r w:rsidR="009B2A08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 infection</w:t>
      </w:r>
      <w:r w:rsidR="007B6DDD">
        <w:rPr>
          <w:rFonts w:ascii="Times" w:hAnsi="Times" w:cstheme="minorHAnsi"/>
          <w:color w:val="0E101A"/>
          <w:sz w:val="24"/>
          <w:szCs w:val="24"/>
        </w:rPr>
        <w:t xml:space="preserve"> by strains differing in aggressiveness on three important crops grown in Pacific Northwest potato production systems</w:t>
      </w:r>
      <w:r w:rsidR="0085073B">
        <w:rPr>
          <w:rFonts w:ascii="Times" w:hAnsi="Times" w:cstheme="minorHAnsi"/>
          <w:color w:val="0E101A"/>
          <w:sz w:val="24"/>
          <w:szCs w:val="24"/>
        </w:rPr>
        <w:t>.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5073B">
        <w:rPr>
          <w:rFonts w:ascii="Times" w:hAnsi="Times" w:cstheme="minorHAnsi"/>
          <w:color w:val="0E101A"/>
          <w:sz w:val="24"/>
          <w:szCs w:val="24"/>
        </w:rPr>
        <w:t>Further, our observations</w:t>
      </w:r>
      <w:r w:rsidR="0085073B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could be used </w:t>
      </w:r>
      <w:r w:rsidR="007C317C">
        <w:rPr>
          <w:rFonts w:ascii="Times" w:hAnsi="Times" w:cstheme="minorHAnsi"/>
          <w:color w:val="0E101A"/>
          <w:sz w:val="24"/>
          <w:szCs w:val="24"/>
        </w:rPr>
        <w:t xml:space="preserve">to help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>solve complex puzzle</w:t>
      </w:r>
      <w:r w:rsidR="0085073B">
        <w:rPr>
          <w:rFonts w:ascii="Times" w:hAnsi="Times" w:cstheme="minorHAnsi"/>
          <w:color w:val="0E101A"/>
          <w:sz w:val="24"/>
          <w:szCs w:val="24"/>
        </w:rPr>
        <w:t>s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958A8">
        <w:rPr>
          <w:rFonts w:ascii="Times" w:hAnsi="Times" w:cstheme="minorHAnsi"/>
          <w:color w:val="0E101A"/>
          <w:sz w:val="24"/>
          <w:szCs w:val="24"/>
        </w:rPr>
        <w:t>between</w:t>
      </w:r>
      <w:r w:rsidR="001958A8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host and </w:t>
      </w:r>
      <w:r w:rsidR="00CC31B3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 interaction</w:t>
      </w:r>
      <w:r w:rsidR="006543D9">
        <w:rPr>
          <w:rFonts w:ascii="Times" w:hAnsi="Times" w:cstheme="minorHAnsi"/>
          <w:color w:val="0E101A"/>
          <w:sz w:val="24"/>
          <w:szCs w:val="24"/>
        </w:rPr>
        <w:t>s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Also,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validated defense response genes could </w:t>
      </w:r>
      <w:r w:rsidR="00E02EDB" w:rsidRPr="00067BE4">
        <w:rPr>
          <w:rFonts w:ascii="Times" w:hAnsi="Times" w:cstheme="minorHAnsi"/>
          <w:color w:val="0E101A"/>
          <w:sz w:val="24"/>
          <w:szCs w:val="24"/>
        </w:rPr>
        <w:t xml:space="preserve">be used as </w:t>
      </w:r>
      <w:r w:rsidR="000F7264" w:rsidRPr="00067BE4">
        <w:rPr>
          <w:rFonts w:ascii="Times" w:hAnsi="Times" w:cstheme="minorHAnsi"/>
          <w:color w:val="0E101A"/>
          <w:sz w:val="24"/>
          <w:szCs w:val="24"/>
        </w:rPr>
        <w:t>important genomic resource</w:t>
      </w:r>
      <w:r w:rsidR="007B6DDD">
        <w:rPr>
          <w:rFonts w:ascii="Times" w:hAnsi="Times" w:cstheme="minorHAnsi"/>
          <w:color w:val="0E101A"/>
          <w:sz w:val="24"/>
          <w:szCs w:val="24"/>
        </w:rPr>
        <w:t>s</w:t>
      </w:r>
      <w:r w:rsidR="00856180" w:rsidRPr="00067BE4">
        <w:rPr>
          <w:rFonts w:ascii="Times" w:hAnsi="Times" w:cstheme="minorHAnsi"/>
          <w:color w:val="0E101A"/>
          <w:sz w:val="24"/>
          <w:szCs w:val="24"/>
        </w:rPr>
        <w:t xml:space="preserve"> in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disease resistance breeding program</w:t>
      </w:r>
      <w:r w:rsidR="007B6DDD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85618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5073B">
        <w:rPr>
          <w:rFonts w:ascii="Times" w:hAnsi="Times" w:cstheme="minorHAnsi"/>
          <w:color w:val="0E101A"/>
          <w:sz w:val="24"/>
          <w:szCs w:val="24"/>
        </w:rPr>
        <w:t>Finally</w:t>
      </w:r>
      <w:r w:rsidR="004C6C16">
        <w:rPr>
          <w:rFonts w:ascii="Times" w:hAnsi="Times" w:cstheme="minorHAnsi"/>
          <w:color w:val="0E101A"/>
          <w:sz w:val="24"/>
          <w:szCs w:val="24"/>
        </w:rPr>
        <w:t>,</w:t>
      </w:r>
      <w:r w:rsidR="007213B1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the suppression of </w:t>
      </w:r>
      <w:r w:rsidR="0085073B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dahliae </w:t>
      </w:r>
      <w:r w:rsidR="007213B1">
        <w:rPr>
          <w:rFonts w:ascii="Times" w:hAnsi="Times" w:cstheme="minorHAnsi"/>
          <w:color w:val="0E101A"/>
          <w:sz w:val="24"/>
          <w:szCs w:val="24"/>
        </w:rPr>
        <w:t xml:space="preserve">pathogenicity genes (identified </w:t>
      </w:r>
      <w:r w:rsidR="000F726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7B6DDD">
        <w:rPr>
          <w:rFonts w:ascii="Times" w:hAnsi="Times" w:cstheme="minorHAnsi"/>
          <w:color w:val="0E101A"/>
          <w:sz w:val="24"/>
          <w:szCs w:val="24"/>
        </w:rPr>
        <w:t xml:space="preserve">this </w:t>
      </w:r>
      <w:r w:rsidR="007213B1">
        <w:rPr>
          <w:rFonts w:ascii="Times" w:hAnsi="Times" w:cstheme="minorHAnsi"/>
          <w:color w:val="0E101A"/>
          <w:sz w:val="24"/>
          <w:szCs w:val="24"/>
        </w:rPr>
        <w:t>RNA-seq</w:t>
      </w:r>
      <w:r w:rsidR="000F7264">
        <w:rPr>
          <w:rFonts w:ascii="Times" w:hAnsi="Times" w:cstheme="minorHAnsi"/>
          <w:color w:val="0E101A"/>
          <w:sz w:val="24"/>
          <w:szCs w:val="24"/>
        </w:rPr>
        <w:t xml:space="preserve"> study</w:t>
      </w:r>
      <w:r w:rsidR="007213B1">
        <w:rPr>
          <w:rFonts w:ascii="Times" w:hAnsi="Times" w:cstheme="minorHAnsi"/>
          <w:color w:val="0E101A"/>
          <w:sz w:val="24"/>
          <w:szCs w:val="24"/>
        </w:rPr>
        <w:t xml:space="preserve">) </w:t>
      </w:r>
      <w:r w:rsidR="0085073B">
        <w:rPr>
          <w:rFonts w:ascii="Times" w:hAnsi="Times" w:cstheme="minorHAnsi"/>
          <w:color w:val="0E101A"/>
          <w:sz w:val="24"/>
          <w:szCs w:val="24"/>
        </w:rPr>
        <w:t>with</w:t>
      </w:r>
      <w:r w:rsidR="004C6C16">
        <w:rPr>
          <w:rFonts w:ascii="Times" w:hAnsi="Times" w:cstheme="minorHAnsi"/>
          <w:color w:val="0E101A"/>
          <w:sz w:val="24"/>
          <w:szCs w:val="24"/>
        </w:rPr>
        <w:t xml:space="preserve"> host</w:t>
      </w:r>
      <w:r w:rsidR="007B6DDD">
        <w:rPr>
          <w:rFonts w:ascii="Times" w:hAnsi="Times" w:cstheme="minorHAnsi"/>
          <w:color w:val="0E101A"/>
          <w:sz w:val="24"/>
          <w:szCs w:val="24"/>
        </w:rPr>
        <w:t>-</w:t>
      </w:r>
      <w:r w:rsidR="004C6C16">
        <w:rPr>
          <w:rFonts w:ascii="Times" w:hAnsi="Times" w:cstheme="minorHAnsi"/>
          <w:color w:val="0E101A"/>
          <w:sz w:val="24"/>
          <w:szCs w:val="24"/>
        </w:rPr>
        <w:t xml:space="preserve">induced gene silencing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could yield fruitful </w:t>
      </w:r>
      <w:r w:rsidR="007B6DDD">
        <w:rPr>
          <w:rFonts w:ascii="Times" w:hAnsi="Times" w:cstheme="minorHAnsi"/>
          <w:color w:val="0E101A"/>
          <w:sz w:val="24"/>
          <w:szCs w:val="24"/>
        </w:rPr>
        <w:t>results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, as it has for the papaya industry that was once paralyzed by </w:t>
      </w:r>
      <w:r w:rsidR="001958A8">
        <w:rPr>
          <w:rFonts w:ascii="Times" w:hAnsi="Times" w:cstheme="minorHAnsi"/>
          <w:color w:val="0E101A"/>
          <w:sz w:val="24"/>
          <w:szCs w:val="24"/>
        </w:rPr>
        <w:t>papaya ringspot virus</w:t>
      </w:r>
      <w:r w:rsidR="004C6C16">
        <w:rPr>
          <w:rFonts w:ascii="Times" w:hAnsi="Times" w:cstheme="minorHAnsi"/>
          <w:color w:val="0E101A"/>
          <w:sz w:val="24"/>
          <w:szCs w:val="24"/>
        </w:rPr>
        <w:t xml:space="preserve">. </w:t>
      </w:r>
    </w:p>
    <w:p w14:paraId="560F565D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7D5DC9DC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7206B613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0D9210AB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16509137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3BA6AD7F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28117701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7B20A7F4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395FB513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6D35F8F4" w14:textId="77777777" w:rsidR="000F7264" w:rsidRDefault="000F7264" w:rsidP="00C73E7F">
      <w:pPr>
        <w:rPr>
          <w:rFonts w:ascii="Times" w:hAnsi="Times" w:cstheme="minorHAnsi"/>
          <w:b/>
          <w:sz w:val="24"/>
          <w:szCs w:val="24"/>
        </w:rPr>
      </w:pPr>
    </w:p>
    <w:p w14:paraId="71F8B269" w14:textId="77777777" w:rsidR="000F7264" w:rsidRDefault="000F7264" w:rsidP="00C73E7F">
      <w:pPr>
        <w:rPr>
          <w:rFonts w:ascii="Times" w:hAnsi="Times" w:cstheme="minorHAnsi"/>
          <w:b/>
          <w:sz w:val="24"/>
          <w:szCs w:val="24"/>
        </w:rPr>
      </w:pPr>
    </w:p>
    <w:p w14:paraId="749D568C" w14:textId="77777777" w:rsidR="00DC2A85" w:rsidRDefault="00DC2A85" w:rsidP="00C73E7F">
      <w:pPr>
        <w:rPr>
          <w:rFonts w:ascii="Times" w:hAnsi="Times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0F60C298" wp14:editId="633AA433">
            <wp:extent cx="6743700" cy="3493571"/>
            <wp:effectExtent l="0" t="0" r="0" b="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C13C12B-DDC2-487D-ACF8-83D2F641D9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C13C12B-DDC2-487D-ACF8-83D2F641D9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2528" cy="34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8F23" w14:textId="1F009693" w:rsidR="005C3812" w:rsidRPr="00067BE4" w:rsidRDefault="005C3812" w:rsidP="00C73E7F">
      <w:pPr>
        <w:rPr>
          <w:rFonts w:ascii="Times" w:hAnsi="Times" w:cstheme="minorHAnsi"/>
          <w:sz w:val="24"/>
          <w:szCs w:val="24"/>
        </w:rPr>
      </w:pPr>
      <w:r w:rsidRPr="00745036">
        <w:rPr>
          <w:rFonts w:ascii="Times" w:hAnsi="Times" w:cstheme="minorHAnsi"/>
          <w:b/>
          <w:sz w:val="24"/>
          <w:szCs w:val="24"/>
        </w:rPr>
        <w:t>Figure 1</w:t>
      </w:r>
      <w:r w:rsidR="00745036">
        <w:rPr>
          <w:rFonts w:ascii="Times" w:hAnsi="Times" w:cstheme="minorHAnsi"/>
          <w:b/>
          <w:sz w:val="24"/>
          <w:szCs w:val="24"/>
        </w:rPr>
        <w:t>:</w:t>
      </w:r>
      <w:r w:rsidRPr="00067BE4">
        <w:rPr>
          <w:rFonts w:ascii="Times" w:hAnsi="Times" w:cstheme="minorHAnsi"/>
          <w:sz w:val="24"/>
          <w:szCs w:val="24"/>
        </w:rPr>
        <w:t xml:space="preserve"> A, B) Greenhouse experiment, C) Potato plantlets, D) Mustard plants, and E) Total RNA integrity test on 1% agarose gel. Lane 1,2,3 and 4 indicates RNA </w:t>
      </w:r>
      <w:r w:rsidR="00ED0EBC" w:rsidRPr="00067BE4">
        <w:rPr>
          <w:rFonts w:ascii="Times" w:hAnsi="Times" w:cstheme="minorHAnsi"/>
          <w:sz w:val="24"/>
          <w:szCs w:val="24"/>
        </w:rPr>
        <w:t xml:space="preserve">samples with </w:t>
      </w:r>
      <w:r w:rsidR="00FF273E" w:rsidRPr="00067BE4">
        <w:rPr>
          <w:rFonts w:ascii="Times" w:hAnsi="Times" w:cstheme="minorHAnsi"/>
          <w:sz w:val="24"/>
          <w:szCs w:val="24"/>
        </w:rPr>
        <w:t xml:space="preserve">two 28S and 18S </w:t>
      </w:r>
      <w:r w:rsidR="00233925" w:rsidRPr="00067BE4">
        <w:rPr>
          <w:rFonts w:ascii="Times" w:hAnsi="Times" w:cstheme="minorHAnsi"/>
          <w:sz w:val="24"/>
          <w:szCs w:val="24"/>
        </w:rPr>
        <w:t>ribosomal RNA</w:t>
      </w:r>
      <w:r w:rsidRPr="00067BE4">
        <w:rPr>
          <w:rFonts w:ascii="Times" w:hAnsi="Times" w:cstheme="minorHAnsi"/>
          <w:sz w:val="24"/>
          <w:szCs w:val="24"/>
        </w:rPr>
        <w:t xml:space="preserve">. </w:t>
      </w:r>
    </w:p>
    <w:p w14:paraId="10037D75" w14:textId="6116B7EC" w:rsidR="00CC0792" w:rsidRDefault="00CC0792" w:rsidP="00C73E7F">
      <w:pPr>
        <w:rPr>
          <w:rFonts w:ascii="Times" w:hAnsi="Times" w:cstheme="minorHAnsi"/>
          <w:b/>
          <w:sz w:val="24"/>
          <w:szCs w:val="24"/>
        </w:rPr>
      </w:pPr>
    </w:p>
    <w:p w14:paraId="73A8193C" w14:textId="24DC5448" w:rsidR="007955DF" w:rsidRDefault="007955DF" w:rsidP="00C73E7F">
      <w:pPr>
        <w:rPr>
          <w:rFonts w:ascii="Times" w:hAnsi="Times" w:cstheme="minorHAnsi"/>
          <w:b/>
          <w:sz w:val="24"/>
          <w:szCs w:val="24"/>
        </w:rPr>
        <w:sectPr w:rsidR="007955DF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8FB874" w14:textId="06859325" w:rsidR="009A446B" w:rsidRPr="009A446B" w:rsidRDefault="008F30FA" w:rsidP="00C73E7F">
      <w:pPr>
        <w:rPr>
          <w:rFonts w:ascii="Times" w:hAnsi="Times" w:cstheme="minorHAnsi"/>
          <w:bCs/>
          <w:sz w:val="24"/>
          <w:szCs w:val="24"/>
        </w:rPr>
      </w:pPr>
      <w:r w:rsidRPr="00067BE4">
        <w:rPr>
          <w:rFonts w:ascii="Times" w:hAnsi="Times" w:cstheme="minorHAnsi"/>
          <w:b/>
          <w:sz w:val="24"/>
          <w:szCs w:val="24"/>
        </w:rPr>
        <w:lastRenderedPageBreak/>
        <w:t xml:space="preserve">Table 1: </w:t>
      </w:r>
      <w:r w:rsidRPr="00067BE4">
        <w:rPr>
          <w:rFonts w:ascii="Times" w:hAnsi="Times" w:cstheme="minorHAnsi"/>
          <w:bCs/>
          <w:sz w:val="24"/>
          <w:szCs w:val="24"/>
        </w:rPr>
        <w:t>List of primer sequence</w:t>
      </w:r>
      <w:r w:rsidR="008C7BDB" w:rsidRPr="00067BE4">
        <w:rPr>
          <w:rFonts w:ascii="Times" w:hAnsi="Times" w:cstheme="minorHAnsi"/>
          <w:bCs/>
          <w:sz w:val="24"/>
          <w:szCs w:val="24"/>
        </w:rPr>
        <w:t xml:space="preserve"> </w:t>
      </w:r>
      <w:r w:rsidR="00711E0D">
        <w:rPr>
          <w:rFonts w:ascii="Times" w:hAnsi="Times" w:cstheme="minorHAnsi"/>
          <w:bCs/>
          <w:sz w:val="24"/>
          <w:szCs w:val="24"/>
        </w:rPr>
        <w:t xml:space="preserve">and functions </w:t>
      </w:r>
      <w:r w:rsidRPr="00067BE4">
        <w:rPr>
          <w:rFonts w:ascii="Times" w:hAnsi="Times" w:cstheme="minorHAnsi"/>
          <w:bCs/>
          <w:sz w:val="24"/>
          <w:szCs w:val="24"/>
        </w:rPr>
        <w:t>of differentially expressed genes (D</w:t>
      </w:r>
      <w:r w:rsidR="00712D76" w:rsidRPr="00067BE4">
        <w:rPr>
          <w:rFonts w:ascii="Times" w:hAnsi="Times" w:cstheme="minorHAnsi"/>
          <w:bCs/>
          <w:sz w:val="24"/>
          <w:szCs w:val="24"/>
        </w:rPr>
        <w:t>EG</w:t>
      </w:r>
      <w:r w:rsidRPr="00067BE4">
        <w:rPr>
          <w:rFonts w:ascii="Times" w:hAnsi="Times" w:cstheme="minorHAnsi"/>
          <w:bCs/>
          <w:sz w:val="24"/>
          <w:szCs w:val="24"/>
        </w:rPr>
        <w:t xml:space="preserve">s) used for the </w:t>
      </w:r>
      <w:proofErr w:type="spellStart"/>
      <w:r w:rsidRPr="00067BE4">
        <w:rPr>
          <w:rFonts w:ascii="Times" w:hAnsi="Times" w:cstheme="minorHAnsi"/>
          <w:bCs/>
          <w:sz w:val="24"/>
          <w:szCs w:val="24"/>
        </w:rPr>
        <w:t>qRT</w:t>
      </w:r>
      <w:proofErr w:type="spellEnd"/>
      <w:r w:rsidRPr="00067BE4">
        <w:rPr>
          <w:rFonts w:ascii="Times" w:hAnsi="Times" w:cstheme="minorHAnsi"/>
          <w:bCs/>
          <w:sz w:val="24"/>
          <w:szCs w:val="24"/>
        </w:rPr>
        <w:t>-PCR validation</w:t>
      </w:r>
    </w:p>
    <w:tbl>
      <w:tblPr>
        <w:tblStyle w:val="TableGrid"/>
        <w:tblW w:w="14328" w:type="dxa"/>
        <w:tblInd w:w="-10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1890"/>
        <w:gridCol w:w="3240"/>
        <w:gridCol w:w="3150"/>
        <w:gridCol w:w="3060"/>
        <w:gridCol w:w="1260"/>
      </w:tblGrid>
      <w:tr w:rsidR="00711E0D" w:rsidRPr="00716E1C" w14:paraId="74A80C71" w14:textId="77777777" w:rsidTr="00591ACD">
        <w:trPr>
          <w:trHeight w:val="261"/>
        </w:trPr>
        <w:tc>
          <w:tcPr>
            <w:tcW w:w="1728" w:type="dxa"/>
            <w:tcBorders>
              <w:top w:val="single" w:sz="4" w:space="0" w:color="auto"/>
              <w:bottom w:val="single" w:sz="4" w:space="0" w:color="auto"/>
            </w:tcBorders>
          </w:tcPr>
          <w:p w14:paraId="7C2460D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Host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</w:tcPr>
          <w:p w14:paraId="1AA2FBE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Gene name</w:t>
            </w:r>
          </w:p>
        </w:tc>
        <w:tc>
          <w:tcPr>
            <w:tcW w:w="3240" w:type="dxa"/>
            <w:tcBorders>
              <w:top w:val="single" w:sz="4" w:space="0" w:color="auto"/>
              <w:bottom w:val="single" w:sz="4" w:space="0" w:color="auto"/>
            </w:tcBorders>
          </w:tcPr>
          <w:p w14:paraId="79A5CB5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Putative molecular/ biological function</w:t>
            </w:r>
          </w:p>
        </w:tc>
        <w:tc>
          <w:tcPr>
            <w:tcW w:w="3150" w:type="dxa"/>
            <w:tcBorders>
              <w:top w:val="single" w:sz="4" w:space="0" w:color="auto"/>
              <w:bottom w:val="single" w:sz="4" w:space="0" w:color="auto"/>
            </w:tcBorders>
          </w:tcPr>
          <w:p w14:paraId="6877ACD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Forward sequence (5’ to 3’)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</w:tcPr>
          <w:p w14:paraId="522D957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Reverse sequence (5’ to 3’)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39CC7B6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Amplicon size (bp)</w:t>
            </w:r>
          </w:p>
        </w:tc>
      </w:tr>
      <w:tr w:rsidR="00711E0D" w:rsidRPr="00716E1C" w14:paraId="72DFE2F3" w14:textId="77777777" w:rsidTr="00591ACD">
        <w:trPr>
          <w:trHeight w:val="261"/>
        </w:trPr>
        <w:tc>
          <w:tcPr>
            <w:tcW w:w="1728" w:type="dxa"/>
            <w:tcBorders>
              <w:top w:val="single" w:sz="4" w:space="0" w:color="auto"/>
            </w:tcBorders>
          </w:tcPr>
          <w:p w14:paraId="6DF230F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  <w:tcBorders>
              <w:top w:val="single" w:sz="4" w:space="0" w:color="auto"/>
            </w:tcBorders>
          </w:tcPr>
          <w:p w14:paraId="7F4CDBA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PR04_SOLLC</w:t>
            </w:r>
          </w:p>
        </w:tc>
        <w:tc>
          <w:tcPr>
            <w:tcW w:w="3240" w:type="dxa"/>
            <w:tcBorders>
              <w:top w:val="single" w:sz="4" w:space="0" w:color="auto"/>
            </w:tcBorders>
          </w:tcPr>
          <w:p w14:paraId="4294705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Defense response against pathogens</w:t>
            </w:r>
          </w:p>
        </w:tc>
        <w:tc>
          <w:tcPr>
            <w:tcW w:w="3150" w:type="dxa"/>
            <w:tcBorders>
              <w:top w:val="single" w:sz="4" w:space="0" w:color="auto"/>
            </w:tcBorders>
          </w:tcPr>
          <w:p w14:paraId="53A764A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GCCGTGCAATTGTGGGTGTC</w:t>
            </w:r>
          </w:p>
        </w:tc>
        <w:tc>
          <w:tcPr>
            <w:tcW w:w="3060" w:type="dxa"/>
            <w:tcBorders>
              <w:top w:val="single" w:sz="4" w:space="0" w:color="auto"/>
            </w:tcBorders>
          </w:tcPr>
          <w:p w14:paraId="57CCE50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CGCACACTTTTCCACTAGCAC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14:paraId="6A7A5A1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76</w:t>
            </w:r>
          </w:p>
        </w:tc>
      </w:tr>
      <w:tr w:rsidR="00711E0D" w:rsidRPr="00716E1C" w14:paraId="124A608B" w14:textId="77777777" w:rsidTr="00591ACD">
        <w:trPr>
          <w:trHeight w:val="261"/>
        </w:trPr>
        <w:tc>
          <w:tcPr>
            <w:tcW w:w="1728" w:type="dxa"/>
          </w:tcPr>
          <w:p w14:paraId="12126B0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679FE06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ABAH1_ARATH</w:t>
            </w:r>
          </w:p>
        </w:tc>
        <w:tc>
          <w:tcPr>
            <w:tcW w:w="3240" w:type="dxa"/>
          </w:tcPr>
          <w:p w14:paraId="7B709D7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Oxidoreductase activity</w:t>
            </w:r>
          </w:p>
        </w:tc>
        <w:tc>
          <w:tcPr>
            <w:tcW w:w="3150" w:type="dxa"/>
          </w:tcPr>
          <w:p w14:paraId="2A56CEF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CCACTTCCTCCTGGTACTTTAGG</w:t>
            </w:r>
          </w:p>
        </w:tc>
        <w:tc>
          <w:tcPr>
            <w:tcW w:w="3060" w:type="dxa"/>
          </w:tcPr>
          <w:p w14:paraId="5F4E3AE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AACTTGTTTAGCTGCCTCTGG</w:t>
            </w:r>
          </w:p>
        </w:tc>
        <w:tc>
          <w:tcPr>
            <w:tcW w:w="1260" w:type="dxa"/>
          </w:tcPr>
          <w:p w14:paraId="5737C9ED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177</w:t>
            </w:r>
          </w:p>
        </w:tc>
      </w:tr>
      <w:tr w:rsidR="00711E0D" w:rsidRPr="00716E1C" w14:paraId="54A27D4B" w14:textId="77777777" w:rsidTr="00591ACD">
        <w:trPr>
          <w:trHeight w:val="261"/>
        </w:trPr>
        <w:tc>
          <w:tcPr>
            <w:tcW w:w="1728" w:type="dxa"/>
          </w:tcPr>
          <w:p w14:paraId="4A6666F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558A2EC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PGSC0003DMG400024310</w:t>
            </w:r>
          </w:p>
        </w:tc>
        <w:tc>
          <w:tcPr>
            <w:tcW w:w="3240" w:type="dxa"/>
          </w:tcPr>
          <w:p w14:paraId="3132A3C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Heterocyclic compound binding/ cation binding</w:t>
            </w:r>
          </w:p>
        </w:tc>
        <w:tc>
          <w:tcPr>
            <w:tcW w:w="3150" w:type="dxa"/>
          </w:tcPr>
          <w:p w14:paraId="7EC2B8D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GAGAAGGAAGATTGGTGGGACA</w:t>
            </w:r>
          </w:p>
        </w:tc>
        <w:tc>
          <w:tcPr>
            <w:tcW w:w="3060" w:type="dxa"/>
          </w:tcPr>
          <w:p w14:paraId="0F39703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CTACCCATCCCTCCTCCACA</w:t>
            </w:r>
          </w:p>
        </w:tc>
        <w:tc>
          <w:tcPr>
            <w:tcW w:w="1260" w:type="dxa"/>
          </w:tcPr>
          <w:p w14:paraId="2991ACE4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105</w:t>
            </w:r>
          </w:p>
        </w:tc>
      </w:tr>
      <w:tr w:rsidR="00711E0D" w:rsidRPr="00716E1C" w14:paraId="5444EEAD" w14:textId="77777777" w:rsidTr="00591ACD">
        <w:trPr>
          <w:trHeight w:val="261"/>
        </w:trPr>
        <w:tc>
          <w:tcPr>
            <w:tcW w:w="1728" w:type="dxa"/>
          </w:tcPr>
          <w:p w14:paraId="78AD979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369E350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LOX12_SOLTU</w:t>
            </w:r>
          </w:p>
        </w:tc>
        <w:tc>
          <w:tcPr>
            <w:tcW w:w="3240" w:type="dxa"/>
          </w:tcPr>
          <w:p w14:paraId="6E663DD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Oxidoreductase/ dioxygenase activity</w:t>
            </w:r>
          </w:p>
        </w:tc>
        <w:tc>
          <w:tcPr>
            <w:tcW w:w="3150" w:type="dxa"/>
          </w:tcPr>
          <w:p w14:paraId="635E4BB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ATTAGCTCTGTTCAAGGTGATCC</w:t>
            </w:r>
          </w:p>
        </w:tc>
        <w:tc>
          <w:tcPr>
            <w:tcW w:w="3060" w:type="dxa"/>
          </w:tcPr>
          <w:p w14:paraId="338AE4A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TCTCCAAGTAGGCTGGATTGC</w:t>
            </w:r>
          </w:p>
        </w:tc>
        <w:tc>
          <w:tcPr>
            <w:tcW w:w="1260" w:type="dxa"/>
          </w:tcPr>
          <w:p w14:paraId="727381B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70</w:t>
            </w:r>
          </w:p>
        </w:tc>
      </w:tr>
      <w:tr w:rsidR="00711E0D" w:rsidRPr="00716E1C" w14:paraId="54B16297" w14:textId="77777777" w:rsidTr="00591ACD">
        <w:trPr>
          <w:trHeight w:val="261"/>
        </w:trPr>
        <w:tc>
          <w:tcPr>
            <w:tcW w:w="1728" w:type="dxa"/>
          </w:tcPr>
          <w:p w14:paraId="7385338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58174D6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PRR1_TOBAC</w:t>
            </w:r>
          </w:p>
        </w:tc>
        <w:tc>
          <w:tcPr>
            <w:tcW w:w="3240" w:type="dxa"/>
          </w:tcPr>
          <w:p w14:paraId="1100AC6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Defense response against pathogen</w:t>
            </w:r>
          </w:p>
        </w:tc>
        <w:tc>
          <w:tcPr>
            <w:tcW w:w="3150" w:type="dxa"/>
          </w:tcPr>
          <w:p w14:paraId="61E2B24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TGTCTTTTGCCCTTGAAGGCT</w:t>
            </w:r>
          </w:p>
        </w:tc>
        <w:tc>
          <w:tcPr>
            <w:tcW w:w="3060" w:type="dxa"/>
          </w:tcPr>
          <w:p w14:paraId="50DF075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GACAACGTCTCACCAGCTCT</w:t>
            </w:r>
          </w:p>
        </w:tc>
        <w:tc>
          <w:tcPr>
            <w:tcW w:w="1260" w:type="dxa"/>
          </w:tcPr>
          <w:p w14:paraId="172A815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115</w:t>
            </w:r>
          </w:p>
        </w:tc>
      </w:tr>
      <w:tr w:rsidR="00711E0D" w:rsidRPr="00716E1C" w14:paraId="419B4C3E" w14:textId="77777777" w:rsidTr="00591ACD">
        <w:trPr>
          <w:trHeight w:val="261"/>
        </w:trPr>
        <w:tc>
          <w:tcPr>
            <w:tcW w:w="1728" w:type="dxa"/>
          </w:tcPr>
          <w:p w14:paraId="34200F3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4CF4EBC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CHSB_SOLTU</w:t>
            </w:r>
          </w:p>
        </w:tc>
        <w:tc>
          <w:tcPr>
            <w:tcW w:w="3240" w:type="dxa"/>
          </w:tcPr>
          <w:p w14:paraId="6B06049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Transferase activity</w:t>
            </w:r>
          </w:p>
        </w:tc>
        <w:tc>
          <w:tcPr>
            <w:tcW w:w="3150" w:type="dxa"/>
          </w:tcPr>
          <w:p w14:paraId="60EBD44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GAGCTCAAGGAGAAATTTAAGCG</w:t>
            </w:r>
          </w:p>
        </w:tc>
        <w:tc>
          <w:tcPr>
            <w:tcW w:w="3060" w:type="dxa"/>
          </w:tcPr>
          <w:p w14:paraId="523B6828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ACAACAACTATGTCTTGCCTTGC</w:t>
            </w:r>
          </w:p>
        </w:tc>
        <w:tc>
          <w:tcPr>
            <w:tcW w:w="1260" w:type="dxa"/>
          </w:tcPr>
          <w:p w14:paraId="4C17A17E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149</w:t>
            </w:r>
          </w:p>
        </w:tc>
      </w:tr>
      <w:tr w:rsidR="00711E0D" w:rsidRPr="00716E1C" w14:paraId="6E501681" w14:textId="77777777" w:rsidTr="00591ACD">
        <w:trPr>
          <w:trHeight w:val="261"/>
        </w:trPr>
        <w:tc>
          <w:tcPr>
            <w:tcW w:w="1728" w:type="dxa"/>
          </w:tcPr>
          <w:p w14:paraId="7DC8CED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1BB3488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EDL3_ARATH</w:t>
            </w:r>
          </w:p>
        </w:tc>
        <w:tc>
          <w:tcPr>
            <w:tcW w:w="3240" w:type="dxa"/>
          </w:tcPr>
          <w:p w14:paraId="47F113D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Stress response</w:t>
            </w:r>
          </w:p>
        </w:tc>
        <w:tc>
          <w:tcPr>
            <w:tcW w:w="3150" w:type="dxa"/>
          </w:tcPr>
          <w:p w14:paraId="0693FC6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AATGGTCGGATCGGAGGAGA</w:t>
            </w:r>
          </w:p>
        </w:tc>
        <w:tc>
          <w:tcPr>
            <w:tcW w:w="3060" w:type="dxa"/>
          </w:tcPr>
          <w:p w14:paraId="76478DB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TCGGATTACACCCGCAACAG</w:t>
            </w:r>
          </w:p>
        </w:tc>
        <w:tc>
          <w:tcPr>
            <w:tcW w:w="1260" w:type="dxa"/>
          </w:tcPr>
          <w:p w14:paraId="32151840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70</w:t>
            </w:r>
          </w:p>
        </w:tc>
      </w:tr>
      <w:tr w:rsidR="00711E0D" w:rsidRPr="00716E1C" w14:paraId="374EA62D" w14:textId="77777777" w:rsidTr="00591ACD">
        <w:trPr>
          <w:trHeight w:val="261"/>
        </w:trPr>
        <w:tc>
          <w:tcPr>
            <w:tcW w:w="1728" w:type="dxa"/>
          </w:tcPr>
          <w:p w14:paraId="117C491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680D363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WRK40_ARATH</w:t>
            </w:r>
          </w:p>
        </w:tc>
        <w:tc>
          <w:tcPr>
            <w:tcW w:w="3240" w:type="dxa"/>
          </w:tcPr>
          <w:p w14:paraId="5DE50E8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Signal transduction/ Transcriptional reprogramming</w:t>
            </w:r>
          </w:p>
        </w:tc>
        <w:tc>
          <w:tcPr>
            <w:tcW w:w="3150" w:type="dxa"/>
          </w:tcPr>
          <w:p w14:paraId="376A4BB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AGACAACCCATCTCCAAGAGC</w:t>
            </w:r>
          </w:p>
        </w:tc>
        <w:tc>
          <w:tcPr>
            <w:tcW w:w="3060" w:type="dxa"/>
          </w:tcPr>
          <w:p w14:paraId="03E8B2E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TCGATTGGTCTTCCACGCTT</w:t>
            </w:r>
          </w:p>
        </w:tc>
        <w:tc>
          <w:tcPr>
            <w:tcW w:w="1260" w:type="dxa"/>
          </w:tcPr>
          <w:p w14:paraId="112443ED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95</w:t>
            </w:r>
          </w:p>
        </w:tc>
      </w:tr>
      <w:tr w:rsidR="00711E0D" w:rsidRPr="00716E1C" w14:paraId="522DE31D" w14:textId="77777777" w:rsidTr="00591ACD">
        <w:trPr>
          <w:trHeight w:val="239"/>
        </w:trPr>
        <w:tc>
          <w:tcPr>
            <w:tcW w:w="1728" w:type="dxa"/>
          </w:tcPr>
          <w:p w14:paraId="5F49E65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311650D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TIF5A_ARATH</w:t>
            </w:r>
          </w:p>
        </w:tc>
        <w:tc>
          <w:tcPr>
            <w:tcW w:w="3240" w:type="dxa"/>
          </w:tcPr>
          <w:p w14:paraId="40288C58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Jasmonic</w:t>
            </w:r>
            <w:proofErr w:type="spellEnd"/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 xml:space="preserve"> acid (JA) regulation</w:t>
            </w:r>
          </w:p>
        </w:tc>
        <w:tc>
          <w:tcPr>
            <w:tcW w:w="3150" w:type="dxa"/>
          </w:tcPr>
          <w:p w14:paraId="6E9CDAF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ATGTCCGAGCCTTCATCACC</w:t>
            </w:r>
          </w:p>
        </w:tc>
        <w:tc>
          <w:tcPr>
            <w:tcW w:w="3060" w:type="dxa"/>
          </w:tcPr>
          <w:p w14:paraId="12883AA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GGAGCAACTAGTGATGGTATGGT</w:t>
            </w:r>
          </w:p>
        </w:tc>
        <w:tc>
          <w:tcPr>
            <w:tcW w:w="1260" w:type="dxa"/>
          </w:tcPr>
          <w:p w14:paraId="0F3DD555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130</w:t>
            </w:r>
          </w:p>
        </w:tc>
      </w:tr>
      <w:tr w:rsidR="00711E0D" w:rsidRPr="00716E1C" w14:paraId="795085A5" w14:textId="77777777" w:rsidTr="00591ACD">
        <w:trPr>
          <w:trHeight w:val="261"/>
        </w:trPr>
        <w:tc>
          <w:tcPr>
            <w:tcW w:w="1728" w:type="dxa"/>
          </w:tcPr>
          <w:p w14:paraId="456EA31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4073246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iCs/>
                <w:color w:val="000000"/>
                <w:sz w:val="24"/>
                <w:szCs w:val="24"/>
              </w:rPr>
              <w:t>EF1α</w:t>
            </w:r>
          </w:p>
        </w:tc>
        <w:tc>
          <w:tcPr>
            <w:tcW w:w="3240" w:type="dxa"/>
          </w:tcPr>
          <w:p w14:paraId="1C48AA7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Housekeeping gene</w:t>
            </w:r>
          </w:p>
        </w:tc>
        <w:tc>
          <w:tcPr>
            <w:tcW w:w="3150" w:type="dxa"/>
          </w:tcPr>
          <w:p w14:paraId="2ABF397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ATTGGAAACGGATATGCTCCA</w:t>
            </w:r>
          </w:p>
        </w:tc>
        <w:tc>
          <w:tcPr>
            <w:tcW w:w="3060" w:type="dxa"/>
          </w:tcPr>
          <w:p w14:paraId="050B8B1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TCCTTACCTGAACGCCTGTCA</w:t>
            </w:r>
          </w:p>
        </w:tc>
        <w:tc>
          <w:tcPr>
            <w:tcW w:w="1260" w:type="dxa"/>
          </w:tcPr>
          <w:p w14:paraId="26E34EBE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101</w:t>
            </w:r>
          </w:p>
        </w:tc>
      </w:tr>
      <w:tr w:rsidR="00711E0D" w:rsidRPr="00716E1C" w14:paraId="3CFB6115" w14:textId="77777777" w:rsidTr="00591ACD">
        <w:trPr>
          <w:trHeight w:val="261"/>
        </w:trPr>
        <w:tc>
          <w:tcPr>
            <w:tcW w:w="1728" w:type="dxa"/>
          </w:tcPr>
          <w:p w14:paraId="2123F4BE" w14:textId="77777777" w:rsidR="00711E0D" w:rsidRPr="0077675E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i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V. dahliae</w:t>
            </w:r>
          </w:p>
        </w:tc>
        <w:tc>
          <w:tcPr>
            <w:tcW w:w="1890" w:type="dxa"/>
          </w:tcPr>
          <w:p w14:paraId="7B70E2C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AOX_PODAS</w:t>
            </w:r>
          </w:p>
        </w:tc>
        <w:tc>
          <w:tcPr>
            <w:tcW w:w="3240" w:type="dxa"/>
          </w:tcPr>
          <w:p w14:paraId="34B8F09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Oxidoreductase activity</w:t>
            </w:r>
          </w:p>
        </w:tc>
        <w:tc>
          <w:tcPr>
            <w:tcW w:w="3150" w:type="dxa"/>
          </w:tcPr>
          <w:p w14:paraId="35F3AED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GCTGCGTGGAAGTTTGTGC</w:t>
            </w:r>
          </w:p>
        </w:tc>
        <w:tc>
          <w:tcPr>
            <w:tcW w:w="3060" w:type="dxa"/>
          </w:tcPr>
          <w:p w14:paraId="60877F5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TTCTTGTCAACCTGCTGCTCA</w:t>
            </w:r>
          </w:p>
        </w:tc>
        <w:tc>
          <w:tcPr>
            <w:tcW w:w="1260" w:type="dxa"/>
          </w:tcPr>
          <w:p w14:paraId="492C2104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83</w:t>
            </w:r>
          </w:p>
        </w:tc>
      </w:tr>
      <w:tr w:rsidR="00711E0D" w:rsidRPr="00716E1C" w14:paraId="15496952" w14:textId="77777777" w:rsidTr="00591ACD">
        <w:trPr>
          <w:trHeight w:val="261"/>
        </w:trPr>
        <w:tc>
          <w:tcPr>
            <w:tcW w:w="1728" w:type="dxa"/>
          </w:tcPr>
          <w:p w14:paraId="12C8392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V. dahliae</w:t>
            </w:r>
          </w:p>
        </w:tc>
        <w:tc>
          <w:tcPr>
            <w:tcW w:w="1890" w:type="dxa"/>
          </w:tcPr>
          <w:p w14:paraId="26461EF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YDDQ_BACSU</w:t>
            </w:r>
          </w:p>
        </w:tc>
        <w:tc>
          <w:tcPr>
            <w:tcW w:w="3240" w:type="dxa"/>
          </w:tcPr>
          <w:p w14:paraId="6B1E6BE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Hydrolase activity</w:t>
            </w:r>
          </w:p>
        </w:tc>
        <w:tc>
          <w:tcPr>
            <w:tcW w:w="3150" w:type="dxa"/>
          </w:tcPr>
          <w:p w14:paraId="091E610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AAGATTGTGCTCGTCGGGTA</w:t>
            </w:r>
          </w:p>
        </w:tc>
        <w:tc>
          <w:tcPr>
            <w:tcW w:w="3060" w:type="dxa"/>
          </w:tcPr>
          <w:p w14:paraId="6D7CF06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TCTCAGCCAGAGCAACCTTC</w:t>
            </w:r>
          </w:p>
        </w:tc>
        <w:tc>
          <w:tcPr>
            <w:tcW w:w="1260" w:type="dxa"/>
          </w:tcPr>
          <w:p w14:paraId="6D209036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163</w:t>
            </w:r>
          </w:p>
        </w:tc>
      </w:tr>
      <w:tr w:rsidR="00711E0D" w:rsidRPr="00716E1C" w14:paraId="269A1274" w14:textId="77777777" w:rsidTr="00591ACD">
        <w:trPr>
          <w:trHeight w:val="261"/>
        </w:trPr>
        <w:tc>
          <w:tcPr>
            <w:tcW w:w="1728" w:type="dxa"/>
          </w:tcPr>
          <w:p w14:paraId="3C5A327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V. dahliae</w:t>
            </w:r>
          </w:p>
        </w:tc>
        <w:tc>
          <w:tcPr>
            <w:tcW w:w="1890" w:type="dxa"/>
          </w:tcPr>
          <w:p w14:paraId="6B4E407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mRNA_1341</w:t>
            </w:r>
          </w:p>
        </w:tc>
        <w:tc>
          <w:tcPr>
            <w:tcW w:w="3240" w:type="dxa"/>
          </w:tcPr>
          <w:p w14:paraId="340B00A6" w14:textId="77777777" w:rsidR="00711E0D" w:rsidRPr="00FA2D09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nk</w:t>
            </w:r>
            <w:r>
              <w:rPr>
                <w:rFonts w:ascii="Times" w:hAnsi="Times" w:cstheme="minorHAnsi"/>
                <w:color w:val="000000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3150" w:type="dxa"/>
          </w:tcPr>
          <w:p w14:paraId="2524B2C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GCTGTCCGCATCTGACTTGT</w:t>
            </w:r>
          </w:p>
        </w:tc>
        <w:tc>
          <w:tcPr>
            <w:tcW w:w="3060" w:type="dxa"/>
          </w:tcPr>
          <w:p w14:paraId="0BEC3BC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GGTGACGTTGAACTTTGCCA</w:t>
            </w:r>
          </w:p>
        </w:tc>
        <w:tc>
          <w:tcPr>
            <w:tcW w:w="1260" w:type="dxa"/>
          </w:tcPr>
          <w:p w14:paraId="00BE7BA5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97</w:t>
            </w:r>
          </w:p>
        </w:tc>
      </w:tr>
      <w:tr w:rsidR="00711E0D" w:rsidRPr="00716E1C" w14:paraId="5CA28A6F" w14:textId="77777777" w:rsidTr="00591ACD">
        <w:trPr>
          <w:trHeight w:val="261"/>
        </w:trPr>
        <w:tc>
          <w:tcPr>
            <w:tcW w:w="1728" w:type="dxa"/>
          </w:tcPr>
          <w:p w14:paraId="7FC2B7B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V. dahliae</w:t>
            </w:r>
          </w:p>
        </w:tc>
        <w:tc>
          <w:tcPr>
            <w:tcW w:w="1890" w:type="dxa"/>
          </w:tcPr>
          <w:p w14:paraId="6C0FE3E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AYG1_ASPFU</w:t>
            </w:r>
          </w:p>
        </w:tc>
        <w:tc>
          <w:tcPr>
            <w:tcW w:w="3240" w:type="dxa"/>
          </w:tcPr>
          <w:p w14:paraId="38A7F2E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Melanin biosynthesis</w:t>
            </w:r>
          </w:p>
        </w:tc>
        <w:tc>
          <w:tcPr>
            <w:tcW w:w="3150" w:type="dxa"/>
          </w:tcPr>
          <w:p w14:paraId="1E1E993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GATTCGGCTGACCCAGACAG</w:t>
            </w:r>
          </w:p>
        </w:tc>
        <w:tc>
          <w:tcPr>
            <w:tcW w:w="3060" w:type="dxa"/>
          </w:tcPr>
          <w:p w14:paraId="16E8417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ACCTTGCCCATATCGAACCG</w:t>
            </w:r>
          </w:p>
        </w:tc>
        <w:tc>
          <w:tcPr>
            <w:tcW w:w="1260" w:type="dxa"/>
          </w:tcPr>
          <w:p w14:paraId="67239F48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89</w:t>
            </w:r>
          </w:p>
        </w:tc>
      </w:tr>
      <w:tr w:rsidR="00711E0D" w:rsidRPr="00716E1C" w14:paraId="1781D1F4" w14:textId="77777777" w:rsidTr="00591ACD">
        <w:trPr>
          <w:trHeight w:val="261"/>
        </w:trPr>
        <w:tc>
          <w:tcPr>
            <w:tcW w:w="1728" w:type="dxa"/>
          </w:tcPr>
          <w:p w14:paraId="62A5B92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V. dahliae</w:t>
            </w:r>
          </w:p>
        </w:tc>
        <w:tc>
          <w:tcPr>
            <w:tcW w:w="1890" w:type="dxa"/>
          </w:tcPr>
          <w:p w14:paraId="0ABC5460" w14:textId="35581F40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i/>
                <w:iCs/>
                <w:color w:val="000000"/>
                <w:sz w:val="24"/>
                <w:szCs w:val="24"/>
              </w:rPr>
              <w:t>ACT</w:t>
            </w:r>
          </w:p>
        </w:tc>
        <w:tc>
          <w:tcPr>
            <w:tcW w:w="3240" w:type="dxa"/>
          </w:tcPr>
          <w:p w14:paraId="75FDA67C" w14:textId="77777777" w:rsidR="00711E0D" w:rsidRPr="008E6DCA" w:rsidRDefault="00711E0D" w:rsidP="00591A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Housekeeping gene</w:t>
            </w:r>
          </w:p>
        </w:tc>
        <w:tc>
          <w:tcPr>
            <w:tcW w:w="3150" w:type="dxa"/>
          </w:tcPr>
          <w:p w14:paraId="1EE8EB6B" w14:textId="77777777" w:rsidR="00711E0D" w:rsidRPr="008E6DCA" w:rsidRDefault="00711E0D" w:rsidP="00591A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6DCA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GGCTTCCTCAAGGTCGGCTATG</w:t>
            </w:r>
          </w:p>
        </w:tc>
        <w:tc>
          <w:tcPr>
            <w:tcW w:w="3060" w:type="dxa"/>
          </w:tcPr>
          <w:p w14:paraId="689C31D3" w14:textId="77777777" w:rsidR="00711E0D" w:rsidRPr="008E6DCA" w:rsidRDefault="00711E0D" w:rsidP="00591A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1E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GCTGCATGTCATCCCACTTCTTC</w:t>
            </w:r>
          </w:p>
        </w:tc>
        <w:tc>
          <w:tcPr>
            <w:tcW w:w="1260" w:type="dxa"/>
          </w:tcPr>
          <w:p w14:paraId="4B30503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</w:p>
        </w:tc>
      </w:tr>
      <w:tr w:rsidR="00711E0D" w:rsidRPr="00716E1C" w14:paraId="78BB25D4" w14:textId="77777777" w:rsidTr="00591ACD">
        <w:trPr>
          <w:trHeight w:val="630"/>
        </w:trPr>
        <w:tc>
          <w:tcPr>
            <w:tcW w:w="1728" w:type="dxa"/>
          </w:tcPr>
          <w:p w14:paraId="6A60492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lastRenderedPageBreak/>
              <w:t>Brown mustard</w:t>
            </w:r>
          </w:p>
        </w:tc>
        <w:tc>
          <w:tcPr>
            <w:tcW w:w="1890" w:type="dxa"/>
          </w:tcPr>
          <w:p w14:paraId="0AE3D40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Cluster-15354.86688</w:t>
            </w:r>
          </w:p>
        </w:tc>
        <w:tc>
          <w:tcPr>
            <w:tcW w:w="3240" w:type="dxa"/>
          </w:tcPr>
          <w:p w14:paraId="614B0A5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nk</w:t>
            </w:r>
            <w:proofErr w:type="spellEnd"/>
          </w:p>
        </w:tc>
        <w:tc>
          <w:tcPr>
            <w:tcW w:w="3150" w:type="dxa"/>
          </w:tcPr>
          <w:p w14:paraId="16D8324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ATTCACACTGCTCCACGCTA</w:t>
            </w:r>
          </w:p>
        </w:tc>
        <w:tc>
          <w:tcPr>
            <w:tcW w:w="3060" w:type="dxa"/>
          </w:tcPr>
          <w:p w14:paraId="7F0D87A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GGCTGAAGGGTGAGAATGGG</w:t>
            </w:r>
          </w:p>
        </w:tc>
        <w:tc>
          <w:tcPr>
            <w:tcW w:w="1260" w:type="dxa"/>
          </w:tcPr>
          <w:p w14:paraId="45195ABF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78</w:t>
            </w:r>
          </w:p>
        </w:tc>
      </w:tr>
      <w:tr w:rsidR="00711E0D" w:rsidRPr="00716E1C" w14:paraId="5F058283" w14:textId="77777777" w:rsidTr="00591ACD">
        <w:trPr>
          <w:trHeight w:val="261"/>
        </w:trPr>
        <w:tc>
          <w:tcPr>
            <w:tcW w:w="1728" w:type="dxa"/>
          </w:tcPr>
          <w:p w14:paraId="3EA72B0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2E2B877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NUP1_ARATH</w:t>
            </w:r>
          </w:p>
        </w:tc>
        <w:tc>
          <w:tcPr>
            <w:tcW w:w="3240" w:type="dxa"/>
          </w:tcPr>
          <w:p w14:paraId="56F794E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Nucleus or nuclear membrane organization</w:t>
            </w:r>
          </w:p>
        </w:tc>
        <w:tc>
          <w:tcPr>
            <w:tcW w:w="3150" w:type="dxa"/>
          </w:tcPr>
          <w:p w14:paraId="7317304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CCATCCTTGCTTGGATTGCC</w:t>
            </w:r>
          </w:p>
        </w:tc>
        <w:tc>
          <w:tcPr>
            <w:tcW w:w="3060" w:type="dxa"/>
          </w:tcPr>
          <w:p w14:paraId="5BA360D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ATGCAGGAGGCTAAGGTTGG</w:t>
            </w:r>
          </w:p>
        </w:tc>
        <w:tc>
          <w:tcPr>
            <w:tcW w:w="1260" w:type="dxa"/>
          </w:tcPr>
          <w:p w14:paraId="25C70487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110</w:t>
            </w:r>
          </w:p>
        </w:tc>
      </w:tr>
      <w:tr w:rsidR="00711E0D" w:rsidRPr="00716E1C" w14:paraId="14BFCB6E" w14:textId="77777777" w:rsidTr="00591ACD">
        <w:trPr>
          <w:trHeight w:val="261"/>
        </w:trPr>
        <w:tc>
          <w:tcPr>
            <w:tcW w:w="1728" w:type="dxa"/>
          </w:tcPr>
          <w:p w14:paraId="716CC2C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7478B79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PDRP2_ARATH</w:t>
            </w:r>
          </w:p>
        </w:tc>
        <w:tc>
          <w:tcPr>
            <w:tcW w:w="3240" w:type="dxa"/>
          </w:tcPr>
          <w:p w14:paraId="5628D6C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 xml:space="preserve">ATP binding/ Phosphotransferase activity </w:t>
            </w:r>
          </w:p>
        </w:tc>
        <w:tc>
          <w:tcPr>
            <w:tcW w:w="3150" w:type="dxa"/>
          </w:tcPr>
          <w:p w14:paraId="77C47AE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TATAAAGCAGGCAGCGAAGC</w:t>
            </w:r>
          </w:p>
        </w:tc>
        <w:tc>
          <w:tcPr>
            <w:tcW w:w="3060" w:type="dxa"/>
          </w:tcPr>
          <w:p w14:paraId="47AC4F0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GAGAGCACTCCCCAACGAT</w:t>
            </w:r>
          </w:p>
        </w:tc>
        <w:tc>
          <w:tcPr>
            <w:tcW w:w="1260" w:type="dxa"/>
          </w:tcPr>
          <w:p w14:paraId="3861A33A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105</w:t>
            </w:r>
          </w:p>
        </w:tc>
      </w:tr>
      <w:tr w:rsidR="00711E0D" w:rsidRPr="00716E1C" w14:paraId="1955998A" w14:textId="77777777" w:rsidTr="00591ACD">
        <w:trPr>
          <w:trHeight w:val="261"/>
        </w:trPr>
        <w:tc>
          <w:tcPr>
            <w:tcW w:w="1728" w:type="dxa"/>
          </w:tcPr>
          <w:p w14:paraId="1CEBE8E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215259E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SCL1_ARATH</w:t>
            </w:r>
          </w:p>
        </w:tc>
        <w:tc>
          <w:tcPr>
            <w:tcW w:w="3240" w:type="dxa"/>
          </w:tcPr>
          <w:p w14:paraId="6F50D6E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Transcription regulation</w:t>
            </w:r>
          </w:p>
        </w:tc>
        <w:tc>
          <w:tcPr>
            <w:tcW w:w="3150" w:type="dxa"/>
          </w:tcPr>
          <w:p w14:paraId="0B5134C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AACTGCTGAAAAGGATGACAAGT</w:t>
            </w:r>
          </w:p>
        </w:tc>
        <w:tc>
          <w:tcPr>
            <w:tcW w:w="3060" w:type="dxa"/>
          </w:tcPr>
          <w:p w14:paraId="4562C6F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TGCTCTTGCTGCTTTCCGTT</w:t>
            </w:r>
          </w:p>
        </w:tc>
        <w:tc>
          <w:tcPr>
            <w:tcW w:w="1260" w:type="dxa"/>
          </w:tcPr>
          <w:p w14:paraId="79785B5B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84</w:t>
            </w:r>
          </w:p>
        </w:tc>
      </w:tr>
      <w:tr w:rsidR="00711E0D" w:rsidRPr="00716E1C" w14:paraId="755D314D" w14:textId="77777777" w:rsidTr="00591ACD">
        <w:trPr>
          <w:trHeight w:val="261"/>
        </w:trPr>
        <w:tc>
          <w:tcPr>
            <w:tcW w:w="1728" w:type="dxa"/>
          </w:tcPr>
          <w:p w14:paraId="03EFF0C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26F45A6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Cluster-15354.44072</w:t>
            </w:r>
          </w:p>
        </w:tc>
        <w:tc>
          <w:tcPr>
            <w:tcW w:w="3240" w:type="dxa"/>
          </w:tcPr>
          <w:p w14:paraId="073E15E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RNA binding</w:t>
            </w:r>
          </w:p>
        </w:tc>
        <w:tc>
          <w:tcPr>
            <w:tcW w:w="3150" w:type="dxa"/>
          </w:tcPr>
          <w:p w14:paraId="73DA7CD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TGCGTTCCTCAGAACCAGAG</w:t>
            </w:r>
          </w:p>
        </w:tc>
        <w:tc>
          <w:tcPr>
            <w:tcW w:w="3060" w:type="dxa"/>
          </w:tcPr>
          <w:p w14:paraId="1FF3C94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AGCTTCTTCTCCACTGCTGAC</w:t>
            </w:r>
          </w:p>
        </w:tc>
        <w:tc>
          <w:tcPr>
            <w:tcW w:w="1260" w:type="dxa"/>
          </w:tcPr>
          <w:p w14:paraId="667D70C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106</w:t>
            </w:r>
          </w:p>
        </w:tc>
      </w:tr>
      <w:tr w:rsidR="00711E0D" w:rsidRPr="00716E1C" w14:paraId="61D68517" w14:textId="77777777" w:rsidTr="00591ACD">
        <w:trPr>
          <w:trHeight w:val="261"/>
        </w:trPr>
        <w:tc>
          <w:tcPr>
            <w:tcW w:w="1728" w:type="dxa"/>
          </w:tcPr>
          <w:p w14:paraId="13394618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1742C89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iCs/>
                <w:color w:val="000000"/>
                <w:sz w:val="24"/>
                <w:szCs w:val="24"/>
              </w:rPr>
              <w:t>ACT-2</w:t>
            </w:r>
          </w:p>
        </w:tc>
        <w:tc>
          <w:tcPr>
            <w:tcW w:w="3240" w:type="dxa"/>
          </w:tcPr>
          <w:p w14:paraId="7815C90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Housekeeping gene</w:t>
            </w:r>
          </w:p>
        </w:tc>
        <w:tc>
          <w:tcPr>
            <w:tcW w:w="3150" w:type="dxa"/>
          </w:tcPr>
          <w:p w14:paraId="76CD132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 xml:space="preserve">TGGGTTTGCTGGTGACGAT </w:t>
            </w:r>
          </w:p>
        </w:tc>
        <w:tc>
          <w:tcPr>
            <w:tcW w:w="3060" w:type="dxa"/>
          </w:tcPr>
          <w:p w14:paraId="3464159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TGCCTAGGACGACCAACAATACT</w:t>
            </w:r>
          </w:p>
        </w:tc>
        <w:tc>
          <w:tcPr>
            <w:tcW w:w="1260" w:type="dxa"/>
          </w:tcPr>
          <w:p w14:paraId="7E9CD64F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290</w:t>
            </w:r>
          </w:p>
        </w:tc>
      </w:tr>
    </w:tbl>
    <w:p w14:paraId="4309DCF5" w14:textId="2AF11442" w:rsidR="009A446B" w:rsidRPr="009A446B" w:rsidRDefault="009A446B" w:rsidP="00C73E7F">
      <w:pPr>
        <w:rPr>
          <w:rFonts w:ascii="Times" w:hAnsi="Times" w:cstheme="minorHAnsi"/>
          <w:sz w:val="24"/>
          <w:szCs w:val="24"/>
        </w:rPr>
        <w:sectPr w:rsidR="009A446B" w:rsidRPr="009A446B" w:rsidSect="00D66EC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9A446B">
        <w:rPr>
          <w:rFonts w:ascii="Times" w:hAnsi="Times" w:cstheme="minorHAnsi"/>
          <w:sz w:val="24"/>
          <w:szCs w:val="24"/>
          <w:vertAlign w:val="superscript"/>
        </w:rPr>
        <w:t>1</w:t>
      </w:r>
      <w:r w:rsidRPr="009A446B">
        <w:rPr>
          <w:rFonts w:ascii="Times" w:hAnsi="Times" w:cstheme="minorHAnsi"/>
          <w:sz w:val="24"/>
          <w:szCs w:val="24"/>
        </w:rPr>
        <w:t>nk: Gene with not known biological or molecular function</w:t>
      </w:r>
    </w:p>
    <w:p w14:paraId="088E5468" w14:textId="32C28275" w:rsidR="00020EDC" w:rsidRPr="00020EDC" w:rsidRDefault="00965237" w:rsidP="00020EDC">
      <w:pPr>
        <w:rPr>
          <w:rFonts w:ascii="Times" w:hAnsi="Times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0034CD" wp14:editId="3BFDC46F">
            <wp:extent cx="6838950" cy="563190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923" cy="56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EDC" w:rsidRPr="00067BE4">
        <w:rPr>
          <w:rFonts w:ascii="Times" w:hAnsi="Times" w:cstheme="minorHAnsi"/>
          <w:b/>
          <w:sz w:val="24"/>
          <w:szCs w:val="24"/>
        </w:rPr>
        <w:t xml:space="preserve">Figure 2: 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Validation of relative expression changes </w:t>
      </w:r>
      <w:r w:rsidR="00020EDC">
        <w:rPr>
          <w:rFonts w:ascii="Times" w:hAnsi="Times" w:cstheme="minorHAnsi"/>
          <w:bCs/>
          <w:sz w:val="24"/>
          <w:szCs w:val="24"/>
        </w:rPr>
        <w:t>for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selected DEGs </w:t>
      </w:r>
      <w:r w:rsidR="007C44F0" w:rsidRPr="00067BE4">
        <w:rPr>
          <w:rFonts w:ascii="Times" w:hAnsi="Times" w:cstheme="minorHAnsi"/>
          <w:bCs/>
          <w:sz w:val="24"/>
          <w:szCs w:val="24"/>
        </w:rPr>
        <w:t xml:space="preserve">of </w:t>
      </w:r>
      <w:r w:rsidR="007C44F0" w:rsidRPr="00B6230F">
        <w:rPr>
          <w:rFonts w:ascii="Times" w:hAnsi="Times" w:cstheme="minorHAnsi"/>
          <w:bCs/>
          <w:iCs/>
          <w:sz w:val="24"/>
          <w:szCs w:val="24"/>
        </w:rPr>
        <w:t>potato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, </w:t>
      </w:r>
      <w:r w:rsidR="00B6230F" w:rsidRPr="00786CF6">
        <w:rPr>
          <w:rFonts w:ascii="Times" w:hAnsi="Times" w:cstheme="minorHAnsi"/>
          <w:bCs/>
          <w:iCs/>
          <w:sz w:val="24"/>
          <w:szCs w:val="24"/>
        </w:rPr>
        <w:t>brown mustard</w:t>
      </w:r>
      <w:r w:rsidR="00B6230F" w:rsidRPr="00B6230F">
        <w:rPr>
          <w:rFonts w:ascii="Times" w:hAnsi="Times" w:cstheme="minorHAnsi"/>
          <w:bCs/>
          <w:iCs/>
          <w:sz w:val="24"/>
          <w:szCs w:val="24"/>
        </w:rPr>
        <w:t>,</w:t>
      </w:r>
      <w:r w:rsidR="00B6230F">
        <w:rPr>
          <w:rFonts w:ascii="Times" w:hAnsi="Times" w:cstheme="minorHAnsi"/>
          <w:bCs/>
          <w:iCs/>
          <w:sz w:val="24"/>
          <w:szCs w:val="24"/>
        </w:rPr>
        <w:t xml:space="preserve"> </w:t>
      </w:r>
      <w:r w:rsidR="008E40C4">
        <w:rPr>
          <w:rFonts w:ascii="Times" w:hAnsi="Times" w:cstheme="minorHAnsi"/>
          <w:bCs/>
          <w:sz w:val="24"/>
          <w:szCs w:val="24"/>
        </w:rPr>
        <w:t xml:space="preserve">and </w:t>
      </w:r>
      <w:r w:rsidR="00020EDC" w:rsidRPr="00067BE4">
        <w:rPr>
          <w:rFonts w:ascii="Times" w:hAnsi="Times" w:cstheme="minorHAnsi"/>
          <w:bCs/>
          <w:i/>
          <w:sz w:val="24"/>
          <w:szCs w:val="24"/>
        </w:rPr>
        <w:t xml:space="preserve">V. </w:t>
      </w:r>
      <w:proofErr w:type="spellStart"/>
      <w:r w:rsidR="001A5035">
        <w:rPr>
          <w:rFonts w:ascii="Times" w:hAnsi="Times" w:cstheme="minorHAnsi"/>
          <w:bCs/>
          <w:i/>
          <w:sz w:val="24"/>
          <w:szCs w:val="24"/>
        </w:rPr>
        <w:t>dahliae</w:t>
      </w:r>
      <w:proofErr w:type="spellEnd"/>
      <w:r w:rsidR="001A5035">
        <w:rPr>
          <w:rFonts w:ascii="Times" w:hAnsi="Times" w:cstheme="minorHAnsi"/>
          <w:bCs/>
          <w:i/>
          <w:sz w:val="24"/>
          <w:szCs w:val="24"/>
        </w:rPr>
        <w:t xml:space="preserve"> </w:t>
      </w:r>
      <w:r w:rsidR="001A5035" w:rsidRPr="00067BE4">
        <w:rPr>
          <w:rFonts w:ascii="Times" w:hAnsi="Times" w:cstheme="minorHAnsi"/>
          <w:bCs/>
          <w:sz w:val="24"/>
          <w:szCs w:val="24"/>
        </w:rPr>
        <w:t>with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</w:t>
      </w:r>
      <w:proofErr w:type="spellStart"/>
      <w:r w:rsidR="00020EDC" w:rsidRPr="00067BE4">
        <w:rPr>
          <w:rFonts w:ascii="Times" w:hAnsi="Times" w:cstheme="minorHAnsi"/>
          <w:bCs/>
          <w:sz w:val="24"/>
          <w:szCs w:val="24"/>
        </w:rPr>
        <w:t>qRT</w:t>
      </w:r>
      <w:proofErr w:type="spellEnd"/>
      <w:r w:rsidR="00020EDC" w:rsidRPr="00067BE4">
        <w:rPr>
          <w:rFonts w:ascii="Times" w:hAnsi="Times" w:cstheme="minorHAnsi"/>
          <w:bCs/>
          <w:sz w:val="24"/>
          <w:szCs w:val="24"/>
        </w:rPr>
        <w:t xml:space="preserve">-PCR </w:t>
      </w:r>
      <w:r w:rsidR="00020EDC">
        <w:rPr>
          <w:rFonts w:ascii="Times" w:hAnsi="Times" w:cstheme="minorHAnsi"/>
          <w:bCs/>
          <w:sz w:val="24"/>
          <w:szCs w:val="24"/>
        </w:rPr>
        <w:t>data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. The fold change was calculated using </w:t>
      </w:r>
      <m:oMath>
        <m:r>
          <w:rPr>
            <w:rFonts w:ascii="Cambria Math" w:hAnsi="Cambria Math" w:cstheme="minorHAnsi"/>
            <w:sz w:val="24"/>
            <w:szCs w:val="24"/>
          </w:rPr>
          <m:t>∆∆Ct</m:t>
        </m:r>
      </m:oMath>
      <w:r w:rsidR="00020EDC" w:rsidRPr="00067BE4">
        <w:rPr>
          <w:rFonts w:ascii="Times" w:eastAsiaTheme="minorEastAsia" w:hAnsi="Times" w:cstheme="minorHAnsi"/>
          <w:bCs/>
          <w:sz w:val="24"/>
          <w:szCs w:val="24"/>
        </w:rPr>
        <w:t xml:space="preserve"> method for qRT-PCR and DESeq2 for RNA-</w:t>
      </w:r>
      <w:r w:rsidR="00020EDC">
        <w:rPr>
          <w:rFonts w:ascii="Times" w:eastAsiaTheme="minorEastAsia" w:hAnsi="Times" w:cstheme="minorHAnsi"/>
          <w:bCs/>
          <w:sz w:val="24"/>
          <w:szCs w:val="24"/>
        </w:rPr>
        <w:t>s</w:t>
      </w:r>
      <w:r w:rsidR="00020EDC" w:rsidRPr="00067BE4">
        <w:rPr>
          <w:rFonts w:ascii="Times" w:eastAsiaTheme="minorEastAsia" w:hAnsi="Times" w:cstheme="minorHAnsi"/>
          <w:bCs/>
          <w:sz w:val="24"/>
          <w:szCs w:val="24"/>
        </w:rPr>
        <w:t>eq. T</w:t>
      </w:r>
      <w:r w:rsidR="00020EDC" w:rsidRPr="00067BE4">
        <w:rPr>
          <w:rFonts w:ascii="Times" w:hAnsi="Times" w:cstheme="minorHAnsi"/>
          <w:bCs/>
          <w:sz w:val="24"/>
          <w:szCs w:val="24"/>
        </w:rPr>
        <w:t>he Log</w:t>
      </w:r>
      <w:r w:rsidR="00020EDC" w:rsidRPr="00067BE4">
        <w:rPr>
          <w:rFonts w:ascii="Times" w:hAnsi="Times" w:cstheme="minorHAnsi"/>
          <w:bCs/>
          <w:sz w:val="24"/>
          <w:szCs w:val="24"/>
          <w:vertAlign w:val="subscript"/>
        </w:rPr>
        <w:t>2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fold change value</w:t>
      </w:r>
      <w:r w:rsidR="00020EDC">
        <w:rPr>
          <w:rFonts w:ascii="Times" w:hAnsi="Times" w:cstheme="minorHAnsi"/>
          <w:bCs/>
          <w:sz w:val="24"/>
          <w:szCs w:val="24"/>
        </w:rPr>
        <w:t xml:space="preserve"> (y-axis)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for </w:t>
      </w:r>
      <w:r w:rsidR="00020EDC">
        <w:rPr>
          <w:rFonts w:ascii="Times" w:hAnsi="Times" w:cstheme="minorHAnsi"/>
          <w:bCs/>
          <w:sz w:val="24"/>
          <w:szCs w:val="24"/>
        </w:rPr>
        <w:t>each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comparison (shown in legend)</w:t>
      </w:r>
      <w:r w:rsidR="00020EDC">
        <w:rPr>
          <w:rFonts w:ascii="Times" w:hAnsi="Times" w:cstheme="minorHAnsi"/>
          <w:bCs/>
          <w:sz w:val="24"/>
          <w:szCs w:val="24"/>
        </w:rPr>
        <w:t xml:space="preserve"> is expressed a function of each gene (x-axis)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. </w:t>
      </w:r>
    </w:p>
    <w:p w14:paraId="472F007C" w14:textId="4DC7F918" w:rsidR="00FA5F9E" w:rsidRDefault="00FA5F9E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58F26D29" w14:textId="68DCD4B4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7AD8EB9B" w14:textId="00D33D99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47D19B9C" w14:textId="78457ECF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1D1EC81B" w14:textId="40EF85DB" w:rsidR="00DC2A85" w:rsidRDefault="00DC2A85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3FEEF86D" w14:textId="4DBD4D95" w:rsidR="00DC2A85" w:rsidRDefault="00DC2A85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44B7EDAE" w14:textId="33B847CD" w:rsidR="00701531" w:rsidRPr="00DC2A85" w:rsidRDefault="00BA37DB" w:rsidP="00C73E7F">
      <w:pPr>
        <w:rPr>
          <w:rFonts w:ascii="Times" w:hAnsi="Times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02D8AC" wp14:editId="4836A8FE">
            <wp:extent cx="6800850" cy="4250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764" cy="425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73E" w:rsidRPr="00067BE4">
        <w:rPr>
          <w:rFonts w:ascii="Times" w:hAnsi="Times" w:cstheme="minorHAnsi"/>
          <w:b/>
          <w:bCs/>
          <w:sz w:val="24"/>
          <w:szCs w:val="24"/>
        </w:rPr>
        <w:t>Figure 3:</w:t>
      </w:r>
      <w:r w:rsidR="00FF273E" w:rsidRPr="00067BE4">
        <w:rPr>
          <w:rFonts w:ascii="Times" w:hAnsi="Times" w:cstheme="minorHAnsi"/>
          <w:sz w:val="24"/>
          <w:szCs w:val="24"/>
        </w:rPr>
        <w:t xml:space="preserve"> </w:t>
      </w:r>
      <w:r w:rsidR="00AC1E30" w:rsidRPr="00067BE4">
        <w:rPr>
          <w:rFonts w:ascii="Times" w:hAnsi="Times" w:cstheme="minorHAnsi"/>
          <w:sz w:val="24"/>
          <w:szCs w:val="24"/>
        </w:rPr>
        <w:t xml:space="preserve">Scatter plots showing the linear relationship </w:t>
      </w:r>
      <w:r w:rsidR="008C7BDB" w:rsidRPr="00067BE4">
        <w:rPr>
          <w:rFonts w:ascii="Times" w:hAnsi="Times" w:cstheme="minorHAnsi"/>
          <w:sz w:val="24"/>
          <w:szCs w:val="24"/>
        </w:rPr>
        <w:t xml:space="preserve">between </w:t>
      </w:r>
      <w:proofErr w:type="spellStart"/>
      <w:r w:rsidR="008C7BDB" w:rsidRPr="00067BE4">
        <w:rPr>
          <w:rFonts w:ascii="Times" w:hAnsi="Times" w:cstheme="minorHAnsi"/>
          <w:sz w:val="24"/>
          <w:szCs w:val="24"/>
        </w:rPr>
        <w:t>qRT</w:t>
      </w:r>
      <w:proofErr w:type="spellEnd"/>
      <w:r w:rsidR="008C7BDB" w:rsidRPr="00067BE4">
        <w:rPr>
          <w:rFonts w:ascii="Times" w:hAnsi="Times" w:cstheme="minorHAnsi"/>
          <w:sz w:val="24"/>
          <w:szCs w:val="24"/>
        </w:rPr>
        <w:t>-PCR and RNA-</w:t>
      </w:r>
      <w:r w:rsidR="00745036">
        <w:rPr>
          <w:rFonts w:ascii="Times" w:hAnsi="Times" w:cstheme="minorHAnsi"/>
          <w:sz w:val="24"/>
          <w:szCs w:val="24"/>
        </w:rPr>
        <w:t>s</w:t>
      </w:r>
      <w:r w:rsidR="008C7BDB" w:rsidRPr="00067BE4">
        <w:rPr>
          <w:rFonts w:ascii="Times" w:hAnsi="Times" w:cstheme="minorHAnsi"/>
          <w:sz w:val="24"/>
          <w:szCs w:val="24"/>
        </w:rPr>
        <w:t>eq gene</w:t>
      </w:r>
      <w:r w:rsidR="00AC1E30" w:rsidRPr="00067BE4">
        <w:rPr>
          <w:rFonts w:ascii="Times" w:hAnsi="Times" w:cstheme="minorHAnsi"/>
          <w:sz w:val="24"/>
          <w:szCs w:val="24"/>
        </w:rPr>
        <w:t xml:space="preserve"> expression </w:t>
      </w:r>
      <w:r w:rsidR="008C7BDB" w:rsidRPr="00067BE4">
        <w:rPr>
          <w:rFonts w:ascii="Times" w:hAnsi="Times" w:cstheme="minorHAnsi"/>
          <w:sz w:val="24"/>
          <w:szCs w:val="24"/>
        </w:rPr>
        <w:t>changes</w:t>
      </w:r>
      <w:r w:rsidR="00AC1E30" w:rsidRPr="00067BE4">
        <w:rPr>
          <w:rFonts w:ascii="Times" w:hAnsi="Times" w:cstheme="minorHAnsi"/>
          <w:sz w:val="24"/>
          <w:szCs w:val="24"/>
        </w:rPr>
        <w:t xml:space="preserve"> in </w:t>
      </w:r>
      <w:r w:rsidR="001A5035">
        <w:rPr>
          <w:rFonts w:ascii="Times" w:hAnsi="Times" w:cstheme="minorHAnsi"/>
          <w:sz w:val="24"/>
          <w:szCs w:val="24"/>
        </w:rPr>
        <w:t>potato</w:t>
      </w:r>
      <w:r w:rsidR="00AC1E30" w:rsidRPr="00067BE4">
        <w:rPr>
          <w:rFonts w:ascii="Times" w:hAnsi="Times" w:cstheme="minorHAnsi"/>
          <w:sz w:val="24"/>
          <w:szCs w:val="24"/>
        </w:rPr>
        <w:t xml:space="preserve">, </w:t>
      </w:r>
      <w:r w:rsidR="00AC1E30" w:rsidRPr="00067BE4">
        <w:rPr>
          <w:rFonts w:ascii="Times" w:hAnsi="Times" w:cstheme="minorHAnsi"/>
          <w:i/>
          <w:sz w:val="24"/>
          <w:szCs w:val="24"/>
        </w:rPr>
        <w:t>V</w:t>
      </w:r>
      <w:r w:rsidR="008C7BDB" w:rsidRPr="00067BE4">
        <w:rPr>
          <w:rFonts w:ascii="Times" w:hAnsi="Times" w:cstheme="minorHAnsi"/>
          <w:i/>
          <w:sz w:val="24"/>
          <w:szCs w:val="24"/>
        </w:rPr>
        <w:t xml:space="preserve">. </w:t>
      </w:r>
      <w:r w:rsidR="008B3A68">
        <w:rPr>
          <w:rFonts w:ascii="Times" w:hAnsi="Times" w:cstheme="minorHAnsi"/>
          <w:i/>
          <w:sz w:val="24"/>
          <w:szCs w:val="24"/>
        </w:rPr>
        <w:t>d</w:t>
      </w:r>
      <w:r w:rsidR="00312985">
        <w:rPr>
          <w:rFonts w:ascii="Times" w:hAnsi="Times" w:cstheme="minorHAnsi"/>
          <w:i/>
          <w:sz w:val="24"/>
          <w:szCs w:val="24"/>
        </w:rPr>
        <w:t>ahlia</w:t>
      </w:r>
      <w:r w:rsidR="008B3A68">
        <w:rPr>
          <w:rFonts w:ascii="Times" w:hAnsi="Times" w:cstheme="minorHAnsi"/>
          <w:i/>
          <w:sz w:val="24"/>
          <w:szCs w:val="24"/>
        </w:rPr>
        <w:t>e</w:t>
      </w:r>
      <w:r w:rsidR="00AC1E30" w:rsidRPr="00067BE4">
        <w:rPr>
          <w:rFonts w:ascii="Times" w:hAnsi="Times" w:cstheme="minorHAnsi"/>
          <w:sz w:val="24"/>
          <w:szCs w:val="24"/>
        </w:rPr>
        <w:t>, and</w:t>
      </w:r>
      <w:r w:rsidR="001A5035">
        <w:rPr>
          <w:rFonts w:ascii="Times" w:hAnsi="Times" w:cstheme="minorHAnsi"/>
          <w:sz w:val="24"/>
          <w:szCs w:val="24"/>
        </w:rPr>
        <w:t xml:space="preserve"> brown mustard</w:t>
      </w:r>
      <w:r w:rsidR="00AC1E30" w:rsidRPr="00067BE4">
        <w:rPr>
          <w:rFonts w:ascii="Times" w:hAnsi="Times" w:cstheme="minorHAnsi"/>
          <w:sz w:val="24"/>
          <w:szCs w:val="24"/>
        </w:rPr>
        <w:t>. R-value represents the correlation coefficient for</w:t>
      </w:r>
      <w:r w:rsidR="008C7BDB" w:rsidRPr="00067BE4">
        <w:rPr>
          <w:rFonts w:ascii="Times" w:hAnsi="Times" w:cstheme="minorHAnsi"/>
          <w:sz w:val="24"/>
          <w:szCs w:val="24"/>
        </w:rPr>
        <w:t xml:space="preserve"> the respective</w:t>
      </w:r>
      <w:r w:rsidR="00AC1E30" w:rsidRPr="00067BE4">
        <w:rPr>
          <w:rFonts w:ascii="Times" w:hAnsi="Times" w:cstheme="minorHAnsi"/>
          <w:sz w:val="24"/>
          <w:szCs w:val="24"/>
        </w:rPr>
        <w:t xml:space="preserve"> host.</w:t>
      </w:r>
    </w:p>
    <w:p w14:paraId="010A4524" w14:textId="7276D693" w:rsidR="008D0B22" w:rsidRPr="00B50529" w:rsidRDefault="00933680" w:rsidP="00C73E7F">
      <w:pPr>
        <w:rPr>
          <w:rFonts w:ascii="Times" w:hAnsi="Times" w:cstheme="majorHAnsi"/>
          <w:iCs/>
          <w:sz w:val="24"/>
          <w:szCs w:val="24"/>
          <w:u w:val="single"/>
        </w:rPr>
      </w:pPr>
      <w:r w:rsidRPr="00933680">
        <w:rPr>
          <w:rFonts w:ascii="Times" w:hAnsi="Times" w:cstheme="majorHAnsi"/>
          <w:b/>
          <w:iCs/>
          <w:sz w:val="24"/>
          <w:szCs w:val="24"/>
          <w:u w:val="single"/>
        </w:rPr>
        <w:t>Publications:</w:t>
      </w:r>
      <w:r w:rsidR="00312985" w:rsidRPr="00933680">
        <w:rPr>
          <w:rFonts w:ascii="Times" w:hAnsi="Times" w:cstheme="majorHAnsi"/>
          <w:iCs/>
          <w:sz w:val="24"/>
          <w:szCs w:val="24"/>
          <w:u w:val="single"/>
        </w:rPr>
        <w:t xml:space="preserve"> </w:t>
      </w:r>
    </w:p>
    <w:p w14:paraId="020B25BD" w14:textId="358ED253" w:rsidR="008D0B22" w:rsidRPr="00312985" w:rsidRDefault="00312985" w:rsidP="00C73E7F">
      <w:pPr>
        <w:rPr>
          <w:rFonts w:ascii="Times" w:hAnsi="Times" w:cstheme="minorHAnsi"/>
          <w:sz w:val="24"/>
          <w:szCs w:val="24"/>
        </w:rPr>
      </w:pPr>
      <w:r>
        <w:rPr>
          <w:rFonts w:ascii="Times" w:hAnsi="Times" w:cstheme="minorHAnsi"/>
          <w:sz w:val="24"/>
          <w:szCs w:val="24"/>
        </w:rPr>
        <w:t xml:space="preserve">A peer-reviewed publication and a </w:t>
      </w:r>
      <w:r>
        <w:rPr>
          <w:rFonts w:ascii="Times" w:hAnsi="Times" w:cstheme="minorHAnsi"/>
          <w:i/>
          <w:iCs/>
          <w:sz w:val="24"/>
          <w:szCs w:val="24"/>
        </w:rPr>
        <w:t>Potato Progress</w:t>
      </w:r>
      <w:r>
        <w:rPr>
          <w:rFonts w:ascii="Times" w:hAnsi="Times" w:cstheme="minorHAnsi"/>
          <w:sz w:val="24"/>
          <w:szCs w:val="24"/>
        </w:rPr>
        <w:t xml:space="preserve"> article are in preparation. We will submit the peer-reviewed paper in 2021 and the </w:t>
      </w:r>
      <w:r>
        <w:rPr>
          <w:rFonts w:ascii="Times" w:hAnsi="Times" w:cstheme="minorHAnsi"/>
          <w:i/>
          <w:iCs/>
          <w:sz w:val="24"/>
          <w:szCs w:val="24"/>
        </w:rPr>
        <w:t xml:space="preserve">Potato Progress </w:t>
      </w:r>
      <w:r>
        <w:rPr>
          <w:rFonts w:ascii="Times" w:hAnsi="Times" w:cstheme="minorHAnsi"/>
          <w:sz w:val="24"/>
          <w:szCs w:val="24"/>
        </w:rPr>
        <w:t>report shortly thereafter.</w:t>
      </w:r>
    </w:p>
    <w:p w14:paraId="00B364DC" w14:textId="6E986409" w:rsidR="008D0B22" w:rsidRPr="00B50529" w:rsidRDefault="00933680" w:rsidP="00C73E7F">
      <w:pPr>
        <w:rPr>
          <w:rFonts w:ascii="Times" w:hAnsi="Times" w:cstheme="majorHAnsi"/>
          <w:b/>
          <w:iCs/>
          <w:sz w:val="24"/>
          <w:szCs w:val="24"/>
          <w:u w:val="single"/>
        </w:rPr>
      </w:pPr>
      <w:r w:rsidRPr="00B50529">
        <w:rPr>
          <w:rFonts w:ascii="Times" w:hAnsi="Times" w:cstheme="majorHAnsi"/>
          <w:b/>
          <w:iCs/>
          <w:sz w:val="24"/>
          <w:szCs w:val="24"/>
          <w:u w:val="single"/>
        </w:rPr>
        <w:t>Presentations and reports:</w:t>
      </w:r>
    </w:p>
    <w:p w14:paraId="02177310" w14:textId="65F86588" w:rsidR="00771AE8" w:rsidRPr="00312985" w:rsidRDefault="00312985" w:rsidP="00312985">
      <w:pPr>
        <w:rPr>
          <w:rFonts w:ascii="Times" w:hAnsi="Times" w:cstheme="minorHAnsi"/>
          <w:bCs/>
          <w:iCs/>
          <w:sz w:val="24"/>
          <w:szCs w:val="24"/>
        </w:rPr>
      </w:pPr>
      <w:r>
        <w:rPr>
          <w:rFonts w:ascii="Times" w:hAnsi="Times" w:cstheme="minorHAnsi"/>
          <w:bCs/>
          <w:iCs/>
          <w:sz w:val="24"/>
          <w:szCs w:val="24"/>
        </w:rPr>
        <w:t xml:space="preserve">A brief summary of some of this work was presented at the Western Washington Potato Workshop and the Columbia Basin Soil Health Working Group Meeting in 2020. </w:t>
      </w:r>
    </w:p>
    <w:p w14:paraId="6FB6DBC0" w14:textId="055C03ED" w:rsidR="00771AE8" w:rsidRDefault="00771AE8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360F55B1" w14:textId="055742CB" w:rsidR="00312985" w:rsidRDefault="00312985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2F155C83" w14:textId="0BD50CF6" w:rsidR="00771AE8" w:rsidRDefault="00771AE8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075EF3E4" w14:textId="77777777" w:rsidR="007C44F0" w:rsidRDefault="007C44F0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55EDB05A" w14:textId="77777777" w:rsidR="00AD0805" w:rsidRDefault="00AD0805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6874204B" w14:textId="77777777" w:rsidR="00DC2A85" w:rsidRDefault="00DC2A85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52260645" w14:textId="242632B5" w:rsidR="000261CA" w:rsidRPr="00067BE4" w:rsidRDefault="008D0B22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  <w:r w:rsidRPr="00067BE4">
        <w:rPr>
          <w:rFonts w:ascii="Times" w:hAnsi="Times" w:cstheme="majorHAnsi"/>
          <w:b/>
          <w:sz w:val="24"/>
          <w:szCs w:val="24"/>
        </w:rPr>
        <w:lastRenderedPageBreak/>
        <w:t>REFERENCES:</w:t>
      </w:r>
    </w:p>
    <w:p w14:paraId="3964F33F" w14:textId="77777777" w:rsidR="000445C1" w:rsidRPr="00067BE4" w:rsidRDefault="000445C1" w:rsidP="00C73E7F">
      <w:pPr>
        <w:pStyle w:val="ListParagraph"/>
        <w:numPr>
          <w:ilvl w:val="0"/>
          <w:numId w:val="3"/>
        </w:numPr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Dung, J.K.,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Peever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T.L. and Johnson, D.A. 2013.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Verticillium dahliae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 populations from mint and potato are genetically divergent with predominant haplotypes.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Phytopathology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103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:445-459.</w:t>
      </w:r>
    </w:p>
    <w:p w14:paraId="70D49099" w14:textId="77777777" w:rsidR="000445C1" w:rsidRPr="00067BE4" w:rsidRDefault="000445C1" w:rsidP="00C73E7F">
      <w:pPr>
        <w:pStyle w:val="ListParagraph"/>
        <w:numPr>
          <w:ilvl w:val="0"/>
          <w:numId w:val="3"/>
        </w:numPr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Duressa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D.,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Anchieta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A., Chen, D.,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Klimes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A., Garcia-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Pedrajas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M.D., Dobinson, K.F. and Klosterman, S.J. 2013. RNA-seq analyses of gene expression in the microsclerotia of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Verticillium dahliae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BMC genomics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14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:607.</w:t>
      </w:r>
    </w:p>
    <w:p w14:paraId="25BC402F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Eulgem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T.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Somssich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I.E. 2007. Networks of WRKY transcription factors in defense signaling.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Current Opinion in Plant Biology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10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:366-371.</w:t>
      </w:r>
    </w:p>
    <w:p w14:paraId="41F715A1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Fujii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I.,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Yasuoka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Y., Tsai, H.F., Chang, Y.C., Kwon-Chung, K.J.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Ebizuka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Y. 2004. Hydrolytic polyketide shortening by ayg1p, a novel enzyme involved in fungal melanin biosynthesis.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Journal of Biological Chemistry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/>
          <w:iCs/>
          <w:color w:val="222222"/>
          <w:sz w:val="24"/>
          <w:szCs w:val="24"/>
          <w:shd w:val="clear" w:color="auto" w:fill="FFFFFF"/>
        </w:rPr>
        <w:t>279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:.44613-44620.</w:t>
      </w:r>
    </w:p>
    <w:p w14:paraId="3F059110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eastAsia="Roboto" w:hAnsi="Times" w:cstheme="minorHAnsi"/>
          <w:sz w:val="24"/>
          <w:szCs w:val="24"/>
        </w:rPr>
      </w:pPr>
      <w:r w:rsidRPr="00067BE4">
        <w:rPr>
          <w:rFonts w:ascii="Times" w:hAnsi="Times" w:cstheme="minorHAnsi"/>
          <w:sz w:val="24"/>
          <w:szCs w:val="24"/>
        </w:rPr>
        <w:t xml:space="preserve">Kumar, GNM, </w:t>
      </w:r>
      <w:proofErr w:type="spellStart"/>
      <w:r w:rsidRPr="00067BE4">
        <w:rPr>
          <w:rFonts w:ascii="Times" w:hAnsi="Times" w:cstheme="minorHAnsi"/>
          <w:sz w:val="24"/>
          <w:szCs w:val="24"/>
        </w:rPr>
        <w:t>Iyer</w:t>
      </w:r>
      <w:proofErr w:type="spellEnd"/>
      <w:r w:rsidRPr="00067BE4">
        <w:rPr>
          <w:rFonts w:ascii="Times" w:hAnsi="Times" w:cstheme="minorHAnsi"/>
          <w:sz w:val="24"/>
          <w:szCs w:val="24"/>
        </w:rPr>
        <w:t xml:space="preserve"> S, Knowles NR. 2007. Extraction of RNA from Fresh, Frozen, and Lyophilized Tuber and Root Tissues. </w:t>
      </w:r>
      <w:r w:rsidRPr="00067BE4">
        <w:rPr>
          <w:rFonts w:ascii="Times" w:eastAsia="Roboto" w:hAnsi="Times" w:cstheme="minorHAnsi"/>
          <w:sz w:val="24"/>
          <w:szCs w:val="24"/>
        </w:rPr>
        <w:t xml:space="preserve">Journal of Agricultural and Food Chemistry. 55:1674-1678. </w:t>
      </w:r>
      <w:proofErr w:type="spellStart"/>
      <w:r w:rsidRPr="00067BE4">
        <w:rPr>
          <w:rFonts w:ascii="Times" w:eastAsia="Roboto" w:hAnsi="Times" w:cstheme="minorHAnsi"/>
          <w:sz w:val="24"/>
          <w:szCs w:val="24"/>
        </w:rPr>
        <w:t>doi</w:t>
      </w:r>
      <w:proofErr w:type="spellEnd"/>
      <w:r w:rsidRPr="00067BE4">
        <w:rPr>
          <w:rFonts w:ascii="Times" w:eastAsia="Roboto" w:hAnsi="Times" w:cstheme="minorHAnsi"/>
          <w:sz w:val="24"/>
          <w:szCs w:val="24"/>
        </w:rPr>
        <w:t>: 10.1021/jf062941m</w:t>
      </w:r>
    </w:p>
    <w:p w14:paraId="539AE8E7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sz w:val="24"/>
          <w:szCs w:val="24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Livak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K.J.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Schmittgen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T.D. 2001. Analysis of relative gene expression data using real-time quantitative PCR and the 2− ΔΔCT method.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Methods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25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:402-408.</w:t>
      </w:r>
      <w:r w:rsidRPr="00067BE4">
        <w:rPr>
          <w:rFonts w:ascii="Times" w:hAnsi="Times" w:cstheme="minorHAnsi"/>
          <w:sz w:val="24"/>
          <w:szCs w:val="24"/>
        </w:rPr>
        <w:t xml:space="preserve"> </w:t>
      </w:r>
    </w:p>
    <w:p w14:paraId="2507F877" w14:textId="77777777" w:rsidR="000445C1" w:rsidRPr="00067BE4" w:rsidRDefault="000445C1" w:rsidP="00C73E7F">
      <w:pPr>
        <w:pStyle w:val="ListParagraph"/>
        <w:numPr>
          <w:ilvl w:val="0"/>
          <w:numId w:val="3"/>
        </w:numPr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Ruijter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J.M.,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Ramakers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C.,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Hoogaars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W.M.H.,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Karlen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Y., Bakker, O., Van den Hoff, M.J.B. and Moorman, A.F.M. 2009. Amplification efficiency: linking baseline and bias in the analysis of quantitative PCR data.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Nucleic acids research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37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 45.</w:t>
      </w:r>
      <w:r w:rsidRPr="00067BE4">
        <w:rPr>
          <w:rFonts w:ascii="Times" w:hAnsi="Times" w:cstheme="minorHAnsi"/>
          <w:sz w:val="24"/>
          <w:szCs w:val="24"/>
        </w:rPr>
        <w:t xml:space="preserve"> doi:10.1093/</w:t>
      </w:r>
      <w:proofErr w:type="spellStart"/>
      <w:r w:rsidRPr="00067BE4">
        <w:rPr>
          <w:rFonts w:ascii="Times" w:hAnsi="Times" w:cstheme="minorHAnsi"/>
          <w:sz w:val="24"/>
          <w:szCs w:val="24"/>
        </w:rPr>
        <w:t>nar</w:t>
      </w:r>
      <w:proofErr w:type="spellEnd"/>
      <w:r w:rsidRPr="00067BE4">
        <w:rPr>
          <w:rFonts w:ascii="Times" w:hAnsi="Times" w:cstheme="minorHAnsi"/>
          <w:sz w:val="24"/>
          <w:szCs w:val="24"/>
        </w:rPr>
        <w:t>/gkp045</w:t>
      </w:r>
    </w:p>
    <w:p w14:paraId="3DD3A8CD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Scholz, S.S., Schmidt-Heck, W.,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Guthke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R.,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Furch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A.C.,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Reichelt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M.,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Gershenzon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J.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Oelmüller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R.  2018.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Verticillium dahliae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-Arabidopsis interaction causes changes in gene expression profiles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jasmonate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 levels on different time scales.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Frontiers in Microbiology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9: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217.</w:t>
      </w:r>
    </w:p>
    <w:p w14:paraId="1463082F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Vleeshouwers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V.G., Van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Dooijeweert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W.,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Govers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F.,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Kamoun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S. and Colon, L.T. 2000. Does basal PR gene expression in Solanum species contribute to non-specific resistance to Phytophthora </w:t>
      </w:r>
      <w:proofErr w:type="spellStart"/>
      <w:proofErr w:type="gram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infestans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?.</w:t>
      </w:r>
      <w:proofErr w:type="gram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Physiological and Molecular Plant Pathology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57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:35-42.</w:t>
      </w:r>
    </w:p>
    <w:p w14:paraId="363D9D1C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Wang, L., Wang, Y., Cao, H., Hao, X., Zeng, J., Yang, Y. and Wang, X. 2016. Transcriptome analysis of an anthracnose-resistant tea plant cultivar reveals genes associated with resistance to Colletotrichum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camelliae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proofErr w:type="spellStart"/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PLoS</w:t>
      </w:r>
      <w:proofErr w:type="spellEnd"/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 xml:space="preserve"> One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. 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11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:e0148535.</w:t>
      </w:r>
    </w:p>
    <w:p w14:paraId="74C11130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Wheeler, D.L. and Johnson, D.A. 2016.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Verticillium dahliae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 infects, alters plant biomass, and produces inoculum on rotation crops.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Phytopathology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. 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106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:602-613.</w:t>
      </w:r>
    </w:p>
    <w:sectPr w:rsidR="000445C1" w:rsidRPr="00067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37B312" w14:textId="77777777" w:rsidR="000D1E34" w:rsidRDefault="000D1E34" w:rsidP="00D66EC4">
      <w:pPr>
        <w:spacing w:after="0" w:line="240" w:lineRule="auto"/>
      </w:pPr>
      <w:r>
        <w:separator/>
      </w:r>
    </w:p>
  </w:endnote>
  <w:endnote w:type="continuationSeparator" w:id="0">
    <w:p w14:paraId="4FDE65CB" w14:textId="77777777" w:rsidR="000D1E34" w:rsidRDefault="000D1E34" w:rsidP="00D66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">
    <w:altName w:val="﷽﷽﷽﷽﷽﷽﷽﷽80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39303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D5AAD" w14:textId="7C239AFE" w:rsidR="00D66EC4" w:rsidRDefault="00D66E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BA759B" w14:textId="77777777" w:rsidR="00D66EC4" w:rsidRDefault="00D66E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4DD420" w14:textId="77777777" w:rsidR="000D1E34" w:rsidRDefault="000D1E34" w:rsidP="00D66EC4">
      <w:pPr>
        <w:spacing w:after="0" w:line="240" w:lineRule="auto"/>
      </w:pPr>
      <w:r>
        <w:separator/>
      </w:r>
    </w:p>
  </w:footnote>
  <w:footnote w:type="continuationSeparator" w:id="0">
    <w:p w14:paraId="3F3442E8" w14:textId="77777777" w:rsidR="000D1E34" w:rsidRDefault="000D1E34" w:rsidP="00D66E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3398B"/>
    <w:multiLevelType w:val="hybridMultilevel"/>
    <w:tmpl w:val="2C9A7B5C"/>
    <w:lvl w:ilvl="0" w:tplc="DFFC5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618A8"/>
    <w:multiLevelType w:val="hybridMultilevel"/>
    <w:tmpl w:val="04044B52"/>
    <w:lvl w:ilvl="0" w:tplc="843212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E101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D3F9F"/>
    <w:multiLevelType w:val="multilevel"/>
    <w:tmpl w:val="EA1481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962"/>
    <w:rsid w:val="00003E72"/>
    <w:rsid w:val="00004A6E"/>
    <w:rsid w:val="00014124"/>
    <w:rsid w:val="00015C21"/>
    <w:rsid w:val="00015D32"/>
    <w:rsid w:val="00020EDC"/>
    <w:rsid w:val="00023DA7"/>
    <w:rsid w:val="000261CA"/>
    <w:rsid w:val="00026475"/>
    <w:rsid w:val="000445C1"/>
    <w:rsid w:val="00044C06"/>
    <w:rsid w:val="000562A9"/>
    <w:rsid w:val="00057764"/>
    <w:rsid w:val="000654FF"/>
    <w:rsid w:val="000667F1"/>
    <w:rsid w:val="00067BE4"/>
    <w:rsid w:val="00071B2C"/>
    <w:rsid w:val="00074308"/>
    <w:rsid w:val="00091337"/>
    <w:rsid w:val="00093160"/>
    <w:rsid w:val="00094A9C"/>
    <w:rsid w:val="000B0E6E"/>
    <w:rsid w:val="000B1766"/>
    <w:rsid w:val="000B601A"/>
    <w:rsid w:val="000C5A79"/>
    <w:rsid w:val="000C617D"/>
    <w:rsid w:val="000D1E34"/>
    <w:rsid w:val="000D78C3"/>
    <w:rsid w:val="000E072C"/>
    <w:rsid w:val="000E1E39"/>
    <w:rsid w:val="000F7264"/>
    <w:rsid w:val="001115C0"/>
    <w:rsid w:val="0012383B"/>
    <w:rsid w:val="0012393F"/>
    <w:rsid w:val="0012396B"/>
    <w:rsid w:val="00123C55"/>
    <w:rsid w:val="001269A0"/>
    <w:rsid w:val="0014583F"/>
    <w:rsid w:val="00146A1F"/>
    <w:rsid w:val="001603CC"/>
    <w:rsid w:val="00166622"/>
    <w:rsid w:val="00166B35"/>
    <w:rsid w:val="00166D46"/>
    <w:rsid w:val="001869E0"/>
    <w:rsid w:val="001958A8"/>
    <w:rsid w:val="001A5035"/>
    <w:rsid w:val="001B745D"/>
    <w:rsid w:val="001C0310"/>
    <w:rsid w:val="001C0A2D"/>
    <w:rsid w:val="001D0175"/>
    <w:rsid w:val="001E0E20"/>
    <w:rsid w:val="00233925"/>
    <w:rsid w:val="00233B76"/>
    <w:rsid w:val="0023486A"/>
    <w:rsid w:val="00235CB3"/>
    <w:rsid w:val="00247321"/>
    <w:rsid w:val="00247E82"/>
    <w:rsid w:val="00265189"/>
    <w:rsid w:val="002672C4"/>
    <w:rsid w:val="00275761"/>
    <w:rsid w:val="0027618D"/>
    <w:rsid w:val="00276633"/>
    <w:rsid w:val="002A0AD6"/>
    <w:rsid w:val="002A6A7E"/>
    <w:rsid w:val="002A7BF5"/>
    <w:rsid w:val="002B0B78"/>
    <w:rsid w:val="002B40ED"/>
    <w:rsid w:val="002B43E2"/>
    <w:rsid w:val="002B6E7B"/>
    <w:rsid w:val="002D124C"/>
    <w:rsid w:val="002D4DFD"/>
    <w:rsid w:val="002D6F9F"/>
    <w:rsid w:val="002D7DB1"/>
    <w:rsid w:val="002E4454"/>
    <w:rsid w:val="002F02D5"/>
    <w:rsid w:val="002F4F9A"/>
    <w:rsid w:val="002F522F"/>
    <w:rsid w:val="00305B64"/>
    <w:rsid w:val="00312985"/>
    <w:rsid w:val="00316BF9"/>
    <w:rsid w:val="00322C00"/>
    <w:rsid w:val="00323573"/>
    <w:rsid w:val="003274BE"/>
    <w:rsid w:val="003313CF"/>
    <w:rsid w:val="003403A9"/>
    <w:rsid w:val="00351F26"/>
    <w:rsid w:val="00356480"/>
    <w:rsid w:val="0036173C"/>
    <w:rsid w:val="00362120"/>
    <w:rsid w:val="00370BD1"/>
    <w:rsid w:val="00377313"/>
    <w:rsid w:val="003807E5"/>
    <w:rsid w:val="00381BA0"/>
    <w:rsid w:val="00395D9B"/>
    <w:rsid w:val="003B180C"/>
    <w:rsid w:val="003B671F"/>
    <w:rsid w:val="003E1E42"/>
    <w:rsid w:val="003E45EB"/>
    <w:rsid w:val="003F0A9A"/>
    <w:rsid w:val="003F70C1"/>
    <w:rsid w:val="004110FD"/>
    <w:rsid w:val="00412C0A"/>
    <w:rsid w:val="00434963"/>
    <w:rsid w:val="00442071"/>
    <w:rsid w:val="004576F3"/>
    <w:rsid w:val="00460B7C"/>
    <w:rsid w:val="004623D0"/>
    <w:rsid w:val="00471962"/>
    <w:rsid w:val="00472954"/>
    <w:rsid w:val="004803AA"/>
    <w:rsid w:val="00487C5D"/>
    <w:rsid w:val="00490BFF"/>
    <w:rsid w:val="00493AEF"/>
    <w:rsid w:val="004958C3"/>
    <w:rsid w:val="004A7639"/>
    <w:rsid w:val="004B382B"/>
    <w:rsid w:val="004C070A"/>
    <w:rsid w:val="004C6C16"/>
    <w:rsid w:val="004E25C6"/>
    <w:rsid w:val="004E620D"/>
    <w:rsid w:val="004E7AA4"/>
    <w:rsid w:val="004F06BE"/>
    <w:rsid w:val="004F45DD"/>
    <w:rsid w:val="00506403"/>
    <w:rsid w:val="00513FAA"/>
    <w:rsid w:val="00516FB8"/>
    <w:rsid w:val="00517521"/>
    <w:rsid w:val="005358F5"/>
    <w:rsid w:val="005439B3"/>
    <w:rsid w:val="005475AB"/>
    <w:rsid w:val="00550C54"/>
    <w:rsid w:val="00553CE7"/>
    <w:rsid w:val="0056573E"/>
    <w:rsid w:val="005753E5"/>
    <w:rsid w:val="005B0D27"/>
    <w:rsid w:val="005C13C3"/>
    <w:rsid w:val="005C3812"/>
    <w:rsid w:val="005D0720"/>
    <w:rsid w:val="005D37DC"/>
    <w:rsid w:val="005D776A"/>
    <w:rsid w:val="005E2BB7"/>
    <w:rsid w:val="005F36DE"/>
    <w:rsid w:val="00603DCB"/>
    <w:rsid w:val="006101FC"/>
    <w:rsid w:val="00616250"/>
    <w:rsid w:val="0062088D"/>
    <w:rsid w:val="006211E4"/>
    <w:rsid w:val="00623B1C"/>
    <w:rsid w:val="00634939"/>
    <w:rsid w:val="00635EDF"/>
    <w:rsid w:val="00641A4F"/>
    <w:rsid w:val="00646AB6"/>
    <w:rsid w:val="006540FD"/>
    <w:rsid w:val="006543D9"/>
    <w:rsid w:val="00663AE0"/>
    <w:rsid w:val="00667C34"/>
    <w:rsid w:val="00677FEA"/>
    <w:rsid w:val="006852E6"/>
    <w:rsid w:val="0069765A"/>
    <w:rsid w:val="006B5995"/>
    <w:rsid w:val="006C5B2D"/>
    <w:rsid w:val="006C6C20"/>
    <w:rsid w:val="006D04A3"/>
    <w:rsid w:val="006D0B0B"/>
    <w:rsid w:val="006F603A"/>
    <w:rsid w:val="00701531"/>
    <w:rsid w:val="007049E1"/>
    <w:rsid w:val="00711E0D"/>
    <w:rsid w:val="00712D76"/>
    <w:rsid w:val="00716E1C"/>
    <w:rsid w:val="007213B1"/>
    <w:rsid w:val="00724402"/>
    <w:rsid w:val="00745036"/>
    <w:rsid w:val="00754038"/>
    <w:rsid w:val="00766A4B"/>
    <w:rsid w:val="007672B0"/>
    <w:rsid w:val="00771AE8"/>
    <w:rsid w:val="00776861"/>
    <w:rsid w:val="00787488"/>
    <w:rsid w:val="00790691"/>
    <w:rsid w:val="007955DF"/>
    <w:rsid w:val="007A3C79"/>
    <w:rsid w:val="007A4DB4"/>
    <w:rsid w:val="007B6DDD"/>
    <w:rsid w:val="007B6E41"/>
    <w:rsid w:val="007C317C"/>
    <w:rsid w:val="007C44F0"/>
    <w:rsid w:val="007C594D"/>
    <w:rsid w:val="007C69A5"/>
    <w:rsid w:val="007D4B6E"/>
    <w:rsid w:val="007E2E9F"/>
    <w:rsid w:val="007E718E"/>
    <w:rsid w:val="007F575A"/>
    <w:rsid w:val="00803534"/>
    <w:rsid w:val="0081508A"/>
    <w:rsid w:val="008256AB"/>
    <w:rsid w:val="00827F37"/>
    <w:rsid w:val="008427F3"/>
    <w:rsid w:val="0085073B"/>
    <w:rsid w:val="00856180"/>
    <w:rsid w:val="00860527"/>
    <w:rsid w:val="00871E0F"/>
    <w:rsid w:val="0087599B"/>
    <w:rsid w:val="00877D3E"/>
    <w:rsid w:val="00886430"/>
    <w:rsid w:val="0089048F"/>
    <w:rsid w:val="00890D34"/>
    <w:rsid w:val="008A76B0"/>
    <w:rsid w:val="008B2570"/>
    <w:rsid w:val="008B3A68"/>
    <w:rsid w:val="008B7A86"/>
    <w:rsid w:val="008C7BDB"/>
    <w:rsid w:val="008D0B22"/>
    <w:rsid w:val="008E2541"/>
    <w:rsid w:val="008E40C4"/>
    <w:rsid w:val="008E6DCA"/>
    <w:rsid w:val="008F1CB3"/>
    <w:rsid w:val="008F30FA"/>
    <w:rsid w:val="008F59CB"/>
    <w:rsid w:val="008F65CB"/>
    <w:rsid w:val="00900AEE"/>
    <w:rsid w:val="0090299B"/>
    <w:rsid w:val="00923B94"/>
    <w:rsid w:val="0092668C"/>
    <w:rsid w:val="00932DB7"/>
    <w:rsid w:val="00933680"/>
    <w:rsid w:val="00933EE3"/>
    <w:rsid w:val="00940A40"/>
    <w:rsid w:val="00941F8C"/>
    <w:rsid w:val="00947E8E"/>
    <w:rsid w:val="00955507"/>
    <w:rsid w:val="0095673B"/>
    <w:rsid w:val="00965237"/>
    <w:rsid w:val="009661E6"/>
    <w:rsid w:val="00966E3A"/>
    <w:rsid w:val="009671C9"/>
    <w:rsid w:val="009824AF"/>
    <w:rsid w:val="00985A1D"/>
    <w:rsid w:val="00986395"/>
    <w:rsid w:val="0099152C"/>
    <w:rsid w:val="009918EB"/>
    <w:rsid w:val="009A446B"/>
    <w:rsid w:val="009A6CE6"/>
    <w:rsid w:val="009B2A08"/>
    <w:rsid w:val="009B5388"/>
    <w:rsid w:val="009C44BD"/>
    <w:rsid w:val="009D3194"/>
    <w:rsid w:val="009E5D8F"/>
    <w:rsid w:val="00A074F5"/>
    <w:rsid w:val="00A07607"/>
    <w:rsid w:val="00A1053E"/>
    <w:rsid w:val="00A252FF"/>
    <w:rsid w:val="00A31C77"/>
    <w:rsid w:val="00A33B9C"/>
    <w:rsid w:val="00A37D9A"/>
    <w:rsid w:val="00A37DB0"/>
    <w:rsid w:val="00A42C18"/>
    <w:rsid w:val="00A4608C"/>
    <w:rsid w:val="00A47E0F"/>
    <w:rsid w:val="00A60EA8"/>
    <w:rsid w:val="00A65D3D"/>
    <w:rsid w:val="00A7509D"/>
    <w:rsid w:val="00A766E6"/>
    <w:rsid w:val="00A83525"/>
    <w:rsid w:val="00A875F9"/>
    <w:rsid w:val="00A878DF"/>
    <w:rsid w:val="00A90E93"/>
    <w:rsid w:val="00A94469"/>
    <w:rsid w:val="00A96139"/>
    <w:rsid w:val="00AA4565"/>
    <w:rsid w:val="00AB4943"/>
    <w:rsid w:val="00AC152B"/>
    <w:rsid w:val="00AC1E30"/>
    <w:rsid w:val="00AC4773"/>
    <w:rsid w:val="00AD0805"/>
    <w:rsid w:val="00AE067E"/>
    <w:rsid w:val="00AF07EC"/>
    <w:rsid w:val="00B054BC"/>
    <w:rsid w:val="00B14495"/>
    <w:rsid w:val="00B1558E"/>
    <w:rsid w:val="00B162B5"/>
    <w:rsid w:val="00B21C0F"/>
    <w:rsid w:val="00B25FCF"/>
    <w:rsid w:val="00B412AE"/>
    <w:rsid w:val="00B43389"/>
    <w:rsid w:val="00B50529"/>
    <w:rsid w:val="00B6230F"/>
    <w:rsid w:val="00B7134D"/>
    <w:rsid w:val="00B77763"/>
    <w:rsid w:val="00B977DB"/>
    <w:rsid w:val="00BA36B1"/>
    <w:rsid w:val="00BA37DB"/>
    <w:rsid w:val="00BA7A22"/>
    <w:rsid w:val="00BB47A6"/>
    <w:rsid w:val="00BD26AB"/>
    <w:rsid w:val="00BD35E3"/>
    <w:rsid w:val="00BD4778"/>
    <w:rsid w:val="00BD6AE7"/>
    <w:rsid w:val="00BF0896"/>
    <w:rsid w:val="00BF24E3"/>
    <w:rsid w:val="00C03897"/>
    <w:rsid w:val="00C06532"/>
    <w:rsid w:val="00C158E5"/>
    <w:rsid w:val="00C17B03"/>
    <w:rsid w:val="00C22AA4"/>
    <w:rsid w:val="00C26D1B"/>
    <w:rsid w:val="00C37BF6"/>
    <w:rsid w:val="00C40247"/>
    <w:rsid w:val="00C418AE"/>
    <w:rsid w:val="00C4429F"/>
    <w:rsid w:val="00C534A4"/>
    <w:rsid w:val="00C6194C"/>
    <w:rsid w:val="00C61EFB"/>
    <w:rsid w:val="00C65FF2"/>
    <w:rsid w:val="00C67C62"/>
    <w:rsid w:val="00C71CC0"/>
    <w:rsid w:val="00C72B5B"/>
    <w:rsid w:val="00C73E7F"/>
    <w:rsid w:val="00CA60A6"/>
    <w:rsid w:val="00CB0562"/>
    <w:rsid w:val="00CB2AA4"/>
    <w:rsid w:val="00CC0792"/>
    <w:rsid w:val="00CC31B3"/>
    <w:rsid w:val="00CC6F60"/>
    <w:rsid w:val="00CE0AE3"/>
    <w:rsid w:val="00CE2E45"/>
    <w:rsid w:val="00D0000A"/>
    <w:rsid w:val="00D2068A"/>
    <w:rsid w:val="00D27FC3"/>
    <w:rsid w:val="00D47437"/>
    <w:rsid w:val="00D55483"/>
    <w:rsid w:val="00D61C5D"/>
    <w:rsid w:val="00D66EC4"/>
    <w:rsid w:val="00D72084"/>
    <w:rsid w:val="00D7336A"/>
    <w:rsid w:val="00DA367F"/>
    <w:rsid w:val="00DA419A"/>
    <w:rsid w:val="00DB4269"/>
    <w:rsid w:val="00DC2A85"/>
    <w:rsid w:val="00DD0F8B"/>
    <w:rsid w:val="00DD26BA"/>
    <w:rsid w:val="00DD2F17"/>
    <w:rsid w:val="00DD3743"/>
    <w:rsid w:val="00DE09D2"/>
    <w:rsid w:val="00DF16C5"/>
    <w:rsid w:val="00E02EDB"/>
    <w:rsid w:val="00E173EB"/>
    <w:rsid w:val="00E3132A"/>
    <w:rsid w:val="00E42C1B"/>
    <w:rsid w:val="00E44EB9"/>
    <w:rsid w:val="00E536E0"/>
    <w:rsid w:val="00E643E3"/>
    <w:rsid w:val="00E71393"/>
    <w:rsid w:val="00E831AF"/>
    <w:rsid w:val="00E90292"/>
    <w:rsid w:val="00EB0A69"/>
    <w:rsid w:val="00EB3606"/>
    <w:rsid w:val="00EB72A5"/>
    <w:rsid w:val="00ED0EBC"/>
    <w:rsid w:val="00ED4FE0"/>
    <w:rsid w:val="00ED6D3C"/>
    <w:rsid w:val="00EF08BB"/>
    <w:rsid w:val="00EF2A8F"/>
    <w:rsid w:val="00F15FE8"/>
    <w:rsid w:val="00F1766D"/>
    <w:rsid w:val="00F26507"/>
    <w:rsid w:val="00F32CCE"/>
    <w:rsid w:val="00F35501"/>
    <w:rsid w:val="00F4102F"/>
    <w:rsid w:val="00F61B43"/>
    <w:rsid w:val="00F65355"/>
    <w:rsid w:val="00F84C41"/>
    <w:rsid w:val="00F85145"/>
    <w:rsid w:val="00F87A97"/>
    <w:rsid w:val="00FA02EA"/>
    <w:rsid w:val="00FA192E"/>
    <w:rsid w:val="00FA50ED"/>
    <w:rsid w:val="00FA5F9E"/>
    <w:rsid w:val="00FB5499"/>
    <w:rsid w:val="00FB61A7"/>
    <w:rsid w:val="00FB6D64"/>
    <w:rsid w:val="00FC02D0"/>
    <w:rsid w:val="00FC1C14"/>
    <w:rsid w:val="00FC2E2A"/>
    <w:rsid w:val="00FD25B1"/>
    <w:rsid w:val="00FD7336"/>
    <w:rsid w:val="00FE6D17"/>
    <w:rsid w:val="00FF10B9"/>
    <w:rsid w:val="00FF1F8A"/>
    <w:rsid w:val="00FF2701"/>
    <w:rsid w:val="00FF273E"/>
    <w:rsid w:val="00FF59C9"/>
    <w:rsid w:val="00FF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A5722"/>
  <w15:chartTrackingRefBased/>
  <w15:docId w15:val="{F4772076-1BC9-4D5B-9720-36A38796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74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74308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0743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4308"/>
    <w:pPr>
      <w:spacing w:after="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4308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3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30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C3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932D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E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5EDF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1C14"/>
    <w:pPr>
      <w:spacing w:after="16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1C14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08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088D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47E82"/>
    <w:rPr>
      <w:color w:val="808080"/>
    </w:rPr>
  </w:style>
  <w:style w:type="paragraph" w:styleId="Revision">
    <w:name w:val="Revision"/>
    <w:hidden/>
    <w:uiPriority w:val="99"/>
    <w:semiHidden/>
    <w:rsid w:val="00166B3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66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EC4"/>
  </w:style>
  <w:style w:type="paragraph" w:styleId="Footer">
    <w:name w:val="footer"/>
    <w:basedOn w:val="Normal"/>
    <w:link w:val="FooterChar"/>
    <w:uiPriority w:val="99"/>
    <w:unhideWhenUsed/>
    <w:rsid w:val="00D66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985ED-D6D5-4F16-8934-0F063D47E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2636</Words>
  <Characters>15028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C Upadhaya, Sudha</dc:creator>
  <cp:keywords/>
  <dc:description/>
  <cp:lastModifiedBy>Wheeler, David Linnard</cp:lastModifiedBy>
  <cp:revision>3</cp:revision>
  <dcterms:created xsi:type="dcterms:W3CDTF">2021-02-12T16:28:00Z</dcterms:created>
  <dcterms:modified xsi:type="dcterms:W3CDTF">2021-02-12T16:37:00Z</dcterms:modified>
</cp:coreProperties>
</file>