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B056E" w14:textId="62AA08A3" w:rsidR="008D0B22" w:rsidRPr="008D0B22" w:rsidRDefault="008D0B22" w:rsidP="008D0B22">
      <w:pPr>
        <w:pStyle w:val="NormalWeb"/>
        <w:spacing w:before="0" w:beforeAutospacing="0" w:after="0" w:afterAutospacing="0"/>
        <w:jc w:val="center"/>
        <w:rPr>
          <w:rFonts w:asciiTheme="majorHAnsi" w:hAnsiTheme="majorHAnsi" w:cstheme="majorHAnsi"/>
          <w:b/>
          <w:sz w:val="28"/>
        </w:rPr>
      </w:pPr>
      <w:r w:rsidRPr="008D0B22">
        <w:rPr>
          <w:rFonts w:asciiTheme="majorHAnsi" w:hAnsiTheme="majorHAnsi" w:cstheme="majorHAnsi"/>
          <w:b/>
          <w:sz w:val="28"/>
        </w:rPr>
        <w:t>Development of Genomic Resources for Management of Verticillium wilt of Potato</w:t>
      </w:r>
    </w:p>
    <w:p w14:paraId="78C26FCA" w14:textId="440CF237" w:rsidR="008D0B22" w:rsidRPr="005C3812" w:rsidRDefault="008D0B22" w:rsidP="008D0B22">
      <w:pPr>
        <w:jc w:val="center"/>
        <w:rPr>
          <w:rFonts w:asciiTheme="majorHAnsi" w:hAnsiTheme="majorHAnsi" w:cstheme="majorHAnsi"/>
          <w:bCs/>
          <w:sz w:val="24"/>
          <w:szCs w:val="24"/>
        </w:rPr>
      </w:pPr>
      <w:r w:rsidRPr="005C3812">
        <w:rPr>
          <w:rFonts w:asciiTheme="majorHAnsi" w:hAnsiTheme="majorHAnsi" w:cstheme="majorHAnsi"/>
          <w:bCs/>
          <w:sz w:val="24"/>
          <w:szCs w:val="24"/>
        </w:rPr>
        <w:t>Final report for Northwest Potato Research Consortium</w:t>
      </w:r>
    </w:p>
    <w:p w14:paraId="301A3726" w14:textId="102EECDA" w:rsidR="008D0B22" w:rsidRPr="008D0B22" w:rsidRDefault="008D0B22" w:rsidP="00074308">
      <w:pPr>
        <w:pStyle w:val="NormalWeb"/>
        <w:spacing w:before="0" w:beforeAutospacing="0" w:after="0" w:afterAutospacing="0"/>
        <w:rPr>
          <w:rFonts w:asciiTheme="majorHAnsi" w:hAnsiTheme="majorHAnsi" w:cstheme="majorHAnsi"/>
          <w:b/>
          <w:color w:val="0E101A"/>
        </w:rPr>
      </w:pPr>
      <w:r w:rsidRPr="008D0B22">
        <w:rPr>
          <w:rFonts w:asciiTheme="majorHAnsi" w:hAnsiTheme="majorHAnsi" w:cstheme="majorHAnsi"/>
          <w:b/>
          <w:bCs/>
        </w:rPr>
        <w:t xml:space="preserve">Principle investigators: </w:t>
      </w:r>
      <w:r w:rsidRPr="008D0B22">
        <w:rPr>
          <w:rFonts w:asciiTheme="majorHAnsi" w:hAnsiTheme="majorHAnsi" w:cstheme="majorHAnsi"/>
        </w:rPr>
        <w:t>David Linnard Wheeler &amp; Jeremiah Kam Sung Dung</w:t>
      </w:r>
    </w:p>
    <w:p w14:paraId="1944D1A1" w14:textId="6375CE93" w:rsidR="008D0B22" w:rsidRPr="008D0B22" w:rsidRDefault="008D0B22" w:rsidP="00074308">
      <w:pPr>
        <w:pStyle w:val="NormalWeb"/>
        <w:spacing w:before="0" w:beforeAutospacing="0" w:after="0" w:afterAutospacing="0"/>
        <w:rPr>
          <w:rFonts w:asciiTheme="majorHAnsi" w:hAnsiTheme="majorHAnsi" w:cstheme="majorHAnsi"/>
          <w:color w:val="0E101A"/>
        </w:rPr>
      </w:pPr>
      <w:r w:rsidRPr="008D0B22">
        <w:rPr>
          <w:rFonts w:asciiTheme="majorHAnsi" w:hAnsiTheme="majorHAnsi" w:cstheme="majorHAnsi"/>
          <w:color w:val="0E101A"/>
        </w:rPr>
        <w:t xml:space="preserve">Reporting period: </w:t>
      </w:r>
      <w:r w:rsidRPr="008D0B22">
        <w:rPr>
          <w:rFonts w:asciiTheme="majorHAnsi" w:hAnsiTheme="majorHAnsi" w:cstheme="majorHAnsi"/>
          <w:color w:val="0E101A"/>
          <w:highlight w:val="yellow"/>
        </w:rPr>
        <w:t>March 1, 2020 to February 15, 2021</w:t>
      </w:r>
    </w:p>
    <w:p w14:paraId="3982BDFC" w14:textId="77777777" w:rsidR="008D0B22" w:rsidRPr="008D0B22" w:rsidRDefault="008D0B22" w:rsidP="00074308">
      <w:pPr>
        <w:pStyle w:val="NormalWeb"/>
        <w:spacing w:before="0" w:beforeAutospacing="0" w:after="0" w:afterAutospacing="0"/>
        <w:rPr>
          <w:rFonts w:asciiTheme="majorHAnsi" w:hAnsiTheme="majorHAnsi" w:cstheme="majorHAnsi"/>
          <w:color w:val="0E101A"/>
        </w:rPr>
      </w:pPr>
    </w:p>
    <w:p w14:paraId="064E82A2" w14:textId="00878BDB" w:rsidR="008D0B22" w:rsidRPr="008D0B22" w:rsidRDefault="008D0B22" w:rsidP="008D0B22">
      <w:pPr>
        <w:rPr>
          <w:rFonts w:asciiTheme="majorHAnsi" w:hAnsiTheme="majorHAnsi" w:cstheme="majorHAnsi"/>
          <w:b/>
          <w:bCs/>
          <w:noProof/>
          <w:sz w:val="24"/>
          <w:szCs w:val="24"/>
        </w:rPr>
      </w:pPr>
      <w:r w:rsidRPr="008D0B22">
        <w:rPr>
          <w:rFonts w:asciiTheme="majorHAnsi" w:hAnsiTheme="majorHAnsi" w:cstheme="majorHAnsi"/>
          <w:b/>
          <w:bCs/>
          <w:noProof/>
          <w:sz w:val="24"/>
          <w:szCs w:val="24"/>
        </w:rPr>
        <w:t>ACCOMPLISHMENTS:</w:t>
      </w:r>
    </w:p>
    <w:p w14:paraId="65D24EEC" w14:textId="3C1DE7F8" w:rsidR="008D0B22" w:rsidRDefault="00C40247" w:rsidP="008D0B22">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heme="majorHAnsi" w:hAnsiTheme="majorHAnsi" w:cstheme="majorHAnsi"/>
          <w:b/>
          <w:sz w:val="24"/>
          <w:szCs w:val="24"/>
        </w:rPr>
      </w:pPr>
      <w:r>
        <w:rPr>
          <w:rFonts w:asciiTheme="majorHAnsi" w:hAnsiTheme="majorHAnsi" w:cstheme="majorHAnsi"/>
          <w:b/>
          <w:sz w:val="24"/>
          <w:szCs w:val="24"/>
        </w:rPr>
        <w:t>METHODOLOGY</w:t>
      </w:r>
      <w:r w:rsidR="008D0B22" w:rsidRPr="008D0B22">
        <w:rPr>
          <w:rFonts w:asciiTheme="majorHAnsi" w:hAnsiTheme="majorHAnsi" w:cstheme="majorHAnsi"/>
          <w:b/>
          <w:sz w:val="24"/>
          <w:szCs w:val="24"/>
        </w:rPr>
        <w:t>:</w:t>
      </w:r>
    </w:p>
    <w:p w14:paraId="6258F8D2" w14:textId="38917A94" w:rsidR="00BD4778" w:rsidRPr="00E173EB" w:rsidRDefault="00BD4778" w:rsidP="008D0B22">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b/>
          <w:sz w:val="24"/>
          <w:szCs w:val="24"/>
        </w:rPr>
      </w:pPr>
      <w:r w:rsidRPr="00E173EB">
        <w:rPr>
          <w:rFonts w:cstheme="minorHAnsi"/>
          <w:color w:val="0E101A"/>
          <w:sz w:val="24"/>
          <w:szCs w:val="24"/>
        </w:rPr>
        <w:t xml:space="preserve">The goal of this project is to provide genomic resources of potato, brown mustard, and </w:t>
      </w:r>
      <w:r w:rsidRPr="00E173EB">
        <w:rPr>
          <w:rFonts w:cstheme="minorHAnsi"/>
          <w:i/>
          <w:iCs/>
          <w:color w:val="0E101A"/>
          <w:sz w:val="24"/>
          <w:szCs w:val="24"/>
        </w:rPr>
        <w:t xml:space="preserve">Verticillium </w:t>
      </w:r>
      <w:proofErr w:type="spellStart"/>
      <w:r w:rsidRPr="00E173EB">
        <w:rPr>
          <w:rFonts w:cstheme="minorHAnsi"/>
          <w:i/>
          <w:iCs/>
          <w:color w:val="0E101A"/>
          <w:sz w:val="24"/>
          <w:szCs w:val="24"/>
        </w:rPr>
        <w:t>dahliae</w:t>
      </w:r>
      <w:proofErr w:type="spellEnd"/>
      <w:r w:rsidRPr="00E173EB">
        <w:rPr>
          <w:rFonts w:cstheme="minorHAnsi"/>
          <w:i/>
          <w:iCs/>
          <w:color w:val="0E101A"/>
          <w:sz w:val="24"/>
          <w:szCs w:val="24"/>
        </w:rPr>
        <w:t xml:space="preserve"> </w:t>
      </w:r>
      <w:r w:rsidRPr="00E173EB">
        <w:rPr>
          <w:rFonts w:cstheme="minorHAnsi"/>
          <w:color w:val="0E101A"/>
          <w:sz w:val="24"/>
          <w:szCs w:val="24"/>
        </w:rPr>
        <w:t>for potato scientists and stakeholders. More specifically, this project aims to validate a subset of differentially expressed genes in potato, mustard, and </w:t>
      </w:r>
      <w:r w:rsidRPr="00E173EB">
        <w:rPr>
          <w:rStyle w:val="Emphasis"/>
          <w:rFonts w:cstheme="minorHAnsi"/>
          <w:color w:val="0E101A"/>
          <w:sz w:val="24"/>
          <w:szCs w:val="24"/>
        </w:rPr>
        <w:t xml:space="preserve">Verticillium </w:t>
      </w:r>
      <w:proofErr w:type="spellStart"/>
      <w:r w:rsidRPr="00E173EB">
        <w:rPr>
          <w:rStyle w:val="Emphasis"/>
          <w:rFonts w:cstheme="minorHAnsi"/>
          <w:color w:val="0E101A"/>
          <w:sz w:val="24"/>
          <w:szCs w:val="24"/>
        </w:rPr>
        <w:t>dahliae</w:t>
      </w:r>
      <w:proofErr w:type="spellEnd"/>
      <w:r w:rsidRPr="00E173EB">
        <w:rPr>
          <w:rFonts w:cstheme="minorHAnsi"/>
          <w:color w:val="0E101A"/>
          <w:sz w:val="24"/>
          <w:szCs w:val="24"/>
        </w:rPr>
        <w:t> upon infection with two strains of </w:t>
      </w:r>
      <w:r w:rsidRPr="00E173EB">
        <w:rPr>
          <w:rStyle w:val="Emphasis"/>
          <w:rFonts w:cstheme="minorHAnsi"/>
          <w:color w:val="0E101A"/>
          <w:sz w:val="24"/>
          <w:szCs w:val="24"/>
        </w:rPr>
        <w:t xml:space="preserve">V. </w:t>
      </w:r>
      <w:proofErr w:type="spellStart"/>
      <w:r w:rsidRPr="00E173EB">
        <w:rPr>
          <w:rStyle w:val="Emphasis"/>
          <w:rFonts w:cstheme="minorHAnsi"/>
          <w:color w:val="0E101A"/>
          <w:sz w:val="24"/>
          <w:szCs w:val="24"/>
        </w:rPr>
        <w:t>dahliae</w:t>
      </w:r>
      <w:proofErr w:type="spellEnd"/>
      <w:r w:rsidRPr="00E173EB">
        <w:rPr>
          <w:rFonts w:cstheme="minorHAnsi"/>
          <w:color w:val="0E101A"/>
          <w:sz w:val="24"/>
          <w:szCs w:val="24"/>
        </w:rPr>
        <w:t>.</w:t>
      </w:r>
      <w:r w:rsidR="0089048F" w:rsidRPr="00E173EB">
        <w:rPr>
          <w:rFonts w:cstheme="minorHAnsi"/>
          <w:color w:val="0E101A"/>
          <w:sz w:val="24"/>
          <w:szCs w:val="24"/>
        </w:rPr>
        <w:t xml:space="preserve"> </w:t>
      </w:r>
    </w:p>
    <w:p w14:paraId="329EFE0D" w14:textId="15E0A2CD" w:rsidR="00074308" w:rsidRPr="008D0B22" w:rsidRDefault="00074308" w:rsidP="00074308">
      <w:pPr>
        <w:pStyle w:val="NormalWeb"/>
        <w:spacing w:before="0" w:beforeAutospacing="0" w:after="0" w:afterAutospacing="0"/>
        <w:rPr>
          <w:rFonts w:asciiTheme="majorHAnsi" w:hAnsiTheme="majorHAnsi" w:cstheme="majorHAnsi"/>
          <w:b/>
          <w:color w:val="0E101A"/>
        </w:rPr>
      </w:pPr>
      <w:r w:rsidRPr="008D0B22">
        <w:rPr>
          <w:rFonts w:asciiTheme="majorHAnsi" w:hAnsiTheme="majorHAnsi" w:cstheme="majorHAnsi"/>
          <w:b/>
          <w:color w:val="0E101A"/>
        </w:rPr>
        <w:t>Sample collection:</w:t>
      </w:r>
    </w:p>
    <w:p w14:paraId="188508C0" w14:textId="3E71E927" w:rsidR="00074308" w:rsidRPr="00E173EB" w:rsidRDefault="00BD4778" w:rsidP="00074308">
      <w:pPr>
        <w:pStyle w:val="NormalWeb"/>
        <w:spacing w:before="0" w:beforeAutospacing="0" w:after="0" w:afterAutospacing="0"/>
        <w:rPr>
          <w:rFonts w:asciiTheme="minorHAnsi" w:hAnsiTheme="minorHAnsi" w:cstheme="minorHAnsi"/>
          <w:color w:val="0E101A"/>
        </w:rPr>
      </w:pPr>
      <w:r w:rsidRPr="00E173EB">
        <w:rPr>
          <w:rFonts w:asciiTheme="minorHAnsi" w:hAnsiTheme="minorHAnsi" w:cstheme="minorHAnsi"/>
          <w:color w:val="0E101A"/>
        </w:rPr>
        <w:t xml:space="preserve">The </w:t>
      </w:r>
      <w:r w:rsidR="0089048F" w:rsidRPr="00E173EB">
        <w:rPr>
          <w:rFonts w:asciiTheme="minorHAnsi" w:hAnsiTheme="minorHAnsi" w:cstheme="minorHAnsi"/>
          <w:color w:val="0E101A"/>
        </w:rPr>
        <w:t xml:space="preserve">greenhouse experiment </w:t>
      </w:r>
      <w:r w:rsidR="00932DB7">
        <w:rPr>
          <w:rFonts w:asciiTheme="minorHAnsi" w:hAnsiTheme="minorHAnsi" w:cstheme="minorHAnsi"/>
          <w:color w:val="0E101A"/>
        </w:rPr>
        <w:t>was conducted with</w:t>
      </w:r>
      <w:r w:rsidR="0089048F" w:rsidRPr="00E173EB">
        <w:rPr>
          <w:rFonts w:asciiTheme="minorHAnsi" w:hAnsiTheme="minorHAnsi" w:cstheme="minorHAnsi"/>
          <w:color w:val="0E101A"/>
        </w:rPr>
        <w:t xml:space="preserve"> 2*3 factorial design arranged in randomized complete block design </w:t>
      </w:r>
      <w:r w:rsidR="00F65355" w:rsidRPr="00E173EB">
        <w:rPr>
          <w:rFonts w:asciiTheme="minorHAnsi" w:hAnsiTheme="minorHAnsi" w:cstheme="minorHAnsi"/>
          <w:color w:val="0E101A"/>
        </w:rPr>
        <w:t xml:space="preserve">with 10 replications. The </w:t>
      </w:r>
      <w:r w:rsidR="00074308" w:rsidRPr="00E173EB">
        <w:rPr>
          <w:rFonts w:asciiTheme="minorHAnsi" w:hAnsiTheme="minorHAnsi" w:cstheme="minorHAnsi"/>
          <w:color w:val="0E101A"/>
        </w:rPr>
        <w:t xml:space="preserve">potato (cv. Russet Burbank) and brown mustard (cv. ISCI 99) were planted in </w:t>
      </w:r>
      <w:proofErr w:type="spellStart"/>
      <w:r w:rsidR="00F65355" w:rsidRPr="00E173EB">
        <w:rPr>
          <w:rFonts w:asciiTheme="minorHAnsi" w:hAnsiTheme="minorHAnsi" w:cstheme="minorHAnsi"/>
        </w:rPr>
        <w:t>Turface</w:t>
      </w:r>
      <w:proofErr w:type="spellEnd"/>
      <w:r w:rsidR="00F65355" w:rsidRPr="00E173EB">
        <w:rPr>
          <w:rFonts w:asciiTheme="minorHAnsi" w:hAnsiTheme="minorHAnsi" w:cstheme="minorHAnsi"/>
        </w:rPr>
        <w:t>® (Profile Products LLC, Buffalo Grove, IL)</w:t>
      </w:r>
      <w:r w:rsidR="00F65355" w:rsidRPr="00E173EB">
        <w:rPr>
          <w:rFonts w:asciiTheme="minorHAnsi" w:hAnsiTheme="minorHAnsi" w:cstheme="minorHAnsi"/>
        </w:rPr>
        <w:t xml:space="preserve"> in 3.5” pots in </w:t>
      </w:r>
      <w:r w:rsidR="00074308" w:rsidRPr="00E173EB">
        <w:rPr>
          <w:rFonts w:asciiTheme="minorHAnsi" w:hAnsiTheme="minorHAnsi" w:cstheme="minorHAnsi"/>
          <w:color w:val="0E101A"/>
        </w:rPr>
        <w:t>the greenhouse</w:t>
      </w:r>
      <w:r w:rsidR="00F65355" w:rsidRPr="00E173EB">
        <w:rPr>
          <w:rFonts w:asciiTheme="minorHAnsi" w:hAnsiTheme="minorHAnsi" w:cstheme="minorHAnsi"/>
          <w:color w:val="0E101A"/>
        </w:rPr>
        <w:t xml:space="preserve"> and fertigated with 20-10-20 NPK daily. After emergence plants were drenched </w:t>
      </w:r>
      <w:r w:rsidR="00074308" w:rsidRPr="00E173EB">
        <w:rPr>
          <w:rFonts w:asciiTheme="minorHAnsi" w:hAnsiTheme="minorHAnsi" w:cstheme="minorHAnsi"/>
          <w:color w:val="0E101A"/>
        </w:rPr>
        <w:t xml:space="preserve">with </w:t>
      </w:r>
      <w:r w:rsidR="00F65355" w:rsidRPr="00E173EB">
        <w:rPr>
          <w:rFonts w:asciiTheme="minorHAnsi" w:hAnsiTheme="minorHAnsi" w:cstheme="minorHAnsi"/>
          <w:color w:val="0E101A"/>
        </w:rPr>
        <w:t>100 ml</w:t>
      </w:r>
      <w:r w:rsidR="00E173EB" w:rsidRPr="00E173EB">
        <w:rPr>
          <w:rFonts w:asciiTheme="minorHAnsi" w:hAnsiTheme="minorHAnsi" w:cstheme="minorHAnsi"/>
          <w:color w:val="0E101A"/>
        </w:rPr>
        <w:t xml:space="preserve"> of</w:t>
      </w:r>
      <w:r w:rsidR="00F65355" w:rsidRPr="00E173EB">
        <w:rPr>
          <w:rFonts w:asciiTheme="minorHAnsi" w:hAnsiTheme="minorHAnsi" w:cstheme="minorHAnsi"/>
          <w:color w:val="0E101A"/>
        </w:rPr>
        <w:t xml:space="preserve"> </w:t>
      </w:r>
      <w:r w:rsidR="00074308" w:rsidRPr="00E173EB">
        <w:rPr>
          <w:rFonts w:asciiTheme="minorHAnsi" w:hAnsiTheme="minorHAnsi" w:cstheme="minorHAnsi"/>
          <w:color w:val="0E101A"/>
        </w:rPr>
        <w:t xml:space="preserve">two strains (Vd-653 and Vd-111) </w:t>
      </w:r>
      <w:r w:rsidR="00E173EB" w:rsidRPr="00E173EB">
        <w:rPr>
          <w:rFonts w:asciiTheme="minorHAnsi" w:hAnsiTheme="minorHAnsi" w:cstheme="minorHAnsi"/>
          <w:color w:val="0E101A"/>
        </w:rPr>
        <w:t>with concentration of</w:t>
      </w:r>
      <w:r w:rsidR="00E173EB" w:rsidRPr="00E173EB">
        <w:rPr>
          <w:rFonts w:asciiTheme="minorHAnsi" w:hAnsiTheme="minorHAnsi" w:cstheme="minorHAnsi"/>
          <w:color w:val="0E101A"/>
        </w:rPr>
        <w:t xml:space="preserve"> </w:t>
      </w:r>
      <w:r w:rsidR="00E173EB" w:rsidRPr="00E173EB">
        <w:rPr>
          <w:rFonts w:asciiTheme="minorHAnsi" w:hAnsiTheme="minorHAnsi" w:cstheme="minorHAnsi"/>
        </w:rPr>
        <w:t>1 x 10</w:t>
      </w:r>
      <w:r w:rsidR="00E173EB" w:rsidRPr="00E173EB">
        <w:rPr>
          <w:rFonts w:asciiTheme="minorHAnsi" w:hAnsiTheme="minorHAnsi" w:cstheme="minorHAnsi"/>
          <w:vertAlign w:val="superscript"/>
        </w:rPr>
        <w:t>6</w:t>
      </w:r>
      <w:r w:rsidR="00E173EB" w:rsidRPr="00E173EB">
        <w:rPr>
          <w:rFonts w:asciiTheme="minorHAnsi" w:hAnsiTheme="minorHAnsi" w:cstheme="minorHAnsi"/>
        </w:rPr>
        <w:t xml:space="preserve"> </w:t>
      </w:r>
      <w:r w:rsidR="00E173EB" w:rsidRPr="00E173EB">
        <w:rPr>
          <w:rFonts w:asciiTheme="minorHAnsi" w:hAnsiTheme="minorHAnsi" w:cstheme="minorHAnsi"/>
          <w:i/>
        </w:rPr>
        <w:t xml:space="preserve">V. </w:t>
      </w:r>
      <w:proofErr w:type="spellStart"/>
      <w:r w:rsidR="00E173EB" w:rsidRPr="00E173EB">
        <w:rPr>
          <w:rFonts w:asciiTheme="minorHAnsi" w:hAnsiTheme="minorHAnsi" w:cstheme="minorHAnsi"/>
          <w:i/>
        </w:rPr>
        <w:t>dahliae</w:t>
      </w:r>
      <w:proofErr w:type="spellEnd"/>
      <w:r w:rsidR="00E173EB" w:rsidRPr="00E173EB">
        <w:rPr>
          <w:rFonts w:asciiTheme="minorHAnsi" w:hAnsiTheme="minorHAnsi" w:cstheme="minorHAnsi"/>
          <w:i/>
        </w:rPr>
        <w:t xml:space="preserve"> </w:t>
      </w:r>
      <w:r w:rsidR="00E173EB" w:rsidRPr="00E173EB">
        <w:rPr>
          <w:rFonts w:asciiTheme="minorHAnsi" w:hAnsiTheme="minorHAnsi" w:cstheme="minorHAnsi"/>
        </w:rPr>
        <w:t xml:space="preserve">conidia/ml </w:t>
      </w:r>
      <w:r w:rsidR="00F65355" w:rsidRPr="00E173EB">
        <w:rPr>
          <w:rFonts w:asciiTheme="minorHAnsi" w:hAnsiTheme="minorHAnsi" w:cstheme="minorHAnsi"/>
          <w:color w:val="0E101A"/>
        </w:rPr>
        <w:t xml:space="preserve">and a </w:t>
      </w:r>
      <w:r w:rsidR="00E173EB" w:rsidRPr="00E173EB">
        <w:rPr>
          <w:rFonts w:asciiTheme="minorHAnsi" w:hAnsiTheme="minorHAnsi" w:cstheme="minorHAnsi"/>
          <w:color w:val="0E101A"/>
        </w:rPr>
        <w:t xml:space="preserve">sterile distilled </w:t>
      </w:r>
      <w:r w:rsidR="00F65355" w:rsidRPr="00E173EB">
        <w:rPr>
          <w:rFonts w:asciiTheme="minorHAnsi" w:hAnsiTheme="minorHAnsi" w:cstheme="minorHAnsi"/>
          <w:color w:val="0E101A"/>
        </w:rPr>
        <w:t xml:space="preserve">water control </w:t>
      </w:r>
      <w:r w:rsidR="00E173EB" w:rsidRPr="00E173EB">
        <w:rPr>
          <w:rFonts w:asciiTheme="minorHAnsi" w:hAnsiTheme="minorHAnsi" w:cstheme="minorHAnsi"/>
          <w:color w:val="0E101A"/>
        </w:rPr>
        <w:t>as control (</w:t>
      </w:r>
      <w:r w:rsidR="00074308" w:rsidRPr="00E173EB">
        <w:rPr>
          <w:rFonts w:asciiTheme="minorHAnsi" w:hAnsiTheme="minorHAnsi" w:cstheme="minorHAnsi"/>
          <w:color w:val="0E101A"/>
        </w:rPr>
        <w:t xml:space="preserve">Fig. 1A-D). Ten days after pathogen inoculation, plants were destructively </w:t>
      </w:r>
      <w:r w:rsidR="00E173EB" w:rsidRPr="00E173EB">
        <w:rPr>
          <w:rFonts w:asciiTheme="minorHAnsi" w:hAnsiTheme="minorHAnsi" w:cstheme="minorHAnsi"/>
          <w:color w:val="0E101A"/>
        </w:rPr>
        <w:t>sampled,</w:t>
      </w:r>
      <w:r w:rsidR="00074308" w:rsidRPr="00E173EB">
        <w:rPr>
          <w:rFonts w:asciiTheme="minorHAnsi" w:hAnsiTheme="minorHAnsi" w:cstheme="minorHAnsi"/>
          <w:color w:val="0E101A"/>
        </w:rPr>
        <w:t xml:space="preserve"> and flash frozen in liquid nitrogen. The collected plant samples were stored in -80</w:t>
      </w:r>
      <w:r w:rsidR="00E173EB">
        <w:rPr>
          <w:rFonts w:asciiTheme="minorHAnsi" w:hAnsiTheme="minorHAnsi" w:cstheme="minorHAnsi"/>
          <w:color w:val="0E101A"/>
        </w:rPr>
        <w:t>°</w:t>
      </w:r>
      <w:r w:rsidR="00074308" w:rsidRPr="00E173EB">
        <w:rPr>
          <w:rFonts w:asciiTheme="minorHAnsi" w:hAnsiTheme="minorHAnsi" w:cstheme="minorHAnsi"/>
          <w:color w:val="0E101A"/>
        </w:rPr>
        <w:t xml:space="preserve">C for 10 days and lyophilized for 48 hours. </w:t>
      </w:r>
    </w:p>
    <w:p w14:paraId="42AD60ED" w14:textId="77777777" w:rsidR="00074308" w:rsidRPr="00E173EB" w:rsidRDefault="00074308" w:rsidP="00074308">
      <w:pPr>
        <w:pStyle w:val="NormalWeb"/>
        <w:spacing w:before="0" w:beforeAutospacing="0" w:after="0" w:afterAutospacing="0"/>
        <w:rPr>
          <w:rFonts w:asciiTheme="minorHAnsi" w:hAnsiTheme="minorHAnsi" w:cstheme="minorHAnsi"/>
          <w:color w:val="0E101A"/>
        </w:rPr>
      </w:pPr>
    </w:p>
    <w:p w14:paraId="106C4043" w14:textId="77777777" w:rsidR="00074308" w:rsidRPr="008D0B22" w:rsidRDefault="00074308" w:rsidP="00074308">
      <w:pPr>
        <w:pStyle w:val="NormalWeb"/>
        <w:spacing w:before="0" w:beforeAutospacing="0" w:after="0" w:afterAutospacing="0"/>
        <w:rPr>
          <w:rFonts w:asciiTheme="majorHAnsi" w:hAnsiTheme="majorHAnsi" w:cstheme="majorHAnsi"/>
          <w:b/>
          <w:color w:val="0E101A"/>
        </w:rPr>
      </w:pPr>
      <w:r w:rsidRPr="008D0B22">
        <w:rPr>
          <w:rFonts w:asciiTheme="majorHAnsi" w:hAnsiTheme="majorHAnsi" w:cstheme="majorHAnsi"/>
          <w:b/>
          <w:color w:val="0E101A"/>
        </w:rPr>
        <w:t>RNA Extraction and cDNA synthesis:</w:t>
      </w:r>
    </w:p>
    <w:p w14:paraId="23EA0DDA" w14:textId="69AEC049" w:rsidR="00074308" w:rsidRPr="008F30FA" w:rsidRDefault="00074308" w:rsidP="00074308">
      <w:pPr>
        <w:pStyle w:val="NormalWeb"/>
        <w:spacing w:before="0" w:beforeAutospacing="0" w:after="0" w:afterAutospacing="0"/>
        <w:rPr>
          <w:rFonts w:asciiTheme="minorHAnsi" w:hAnsiTheme="minorHAnsi" w:cstheme="minorHAnsi"/>
          <w:color w:val="0E101A"/>
        </w:rPr>
      </w:pPr>
      <w:r w:rsidRPr="008F30FA">
        <w:rPr>
          <w:rFonts w:asciiTheme="minorHAnsi" w:hAnsiTheme="minorHAnsi" w:cstheme="minorHAnsi"/>
          <w:color w:val="0E101A"/>
        </w:rPr>
        <w:t>Total RNA was extracted from all collected</w:t>
      </w:r>
      <w:r w:rsidR="00E173EB" w:rsidRPr="008F30FA">
        <w:rPr>
          <w:rFonts w:asciiTheme="minorHAnsi" w:hAnsiTheme="minorHAnsi" w:cstheme="minorHAnsi"/>
          <w:color w:val="0E101A"/>
        </w:rPr>
        <w:t xml:space="preserve"> samples</w:t>
      </w:r>
      <w:r w:rsidRPr="008F30FA">
        <w:rPr>
          <w:rFonts w:asciiTheme="minorHAnsi" w:hAnsiTheme="minorHAnsi" w:cstheme="minorHAnsi"/>
          <w:color w:val="0E101A"/>
        </w:rPr>
        <w:t xml:space="preserve"> with the method described by Kumar et al. 2007. To avoid genomic DNA contamination total RNA was digested with </w:t>
      </w:r>
      <w:proofErr w:type="spellStart"/>
      <w:r w:rsidRPr="008F30FA">
        <w:rPr>
          <w:rFonts w:asciiTheme="minorHAnsi" w:hAnsiTheme="minorHAnsi" w:cstheme="minorHAnsi"/>
          <w:color w:val="0E101A"/>
        </w:rPr>
        <w:t>Ambion</w:t>
      </w:r>
      <w:proofErr w:type="spellEnd"/>
      <w:r w:rsidRPr="008F30FA">
        <w:rPr>
          <w:rFonts w:asciiTheme="minorHAnsi" w:hAnsiTheme="minorHAnsi" w:cstheme="minorHAnsi"/>
          <w:color w:val="0E101A"/>
        </w:rPr>
        <w:t xml:space="preserve"> </w:t>
      </w:r>
      <w:proofErr w:type="spellStart"/>
      <w:r w:rsidRPr="008F30FA">
        <w:rPr>
          <w:rFonts w:asciiTheme="minorHAnsi" w:hAnsiTheme="minorHAnsi" w:cstheme="minorHAnsi"/>
          <w:color w:val="0E101A"/>
        </w:rPr>
        <w:t>DNAse</w:t>
      </w:r>
      <w:proofErr w:type="spellEnd"/>
      <w:r w:rsidRPr="008F30FA">
        <w:rPr>
          <w:rFonts w:asciiTheme="minorHAnsi" w:hAnsiTheme="minorHAnsi" w:cstheme="minorHAnsi"/>
          <w:color w:val="0E101A"/>
        </w:rPr>
        <w:t xml:space="preserve"> I (RNase-free) (Invitrogen). Quantification of total RNA was completed with a QUBIT fluorometer (Life Technologies) and integrity was assessed by gel electrophoresis. The quantities of total RNA in the samples ranged from </w:t>
      </w:r>
      <w:r w:rsidR="00E173EB" w:rsidRPr="008F30FA">
        <w:rPr>
          <w:rFonts w:asciiTheme="minorHAnsi" w:hAnsiTheme="minorHAnsi" w:cstheme="minorHAnsi"/>
          <w:color w:val="0E101A"/>
        </w:rPr>
        <w:t>72</w:t>
      </w:r>
      <w:r w:rsidRPr="008F30FA">
        <w:rPr>
          <w:rFonts w:asciiTheme="minorHAnsi" w:hAnsiTheme="minorHAnsi" w:cstheme="minorHAnsi"/>
          <w:color w:val="0E101A"/>
        </w:rPr>
        <w:t>-</w:t>
      </w:r>
      <w:r w:rsidR="00E173EB" w:rsidRPr="008F30FA">
        <w:rPr>
          <w:rFonts w:asciiTheme="minorHAnsi" w:hAnsiTheme="minorHAnsi" w:cstheme="minorHAnsi"/>
          <w:color w:val="0E101A"/>
        </w:rPr>
        <w:t>2000</w:t>
      </w:r>
      <w:r w:rsidRPr="008F30FA">
        <w:rPr>
          <w:rFonts w:asciiTheme="minorHAnsi" w:hAnsiTheme="minorHAnsi" w:cstheme="minorHAnsi"/>
          <w:color w:val="0E101A"/>
        </w:rPr>
        <w:t xml:space="preserve"> ng/µl. RNA samples free from genomic DNA and with two clear bands representing 28S and 18S ribosomal RNA were used for the cDNA synthesis</w:t>
      </w:r>
      <w:r w:rsidR="00316BF9" w:rsidRPr="008F30FA">
        <w:rPr>
          <w:rFonts w:asciiTheme="minorHAnsi" w:hAnsiTheme="minorHAnsi" w:cstheme="minorHAnsi"/>
          <w:color w:val="0E101A"/>
        </w:rPr>
        <w:t xml:space="preserve"> and </w:t>
      </w:r>
      <w:proofErr w:type="spellStart"/>
      <w:r w:rsidR="00316BF9" w:rsidRPr="008F30FA">
        <w:rPr>
          <w:rFonts w:asciiTheme="minorHAnsi" w:hAnsiTheme="minorHAnsi" w:cstheme="minorHAnsi"/>
          <w:color w:val="0E101A"/>
        </w:rPr>
        <w:t>qRT</w:t>
      </w:r>
      <w:proofErr w:type="spellEnd"/>
      <w:r w:rsidR="00316BF9" w:rsidRPr="008F30FA">
        <w:rPr>
          <w:rFonts w:asciiTheme="minorHAnsi" w:hAnsiTheme="minorHAnsi" w:cstheme="minorHAnsi"/>
          <w:color w:val="0E101A"/>
        </w:rPr>
        <w:t>-PCR validation</w:t>
      </w:r>
      <w:r w:rsidRPr="008F30FA">
        <w:rPr>
          <w:rFonts w:asciiTheme="minorHAnsi" w:hAnsiTheme="minorHAnsi" w:cstheme="minorHAnsi"/>
          <w:color w:val="0E101A"/>
        </w:rPr>
        <w:t xml:space="preserve">. (Fig. 1E). cDNA was synthesized from 1 µg of total RNA in 20µl reaction volume using </w:t>
      </w:r>
      <w:proofErr w:type="spellStart"/>
      <w:r w:rsidRPr="008F30FA">
        <w:rPr>
          <w:rFonts w:asciiTheme="minorHAnsi" w:hAnsiTheme="minorHAnsi" w:cstheme="minorHAnsi"/>
          <w:color w:val="0E101A"/>
        </w:rPr>
        <w:t>qScript</w:t>
      </w:r>
      <w:r w:rsidRPr="008F30FA">
        <w:rPr>
          <w:rFonts w:asciiTheme="minorHAnsi" w:hAnsiTheme="minorHAnsi" w:cstheme="minorHAnsi"/>
          <w:color w:val="0E101A"/>
          <w:vertAlign w:val="superscript"/>
        </w:rPr>
        <w:t>TM</w:t>
      </w:r>
      <w:proofErr w:type="spellEnd"/>
      <w:r w:rsidRPr="008F30FA">
        <w:rPr>
          <w:rFonts w:asciiTheme="minorHAnsi" w:hAnsiTheme="minorHAnsi" w:cstheme="minorHAnsi"/>
          <w:color w:val="0E101A"/>
        </w:rPr>
        <w:t xml:space="preserve"> cDNA </w:t>
      </w:r>
      <w:proofErr w:type="spellStart"/>
      <w:r w:rsidRPr="008F30FA">
        <w:rPr>
          <w:rFonts w:asciiTheme="minorHAnsi" w:hAnsiTheme="minorHAnsi" w:cstheme="minorHAnsi"/>
          <w:color w:val="0E101A"/>
        </w:rPr>
        <w:t>SuperMIX</w:t>
      </w:r>
      <w:proofErr w:type="spellEnd"/>
      <w:r w:rsidRPr="008F30FA">
        <w:rPr>
          <w:rFonts w:asciiTheme="minorHAnsi" w:hAnsiTheme="minorHAnsi" w:cstheme="minorHAnsi"/>
          <w:color w:val="0E101A"/>
        </w:rPr>
        <w:t xml:space="preserve"> (</w:t>
      </w:r>
      <w:proofErr w:type="spellStart"/>
      <w:r w:rsidRPr="008F30FA">
        <w:rPr>
          <w:rFonts w:asciiTheme="minorHAnsi" w:hAnsiTheme="minorHAnsi" w:cstheme="minorHAnsi"/>
          <w:color w:val="0E101A"/>
        </w:rPr>
        <w:t>QuantaBio</w:t>
      </w:r>
      <w:proofErr w:type="spellEnd"/>
      <w:r w:rsidRPr="008F30FA">
        <w:rPr>
          <w:rFonts w:asciiTheme="minorHAnsi" w:hAnsiTheme="minorHAnsi" w:cstheme="minorHAnsi"/>
          <w:color w:val="0E101A"/>
        </w:rPr>
        <w:t xml:space="preserve">) following manufacturer’s instructions. The cDNA was diluted </w:t>
      </w:r>
      <w:r w:rsidR="00316BF9" w:rsidRPr="008F30FA">
        <w:rPr>
          <w:rFonts w:asciiTheme="minorHAnsi" w:hAnsiTheme="minorHAnsi" w:cstheme="minorHAnsi"/>
          <w:color w:val="0E101A"/>
        </w:rPr>
        <w:t xml:space="preserve">to </w:t>
      </w:r>
      <w:r w:rsidRPr="008F30FA">
        <w:rPr>
          <w:rFonts w:asciiTheme="minorHAnsi" w:hAnsiTheme="minorHAnsi" w:cstheme="minorHAnsi"/>
          <w:color w:val="0E101A"/>
        </w:rPr>
        <w:t xml:space="preserve">1:5 in </w:t>
      </w:r>
      <w:proofErr w:type="spellStart"/>
      <w:r w:rsidR="00316BF9" w:rsidRPr="008F30FA">
        <w:rPr>
          <w:rFonts w:asciiTheme="minorHAnsi" w:hAnsiTheme="minorHAnsi" w:cstheme="minorHAnsi"/>
          <w:color w:val="0E101A"/>
        </w:rPr>
        <w:t>DNAase</w:t>
      </w:r>
      <w:proofErr w:type="spellEnd"/>
      <w:r w:rsidR="00316BF9" w:rsidRPr="008F30FA">
        <w:rPr>
          <w:rFonts w:asciiTheme="minorHAnsi" w:hAnsiTheme="minorHAnsi" w:cstheme="minorHAnsi"/>
          <w:color w:val="0E101A"/>
        </w:rPr>
        <w:t xml:space="preserve"> and </w:t>
      </w:r>
      <w:proofErr w:type="spellStart"/>
      <w:r w:rsidR="00316BF9" w:rsidRPr="008F30FA">
        <w:rPr>
          <w:rFonts w:asciiTheme="minorHAnsi" w:hAnsiTheme="minorHAnsi" w:cstheme="minorHAnsi"/>
          <w:color w:val="0E101A"/>
        </w:rPr>
        <w:t>RNAase</w:t>
      </w:r>
      <w:proofErr w:type="spellEnd"/>
      <w:r w:rsidR="00316BF9" w:rsidRPr="008F30FA">
        <w:rPr>
          <w:rFonts w:asciiTheme="minorHAnsi" w:hAnsiTheme="minorHAnsi" w:cstheme="minorHAnsi"/>
          <w:color w:val="0E101A"/>
        </w:rPr>
        <w:t xml:space="preserve"> free sterile </w:t>
      </w:r>
      <w:r w:rsidRPr="008F30FA">
        <w:rPr>
          <w:rFonts w:asciiTheme="minorHAnsi" w:hAnsiTheme="minorHAnsi" w:cstheme="minorHAnsi"/>
          <w:color w:val="0E101A"/>
        </w:rPr>
        <w:t xml:space="preserve">water </w:t>
      </w:r>
      <w:r w:rsidR="00316BF9" w:rsidRPr="008F30FA">
        <w:rPr>
          <w:rFonts w:asciiTheme="minorHAnsi" w:hAnsiTheme="minorHAnsi" w:cstheme="minorHAnsi"/>
          <w:color w:val="0E101A"/>
        </w:rPr>
        <w:t xml:space="preserve">for potato and mustard’s genes validation </w:t>
      </w:r>
      <w:r w:rsidRPr="008F30FA">
        <w:rPr>
          <w:rFonts w:asciiTheme="minorHAnsi" w:hAnsiTheme="minorHAnsi" w:cstheme="minorHAnsi"/>
          <w:color w:val="0E101A"/>
        </w:rPr>
        <w:t>and 1:2</w:t>
      </w:r>
      <w:r w:rsidR="00316BF9" w:rsidRPr="008F30FA">
        <w:rPr>
          <w:rFonts w:asciiTheme="minorHAnsi" w:hAnsiTheme="minorHAnsi" w:cstheme="minorHAnsi"/>
          <w:color w:val="0E101A"/>
        </w:rPr>
        <w:t xml:space="preserve">.5 </w:t>
      </w:r>
      <w:r w:rsidRPr="008F30FA">
        <w:rPr>
          <w:rFonts w:asciiTheme="minorHAnsi" w:hAnsiTheme="minorHAnsi" w:cstheme="minorHAnsi"/>
          <w:color w:val="0E101A"/>
        </w:rPr>
        <w:t xml:space="preserve">for Verticillium </w:t>
      </w:r>
      <w:proofErr w:type="spellStart"/>
      <w:r w:rsidRPr="008F30FA">
        <w:rPr>
          <w:rFonts w:asciiTheme="minorHAnsi" w:hAnsiTheme="minorHAnsi" w:cstheme="minorHAnsi"/>
          <w:color w:val="0E101A"/>
        </w:rPr>
        <w:t>dahliae</w:t>
      </w:r>
      <w:r w:rsidR="00316BF9" w:rsidRPr="008F30FA">
        <w:rPr>
          <w:rFonts w:asciiTheme="minorHAnsi" w:hAnsiTheme="minorHAnsi" w:cstheme="minorHAnsi"/>
          <w:color w:val="0E101A"/>
        </w:rPr>
        <w:t>’s</w:t>
      </w:r>
      <w:proofErr w:type="spellEnd"/>
      <w:r w:rsidR="00316BF9" w:rsidRPr="008F30FA">
        <w:rPr>
          <w:rFonts w:asciiTheme="minorHAnsi" w:hAnsiTheme="minorHAnsi" w:cstheme="minorHAnsi"/>
          <w:color w:val="0E101A"/>
        </w:rPr>
        <w:t xml:space="preserve"> genes validation </w:t>
      </w:r>
      <w:r w:rsidRPr="008F30FA">
        <w:rPr>
          <w:rFonts w:asciiTheme="minorHAnsi" w:hAnsiTheme="minorHAnsi" w:cstheme="minorHAnsi"/>
          <w:color w:val="0E101A"/>
        </w:rPr>
        <w:t>and stored at -20C.</w:t>
      </w:r>
      <w:r w:rsidR="00316BF9" w:rsidRPr="008F30FA">
        <w:rPr>
          <w:rFonts w:asciiTheme="minorHAnsi" w:hAnsiTheme="minorHAnsi" w:cstheme="minorHAnsi"/>
          <w:color w:val="0E101A"/>
        </w:rPr>
        <w:t xml:space="preserve"> </w:t>
      </w:r>
      <w:r w:rsidRPr="008F30FA">
        <w:rPr>
          <w:rFonts w:asciiTheme="minorHAnsi" w:hAnsiTheme="minorHAnsi" w:cstheme="minorHAnsi"/>
          <w:color w:val="0E101A"/>
        </w:rPr>
        <w:t xml:space="preserve"> For gene validation, primers </w:t>
      </w:r>
      <w:r w:rsidR="00316BF9" w:rsidRPr="008F30FA">
        <w:rPr>
          <w:rFonts w:asciiTheme="minorHAnsi" w:hAnsiTheme="minorHAnsi" w:cstheme="minorHAnsi"/>
          <w:color w:val="0E101A"/>
        </w:rPr>
        <w:t xml:space="preserve">were designed for each gene </w:t>
      </w:r>
      <w:r w:rsidRPr="008F30FA">
        <w:rPr>
          <w:rFonts w:asciiTheme="minorHAnsi" w:hAnsiTheme="minorHAnsi" w:cstheme="minorHAnsi"/>
          <w:color w:val="0E101A"/>
        </w:rPr>
        <w:t xml:space="preserve">with NCBI </w:t>
      </w:r>
      <w:r w:rsidR="00316BF9" w:rsidRPr="008F30FA">
        <w:rPr>
          <w:rFonts w:asciiTheme="minorHAnsi" w:hAnsiTheme="minorHAnsi" w:cstheme="minorHAnsi"/>
          <w:color w:val="0E101A"/>
        </w:rPr>
        <w:t>Primer-BLAST (Table 1)</w:t>
      </w:r>
      <w:r w:rsidRPr="008F30FA">
        <w:rPr>
          <w:rFonts w:asciiTheme="minorHAnsi" w:hAnsiTheme="minorHAnsi" w:cstheme="minorHAnsi"/>
          <w:color w:val="0E101A"/>
        </w:rPr>
        <w:t xml:space="preserve">. </w:t>
      </w:r>
      <w:r w:rsidR="00941F8C">
        <w:rPr>
          <w:rFonts w:asciiTheme="minorHAnsi" w:hAnsiTheme="minorHAnsi" w:cstheme="minorHAnsi"/>
          <w:color w:val="0E101A"/>
        </w:rPr>
        <w:t>The differentially</w:t>
      </w:r>
      <w:r w:rsidR="00E536E0">
        <w:rPr>
          <w:rFonts w:asciiTheme="minorHAnsi" w:hAnsiTheme="minorHAnsi" w:cstheme="minorHAnsi"/>
          <w:color w:val="0E101A"/>
        </w:rPr>
        <w:t xml:space="preserve"> expressed genes (DEGs)</w:t>
      </w:r>
      <w:r w:rsidR="00941F8C">
        <w:rPr>
          <w:rFonts w:asciiTheme="minorHAnsi" w:hAnsiTheme="minorHAnsi" w:cstheme="minorHAnsi"/>
          <w:color w:val="0E101A"/>
        </w:rPr>
        <w:t xml:space="preserve"> with highest fold change values or</w:t>
      </w:r>
      <w:r w:rsidR="00E536E0">
        <w:rPr>
          <w:rFonts w:asciiTheme="minorHAnsi" w:hAnsiTheme="minorHAnsi" w:cstheme="minorHAnsi"/>
          <w:color w:val="0E101A"/>
        </w:rPr>
        <w:t xml:space="preserve"> putative </w:t>
      </w:r>
      <w:r w:rsidR="00941F8C">
        <w:rPr>
          <w:rFonts w:asciiTheme="minorHAnsi" w:hAnsiTheme="minorHAnsi" w:cstheme="minorHAnsi"/>
          <w:color w:val="0E101A"/>
        </w:rPr>
        <w:t>pathogenicity</w:t>
      </w:r>
      <w:r w:rsidR="00E536E0">
        <w:rPr>
          <w:rFonts w:asciiTheme="minorHAnsi" w:hAnsiTheme="minorHAnsi" w:cstheme="minorHAnsi"/>
          <w:color w:val="0E101A"/>
        </w:rPr>
        <w:t xml:space="preserve"> or virulence </w:t>
      </w:r>
      <w:r w:rsidR="00941F8C">
        <w:rPr>
          <w:rFonts w:asciiTheme="minorHAnsi" w:hAnsiTheme="minorHAnsi" w:cstheme="minorHAnsi"/>
          <w:color w:val="0E101A"/>
        </w:rPr>
        <w:t>related genes were selected for each host</w:t>
      </w:r>
      <w:r w:rsidR="00E536E0">
        <w:rPr>
          <w:rFonts w:asciiTheme="minorHAnsi" w:hAnsiTheme="minorHAnsi" w:cstheme="minorHAnsi"/>
          <w:color w:val="0E101A"/>
        </w:rPr>
        <w:t>.</w:t>
      </w:r>
      <w:r w:rsidR="00941F8C">
        <w:rPr>
          <w:rFonts w:asciiTheme="minorHAnsi" w:hAnsiTheme="minorHAnsi" w:cstheme="minorHAnsi"/>
          <w:color w:val="0E101A"/>
        </w:rPr>
        <w:t xml:space="preserve"> In potato and mustard the </w:t>
      </w:r>
      <w:proofErr w:type="spellStart"/>
      <w:r w:rsidR="00941F8C">
        <w:rPr>
          <w:rFonts w:asciiTheme="minorHAnsi" w:hAnsiTheme="minorHAnsi" w:cstheme="minorHAnsi"/>
          <w:color w:val="0E101A"/>
        </w:rPr>
        <w:t>ge</w:t>
      </w:r>
      <w:proofErr w:type="spellEnd"/>
      <w:r w:rsidR="00E536E0">
        <w:rPr>
          <w:rFonts w:asciiTheme="minorHAnsi" w:hAnsiTheme="minorHAnsi" w:cstheme="minorHAnsi"/>
          <w:color w:val="0E101A"/>
        </w:rPr>
        <w:t xml:space="preserve"> </w:t>
      </w:r>
      <w:r w:rsidRPr="008F30FA">
        <w:rPr>
          <w:rFonts w:asciiTheme="minorHAnsi" w:hAnsiTheme="minorHAnsi" w:cstheme="minorHAnsi"/>
          <w:color w:val="0E101A"/>
        </w:rPr>
        <w:t>Primer</w:t>
      </w:r>
      <w:r w:rsidR="00C534A4" w:rsidRPr="008F30FA">
        <w:rPr>
          <w:rFonts w:asciiTheme="minorHAnsi" w:hAnsiTheme="minorHAnsi" w:cstheme="minorHAnsi"/>
          <w:color w:val="0E101A"/>
        </w:rPr>
        <w:t xml:space="preserve">s </w:t>
      </w:r>
      <w:r w:rsidR="00E536E0" w:rsidRPr="008F30FA">
        <w:rPr>
          <w:rFonts w:asciiTheme="minorHAnsi" w:hAnsiTheme="minorHAnsi" w:cstheme="minorHAnsi"/>
          <w:color w:val="0E101A"/>
        </w:rPr>
        <w:t>with 19</w:t>
      </w:r>
      <w:r w:rsidRPr="008F30FA">
        <w:rPr>
          <w:rFonts w:asciiTheme="minorHAnsi" w:hAnsiTheme="minorHAnsi" w:cstheme="minorHAnsi"/>
          <w:color w:val="0E101A"/>
        </w:rPr>
        <w:t xml:space="preserve">-23 bp size, </w:t>
      </w:r>
      <w:r w:rsidR="007672B0" w:rsidRPr="008F30FA">
        <w:rPr>
          <w:rFonts w:asciiTheme="minorHAnsi" w:hAnsiTheme="minorHAnsi" w:cstheme="minorHAnsi"/>
          <w:color w:val="0E101A"/>
        </w:rPr>
        <w:t xml:space="preserve">40-60% GC </w:t>
      </w:r>
      <w:r w:rsidR="00E536E0" w:rsidRPr="008F30FA">
        <w:rPr>
          <w:rFonts w:asciiTheme="minorHAnsi" w:hAnsiTheme="minorHAnsi" w:cstheme="minorHAnsi"/>
          <w:color w:val="0E101A"/>
        </w:rPr>
        <w:t>content,</w:t>
      </w:r>
      <w:r w:rsidR="00C534A4" w:rsidRPr="008F30FA">
        <w:rPr>
          <w:rFonts w:asciiTheme="minorHAnsi" w:hAnsiTheme="minorHAnsi" w:cstheme="minorHAnsi"/>
          <w:color w:val="0E101A"/>
        </w:rPr>
        <w:t xml:space="preserve"> and</w:t>
      </w:r>
      <w:r w:rsidR="007672B0" w:rsidRPr="008F30FA">
        <w:rPr>
          <w:rFonts w:asciiTheme="minorHAnsi" w:hAnsiTheme="minorHAnsi" w:cstheme="minorHAnsi"/>
          <w:color w:val="0E101A"/>
        </w:rPr>
        <w:t xml:space="preserve"> </w:t>
      </w:r>
      <w:r w:rsidRPr="008F30FA">
        <w:rPr>
          <w:rFonts w:asciiTheme="minorHAnsi" w:hAnsiTheme="minorHAnsi" w:cstheme="minorHAnsi"/>
          <w:color w:val="0E101A"/>
        </w:rPr>
        <w:t>amplicon size of 70-180 bp</w:t>
      </w:r>
      <w:r w:rsidR="008F30FA" w:rsidRPr="008F30FA">
        <w:rPr>
          <w:rFonts w:asciiTheme="minorHAnsi" w:hAnsiTheme="minorHAnsi" w:cstheme="minorHAnsi"/>
          <w:color w:val="0E101A"/>
        </w:rPr>
        <w:t xml:space="preserve"> were used</w:t>
      </w:r>
      <w:r w:rsidR="007672B0" w:rsidRPr="008F30FA">
        <w:rPr>
          <w:rFonts w:asciiTheme="minorHAnsi" w:hAnsiTheme="minorHAnsi" w:cstheme="minorHAnsi"/>
          <w:color w:val="0E101A"/>
        </w:rPr>
        <w:t>.</w:t>
      </w:r>
      <w:r w:rsidR="008F30FA">
        <w:rPr>
          <w:rFonts w:asciiTheme="minorHAnsi" w:hAnsiTheme="minorHAnsi" w:cstheme="minorHAnsi"/>
          <w:color w:val="0E101A"/>
        </w:rPr>
        <w:t xml:space="preserve"> </w:t>
      </w:r>
    </w:p>
    <w:p w14:paraId="652230EC" w14:textId="77777777" w:rsidR="00074308" w:rsidRPr="008D0B22" w:rsidRDefault="00074308" w:rsidP="00074308">
      <w:pPr>
        <w:pStyle w:val="NormalWeb"/>
        <w:spacing w:before="0" w:beforeAutospacing="0" w:after="0" w:afterAutospacing="0"/>
        <w:rPr>
          <w:rFonts w:asciiTheme="majorHAnsi" w:hAnsiTheme="majorHAnsi" w:cstheme="majorHAnsi"/>
          <w:color w:val="0E101A"/>
        </w:rPr>
      </w:pPr>
    </w:p>
    <w:p w14:paraId="6BBBA792" w14:textId="77777777" w:rsidR="00074308" w:rsidRPr="008D0B22" w:rsidRDefault="00074308" w:rsidP="00074308">
      <w:pPr>
        <w:pStyle w:val="NormalWeb"/>
        <w:spacing w:before="0" w:beforeAutospacing="0" w:after="0" w:afterAutospacing="0"/>
        <w:rPr>
          <w:rFonts w:asciiTheme="majorHAnsi" w:hAnsiTheme="majorHAnsi" w:cstheme="majorHAnsi"/>
          <w:b/>
          <w:color w:val="0E101A"/>
        </w:rPr>
      </w:pPr>
      <w:r w:rsidRPr="008D0B22">
        <w:rPr>
          <w:rFonts w:asciiTheme="majorHAnsi" w:hAnsiTheme="majorHAnsi" w:cstheme="majorHAnsi"/>
          <w:b/>
          <w:color w:val="0E101A"/>
        </w:rPr>
        <w:t>Quantitative real-time PCR:</w:t>
      </w:r>
    </w:p>
    <w:p w14:paraId="19188414" w14:textId="12C07421" w:rsidR="00074308" w:rsidRPr="00E536E0" w:rsidRDefault="00305B64" w:rsidP="00074308">
      <w:pPr>
        <w:pStyle w:val="NormalWeb"/>
        <w:spacing w:before="0" w:beforeAutospacing="0" w:after="0" w:afterAutospacing="0"/>
        <w:rPr>
          <w:rFonts w:asciiTheme="minorHAnsi" w:hAnsiTheme="minorHAnsi" w:cstheme="minorHAnsi"/>
          <w:color w:val="0E101A"/>
        </w:rPr>
      </w:pPr>
      <w:proofErr w:type="spellStart"/>
      <w:r>
        <w:rPr>
          <w:rFonts w:asciiTheme="minorHAnsi" w:hAnsiTheme="minorHAnsi" w:cstheme="minorHAnsi"/>
          <w:color w:val="0E101A"/>
        </w:rPr>
        <w:t>qRT</w:t>
      </w:r>
      <w:proofErr w:type="spellEnd"/>
      <w:r>
        <w:rPr>
          <w:rFonts w:asciiTheme="minorHAnsi" w:hAnsiTheme="minorHAnsi" w:cstheme="minorHAnsi"/>
          <w:color w:val="0E101A"/>
        </w:rPr>
        <w:t>-</w:t>
      </w:r>
      <w:r w:rsidR="00074308" w:rsidRPr="00E536E0">
        <w:rPr>
          <w:rFonts w:asciiTheme="minorHAnsi" w:hAnsiTheme="minorHAnsi" w:cstheme="minorHAnsi"/>
          <w:color w:val="0E101A"/>
        </w:rPr>
        <w:t xml:space="preserve">PCR experiments were performed in a QuantStudio3 (Applied </w:t>
      </w:r>
      <w:r w:rsidRPr="00E536E0">
        <w:rPr>
          <w:rFonts w:asciiTheme="minorHAnsi" w:hAnsiTheme="minorHAnsi" w:cstheme="minorHAnsi"/>
          <w:color w:val="0E101A"/>
        </w:rPr>
        <w:t>Biosystems</w:t>
      </w:r>
      <w:r w:rsidR="00074308" w:rsidRPr="00E536E0">
        <w:rPr>
          <w:rFonts w:asciiTheme="minorHAnsi" w:hAnsiTheme="minorHAnsi" w:cstheme="minorHAnsi"/>
          <w:color w:val="0E101A"/>
        </w:rPr>
        <w:t>) using SYBR</w:t>
      </w:r>
      <w:r w:rsidR="00074308" w:rsidRPr="00E536E0">
        <w:rPr>
          <w:rFonts w:asciiTheme="minorHAnsi" w:hAnsiTheme="minorHAnsi" w:cstheme="minorHAnsi"/>
          <w:color w:val="0E101A"/>
          <w:vertAlign w:val="superscript"/>
        </w:rPr>
        <w:t>TM</w:t>
      </w:r>
      <w:r w:rsidR="00074308" w:rsidRPr="00E536E0">
        <w:rPr>
          <w:rFonts w:asciiTheme="minorHAnsi" w:hAnsiTheme="minorHAnsi" w:cstheme="minorHAnsi"/>
          <w:color w:val="0E101A"/>
        </w:rPr>
        <w:t xml:space="preserve"> Select Master Mix (2X) (Applied Biosystems)</w:t>
      </w:r>
      <w:r>
        <w:rPr>
          <w:rFonts w:asciiTheme="minorHAnsi" w:hAnsiTheme="minorHAnsi" w:cstheme="minorHAnsi"/>
          <w:color w:val="0E101A"/>
        </w:rPr>
        <w:t xml:space="preserve"> with </w:t>
      </w:r>
      <w:r w:rsidR="00074308" w:rsidRPr="00E536E0">
        <w:rPr>
          <w:rFonts w:asciiTheme="minorHAnsi" w:hAnsiTheme="minorHAnsi" w:cstheme="minorHAnsi"/>
          <w:color w:val="0E101A"/>
        </w:rPr>
        <w:t>10µl reaction volume</w:t>
      </w:r>
      <w:r>
        <w:rPr>
          <w:rFonts w:asciiTheme="minorHAnsi" w:hAnsiTheme="minorHAnsi" w:cstheme="minorHAnsi"/>
          <w:color w:val="0E101A"/>
        </w:rPr>
        <w:t xml:space="preserve">. The reaction </w:t>
      </w:r>
      <w:r w:rsidR="00D0000A">
        <w:rPr>
          <w:rFonts w:asciiTheme="minorHAnsi" w:hAnsiTheme="minorHAnsi" w:cstheme="minorHAnsi"/>
          <w:color w:val="0E101A"/>
        </w:rPr>
        <w:t xml:space="preserve">mixture </w:t>
      </w:r>
      <w:r w:rsidR="00D0000A" w:rsidRPr="00E536E0">
        <w:rPr>
          <w:rFonts w:asciiTheme="minorHAnsi" w:hAnsiTheme="minorHAnsi" w:cstheme="minorHAnsi"/>
          <w:color w:val="0E101A"/>
        </w:rPr>
        <w:t>consisted</w:t>
      </w:r>
      <w:r w:rsidR="00074308" w:rsidRPr="00E536E0">
        <w:rPr>
          <w:rFonts w:asciiTheme="minorHAnsi" w:hAnsiTheme="minorHAnsi" w:cstheme="minorHAnsi"/>
          <w:color w:val="0E101A"/>
        </w:rPr>
        <w:t xml:space="preserve"> of 5µl SYBR Select</w:t>
      </w:r>
      <w:r>
        <w:rPr>
          <w:rFonts w:asciiTheme="minorHAnsi" w:hAnsiTheme="minorHAnsi" w:cstheme="minorHAnsi"/>
          <w:color w:val="0E101A"/>
        </w:rPr>
        <w:t xml:space="preserve"> Master Mix(2X)</w:t>
      </w:r>
      <w:r w:rsidR="00074308" w:rsidRPr="00E536E0">
        <w:rPr>
          <w:rFonts w:asciiTheme="minorHAnsi" w:hAnsiTheme="minorHAnsi" w:cstheme="minorHAnsi"/>
          <w:color w:val="0E101A"/>
        </w:rPr>
        <w:t xml:space="preserve">, 0.5µl of each forward and reverse primers (10µM), </w:t>
      </w:r>
      <w:r w:rsidR="00074308" w:rsidRPr="00E536E0">
        <w:rPr>
          <w:rFonts w:asciiTheme="minorHAnsi" w:hAnsiTheme="minorHAnsi" w:cstheme="minorHAnsi"/>
          <w:color w:val="0E101A"/>
        </w:rPr>
        <w:lastRenderedPageBreak/>
        <w:t xml:space="preserve">1µl diluted cDNA and 3µl sterile water. </w:t>
      </w:r>
      <w:r>
        <w:rPr>
          <w:rFonts w:asciiTheme="minorHAnsi" w:hAnsiTheme="minorHAnsi" w:cstheme="minorHAnsi"/>
          <w:color w:val="0E101A"/>
        </w:rPr>
        <w:t>The c</w:t>
      </w:r>
      <w:r w:rsidR="00074308" w:rsidRPr="00E536E0">
        <w:rPr>
          <w:rFonts w:asciiTheme="minorHAnsi" w:hAnsiTheme="minorHAnsi" w:cstheme="minorHAnsi"/>
          <w:color w:val="0E101A"/>
        </w:rPr>
        <w:t xml:space="preserve">ycling conditions </w:t>
      </w:r>
      <w:r>
        <w:rPr>
          <w:rFonts w:asciiTheme="minorHAnsi" w:hAnsiTheme="minorHAnsi" w:cstheme="minorHAnsi"/>
          <w:color w:val="0E101A"/>
        </w:rPr>
        <w:t xml:space="preserve">for </w:t>
      </w:r>
      <w:proofErr w:type="spellStart"/>
      <w:r>
        <w:rPr>
          <w:rFonts w:asciiTheme="minorHAnsi" w:hAnsiTheme="minorHAnsi" w:cstheme="minorHAnsi"/>
          <w:color w:val="0E101A"/>
        </w:rPr>
        <w:t>qRT</w:t>
      </w:r>
      <w:proofErr w:type="spellEnd"/>
      <w:r>
        <w:rPr>
          <w:rFonts w:asciiTheme="minorHAnsi" w:hAnsiTheme="minorHAnsi" w:cstheme="minorHAnsi"/>
          <w:color w:val="0E101A"/>
        </w:rPr>
        <w:t xml:space="preserve">-PCR </w:t>
      </w:r>
      <w:r w:rsidR="00074308" w:rsidRPr="00E536E0">
        <w:rPr>
          <w:rFonts w:asciiTheme="minorHAnsi" w:hAnsiTheme="minorHAnsi" w:cstheme="minorHAnsi"/>
          <w:color w:val="0E101A"/>
        </w:rPr>
        <w:t xml:space="preserve">were polymerase activation at 95C for 10 minutes </w:t>
      </w:r>
      <w:r>
        <w:rPr>
          <w:rFonts w:asciiTheme="minorHAnsi" w:hAnsiTheme="minorHAnsi" w:cstheme="minorHAnsi"/>
          <w:color w:val="0E101A"/>
        </w:rPr>
        <w:t>followed by</w:t>
      </w:r>
      <w:r w:rsidR="00074308" w:rsidRPr="00E536E0">
        <w:rPr>
          <w:rFonts w:asciiTheme="minorHAnsi" w:hAnsiTheme="minorHAnsi" w:cstheme="minorHAnsi"/>
          <w:color w:val="0E101A"/>
        </w:rPr>
        <w:t xml:space="preserve"> 40 cycles of denaturation at 95C for 15s and annealing at 60C for 1 min. Melting curve analysis was performed </w:t>
      </w:r>
      <w:r>
        <w:rPr>
          <w:rFonts w:asciiTheme="minorHAnsi" w:hAnsiTheme="minorHAnsi" w:cstheme="minorHAnsi"/>
          <w:color w:val="0E101A"/>
        </w:rPr>
        <w:t xml:space="preserve">for the presence of </w:t>
      </w:r>
      <w:r w:rsidR="00074308" w:rsidRPr="00E536E0">
        <w:rPr>
          <w:rFonts w:asciiTheme="minorHAnsi" w:hAnsiTheme="minorHAnsi" w:cstheme="minorHAnsi"/>
          <w:color w:val="0E101A"/>
        </w:rPr>
        <w:t xml:space="preserve">single product amplified by the primers from 60C to 95C with fluorescence reading acquired at 0.05C increment per cycle. Three biological and three technical replications were used for all genes. No template control was included in each reaction as a negative control. Efficiency of primers and Ct values were calculated using </w:t>
      </w:r>
      <w:proofErr w:type="spellStart"/>
      <w:r w:rsidR="00074308" w:rsidRPr="00E536E0">
        <w:rPr>
          <w:rFonts w:asciiTheme="minorHAnsi" w:hAnsiTheme="minorHAnsi" w:cstheme="minorHAnsi"/>
          <w:color w:val="0E101A"/>
        </w:rPr>
        <w:t>LinRegPCR</w:t>
      </w:r>
      <w:proofErr w:type="spellEnd"/>
      <w:r w:rsidR="00074308" w:rsidRPr="00E536E0">
        <w:rPr>
          <w:rFonts w:asciiTheme="minorHAnsi" w:hAnsiTheme="minorHAnsi" w:cstheme="minorHAnsi"/>
          <w:color w:val="0E101A"/>
        </w:rPr>
        <w:t xml:space="preserve"> software</w:t>
      </w:r>
      <w:r>
        <w:rPr>
          <w:rFonts w:asciiTheme="minorHAnsi" w:hAnsiTheme="minorHAnsi" w:cstheme="minorHAnsi"/>
          <w:color w:val="0E101A"/>
        </w:rPr>
        <w:t xml:space="preserve"> (</w:t>
      </w:r>
      <w:proofErr w:type="spellStart"/>
      <w:r>
        <w:rPr>
          <w:rFonts w:asciiTheme="minorHAnsi" w:hAnsiTheme="minorHAnsi" w:cstheme="minorHAnsi"/>
          <w:color w:val="0E101A"/>
        </w:rPr>
        <w:t>R</w:t>
      </w:r>
      <w:r w:rsidR="00D0000A">
        <w:rPr>
          <w:rFonts w:asciiTheme="minorHAnsi" w:hAnsiTheme="minorHAnsi" w:cstheme="minorHAnsi"/>
          <w:color w:val="0E101A"/>
        </w:rPr>
        <w:t>uijter</w:t>
      </w:r>
      <w:proofErr w:type="spellEnd"/>
      <w:r>
        <w:rPr>
          <w:rFonts w:asciiTheme="minorHAnsi" w:hAnsiTheme="minorHAnsi" w:cstheme="minorHAnsi"/>
          <w:color w:val="0E101A"/>
        </w:rPr>
        <w:t xml:space="preserve"> et al 2009)</w:t>
      </w:r>
      <w:r w:rsidR="00074308" w:rsidRPr="00E536E0">
        <w:rPr>
          <w:rFonts w:asciiTheme="minorHAnsi" w:hAnsiTheme="minorHAnsi" w:cstheme="minorHAnsi"/>
          <w:color w:val="0E101A"/>
        </w:rPr>
        <w:t xml:space="preserve">. </w:t>
      </w:r>
      <w:r w:rsidR="00BF24E3">
        <w:rPr>
          <w:rFonts w:asciiTheme="minorHAnsi" w:hAnsiTheme="minorHAnsi" w:cstheme="minorHAnsi"/>
          <w:color w:val="0E101A"/>
        </w:rPr>
        <w:t>Log</w:t>
      </w:r>
      <w:r w:rsidR="00BF24E3">
        <w:rPr>
          <w:rFonts w:asciiTheme="minorHAnsi" w:hAnsiTheme="minorHAnsi" w:cstheme="minorHAnsi"/>
          <w:color w:val="0E101A"/>
          <w:vertAlign w:val="subscript"/>
        </w:rPr>
        <w:t>2</w:t>
      </w:r>
      <w:r w:rsidR="00BF24E3">
        <w:rPr>
          <w:rFonts w:asciiTheme="minorHAnsi" w:hAnsiTheme="minorHAnsi" w:cstheme="minorHAnsi"/>
          <w:color w:val="0E101A"/>
        </w:rPr>
        <w:t xml:space="preserve"> fold changes values were </w:t>
      </w:r>
      <w:r w:rsidR="00074308" w:rsidRPr="00E536E0">
        <w:rPr>
          <w:rFonts w:asciiTheme="minorHAnsi" w:hAnsiTheme="minorHAnsi" w:cstheme="minorHAnsi"/>
          <w:color w:val="0E101A"/>
        </w:rPr>
        <w:t xml:space="preserve">calculated using </w:t>
      </w:r>
      <m:oMath>
        <m:r>
          <w:rPr>
            <w:rFonts w:ascii="Cambria Math" w:hAnsi="Cambria Math" w:cstheme="minorHAnsi"/>
            <w:color w:val="0E101A"/>
          </w:rPr>
          <m:t>∆∆CT</m:t>
        </m:r>
      </m:oMath>
      <w:r w:rsidR="00074308" w:rsidRPr="00E536E0">
        <w:rPr>
          <w:rFonts w:asciiTheme="minorHAnsi" w:hAnsiTheme="minorHAnsi" w:cstheme="minorHAnsi"/>
          <w:color w:val="0E101A"/>
        </w:rPr>
        <w:t xml:space="preserve"> method</w:t>
      </w:r>
      <w:r>
        <w:rPr>
          <w:rFonts w:asciiTheme="minorHAnsi" w:hAnsiTheme="minorHAnsi" w:cstheme="minorHAnsi"/>
          <w:color w:val="0E101A"/>
        </w:rPr>
        <w:t xml:space="preserve"> </w:t>
      </w:r>
      <w:r w:rsidR="00BF24E3">
        <w:rPr>
          <w:rFonts w:asciiTheme="minorHAnsi" w:hAnsiTheme="minorHAnsi" w:cstheme="minorHAnsi"/>
          <w:color w:val="0E101A"/>
        </w:rPr>
        <w:t xml:space="preserve">for each comparison </w:t>
      </w:r>
      <w:r>
        <w:rPr>
          <w:rFonts w:asciiTheme="minorHAnsi" w:hAnsiTheme="minorHAnsi" w:cstheme="minorHAnsi"/>
          <w:color w:val="0E101A"/>
        </w:rPr>
        <w:t>(</w:t>
      </w:r>
      <w:proofErr w:type="spellStart"/>
      <w:r>
        <w:rPr>
          <w:rFonts w:asciiTheme="minorHAnsi" w:hAnsiTheme="minorHAnsi" w:cstheme="minorHAnsi"/>
          <w:color w:val="0E101A"/>
        </w:rPr>
        <w:t>Livak</w:t>
      </w:r>
      <w:proofErr w:type="spellEnd"/>
      <w:r>
        <w:rPr>
          <w:rFonts w:asciiTheme="minorHAnsi" w:hAnsiTheme="minorHAnsi" w:cstheme="minorHAnsi"/>
          <w:color w:val="0E101A"/>
        </w:rPr>
        <w:t xml:space="preserve"> et al 2001)</w:t>
      </w:r>
      <w:r w:rsidR="00074308" w:rsidRPr="00E536E0">
        <w:rPr>
          <w:rFonts w:asciiTheme="minorHAnsi" w:hAnsiTheme="minorHAnsi" w:cstheme="minorHAnsi"/>
          <w:color w:val="0E101A"/>
        </w:rPr>
        <w:t xml:space="preserve">. </w:t>
      </w:r>
      <w:r w:rsidR="00003E72" w:rsidRPr="00DF16C5">
        <w:rPr>
          <w:rFonts w:asciiTheme="minorHAnsi" w:hAnsiTheme="minorHAnsi" w:cstheme="minorHAnsi"/>
          <w:i/>
          <w:iCs/>
          <w:color w:val="0E101A"/>
        </w:rPr>
        <w:t>Solanum tuberosum</w:t>
      </w:r>
      <w:r w:rsidR="00003E72">
        <w:rPr>
          <w:rFonts w:asciiTheme="minorHAnsi" w:hAnsiTheme="minorHAnsi" w:cstheme="minorHAnsi"/>
          <w:color w:val="0E101A"/>
        </w:rPr>
        <w:t xml:space="preserve"> </w:t>
      </w:r>
      <w:r w:rsidR="00074308" w:rsidRPr="00E536E0">
        <w:rPr>
          <w:rFonts w:asciiTheme="minorHAnsi" w:hAnsiTheme="minorHAnsi" w:cstheme="minorHAnsi"/>
          <w:color w:val="0E101A"/>
        </w:rPr>
        <w:t>elongation factor (</w:t>
      </w:r>
      <w:proofErr w:type="spellStart"/>
      <w:r w:rsidR="00074308" w:rsidRPr="00E536E0">
        <w:rPr>
          <w:rFonts w:asciiTheme="minorHAnsi" w:hAnsiTheme="minorHAnsi" w:cstheme="minorHAnsi"/>
          <w:color w:val="0E101A"/>
        </w:rPr>
        <w:t>elfa</w:t>
      </w:r>
      <w:proofErr w:type="spellEnd"/>
      <w:r w:rsidR="00074308" w:rsidRPr="00E536E0">
        <w:rPr>
          <w:rFonts w:asciiTheme="minorHAnsi" w:hAnsiTheme="minorHAnsi" w:cstheme="minorHAnsi"/>
          <w:color w:val="0E101A"/>
        </w:rPr>
        <w:t>)</w:t>
      </w:r>
      <w:r w:rsidR="00003E72">
        <w:rPr>
          <w:rFonts w:asciiTheme="minorHAnsi" w:hAnsiTheme="minorHAnsi" w:cstheme="minorHAnsi"/>
          <w:color w:val="0E101A"/>
        </w:rPr>
        <w:t xml:space="preserve"> gene, </w:t>
      </w:r>
      <w:r w:rsidR="00003E72" w:rsidRPr="00DF16C5">
        <w:rPr>
          <w:rFonts w:asciiTheme="minorHAnsi" w:hAnsiTheme="minorHAnsi" w:cstheme="minorHAnsi"/>
          <w:i/>
          <w:iCs/>
          <w:color w:val="0E101A"/>
        </w:rPr>
        <w:t xml:space="preserve">Brassica </w:t>
      </w:r>
      <w:proofErr w:type="spellStart"/>
      <w:r w:rsidR="00003E72" w:rsidRPr="00DF16C5">
        <w:rPr>
          <w:rFonts w:asciiTheme="minorHAnsi" w:hAnsiTheme="minorHAnsi" w:cstheme="minorHAnsi"/>
          <w:i/>
          <w:iCs/>
          <w:color w:val="0E101A"/>
        </w:rPr>
        <w:t>juncea</w:t>
      </w:r>
      <w:proofErr w:type="spellEnd"/>
      <w:r w:rsidR="00074308" w:rsidRPr="00E536E0">
        <w:rPr>
          <w:rFonts w:asciiTheme="minorHAnsi" w:hAnsiTheme="minorHAnsi" w:cstheme="minorHAnsi"/>
          <w:color w:val="0E101A"/>
        </w:rPr>
        <w:t xml:space="preserve"> actin </w:t>
      </w:r>
      <w:r w:rsidR="00DF16C5">
        <w:rPr>
          <w:rFonts w:asciiTheme="minorHAnsi" w:hAnsiTheme="minorHAnsi" w:cstheme="minorHAnsi"/>
          <w:color w:val="0E101A"/>
        </w:rPr>
        <w:t xml:space="preserve">gene </w:t>
      </w:r>
      <w:r w:rsidR="00074308" w:rsidRPr="00E536E0">
        <w:rPr>
          <w:rFonts w:asciiTheme="minorHAnsi" w:hAnsiTheme="minorHAnsi" w:cstheme="minorHAnsi"/>
          <w:color w:val="0E101A"/>
        </w:rPr>
        <w:t xml:space="preserve">(ACT-2) and </w:t>
      </w:r>
      <w:r w:rsidR="00DF16C5" w:rsidRPr="00DF16C5">
        <w:rPr>
          <w:rFonts w:asciiTheme="minorHAnsi" w:hAnsiTheme="minorHAnsi" w:cstheme="minorHAnsi"/>
          <w:i/>
          <w:iCs/>
          <w:color w:val="0E101A"/>
        </w:rPr>
        <w:t xml:space="preserve">Verticillium </w:t>
      </w:r>
      <w:proofErr w:type="spellStart"/>
      <w:r w:rsidR="00DF16C5" w:rsidRPr="00DF16C5">
        <w:rPr>
          <w:rFonts w:asciiTheme="minorHAnsi" w:hAnsiTheme="minorHAnsi" w:cstheme="minorHAnsi"/>
          <w:i/>
          <w:iCs/>
          <w:color w:val="0E101A"/>
        </w:rPr>
        <w:t>dahliae</w:t>
      </w:r>
      <w:proofErr w:type="spellEnd"/>
      <w:r w:rsidR="00DF16C5">
        <w:rPr>
          <w:rFonts w:asciiTheme="minorHAnsi" w:hAnsiTheme="minorHAnsi" w:cstheme="minorHAnsi"/>
          <w:color w:val="0E101A"/>
        </w:rPr>
        <w:t xml:space="preserve"> </w:t>
      </w:r>
      <w:proofErr w:type="spellStart"/>
      <w:r w:rsidR="00074308" w:rsidRPr="00E536E0">
        <w:rPr>
          <w:rFonts w:asciiTheme="minorHAnsi" w:hAnsiTheme="minorHAnsi" w:cstheme="minorHAnsi"/>
          <w:color w:val="0E101A"/>
        </w:rPr>
        <w:t>elfa</w:t>
      </w:r>
      <w:proofErr w:type="spellEnd"/>
      <w:r w:rsidR="00074308" w:rsidRPr="00E536E0">
        <w:rPr>
          <w:rFonts w:asciiTheme="minorHAnsi" w:hAnsiTheme="minorHAnsi" w:cstheme="minorHAnsi"/>
          <w:color w:val="0E101A"/>
        </w:rPr>
        <w:t xml:space="preserve"> genes were used for normalization of the </w:t>
      </w:r>
      <w:r w:rsidR="00003E72">
        <w:rPr>
          <w:rFonts w:asciiTheme="minorHAnsi" w:hAnsiTheme="minorHAnsi" w:cstheme="minorHAnsi"/>
          <w:color w:val="0E101A"/>
        </w:rPr>
        <w:t>DEGs</w:t>
      </w:r>
      <w:r w:rsidR="00074308" w:rsidRPr="00616250">
        <w:rPr>
          <w:rFonts w:asciiTheme="minorHAnsi" w:hAnsiTheme="minorHAnsi" w:cstheme="minorHAnsi"/>
          <w:color w:val="0E101A"/>
        </w:rPr>
        <w:t xml:space="preserve">. </w:t>
      </w:r>
      <w:r w:rsidR="00D0000A" w:rsidRPr="00616250">
        <w:rPr>
          <w:rFonts w:asciiTheme="minorHAnsi" w:hAnsiTheme="minorHAnsi" w:cstheme="minorHAnsi"/>
          <w:color w:val="0E101A"/>
        </w:rPr>
        <w:t xml:space="preserve">The fold change values were assessed to check whether the gene expression level changes are in same direction or not. In addition, correlation coefficient between fold change obtained from </w:t>
      </w:r>
      <w:proofErr w:type="spellStart"/>
      <w:r w:rsidR="00D0000A" w:rsidRPr="00616250">
        <w:rPr>
          <w:rFonts w:asciiTheme="minorHAnsi" w:hAnsiTheme="minorHAnsi" w:cstheme="minorHAnsi"/>
          <w:color w:val="0E101A"/>
        </w:rPr>
        <w:t>qRT</w:t>
      </w:r>
      <w:proofErr w:type="spellEnd"/>
      <w:r w:rsidR="00D0000A" w:rsidRPr="00616250">
        <w:rPr>
          <w:rFonts w:asciiTheme="minorHAnsi" w:hAnsiTheme="minorHAnsi" w:cstheme="minorHAnsi"/>
          <w:color w:val="0E101A"/>
        </w:rPr>
        <w:t>-PCR and RNA-Seq was calculated for each host.</w:t>
      </w:r>
      <w:r w:rsidR="00D0000A">
        <w:rPr>
          <w:rFonts w:asciiTheme="minorHAnsi" w:hAnsiTheme="minorHAnsi" w:cstheme="minorHAnsi"/>
          <w:color w:val="0E101A"/>
        </w:rPr>
        <w:t xml:space="preserve"> </w:t>
      </w:r>
    </w:p>
    <w:p w14:paraId="5C8FA671" w14:textId="77777777" w:rsidR="00074308" w:rsidRPr="00E536E0" w:rsidRDefault="00074308" w:rsidP="00074308">
      <w:pPr>
        <w:pStyle w:val="NormalWeb"/>
        <w:spacing w:before="0" w:beforeAutospacing="0" w:after="0" w:afterAutospacing="0"/>
        <w:rPr>
          <w:rFonts w:asciiTheme="minorHAnsi" w:hAnsiTheme="minorHAnsi" w:cstheme="minorHAnsi"/>
          <w:color w:val="0E101A"/>
        </w:rPr>
      </w:pPr>
    </w:p>
    <w:p w14:paraId="58B82292" w14:textId="566CBB17" w:rsidR="008D0B22" w:rsidRDefault="008D0B22" w:rsidP="008D0B22">
      <w:pPr>
        <w:rPr>
          <w:rFonts w:asciiTheme="majorHAnsi" w:hAnsiTheme="majorHAnsi" w:cstheme="majorHAnsi"/>
          <w:b/>
          <w:sz w:val="24"/>
          <w:szCs w:val="24"/>
        </w:rPr>
      </w:pPr>
      <w:r w:rsidRPr="008D0B22">
        <w:rPr>
          <w:rFonts w:asciiTheme="majorHAnsi" w:hAnsiTheme="majorHAnsi" w:cstheme="majorHAnsi"/>
          <w:b/>
          <w:sz w:val="24"/>
          <w:szCs w:val="24"/>
        </w:rPr>
        <w:t>RESULTS/DISCUSSION:</w:t>
      </w:r>
    </w:p>
    <w:p w14:paraId="2FA46ECC" w14:textId="133F0DB8" w:rsidR="00932DB7" w:rsidRDefault="00003E72" w:rsidP="00932DB7">
      <w:pPr>
        <w:pStyle w:val="ListParagraph"/>
        <w:numPr>
          <w:ilvl w:val="0"/>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b/>
          <w:sz w:val="24"/>
          <w:szCs w:val="24"/>
        </w:rPr>
      </w:pPr>
      <w:r>
        <w:rPr>
          <w:rFonts w:cstheme="minorHAnsi"/>
          <w:b/>
          <w:sz w:val="24"/>
          <w:szCs w:val="24"/>
        </w:rPr>
        <w:t>Identification of the molecular mechanisms upon pathogen infection to identify novel target for the disease management</w:t>
      </w:r>
    </w:p>
    <w:p w14:paraId="74FE15CC" w14:textId="60A80191" w:rsidR="00003E72" w:rsidRDefault="00003E72" w:rsidP="00932DB7">
      <w:pPr>
        <w:pStyle w:val="ListParagraph"/>
        <w:numPr>
          <w:ilvl w:val="0"/>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b/>
          <w:sz w:val="24"/>
          <w:szCs w:val="24"/>
        </w:rPr>
      </w:pPr>
      <w:r>
        <w:rPr>
          <w:rFonts w:cstheme="minorHAnsi"/>
          <w:b/>
          <w:sz w:val="24"/>
          <w:szCs w:val="24"/>
        </w:rPr>
        <w:t>Identify global transcriptional changes in host and pathogen (with different level of susceptibility) during pathogenesis</w:t>
      </w:r>
    </w:p>
    <w:p w14:paraId="2850EF45" w14:textId="5EB62B23" w:rsidR="00DF16C5" w:rsidRDefault="00DF16C5" w:rsidP="00932DB7">
      <w:pPr>
        <w:pStyle w:val="ListParagraph"/>
        <w:numPr>
          <w:ilvl w:val="0"/>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b/>
          <w:sz w:val="24"/>
          <w:szCs w:val="24"/>
        </w:rPr>
      </w:pPr>
      <w:r>
        <w:rPr>
          <w:rFonts w:cstheme="minorHAnsi"/>
          <w:b/>
          <w:sz w:val="24"/>
          <w:szCs w:val="24"/>
        </w:rPr>
        <w:t>Identify major pathways responsible for susceptibility in host and virulence in pathogen or resistance in endophyte.</w:t>
      </w:r>
    </w:p>
    <w:p w14:paraId="0DA1D83A" w14:textId="5C756696" w:rsidR="00DF16C5" w:rsidRDefault="00BF24E3" w:rsidP="00932DB7">
      <w:pPr>
        <w:pStyle w:val="ListParagraph"/>
        <w:numPr>
          <w:ilvl w:val="0"/>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b/>
          <w:sz w:val="24"/>
          <w:szCs w:val="24"/>
        </w:rPr>
      </w:pPr>
      <w:r>
        <w:rPr>
          <w:rFonts w:cstheme="minorHAnsi"/>
          <w:b/>
          <w:sz w:val="24"/>
          <w:szCs w:val="24"/>
        </w:rPr>
        <w:t xml:space="preserve">Functional analysis of the DEGs obtained from this study to decipher host-pathogen interaction mechanism </w:t>
      </w:r>
    </w:p>
    <w:p w14:paraId="7D7F2BF8" w14:textId="77777777" w:rsidR="00BF24E3" w:rsidRPr="00932DB7" w:rsidRDefault="00BF24E3" w:rsidP="00932DB7">
      <w:pPr>
        <w:pStyle w:val="ListParagraph"/>
        <w:numPr>
          <w:ilvl w:val="0"/>
          <w:numId w:val="2"/>
        </w:num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b/>
          <w:sz w:val="24"/>
          <w:szCs w:val="24"/>
        </w:rPr>
      </w:pPr>
    </w:p>
    <w:p w14:paraId="245241DD" w14:textId="1762D8FE" w:rsidR="008F30FA" w:rsidRDefault="00616250" w:rsidP="008D0B22">
      <w:pPr>
        <w:rPr>
          <w:rFonts w:asciiTheme="majorHAnsi" w:hAnsiTheme="majorHAnsi" w:cstheme="majorHAnsi"/>
          <w:b/>
          <w:sz w:val="24"/>
          <w:szCs w:val="24"/>
        </w:rPr>
      </w:pPr>
      <w:r>
        <w:rPr>
          <w:rFonts w:asciiTheme="majorHAnsi" w:hAnsiTheme="majorHAnsi" w:cstheme="majorHAnsi"/>
          <w:b/>
          <w:sz w:val="24"/>
          <w:szCs w:val="24"/>
        </w:rPr>
        <w:t xml:space="preserve">Some validated </w:t>
      </w:r>
      <w:r w:rsidR="005753E5">
        <w:rPr>
          <w:rFonts w:asciiTheme="majorHAnsi" w:hAnsiTheme="majorHAnsi" w:cstheme="majorHAnsi"/>
          <w:b/>
          <w:sz w:val="24"/>
          <w:szCs w:val="24"/>
        </w:rPr>
        <w:t>susceptibility</w:t>
      </w:r>
      <w:r>
        <w:rPr>
          <w:rFonts w:asciiTheme="majorHAnsi" w:hAnsiTheme="majorHAnsi" w:cstheme="majorHAnsi"/>
          <w:b/>
          <w:sz w:val="24"/>
          <w:szCs w:val="24"/>
        </w:rPr>
        <w:t xml:space="preserve">/defense </w:t>
      </w:r>
      <w:r w:rsidR="005753E5">
        <w:rPr>
          <w:rFonts w:asciiTheme="majorHAnsi" w:hAnsiTheme="majorHAnsi" w:cstheme="majorHAnsi"/>
          <w:b/>
          <w:sz w:val="24"/>
          <w:szCs w:val="24"/>
        </w:rPr>
        <w:t>related</w:t>
      </w:r>
      <w:r>
        <w:rPr>
          <w:rFonts w:asciiTheme="majorHAnsi" w:hAnsiTheme="majorHAnsi" w:cstheme="majorHAnsi"/>
          <w:b/>
          <w:sz w:val="24"/>
          <w:szCs w:val="24"/>
        </w:rPr>
        <w:t xml:space="preserve"> genes:</w:t>
      </w:r>
    </w:p>
    <w:p w14:paraId="69476686" w14:textId="77777777" w:rsidR="00616250" w:rsidRPr="00616250" w:rsidRDefault="00616250" w:rsidP="008D0B22">
      <w:pPr>
        <w:rPr>
          <w:rFonts w:ascii="Calibri" w:hAnsi="Calibri" w:cs="Calibri"/>
          <w:b/>
          <w:bCs/>
          <w:color w:val="000000"/>
        </w:rPr>
      </w:pPr>
      <w:r w:rsidRPr="00616250">
        <w:rPr>
          <w:rFonts w:ascii="Calibri" w:hAnsi="Calibri" w:cs="Calibri"/>
          <w:b/>
          <w:bCs/>
          <w:color w:val="000000"/>
        </w:rPr>
        <w:t xml:space="preserve">Potato: </w:t>
      </w:r>
    </w:p>
    <w:p w14:paraId="19D9DB98" w14:textId="2A06FDE8" w:rsidR="00616250" w:rsidRPr="00616250" w:rsidRDefault="00616250" w:rsidP="008D0B22">
      <w:pPr>
        <w:rPr>
          <w:rFonts w:ascii="Calibri" w:hAnsi="Calibri" w:cs="Calibri"/>
          <w:b/>
          <w:bCs/>
          <w:color w:val="000000"/>
        </w:rPr>
      </w:pPr>
      <w:r w:rsidRPr="00616250">
        <w:rPr>
          <w:rFonts w:ascii="Calibri" w:hAnsi="Calibri" w:cs="Calibri"/>
          <w:b/>
          <w:bCs/>
          <w:i/>
          <w:iCs/>
          <w:color w:val="000000"/>
        </w:rPr>
        <w:t>PR04_SOLLC</w:t>
      </w:r>
      <w:r w:rsidRPr="00616250">
        <w:rPr>
          <w:rFonts w:ascii="Calibri" w:hAnsi="Calibri" w:cs="Calibri"/>
          <w:b/>
          <w:bCs/>
          <w:color w:val="000000"/>
        </w:rPr>
        <w:t xml:space="preserve"> (</w:t>
      </w:r>
      <w:r w:rsidRPr="00616250">
        <w:rPr>
          <w:rFonts w:ascii="Calibri" w:hAnsi="Calibri" w:cs="Calibri"/>
          <w:b/>
          <w:bCs/>
          <w:color w:val="000000"/>
        </w:rPr>
        <w:t>DEFENSE RESPONSE AGAINST PATHOGEN, RESPONSE TO BIOTIC STIMULUS</w:t>
      </w:r>
      <w:r w:rsidRPr="00616250">
        <w:rPr>
          <w:rFonts w:ascii="Calibri" w:hAnsi="Calibri" w:cs="Calibri"/>
          <w:b/>
          <w:bCs/>
          <w:color w:val="000000"/>
        </w:rPr>
        <w:t>)</w:t>
      </w:r>
    </w:p>
    <w:p w14:paraId="3B309605" w14:textId="5BDC1296" w:rsidR="00616250" w:rsidRPr="00616250" w:rsidRDefault="00616250" w:rsidP="008D0B22">
      <w:pPr>
        <w:rPr>
          <w:rFonts w:ascii="Calibri" w:hAnsi="Calibri" w:cs="Calibri"/>
          <w:b/>
          <w:bCs/>
          <w:color w:val="000000"/>
        </w:rPr>
      </w:pPr>
      <w:r w:rsidRPr="00616250">
        <w:rPr>
          <w:rFonts w:ascii="Calibri" w:hAnsi="Calibri" w:cs="Calibri"/>
          <w:b/>
          <w:bCs/>
          <w:i/>
          <w:iCs/>
          <w:color w:val="000000"/>
        </w:rPr>
        <w:t>ABAH1_ARATH</w:t>
      </w:r>
      <w:r>
        <w:rPr>
          <w:rFonts w:ascii="Calibri" w:hAnsi="Calibri" w:cs="Calibri"/>
          <w:b/>
          <w:bCs/>
          <w:i/>
          <w:iCs/>
          <w:color w:val="000000"/>
        </w:rPr>
        <w:t xml:space="preserve"> </w:t>
      </w:r>
      <w:r w:rsidRPr="00616250">
        <w:rPr>
          <w:rFonts w:ascii="Calibri" w:hAnsi="Calibri" w:cs="Calibri"/>
          <w:b/>
          <w:bCs/>
          <w:color w:val="000000"/>
        </w:rPr>
        <w:t>(Oxidoreductase activity, stress response)</w:t>
      </w:r>
    </w:p>
    <w:p w14:paraId="65932265" w14:textId="004F3533" w:rsidR="00616250" w:rsidRPr="00616250" w:rsidRDefault="00616250" w:rsidP="008D0B22">
      <w:pPr>
        <w:rPr>
          <w:rFonts w:ascii="Calibri" w:hAnsi="Calibri" w:cs="Calibri"/>
          <w:b/>
          <w:bCs/>
          <w:color w:val="000000"/>
        </w:rPr>
      </w:pPr>
      <w:r w:rsidRPr="00616250">
        <w:rPr>
          <w:rFonts w:ascii="Calibri" w:hAnsi="Calibri" w:cs="Calibri"/>
          <w:b/>
          <w:bCs/>
          <w:i/>
          <w:iCs/>
          <w:color w:val="000000"/>
        </w:rPr>
        <w:t>PRR1_TOBAC</w:t>
      </w:r>
      <w:r w:rsidRPr="00616250">
        <w:rPr>
          <w:rFonts w:ascii="Calibri" w:hAnsi="Calibri" w:cs="Calibri"/>
          <w:b/>
          <w:bCs/>
          <w:color w:val="000000"/>
        </w:rPr>
        <w:t xml:space="preserve"> (</w:t>
      </w:r>
      <w:r w:rsidRPr="00616250">
        <w:rPr>
          <w:rFonts w:ascii="Calibri" w:hAnsi="Calibri" w:cs="Calibri"/>
          <w:b/>
          <w:bCs/>
          <w:color w:val="000000"/>
        </w:rPr>
        <w:t>DEFENSE RESPONSE, RESPONSE TO BIOTIC STIMULUS</w:t>
      </w:r>
      <w:r w:rsidRPr="00616250">
        <w:rPr>
          <w:rFonts w:ascii="Calibri" w:hAnsi="Calibri" w:cs="Calibri"/>
          <w:b/>
          <w:bCs/>
          <w:color w:val="000000"/>
        </w:rPr>
        <w:t>)</w:t>
      </w:r>
    </w:p>
    <w:p w14:paraId="79B8A80F" w14:textId="181FD578" w:rsidR="00616250" w:rsidRPr="00616250" w:rsidRDefault="00616250" w:rsidP="008D0B22">
      <w:pPr>
        <w:rPr>
          <w:rFonts w:ascii="Calibri" w:hAnsi="Calibri" w:cs="Calibri"/>
          <w:b/>
          <w:bCs/>
          <w:color w:val="000000"/>
        </w:rPr>
      </w:pPr>
      <w:r w:rsidRPr="00616250">
        <w:rPr>
          <w:rFonts w:ascii="Calibri" w:hAnsi="Calibri" w:cs="Calibri"/>
          <w:b/>
          <w:bCs/>
          <w:i/>
          <w:iCs/>
          <w:color w:val="000000"/>
        </w:rPr>
        <w:t>IER1_SOLLC</w:t>
      </w:r>
      <w:r>
        <w:rPr>
          <w:rFonts w:ascii="Calibri" w:hAnsi="Calibri" w:cs="Calibri"/>
          <w:b/>
          <w:bCs/>
          <w:color w:val="000000"/>
        </w:rPr>
        <w:t xml:space="preserve"> </w:t>
      </w:r>
      <w:r w:rsidRPr="00616250">
        <w:rPr>
          <w:rFonts w:ascii="Calibri" w:hAnsi="Calibri" w:cs="Calibri"/>
          <w:b/>
          <w:bCs/>
          <w:color w:val="000000"/>
        </w:rPr>
        <w:t>(response to wounding)</w:t>
      </w:r>
      <w:r w:rsidR="00275761">
        <w:rPr>
          <w:rFonts w:ascii="Calibri" w:hAnsi="Calibri" w:cs="Calibri"/>
          <w:b/>
          <w:bCs/>
          <w:color w:val="000000"/>
        </w:rPr>
        <w:t xml:space="preserve"> defense mechanism</w:t>
      </w:r>
      <w:r w:rsidR="00BD26AB">
        <w:rPr>
          <w:rFonts w:ascii="Calibri" w:hAnsi="Calibri" w:cs="Calibri"/>
          <w:b/>
          <w:bCs/>
          <w:color w:val="000000"/>
        </w:rPr>
        <w:t>, PCD</w:t>
      </w:r>
    </w:p>
    <w:p w14:paraId="73417CA0" w14:textId="1D2EC757" w:rsidR="00616250" w:rsidRPr="00616250" w:rsidRDefault="00616250" w:rsidP="008D0B22">
      <w:pPr>
        <w:rPr>
          <w:rFonts w:ascii="Calibri" w:hAnsi="Calibri" w:cs="Calibri"/>
          <w:b/>
          <w:bCs/>
          <w:color w:val="000000"/>
        </w:rPr>
      </w:pPr>
      <w:r w:rsidRPr="00616250">
        <w:rPr>
          <w:rFonts w:ascii="Calibri" w:hAnsi="Calibri" w:cs="Calibri"/>
          <w:b/>
          <w:bCs/>
          <w:i/>
          <w:iCs/>
          <w:color w:val="000000"/>
        </w:rPr>
        <w:t>WRK40_ARATH</w:t>
      </w:r>
      <w:r w:rsidRPr="00616250">
        <w:rPr>
          <w:rFonts w:ascii="Calibri" w:hAnsi="Calibri" w:cs="Calibri"/>
          <w:b/>
          <w:bCs/>
          <w:color w:val="000000"/>
        </w:rPr>
        <w:t xml:space="preserve"> (</w:t>
      </w:r>
      <w:r w:rsidRPr="00616250">
        <w:rPr>
          <w:rFonts w:ascii="Calibri" w:hAnsi="Calibri" w:cs="Calibri"/>
          <w:b/>
          <w:bCs/>
          <w:color w:val="000000"/>
        </w:rPr>
        <w:t>defense response to fungus/bacteria/chitin/wounding</w:t>
      </w:r>
      <w:r w:rsidRPr="00616250">
        <w:rPr>
          <w:rFonts w:ascii="Calibri" w:hAnsi="Calibri" w:cs="Calibri"/>
          <w:b/>
          <w:bCs/>
          <w:color w:val="000000"/>
        </w:rPr>
        <w:t>)</w:t>
      </w:r>
    </w:p>
    <w:p w14:paraId="26A21F16" w14:textId="3BCEBC50" w:rsidR="00616250" w:rsidRDefault="00616250" w:rsidP="008D0B22">
      <w:pPr>
        <w:rPr>
          <w:rFonts w:ascii="Calibri" w:hAnsi="Calibri" w:cs="Calibri"/>
          <w:b/>
          <w:bCs/>
          <w:color w:val="000000"/>
        </w:rPr>
      </w:pPr>
      <w:r w:rsidRPr="00616250">
        <w:rPr>
          <w:rFonts w:ascii="Calibri" w:hAnsi="Calibri" w:cs="Calibri"/>
          <w:b/>
          <w:bCs/>
          <w:i/>
          <w:iCs/>
          <w:color w:val="000000"/>
        </w:rPr>
        <w:t>TIF5A_ARATH</w:t>
      </w:r>
      <w:r w:rsidRPr="00616250">
        <w:rPr>
          <w:rFonts w:ascii="Calibri" w:hAnsi="Calibri" w:cs="Calibri"/>
          <w:b/>
          <w:bCs/>
          <w:color w:val="000000"/>
        </w:rPr>
        <w:t xml:space="preserve"> (defense response)</w:t>
      </w:r>
    </w:p>
    <w:p w14:paraId="051B0D2D" w14:textId="1F1DEDFB" w:rsidR="00616250" w:rsidRDefault="00616250" w:rsidP="008D0B22">
      <w:pPr>
        <w:rPr>
          <w:rFonts w:ascii="Calibri" w:hAnsi="Calibri" w:cs="Calibri"/>
          <w:color w:val="000000"/>
        </w:rPr>
      </w:pPr>
      <w:r>
        <w:rPr>
          <w:rFonts w:ascii="Calibri" w:hAnsi="Calibri" w:cs="Calibri"/>
          <w:b/>
          <w:bCs/>
          <w:color w:val="000000"/>
        </w:rPr>
        <w:t xml:space="preserve">Verticillium: </w:t>
      </w:r>
      <w:r>
        <w:rPr>
          <w:rFonts w:ascii="Calibri" w:hAnsi="Calibri" w:cs="Calibri"/>
          <w:color w:val="000000"/>
        </w:rPr>
        <w:t>YDDQ_BACSU</w:t>
      </w:r>
      <w:r>
        <w:rPr>
          <w:rFonts w:ascii="Calibri" w:hAnsi="Calibri" w:cs="Calibri"/>
          <w:color w:val="000000"/>
        </w:rPr>
        <w:t xml:space="preserve"> (hydrolase</w:t>
      </w:r>
      <w:r w:rsidR="005753E5">
        <w:rPr>
          <w:rFonts w:ascii="Calibri" w:hAnsi="Calibri" w:cs="Calibri"/>
          <w:color w:val="000000"/>
        </w:rPr>
        <w:t>/</w:t>
      </w:r>
      <w:r w:rsidR="005753E5" w:rsidRPr="005753E5">
        <w:t xml:space="preserve"> </w:t>
      </w:r>
      <w:r w:rsidR="005753E5" w:rsidRPr="005753E5">
        <w:rPr>
          <w:rFonts w:ascii="Calibri" w:hAnsi="Calibri" w:cs="Calibri"/>
          <w:color w:val="000000"/>
        </w:rPr>
        <w:t>catalytic activity//</w:t>
      </w:r>
      <w:proofErr w:type="spellStart"/>
      <w:r w:rsidR="005753E5" w:rsidRPr="005753E5">
        <w:rPr>
          <w:rFonts w:ascii="Calibri" w:hAnsi="Calibri" w:cs="Calibri"/>
          <w:color w:val="000000"/>
        </w:rPr>
        <w:t>molecular_function</w:t>
      </w:r>
      <w:proofErr w:type="spellEnd"/>
      <w:r>
        <w:rPr>
          <w:rFonts w:ascii="Calibri" w:hAnsi="Calibri" w:cs="Calibri"/>
          <w:color w:val="000000"/>
        </w:rPr>
        <w:t>)</w:t>
      </w:r>
    </w:p>
    <w:p w14:paraId="5A3F8349" w14:textId="3B62BA7C" w:rsidR="005753E5" w:rsidRDefault="005753E5" w:rsidP="008D0B22">
      <w:pPr>
        <w:rPr>
          <w:rFonts w:ascii="Calibri" w:hAnsi="Calibri" w:cs="Calibri"/>
          <w:color w:val="000000"/>
        </w:rPr>
      </w:pPr>
      <w:r>
        <w:rPr>
          <w:rFonts w:ascii="Calibri" w:hAnsi="Calibri" w:cs="Calibri"/>
          <w:color w:val="000000"/>
        </w:rPr>
        <w:t>AYG1_ASPFU</w:t>
      </w:r>
      <w:r>
        <w:rPr>
          <w:rFonts w:ascii="Calibri" w:hAnsi="Calibri" w:cs="Calibri"/>
          <w:color w:val="000000"/>
        </w:rPr>
        <w:t xml:space="preserve">: </w:t>
      </w:r>
      <w:proofErr w:type="spellStart"/>
      <w:r>
        <w:rPr>
          <w:rFonts w:ascii="Calibri" w:hAnsi="Calibri" w:cs="Calibri"/>
          <w:color w:val="000000"/>
        </w:rPr>
        <w:t>Pathogenecity</w:t>
      </w:r>
      <w:proofErr w:type="spellEnd"/>
      <w:r>
        <w:rPr>
          <w:rFonts w:ascii="Calibri" w:hAnsi="Calibri" w:cs="Calibri"/>
          <w:color w:val="000000"/>
        </w:rPr>
        <w:t xml:space="preserve"> related (peptidase, </w:t>
      </w:r>
      <w:proofErr w:type="gramStart"/>
      <w:r>
        <w:rPr>
          <w:rFonts w:ascii="Calibri" w:hAnsi="Calibri" w:cs="Calibri"/>
          <w:color w:val="000000"/>
        </w:rPr>
        <w:t>hydrolase)(</w:t>
      </w:r>
      <w:proofErr w:type="gramEnd"/>
      <w:r w:rsidRPr="005753E5">
        <w:rPr>
          <w:rFonts w:ascii="Calibri" w:hAnsi="Calibri" w:cs="Calibri"/>
          <w:color w:val="000000"/>
        </w:rPr>
        <w:t>Decreases the protection against the host's immune defenses </w:t>
      </w:r>
      <w:r>
        <w:rPr>
          <w:rFonts w:ascii="Calibri" w:hAnsi="Calibri" w:cs="Calibri"/>
          <w:color w:val="000000"/>
        </w:rPr>
        <w:t>)</w:t>
      </w:r>
    </w:p>
    <w:p w14:paraId="559903E2" w14:textId="1CA1782A" w:rsidR="005753E5" w:rsidRPr="00616250" w:rsidRDefault="005753E5" w:rsidP="008D0B22">
      <w:pPr>
        <w:rPr>
          <w:rFonts w:asciiTheme="majorHAnsi" w:hAnsiTheme="majorHAnsi" w:cstheme="majorHAnsi"/>
          <w:b/>
          <w:bCs/>
          <w:sz w:val="24"/>
          <w:szCs w:val="24"/>
        </w:rPr>
      </w:pPr>
      <w:r>
        <w:rPr>
          <w:rFonts w:ascii="Calibri" w:hAnsi="Calibri" w:cs="Calibri"/>
          <w:color w:val="000000"/>
        </w:rPr>
        <w:t>AOX_PODAS</w:t>
      </w:r>
      <w:r>
        <w:rPr>
          <w:rFonts w:ascii="Calibri" w:hAnsi="Calibri" w:cs="Calibri"/>
          <w:color w:val="000000"/>
        </w:rPr>
        <w:t>(Oxidoreductase)</w:t>
      </w:r>
    </w:p>
    <w:p w14:paraId="0AE1C167" w14:textId="77777777" w:rsidR="008F30FA" w:rsidRDefault="008F30FA" w:rsidP="008D0B22">
      <w:pPr>
        <w:rPr>
          <w:rFonts w:asciiTheme="majorHAnsi" w:hAnsiTheme="majorHAnsi" w:cstheme="majorHAnsi"/>
          <w:b/>
          <w:sz w:val="24"/>
          <w:szCs w:val="24"/>
        </w:rPr>
      </w:pPr>
    </w:p>
    <w:p w14:paraId="627DE2A6" w14:textId="7AB071E7" w:rsidR="005C3812" w:rsidRDefault="005C3812" w:rsidP="008D0B22">
      <w:pPr>
        <w:rPr>
          <w:rFonts w:asciiTheme="majorHAnsi" w:hAnsiTheme="majorHAnsi" w:cstheme="majorHAnsi"/>
          <w:b/>
          <w:sz w:val="24"/>
          <w:szCs w:val="24"/>
        </w:rPr>
      </w:pPr>
      <w:r w:rsidRPr="00426CF6">
        <w:rPr>
          <w:rFonts w:asciiTheme="majorHAnsi" w:hAnsiTheme="majorHAnsi" w:cstheme="majorHAnsi"/>
          <w:noProof/>
        </w:rPr>
        <w:drawing>
          <wp:inline distT="0" distB="0" distL="0" distR="0" wp14:anchorId="5E0EA8DF" wp14:editId="737159E3">
            <wp:extent cx="5143500" cy="26496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55099" cy="2655586"/>
                    </a:xfrm>
                    <a:prstGeom prst="rect">
                      <a:avLst/>
                    </a:prstGeom>
                    <a:noFill/>
                  </pic:spPr>
                </pic:pic>
              </a:graphicData>
            </a:graphic>
          </wp:inline>
        </w:drawing>
      </w:r>
    </w:p>
    <w:p w14:paraId="68FA8F23" w14:textId="1490A079" w:rsidR="005C3812" w:rsidRDefault="005C3812" w:rsidP="005C3812">
      <w:pPr>
        <w:rPr>
          <w:rFonts w:asciiTheme="majorHAnsi" w:hAnsiTheme="majorHAnsi" w:cstheme="majorHAnsi"/>
        </w:rPr>
      </w:pPr>
      <w:r w:rsidRPr="00426CF6">
        <w:rPr>
          <w:rFonts w:asciiTheme="majorHAnsi" w:hAnsiTheme="majorHAnsi" w:cstheme="majorHAnsi"/>
        </w:rPr>
        <w:t xml:space="preserve">Figure 1. A, B) Greenhouse experiment, C) Potato plantlets, D) Mustard plants, and E) </w:t>
      </w:r>
      <w:r>
        <w:rPr>
          <w:rFonts w:asciiTheme="majorHAnsi" w:hAnsiTheme="majorHAnsi" w:cstheme="majorHAnsi"/>
        </w:rPr>
        <w:t>Total RNA integrity test on</w:t>
      </w:r>
      <w:r w:rsidRPr="00426CF6">
        <w:rPr>
          <w:rFonts w:asciiTheme="majorHAnsi" w:hAnsiTheme="majorHAnsi" w:cstheme="majorHAnsi"/>
        </w:rPr>
        <w:t xml:space="preserve"> </w:t>
      </w:r>
      <w:r>
        <w:rPr>
          <w:rFonts w:asciiTheme="majorHAnsi" w:hAnsiTheme="majorHAnsi" w:cstheme="majorHAnsi"/>
        </w:rPr>
        <w:t xml:space="preserve">1% </w:t>
      </w:r>
      <w:r w:rsidRPr="00426CF6">
        <w:rPr>
          <w:rFonts w:asciiTheme="majorHAnsi" w:hAnsiTheme="majorHAnsi" w:cstheme="majorHAnsi"/>
        </w:rPr>
        <w:t xml:space="preserve">agarose gel. </w:t>
      </w:r>
      <w:r>
        <w:rPr>
          <w:rFonts w:asciiTheme="majorHAnsi" w:hAnsiTheme="majorHAnsi" w:cstheme="majorHAnsi"/>
        </w:rPr>
        <w:t xml:space="preserve">Lane </w:t>
      </w:r>
      <w:r w:rsidRPr="00426CF6">
        <w:rPr>
          <w:rFonts w:asciiTheme="majorHAnsi" w:hAnsiTheme="majorHAnsi" w:cstheme="majorHAnsi"/>
        </w:rPr>
        <w:t>1,2,3</w:t>
      </w:r>
      <w:r>
        <w:rPr>
          <w:rFonts w:asciiTheme="majorHAnsi" w:hAnsiTheme="majorHAnsi" w:cstheme="majorHAnsi"/>
        </w:rPr>
        <w:t xml:space="preserve"> and </w:t>
      </w:r>
      <w:r w:rsidRPr="00426CF6">
        <w:rPr>
          <w:rFonts w:asciiTheme="majorHAnsi" w:hAnsiTheme="majorHAnsi" w:cstheme="majorHAnsi"/>
        </w:rPr>
        <w:t xml:space="preserve">4 indicates RNA </w:t>
      </w:r>
      <w:r w:rsidR="00ED0EBC">
        <w:rPr>
          <w:rFonts w:asciiTheme="majorHAnsi" w:hAnsiTheme="majorHAnsi" w:cstheme="majorHAnsi"/>
        </w:rPr>
        <w:t xml:space="preserve">samples with </w:t>
      </w:r>
      <w:r w:rsidR="00FF273E">
        <w:rPr>
          <w:rFonts w:asciiTheme="majorHAnsi" w:hAnsiTheme="majorHAnsi" w:cstheme="majorHAnsi"/>
        </w:rPr>
        <w:t xml:space="preserve">two 28S and 18S </w:t>
      </w:r>
      <w:r w:rsidR="00233925">
        <w:rPr>
          <w:rFonts w:asciiTheme="majorHAnsi" w:hAnsiTheme="majorHAnsi" w:cstheme="majorHAnsi"/>
        </w:rPr>
        <w:t>ribosomal RNA</w:t>
      </w:r>
      <w:r w:rsidRPr="00426CF6">
        <w:rPr>
          <w:rFonts w:asciiTheme="majorHAnsi" w:hAnsiTheme="majorHAnsi" w:cstheme="majorHAnsi"/>
        </w:rPr>
        <w:t xml:space="preserve">. </w:t>
      </w:r>
    </w:p>
    <w:p w14:paraId="2D7C2867" w14:textId="77777777" w:rsidR="008F30FA" w:rsidRPr="00D27FC3" w:rsidRDefault="008F30FA" w:rsidP="008F30FA">
      <w:pPr>
        <w:rPr>
          <w:rFonts w:asciiTheme="majorHAnsi" w:hAnsiTheme="majorHAnsi" w:cstheme="majorHAnsi"/>
          <w:bCs/>
          <w:sz w:val="24"/>
          <w:szCs w:val="24"/>
        </w:rPr>
      </w:pPr>
      <w:r>
        <w:rPr>
          <w:rFonts w:asciiTheme="majorHAnsi" w:hAnsiTheme="majorHAnsi" w:cstheme="majorHAnsi"/>
          <w:b/>
          <w:sz w:val="24"/>
          <w:szCs w:val="24"/>
        </w:rPr>
        <w:t xml:space="preserve">Table 1: </w:t>
      </w:r>
      <w:r>
        <w:rPr>
          <w:rFonts w:asciiTheme="majorHAnsi" w:hAnsiTheme="majorHAnsi" w:cstheme="majorHAnsi"/>
          <w:bCs/>
          <w:sz w:val="24"/>
          <w:szCs w:val="24"/>
        </w:rPr>
        <w:t xml:space="preserve">List of primer sequences of differentially expressed genes (DGEs) used for the </w:t>
      </w:r>
      <w:proofErr w:type="spellStart"/>
      <w:r>
        <w:rPr>
          <w:rFonts w:asciiTheme="majorHAnsi" w:hAnsiTheme="majorHAnsi" w:cstheme="majorHAnsi"/>
          <w:bCs/>
          <w:sz w:val="24"/>
          <w:szCs w:val="24"/>
        </w:rPr>
        <w:t>qRT</w:t>
      </w:r>
      <w:proofErr w:type="spellEnd"/>
      <w:r>
        <w:rPr>
          <w:rFonts w:asciiTheme="majorHAnsi" w:hAnsiTheme="majorHAnsi" w:cstheme="majorHAnsi"/>
          <w:bCs/>
          <w:sz w:val="24"/>
          <w:szCs w:val="24"/>
        </w:rPr>
        <w:t>-PCR validation</w:t>
      </w:r>
    </w:p>
    <w:tbl>
      <w:tblPr>
        <w:tblStyle w:val="TableGrid"/>
        <w:tblW w:w="9827" w:type="dxa"/>
        <w:tblLook w:val="04A0" w:firstRow="1" w:lastRow="0" w:firstColumn="1" w:lastColumn="0" w:noHBand="0" w:noVBand="1"/>
      </w:tblPr>
      <w:tblGrid>
        <w:gridCol w:w="2872"/>
        <w:gridCol w:w="3077"/>
        <w:gridCol w:w="3076"/>
        <w:gridCol w:w="1138"/>
      </w:tblGrid>
      <w:tr w:rsidR="008F30FA" w:rsidRPr="00D27FC3" w14:paraId="3FB7035D" w14:textId="77777777" w:rsidTr="001050E0">
        <w:trPr>
          <w:trHeight w:val="303"/>
        </w:trPr>
        <w:tc>
          <w:tcPr>
            <w:tcW w:w="2775" w:type="dxa"/>
          </w:tcPr>
          <w:p w14:paraId="0F26B4CA"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Gene</w:t>
            </w:r>
            <w:r>
              <w:rPr>
                <w:rFonts w:asciiTheme="majorHAnsi" w:hAnsiTheme="majorHAnsi" w:cstheme="majorHAnsi"/>
                <w:color w:val="000000"/>
              </w:rPr>
              <w:t xml:space="preserve"> name</w:t>
            </w:r>
          </w:p>
        </w:tc>
        <w:tc>
          <w:tcPr>
            <w:tcW w:w="2971" w:type="dxa"/>
          </w:tcPr>
          <w:p w14:paraId="5AF253CA"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Forward sequence (5’ to</w:t>
            </w:r>
            <w:r>
              <w:rPr>
                <w:rFonts w:asciiTheme="majorHAnsi" w:hAnsiTheme="majorHAnsi" w:cstheme="majorHAnsi"/>
                <w:color w:val="000000"/>
              </w:rPr>
              <w:t xml:space="preserve"> </w:t>
            </w:r>
            <w:r w:rsidRPr="00D27FC3">
              <w:rPr>
                <w:rFonts w:asciiTheme="majorHAnsi" w:hAnsiTheme="majorHAnsi" w:cstheme="majorHAnsi"/>
                <w:color w:val="000000"/>
              </w:rPr>
              <w:t>3’)</w:t>
            </w:r>
          </w:p>
        </w:tc>
        <w:tc>
          <w:tcPr>
            <w:tcW w:w="2970" w:type="dxa"/>
          </w:tcPr>
          <w:p w14:paraId="1D85653F"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Reverse sequence (5’ to</w:t>
            </w:r>
            <w:r>
              <w:rPr>
                <w:rFonts w:asciiTheme="majorHAnsi" w:hAnsiTheme="majorHAnsi" w:cstheme="majorHAnsi"/>
                <w:color w:val="000000"/>
              </w:rPr>
              <w:t xml:space="preserve"> </w:t>
            </w:r>
            <w:r w:rsidRPr="00D27FC3">
              <w:rPr>
                <w:rFonts w:asciiTheme="majorHAnsi" w:hAnsiTheme="majorHAnsi" w:cstheme="majorHAnsi"/>
                <w:color w:val="000000"/>
              </w:rPr>
              <w:t>3’)</w:t>
            </w:r>
          </w:p>
        </w:tc>
        <w:tc>
          <w:tcPr>
            <w:tcW w:w="1111" w:type="dxa"/>
          </w:tcPr>
          <w:p w14:paraId="2189D4D7"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Product length(bp)</w:t>
            </w:r>
          </w:p>
        </w:tc>
      </w:tr>
      <w:tr w:rsidR="008F30FA" w:rsidRPr="00D27FC3" w14:paraId="75AA9722" w14:textId="77777777" w:rsidTr="001050E0">
        <w:trPr>
          <w:trHeight w:val="303"/>
        </w:trPr>
        <w:tc>
          <w:tcPr>
            <w:tcW w:w="2775" w:type="dxa"/>
          </w:tcPr>
          <w:p w14:paraId="6B08D6A8"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St_PR04_SOLLC</w:t>
            </w:r>
          </w:p>
        </w:tc>
        <w:tc>
          <w:tcPr>
            <w:tcW w:w="2971" w:type="dxa"/>
          </w:tcPr>
          <w:p w14:paraId="4D1FDCFF"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GCCGTGCAATTGTGGGTGTC</w:t>
            </w:r>
          </w:p>
        </w:tc>
        <w:tc>
          <w:tcPr>
            <w:tcW w:w="2970" w:type="dxa"/>
          </w:tcPr>
          <w:p w14:paraId="5A6E071D"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CGCACACTTTTCCACTAGCAC</w:t>
            </w:r>
          </w:p>
        </w:tc>
        <w:tc>
          <w:tcPr>
            <w:tcW w:w="1111" w:type="dxa"/>
          </w:tcPr>
          <w:p w14:paraId="4A13D3A1"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76</w:t>
            </w:r>
          </w:p>
        </w:tc>
      </w:tr>
      <w:tr w:rsidR="008F30FA" w:rsidRPr="00D27FC3" w14:paraId="262A14E7" w14:textId="77777777" w:rsidTr="001050E0">
        <w:trPr>
          <w:trHeight w:val="303"/>
        </w:trPr>
        <w:tc>
          <w:tcPr>
            <w:tcW w:w="2775" w:type="dxa"/>
          </w:tcPr>
          <w:p w14:paraId="2C74F6C7"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St_ABAH1_ARATH</w:t>
            </w:r>
          </w:p>
        </w:tc>
        <w:tc>
          <w:tcPr>
            <w:tcW w:w="2971" w:type="dxa"/>
          </w:tcPr>
          <w:p w14:paraId="1E2BFAD9"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CCACTTCCTCCTGGTACTTTAGG</w:t>
            </w:r>
          </w:p>
        </w:tc>
        <w:tc>
          <w:tcPr>
            <w:tcW w:w="2970" w:type="dxa"/>
          </w:tcPr>
          <w:p w14:paraId="18432669"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AACTTGTTTAGCTGCCTCTGG</w:t>
            </w:r>
          </w:p>
        </w:tc>
        <w:tc>
          <w:tcPr>
            <w:tcW w:w="1111" w:type="dxa"/>
          </w:tcPr>
          <w:p w14:paraId="632539DF"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177</w:t>
            </w:r>
          </w:p>
        </w:tc>
      </w:tr>
      <w:tr w:rsidR="008F30FA" w:rsidRPr="00D27FC3" w14:paraId="4A1794EC" w14:textId="77777777" w:rsidTr="001050E0">
        <w:trPr>
          <w:trHeight w:val="303"/>
        </w:trPr>
        <w:tc>
          <w:tcPr>
            <w:tcW w:w="2775" w:type="dxa"/>
          </w:tcPr>
          <w:p w14:paraId="3770A32E"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St_PGSC0003DMG400024310</w:t>
            </w:r>
          </w:p>
        </w:tc>
        <w:tc>
          <w:tcPr>
            <w:tcW w:w="2971" w:type="dxa"/>
          </w:tcPr>
          <w:p w14:paraId="7730FD90"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GAGAAGGAAGATTGGTGGGACA</w:t>
            </w:r>
          </w:p>
        </w:tc>
        <w:tc>
          <w:tcPr>
            <w:tcW w:w="2970" w:type="dxa"/>
          </w:tcPr>
          <w:p w14:paraId="2D7C860F"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CTACCCATCCCTCCTCCACA</w:t>
            </w:r>
          </w:p>
        </w:tc>
        <w:tc>
          <w:tcPr>
            <w:tcW w:w="1111" w:type="dxa"/>
          </w:tcPr>
          <w:p w14:paraId="1D2FB3F6"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105</w:t>
            </w:r>
          </w:p>
        </w:tc>
      </w:tr>
      <w:tr w:rsidR="008F30FA" w:rsidRPr="00D27FC3" w14:paraId="4DF1F69F" w14:textId="77777777" w:rsidTr="001050E0">
        <w:trPr>
          <w:trHeight w:val="303"/>
        </w:trPr>
        <w:tc>
          <w:tcPr>
            <w:tcW w:w="2775" w:type="dxa"/>
          </w:tcPr>
          <w:p w14:paraId="05B8F030"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St_LOX12_SOLTU</w:t>
            </w:r>
          </w:p>
        </w:tc>
        <w:tc>
          <w:tcPr>
            <w:tcW w:w="2971" w:type="dxa"/>
          </w:tcPr>
          <w:p w14:paraId="22E31BBC"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ATTAGCTCTGTTCAAGGTGATCC</w:t>
            </w:r>
          </w:p>
        </w:tc>
        <w:tc>
          <w:tcPr>
            <w:tcW w:w="2970" w:type="dxa"/>
          </w:tcPr>
          <w:p w14:paraId="7DABBAE8"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TCTCCAAGTAGGCTGGATTGC</w:t>
            </w:r>
          </w:p>
        </w:tc>
        <w:tc>
          <w:tcPr>
            <w:tcW w:w="1111" w:type="dxa"/>
          </w:tcPr>
          <w:p w14:paraId="402E5EA7"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70</w:t>
            </w:r>
          </w:p>
        </w:tc>
      </w:tr>
      <w:tr w:rsidR="008F30FA" w:rsidRPr="00D27FC3" w14:paraId="3CE00B31" w14:textId="77777777" w:rsidTr="001050E0">
        <w:trPr>
          <w:trHeight w:val="303"/>
        </w:trPr>
        <w:tc>
          <w:tcPr>
            <w:tcW w:w="2775" w:type="dxa"/>
          </w:tcPr>
          <w:p w14:paraId="568F1650"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St_PRR1_TOBAC</w:t>
            </w:r>
          </w:p>
        </w:tc>
        <w:tc>
          <w:tcPr>
            <w:tcW w:w="2971" w:type="dxa"/>
          </w:tcPr>
          <w:p w14:paraId="4A57F220"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TGTCTTTTGCCCTTGAAGGCT</w:t>
            </w:r>
          </w:p>
        </w:tc>
        <w:tc>
          <w:tcPr>
            <w:tcW w:w="2970" w:type="dxa"/>
          </w:tcPr>
          <w:p w14:paraId="2AF08128"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GACAACGTCTCACCAGCTCT</w:t>
            </w:r>
          </w:p>
        </w:tc>
        <w:tc>
          <w:tcPr>
            <w:tcW w:w="1111" w:type="dxa"/>
          </w:tcPr>
          <w:p w14:paraId="6797929A"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115</w:t>
            </w:r>
          </w:p>
        </w:tc>
      </w:tr>
      <w:tr w:rsidR="008F30FA" w:rsidRPr="00D27FC3" w14:paraId="65BFA701" w14:textId="77777777" w:rsidTr="001050E0">
        <w:trPr>
          <w:trHeight w:val="303"/>
        </w:trPr>
        <w:tc>
          <w:tcPr>
            <w:tcW w:w="2775" w:type="dxa"/>
          </w:tcPr>
          <w:p w14:paraId="7A1A2A31"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St_CHSB_SOLTU</w:t>
            </w:r>
          </w:p>
        </w:tc>
        <w:tc>
          <w:tcPr>
            <w:tcW w:w="2971" w:type="dxa"/>
          </w:tcPr>
          <w:p w14:paraId="58D1A05F"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GAGCTCAAGGAGAAATTTAAGCG</w:t>
            </w:r>
          </w:p>
        </w:tc>
        <w:tc>
          <w:tcPr>
            <w:tcW w:w="2970" w:type="dxa"/>
          </w:tcPr>
          <w:p w14:paraId="7D023F0A"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ACAACAACTATGTCTTGCCTTGC</w:t>
            </w:r>
          </w:p>
        </w:tc>
        <w:tc>
          <w:tcPr>
            <w:tcW w:w="1111" w:type="dxa"/>
          </w:tcPr>
          <w:p w14:paraId="5A395D5D"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149</w:t>
            </w:r>
          </w:p>
        </w:tc>
      </w:tr>
      <w:tr w:rsidR="008F30FA" w:rsidRPr="00D27FC3" w14:paraId="74CB49AE" w14:textId="77777777" w:rsidTr="001050E0">
        <w:trPr>
          <w:trHeight w:val="303"/>
        </w:trPr>
        <w:tc>
          <w:tcPr>
            <w:tcW w:w="2775" w:type="dxa"/>
          </w:tcPr>
          <w:p w14:paraId="0476B2A0"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St_EDL3_ARATH</w:t>
            </w:r>
          </w:p>
        </w:tc>
        <w:tc>
          <w:tcPr>
            <w:tcW w:w="2971" w:type="dxa"/>
          </w:tcPr>
          <w:p w14:paraId="58AF4EC2"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AATGGTCGGATCGGAGGAGA</w:t>
            </w:r>
          </w:p>
        </w:tc>
        <w:tc>
          <w:tcPr>
            <w:tcW w:w="2970" w:type="dxa"/>
          </w:tcPr>
          <w:p w14:paraId="586D4FE0"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TCGGATTACACCCGCAACAG</w:t>
            </w:r>
          </w:p>
        </w:tc>
        <w:tc>
          <w:tcPr>
            <w:tcW w:w="1111" w:type="dxa"/>
          </w:tcPr>
          <w:p w14:paraId="749E37B0"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70</w:t>
            </w:r>
          </w:p>
        </w:tc>
      </w:tr>
      <w:tr w:rsidR="008F30FA" w:rsidRPr="00D27FC3" w14:paraId="1680EA94" w14:textId="77777777" w:rsidTr="001050E0">
        <w:trPr>
          <w:trHeight w:val="303"/>
        </w:trPr>
        <w:tc>
          <w:tcPr>
            <w:tcW w:w="2775" w:type="dxa"/>
          </w:tcPr>
          <w:p w14:paraId="35D68409"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St_WRK40_ARATH</w:t>
            </w:r>
          </w:p>
        </w:tc>
        <w:tc>
          <w:tcPr>
            <w:tcW w:w="2971" w:type="dxa"/>
          </w:tcPr>
          <w:p w14:paraId="01940F6F"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AGACAACCCATCTCCAAGAGC</w:t>
            </w:r>
          </w:p>
        </w:tc>
        <w:tc>
          <w:tcPr>
            <w:tcW w:w="2970" w:type="dxa"/>
          </w:tcPr>
          <w:p w14:paraId="2820D7B6"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TCGATTGGTCTTCCACGCTT</w:t>
            </w:r>
          </w:p>
        </w:tc>
        <w:tc>
          <w:tcPr>
            <w:tcW w:w="1111" w:type="dxa"/>
          </w:tcPr>
          <w:p w14:paraId="0F00386A"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95</w:t>
            </w:r>
          </w:p>
        </w:tc>
      </w:tr>
      <w:tr w:rsidR="008F30FA" w:rsidRPr="00D27FC3" w14:paraId="09753E1E" w14:textId="77777777" w:rsidTr="001050E0">
        <w:trPr>
          <w:trHeight w:val="374"/>
        </w:trPr>
        <w:tc>
          <w:tcPr>
            <w:tcW w:w="2775" w:type="dxa"/>
          </w:tcPr>
          <w:p w14:paraId="6AB3E41A"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St_TIF5A_ARATH</w:t>
            </w:r>
          </w:p>
        </w:tc>
        <w:tc>
          <w:tcPr>
            <w:tcW w:w="2971" w:type="dxa"/>
          </w:tcPr>
          <w:p w14:paraId="1242A1B6"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ATGTCCGAGCCTTCATCACC</w:t>
            </w:r>
          </w:p>
        </w:tc>
        <w:tc>
          <w:tcPr>
            <w:tcW w:w="2970" w:type="dxa"/>
          </w:tcPr>
          <w:p w14:paraId="21428043"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GGAGCAACTAGTGATGGTATGGT</w:t>
            </w:r>
          </w:p>
        </w:tc>
        <w:tc>
          <w:tcPr>
            <w:tcW w:w="1111" w:type="dxa"/>
          </w:tcPr>
          <w:p w14:paraId="0F3F4636"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130</w:t>
            </w:r>
          </w:p>
        </w:tc>
      </w:tr>
      <w:tr w:rsidR="008F30FA" w:rsidRPr="00D27FC3" w14:paraId="0DE2F2F5" w14:textId="77777777" w:rsidTr="001050E0">
        <w:trPr>
          <w:trHeight w:val="303"/>
        </w:trPr>
        <w:tc>
          <w:tcPr>
            <w:tcW w:w="2775" w:type="dxa"/>
          </w:tcPr>
          <w:p w14:paraId="71DCB6B9"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St_ef1alpha</w:t>
            </w:r>
          </w:p>
        </w:tc>
        <w:tc>
          <w:tcPr>
            <w:tcW w:w="2971" w:type="dxa"/>
          </w:tcPr>
          <w:p w14:paraId="3B5ACF65"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ATTGGAAACGGATATGCTCCA</w:t>
            </w:r>
          </w:p>
        </w:tc>
        <w:tc>
          <w:tcPr>
            <w:tcW w:w="2970" w:type="dxa"/>
          </w:tcPr>
          <w:p w14:paraId="25D316A8"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TCCTTACCTGAACGCCTGTCA</w:t>
            </w:r>
          </w:p>
        </w:tc>
        <w:tc>
          <w:tcPr>
            <w:tcW w:w="1111" w:type="dxa"/>
          </w:tcPr>
          <w:p w14:paraId="2E18F104"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101</w:t>
            </w:r>
          </w:p>
        </w:tc>
      </w:tr>
      <w:tr w:rsidR="008F30FA" w:rsidRPr="00D27FC3" w14:paraId="5399C917" w14:textId="77777777" w:rsidTr="001050E0">
        <w:trPr>
          <w:trHeight w:val="303"/>
        </w:trPr>
        <w:tc>
          <w:tcPr>
            <w:tcW w:w="2775" w:type="dxa"/>
          </w:tcPr>
          <w:p w14:paraId="568F65F0"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Vd_AOX</w:t>
            </w:r>
            <w:r>
              <w:rPr>
                <w:rFonts w:asciiTheme="majorHAnsi" w:hAnsiTheme="majorHAnsi" w:cstheme="majorHAnsi"/>
                <w:color w:val="000000"/>
              </w:rPr>
              <w:t>_</w:t>
            </w:r>
            <w:r w:rsidRPr="00D27FC3">
              <w:rPr>
                <w:rFonts w:asciiTheme="majorHAnsi" w:hAnsiTheme="majorHAnsi" w:cstheme="majorHAnsi"/>
                <w:color w:val="000000"/>
              </w:rPr>
              <w:t>PODAS</w:t>
            </w:r>
          </w:p>
        </w:tc>
        <w:tc>
          <w:tcPr>
            <w:tcW w:w="2971" w:type="dxa"/>
          </w:tcPr>
          <w:p w14:paraId="56468639"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GCTGCGTGGAAGTTTGTGC</w:t>
            </w:r>
          </w:p>
        </w:tc>
        <w:tc>
          <w:tcPr>
            <w:tcW w:w="2970" w:type="dxa"/>
          </w:tcPr>
          <w:p w14:paraId="6A9810F8"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TTCTTGTCAACCTGCTGCTCA</w:t>
            </w:r>
          </w:p>
        </w:tc>
        <w:tc>
          <w:tcPr>
            <w:tcW w:w="1111" w:type="dxa"/>
          </w:tcPr>
          <w:p w14:paraId="66CFF93F"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83</w:t>
            </w:r>
          </w:p>
        </w:tc>
      </w:tr>
      <w:tr w:rsidR="008F30FA" w:rsidRPr="00D27FC3" w14:paraId="0FD9CE96" w14:textId="77777777" w:rsidTr="001050E0">
        <w:trPr>
          <w:trHeight w:val="303"/>
        </w:trPr>
        <w:tc>
          <w:tcPr>
            <w:tcW w:w="2775" w:type="dxa"/>
          </w:tcPr>
          <w:p w14:paraId="4DC46413"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Vd_YDDQ_BACSU</w:t>
            </w:r>
          </w:p>
        </w:tc>
        <w:tc>
          <w:tcPr>
            <w:tcW w:w="2971" w:type="dxa"/>
          </w:tcPr>
          <w:p w14:paraId="02401C40"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AAGATTGTGCTCGTCGGGTA</w:t>
            </w:r>
          </w:p>
        </w:tc>
        <w:tc>
          <w:tcPr>
            <w:tcW w:w="2970" w:type="dxa"/>
          </w:tcPr>
          <w:p w14:paraId="70887393"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TCTCAGCCAGAGCAACCTTC</w:t>
            </w:r>
          </w:p>
        </w:tc>
        <w:tc>
          <w:tcPr>
            <w:tcW w:w="1111" w:type="dxa"/>
          </w:tcPr>
          <w:p w14:paraId="3DC6D4AD"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163</w:t>
            </w:r>
          </w:p>
        </w:tc>
      </w:tr>
      <w:tr w:rsidR="008F30FA" w:rsidRPr="00D27FC3" w14:paraId="233B7114" w14:textId="77777777" w:rsidTr="001050E0">
        <w:trPr>
          <w:trHeight w:val="303"/>
        </w:trPr>
        <w:tc>
          <w:tcPr>
            <w:tcW w:w="2775" w:type="dxa"/>
          </w:tcPr>
          <w:p w14:paraId="31D70CE3"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Vd_mRNA_1341</w:t>
            </w:r>
          </w:p>
        </w:tc>
        <w:tc>
          <w:tcPr>
            <w:tcW w:w="2971" w:type="dxa"/>
          </w:tcPr>
          <w:p w14:paraId="22162361"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GCTGTCCGCATCTGACTTGT</w:t>
            </w:r>
          </w:p>
        </w:tc>
        <w:tc>
          <w:tcPr>
            <w:tcW w:w="2970" w:type="dxa"/>
          </w:tcPr>
          <w:p w14:paraId="4657FB95"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GGTGACGTTGAACTTTGCCA</w:t>
            </w:r>
          </w:p>
        </w:tc>
        <w:tc>
          <w:tcPr>
            <w:tcW w:w="1111" w:type="dxa"/>
          </w:tcPr>
          <w:p w14:paraId="385B5793"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97</w:t>
            </w:r>
          </w:p>
        </w:tc>
      </w:tr>
      <w:tr w:rsidR="008F30FA" w:rsidRPr="00D27FC3" w14:paraId="374A9158" w14:textId="77777777" w:rsidTr="001050E0">
        <w:trPr>
          <w:trHeight w:val="303"/>
        </w:trPr>
        <w:tc>
          <w:tcPr>
            <w:tcW w:w="2775" w:type="dxa"/>
          </w:tcPr>
          <w:p w14:paraId="3A6DDB77"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Vd_AYG1_ASPFU</w:t>
            </w:r>
          </w:p>
        </w:tc>
        <w:tc>
          <w:tcPr>
            <w:tcW w:w="2971" w:type="dxa"/>
          </w:tcPr>
          <w:p w14:paraId="23893DD9"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GATTCGGCTGACCCAGACAG</w:t>
            </w:r>
          </w:p>
        </w:tc>
        <w:tc>
          <w:tcPr>
            <w:tcW w:w="2970" w:type="dxa"/>
          </w:tcPr>
          <w:p w14:paraId="63166A99"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ACCTTGCCCATATCGAACCG</w:t>
            </w:r>
          </w:p>
        </w:tc>
        <w:tc>
          <w:tcPr>
            <w:tcW w:w="1111" w:type="dxa"/>
          </w:tcPr>
          <w:p w14:paraId="6E045555"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89</w:t>
            </w:r>
          </w:p>
        </w:tc>
      </w:tr>
      <w:tr w:rsidR="008F30FA" w:rsidRPr="00D27FC3" w14:paraId="13890398" w14:textId="77777777" w:rsidTr="001050E0">
        <w:trPr>
          <w:trHeight w:val="303"/>
        </w:trPr>
        <w:tc>
          <w:tcPr>
            <w:tcW w:w="2775" w:type="dxa"/>
          </w:tcPr>
          <w:p w14:paraId="42B6B35C"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Vd_ef-1</w:t>
            </w:r>
          </w:p>
        </w:tc>
        <w:tc>
          <w:tcPr>
            <w:tcW w:w="2971" w:type="dxa"/>
          </w:tcPr>
          <w:p w14:paraId="760BBAD1"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CTTCCAACGTCATCACCT</w:t>
            </w:r>
          </w:p>
        </w:tc>
        <w:tc>
          <w:tcPr>
            <w:tcW w:w="2970" w:type="dxa"/>
          </w:tcPr>
          <w:p w14:paraId="3B0AE16E"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CTCAGAGCGAACTCATACT</w:t>
            </w:r>
          </w:p>
        </w:tc>
        <w:tc>
          <w:tcPr>
            <w:tcW w:w="1111" w:type="dxa"/>
          </w:tcPr>
          <w:p w14:paraId="2B771C64" w14:textId="77777777" w:rsidR="008F30FA" w:rsidRPr="00D27FC3" w:rsidRDefault="008F30FA" w:rsidP="001050E0">
            <w:pPr>
              <w:autoSpaceDE w:val="0"/>
              <w:autoSpaceDN w:val="0"/>
              <w:adjustRightInd w:val="0"/>
              <w:rPr>
                <w:rFonts w:asciiTheme="majorHAnsi" w:hAnsiTheme="majorHAnsi" w:cstheme="majorHAnsi"/>
                <w:color w:val="000000"/>
              </w:rPr>
            </w:pPr>
          </w:p>
        </w:tc>
      </w:tr>
      <w:tr w:rsidR="008F30FA" w:rsidRPr="00D27FC3" w14:paraId="549E61E8" w14:textId="77777777" w:rsidTr="001050E0">
        <w:trPr>
          <w:trHeight w:val="303"/>
        </w:trPr>
        <w:tc>
          <w:tcPr>
            <w:tcW w:w="2775" w:type="dxa"/>
          </w:tcPr>
          <w:p w14:paraId="0A5B9AD7"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Bj_Cluster-15354.86688</w:t>
            </w:r>
          </w:p>
        </w:tc>
        <w:tc>
          <w:tcPr>
            <w:tcW w:w="2971" w:type="dxa"/>
          </w:tcPr>
          <w:p w14:paraId="774FDB8E"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ATTCACACTGCTCCACGCTA</w:t>
            </w:r>
          </w:p>
        </w:tc>
        <w:tc>
          <w:tcPr>
            <w:tcW w:w="2970" w:type="dxa"/>
          </w:tcPr>
          <w:p w14:paraId="4DA6D24B"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GGCTGAAGGGTGAGAATGGG</w:t>
            </w:r>
          </w:p>
        </w:tc>
        <w:tc>
          <w:tcPr>
            <w:tcW w:w="1111" w:type="dxa"/>
          </w:tcPr>
          <w:p w14:paraId="13DE5CE4"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78</w:t>
            </w:r>
          </w:p>
        </w:tc>
      </w:tr>
      <w:tr w:rsidR="008F30FA" w:rsidRPr="00D27FC3" w14:paraId="57505ABE" w14:textId="77777777" w:rsidTr="001050E0">
        <w:trPr>
          <w:trHeight w:val="303"/>
        </w:trPr>
        <w:tc>
          <w:tcPr>
            <w:tcW w:w="2775" w:type="dxa"/>
          </w:tcPr>
          <w:p w14:paraId="5B1EDB45"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Bj_NUP1_ARATH</w:t>
            </w:r>
          </w:p>
        </w:tc>
        <w:tc>
          <w:tcPr>
            <w:tcW w:w="2971" w:type="dxa"/>
          </w:tcPr>
          <w:p w14:paraId="49CEC5AD"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CCATCCTTGCTTGGATTGCC</w:t>
            </w:r>
          </w:p>
        </w:tc>
        <w:tc>
          <w:tcPr>
            <w:tcW w:w="2970" w:type="dxa"/>
          </w:tcPr>
          <w:p w14:paraId="1C824EFF"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ATGCAGGAGGCTAAGGTTGG</w:t>
            </w:r>
          </w:p>
        </w:tc>
        <w:tc>
          <w:tcPr>
            <w:tcW w:w="1111" w:type="dxa"/>
          </w:tcPr>
          <w:p w14:paraId="4E1D5B9C"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110</w:t>
            </w:r>
          </w:p>
        </w:tc>
      </w:tr>
      <w:tr w:rsidR="008F30FA" w:rsidRPr="00D27FC3" w14:paraId="6E9653D6" w14:textId="77777777" w:rsidTr="001050E0">
        <w:trPr>
          <w:trHeight w:val="303"/>
        </w:trPr>
        <w:tc>
          <w:tcPr>
            <w:tcW w:w="2775" w:type="dxa"/>
          </w:tcPr>
          <w:p w14:paraId="40B61A84"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Bj_PDRP2_ARATH</w:t>
            </w:r>
          </w:p>
        </w:tc>
        <w:tc>
          <w:tcPr>
            <w:tcW w:w="2971" w:type="dxa"/>
          </w:tcPr>
          <w:p w14:paraId="25241E95"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TATAAAGCAGGCAGCGAAGC</w:t>
            </w:r>
          </w:p>
        </w:tc>
        <w:tc>
          <w:tcPr>
            <w:tcW w:w="2970" w:type="dxa"/>
          </w:tcPr>
          <w:p w14:paraId="75B611CB"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GAGAGCACTCCCCAACGAT</w:t>
            </w:r>
          </w:p>
        </w:tc>
        <w:tc>
          <w:tcPr>
            <w:tcW w:w="1111" w:type="dxa"/>
          </w:tcPr>
          <w:p w14:paraId="64D58684"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105</w:t>
            </w:r>
          </w:p>
        </w:tc>
      </w:tr>
      <w:tr w:rsidR="008F30FA" w:rsidRPr="00D27FC3" w14:paraId="2DA904E3" w14:textId="77777777" w:rsidTr="001050E0">
        <w:trPr>
          <w:trHeight w:val="303"/>
        </w:trPr>
        <w:tc>
          <w:tcPr>
            <w:tcW w:w="2775" w:type="dxa"/>
          </w:tcPr>
          <w:p w14:paraId="181B2970"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Bj_SCL1_ARATH</w:t>
            </w:r>
          </w:p>
        </w:tc>
        <w:tc>
          <w:tcPr>
            <w:tcW w:w="2971" w:type="dxa"/>
          </w:tcPr>
          <w:p w14:paraId="6511685B"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AACTGCTGAAAAGGATGACAAGT</w:t>
            </w:r>
          </w:p>
        </w:tc>
        <w:tc>
          <w:tcPr>
            <w:tcW w:w="2970" w:type="dxa"/>
          </w:tcPr>
          <w:p w14:paraId="67DD4D83"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TGCTCTTGCTGCTTTCCGTT</w:t>
            </w:r>
          </w:p>
        </w:tc>
        <w:tc>
          <w:tcPr>
            <w:tcW w:w="1111" w:type="dxa"/>
          </w:tcPr>
          <w:p w14:paraId="2FF38E5B"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84</w:t>
            </w:r>
          </w:p>
        </w:tc>
      </w:tr>
      <w:tr w:rsidR="008F30FA" w:rsidRPr="00D27FC3" w14:paraId="28647C6F" w14:textId="77777777" w:rsidTr="001050E0">
        <w:trPr>
          <w:trHeight w:val="303"/>
        </w:trPr>
        <w:tc>
          <w:tcPr>
            <w:tcW w:w="2775" w:type="dxa"/>
          </w:tcPr>
          <w:p w14:paraId="482D4B69"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lastRenderedPageBreak/>
              <w:t>Bj_Cluster-15354.44072</w:t>
            </w:r>
          </w:p>
        </w:tc>
        <w:tc>
          <w:tcPr>
            <w:tcW w:w="2971" w:type="dxa"/>
          </w:tcPr>
          <w:p w14:paraId="0CB2D7E9"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TGCGTTCCTCAGAACCAGAG</w:t>
            </w:r>
          </w:p>
        </w:tc>
        <w:tc>
          <w:tcPr>
            <w:tcW w:w="2970" w:type="dxa"/>
          </w:tcPr>
          <w:p w14:paraId="4411B42D"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AGCTTCTTCTCCACTGCTGAC</w:t>
            </w:r>
          </w:p>
        </w:tc>
        <w:tc>
          <w:tcPr>
            <w:tcW w:w="1111" w:type="dxa"/>
          </w:tcPr>
          <w:p w14:paraId="7639F477"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106</w:t>
            </w:r>
          </w:p>
        </w:tc>
      </w:tr>
      <w:tr w:rsidR="008F30FA" w:rsidRPr="00D27FC3" w14:paraId="1A9B3065" w14:textId="77777777" w:rsidTr="001050E0">
        <w:trPr>
          <w:trHeight w:val="303"/>
        </w:trPr>
        <w:tc>
          <w:tcPr>
            <w:tcW w:w="2775" w:type="dxa"/>
          </w:tcPr>
          <w:p w14:paraId="320663E6"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Bj_Cluster-15354.125147</w:t>
            </w:r>
          </w:p>
        </w:tc>
        <w:tc>
          <w:tcPr>
            <w:tcW w:w="2971" w:type="dxa"/>
          </w:tcPr>
          <w:p w14:paraId="3A334386"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GCGAGAGCAAGACACAAAAGG</w:t>
            </w:r>
          </w:p>
        </w:tc>
        <w:tc>
          <w:tcPr>
            <w:tcW w:w="2970" w:type="dxa"/>
          </w:tcPr>
          <w:p w14:paraId="5BB244C5"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TGTTTGCTGAGGGGAGTTCG</w:t>
            </w:r>
          </w:p>
        </w:tc>
        <w:tc>
          <w:tcPr>
            <w:tcW w:w="1111" w:type="dxa"/>
          </w:tcPr>
          <w:p w14:paraId="61051248"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77</w:t>
            </w:r>
          </w:p>
        </w:tc>
      </w:tr>
      <w:tr w:rsidR="008F30FA" w:rsidRPr="00D27FC3" w14:paraId="03E72B17" w14:textId="77777777" w:rsidTr="001050E0">
        <w:trPr>
          <w:trHeight w:val="303"/>
        </w:trPr>
        <w:tc>
          <w:tcPr>
            <w:tcW w:w="2775" w:type="dxa"/>
          </w:tcPr>
          <w:p w14:paraId="4E9C5D2B"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Bj_ACT</w:t>
            </w:r>
            <w:r>
              <w:rPr>
                <w:rFonts w:asciiTheme="majorHAnsi" w:hAnsiTheme="majorHAnsi" w:cstheme="majorHAnsi"/>
                <w:color w:val="000000"/>
              </w:rPr>
              <w:t>-2</w:t>
            </w:r>
          </w:p>
        </w:tc>
        <w:tc>
          <w:tcPr>
            <w:tcW w:w="2971" w:type="dxa"/>
          </w:tcPr>
          <w:p w14:paraId="5FAF2997"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 xml:space="preserve">TGGGTTTGCTGGTGACGAT </w:t>
            </w:r>
          </w:p>
        </w:tc>
        <w:tc>
          <w:tcPr>
            <w:tcW w:w="2970" w:type="dxa"/>
          </w:tcPr>
          <w:p w14:paraId="5DDB6011" w14:textId="77777777" w:rsidR="008F30FA" w:rsidRPr="00D27FC3" w:rsidRDefault="008F30FA" w:rsidP="001050E0">
            <w:pPr>
              <w:autoSpaceDE w:val="0"/>
              <w:autoSpaceDN w:val="0"/>
              <w:adjustRightInd w:val="0"/>
              <w:rPr>
                <w:rFonts w:asciiTheme="majorHAnsi" w:hAnsiTheme="majorHAnsi" w:cstheme="majorHAnsi"/>
                <w:color w:val="000000"/>
              </w:rPr>
            </w:pPr>
            <w:r w:rsidRPr="00D27FC3">
              <w:rPr>
                <w:rFonts w:asciiTheme="majorHAnsi" w:hAnsiTheme="majorHAnsi" w:cstheme="majorHAnsi"/>
                <w:color w:val="000000"/>
              </w:rPr>
              <w:t>TGCCTAGGACGACCAACAATACT</w:t>
            </w:r>
          </w:p>
        </w:tc>
        <w:tc>
          <w:tcPr>
            <w:tcW w:w="1111" w:type="dxa"/>
          </w:tcPr>
          <w:p w14:paraId="440160B0" w14:textId="77777777" w:rsidR="008F30FA" w:rsidRPr="00D27FC3" w:rsidRDefault="008F30FA" w:rsidP="001050E0">
            <w:pPr>
              <w:autoSpaceDE w:val="0"/>
              <w:autoSpaceDN w:val="0"/>
              <w:adjustRightInd w:val="0"/>
              <w:jc w:val="right"/>
              <w:rPr>
                <w:rFonts w:asciiTheme="majorHAnsi" w:hAnsiTheme="majorHAnsi" w:cstheme="majorHAnsi"/>
                <w:color w:val="000000"/>
              </w:rPr>
            </w:pPr>
            <w:r w:rsidRPr="00D27FC3">
              <w:rPr>
                <w:rFonts w:asciiTheme="majorHAnsi" w:hAnsiTheme="majorHAnsi" w:cstheme="majorHAnsi"/>
                <w:color w:val="000000"/>
              </w:rPr>
              <w:t>290</w:t>
            </w:r>
          </w:p>
        </w:tc>
      </w:tr>
    </w:tbl>
    <w:p w14:paraId="52453108" w14:textId="73B1CBB3" w:rsidR="00015C21" w:rsidRDefault="00493AEF" w:rsidP="008D0B22">
      <w:pPr>
        <w:rPr>
          <w:rFonts w:asciiTheme="majorHAnsi" w:hAnsiTheme="majorHAnsi" w:cstheme="majorHAnsi"/>
          <w:b/>
          <w:sz w:val="24"/>
          <w:szCs w:val="24"/>
        </w:rPr>
      </w:pPr>
      <w:r>
        <w:rPr>
          <w:noProof/>
        </w:rPr>
        <w:drawing>
          <wp:anchor distT="0" distB="0" distL="114300" distR="114300" simplePos="0" relativeHeight="251658240" behindDoc="0" locked="0" layoutInCell="1" allowOverlap="1" wp14:anchorId="35084C4D" wp14:editId="06E094C8">
            <wp:simplePos x="0" y="0"/>
            <wp:positionH relativeFrom="margin">
              <wp:align>center</wp:align>
            </wp:positionH>
            <wp:positionV relativeFrom="page">
              <wp:posOffset>1952625</wp:posOffset>
            </wp:positionV>
            <wp:extent cx="6863715" cy="49911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63715" cy="4991100"/>
                    </a:xfrm>
                    <a:prstGeom prst="rect">
                      <a:avLst/>
                    </a:prstGeom>
                    <a:noFill/>
                    <a:ln>
                      <a:noFill/>
                    </a:ln>
                  </pic:spPr>
                </pic:pic>
              </a:graphicData>
            </a:graphic>
          </wp:anchor>
        </w:drawing>
      </w:r>
    </w:p>
    <w:p w14:paraId="0A168B54" w14:textId="7627E60F" w:rsidR="00B43389" w:rsidRPr="00412C0A" w:rsidRDefault="00CB2AA4" w:rsidP="008D0B22">
      <w:pPr>
        <w:rPr>
          <w:rFonts w:asciiTheme="majorHAnsi" w:hAnsiTheme="majorHAnsi" w:cstheme="majorHAnsi"/>
          <w:bCs/>
          <w:sz w:val="24"/>
          <w:szCs w:val="24"/>
        </w:rPr>
      </w:pPr>
      <w:r>
        <w:rPr>
          <w:rFonts w:asciiTheme="majorHAnsi" w:hAnsiTheme="majorHAnsi" w:cstheme="majorHAnsi"/>
          <w:b/>
          <w:sz w:val="24"/>
          <w:szCs w:val="24"/>
        </w:rPr>
        <w:t xml:space="preserve">Figure 2: </w:t>
      </w:r>
      <w:r w:rsidR="00233925">
        <w:rPr>
          <w:rFonts w:asciiTheme="majorHAnsi" w:hAnsiTheme="majorHAnsi" w:cstheme="majorHAnsi"/>
          <w:bCs/>
          <w:sz w:val="24"/>
          <w:szCs w:val="24"/>
        </w:rPr>
        <w:t>Validation</w:t>
      </w:r>
      <w:r w:rsidR="00412C0A">
        <w:rPr>
          <w:rFonts w:asciiTheme="majorHAnsi" w:hAnsiTheme="majorHAnsi" w:cstheme="majorHAnsi"/>
          <w:bCs/>
          <w:sz w:val="24"/>
          <w:szCs w:val="24"/>
        </w:rPr>
        <w:t xml:space="preserve"> of relative</w:t>
      </w:r>
      <w:r w:rsidRPr="00412C0A">
        <w:rPr>
          <w:rFonts w:asciiTheme="majorHAnsi" w:hAnsiTheme="majorHAnsi" w:cstheme="majorHAnsi"/>
          <w:bCs/>
          <w:sz w:val="24"/>
          <w:szCs w:val="24"/>
        </w:rPr>
        <w:t xml:space="preserve"> expression changes of selected </w:t>
      </w:r>
      <w:r w:rsidR="00233925">
        <w:rPr>
          <w:rFonts w:asciiTheme="majorHAnsi" w:hAnsiTheme="majorHAnsi" w:cstheme="majorHAnsi"/>
          <w:bCs/>
          <w:sz w:val="24"/>
          <w:szCs w:val="24"/>
        </w:rPr>
        <w:t xml:space="preserve">DEGs </w:t>
      </w:r>
      <w:r w:rsidRPr="00412C0A">
        <w:rPr>
          <w:rFonts w:asciiTheme="majorHAnsi" w:hAnsiTheme="majorHAnsi" w:cstheme="majorHAnsi"/>
          <w:bCs/>
          <w:sz w:val="24"/>
          <w:szCs w:val="24"/>
        </w:rPr>
        <w:t xml:space="preserve">of potato, </w:t>
      </w:r>
      <w:r w:rsidR="00BD26AB" w:rsidRPr="00412C0A">
        <w:rPr>
          <w:rFonts w:asciiTheme="majorHAnsi" w:hAnsiTheme="majorHAnsi" w:cstheme="majorHAnsi"/>
          <w:bCs/>
          <w:sz w:val="24"/>
          <w:szCs w:val="24"/>
        </w:rPr>
        <w:t>mustard,</w:t>
      </w:r>
      <w:r w:rsidRPr="00412C0A">
        <w:rPr>
          <w:rFonts w:asciiTheme="majorHAnsi" w:hAnsiTheme="majorHAnsi" w:cstheme="majorHAnsi"/>
          <w:bCs/>
          <w:sz w:val="24"/>
          <w:szCs w:val="24"/>
        </w:rPr>
        <w:t xml:space="preserve"> and Verticillium </w:t>
      </w:r>
      <w:r w:rsidR="00233925">
        <w:rPr>
          <w:rFonts w:asciiTheme="majorHAnsi" w:hAnsiTheme="majorHAnsi" w:cstheme="majorHAnsi"/>
          <w:bCs/>
          <w:sz w:val="24"/>
          <w:szCs w:val="24"/>
        </w:rPr>
        <w:t xml:space="preserve">with </w:t>
      </w:r>
      <w:proofErr w:type="spellStart"/>
      <w:r w:rsidR="00233925">
        <w:rPr>
          <w:rFonts w:asciiTheme="majorHAnsi" w:hAnsiTheme="majorHAnsi" w:cstheme="majorHAnsi"/>
          <w:bCs/>
          <w:sz w:val="24"/>
          <w:szCs w:val="24"/>
        </w:rPr>
        <w:t>qRT</w:t>
      </w:r>
      <w:proofErr w:type="spellEnd"/>
      <w:r w:rsidR="00233925">
        <w:rPr>
          <w:rFonts w:asciiTheme="majorHAnsi" w:hAnsiTheme="majorHAnsi" w:cstheme="majorHAnsi"/>
          <w:bCs/>
          <w:sz w:val="24"/>
          <w:szCs w:val="24"/>
        </w:rPr>
        <w:t>-PCR</w:t>
      </w:r>
      <w:r w:rsidRPr="00412C0A">
        <w:rPr>
          <w:rFonts w:asciiTheme="majorHAnsi" w:hAnsiTheme="majorHAnsi" w:cstheme="majorHAnsi"/>
          <w:bCs/>
          <w:sz w:val="24"/>
          <w:szCs w:val="24"/>
        </w:rPr>
        <w:t xml:space="preserve"> method.  The x-axis represents the name of the genes and y-axis represents the normalized expression level of the transcript for the </w:t>
      </w:r>
      <w:r w:rsidR="00412C0A" w:rsidRPr="00412C0A">
        <w:rPr>
          <w:rFonts w:asciiTheme="majorHAnsi" w:hAnsiTheme="majorHAnsi" w:cstheme="majorHAnsi"/>
          <w:bCs/>
          <w:sz w:val="24"/>
          <w:szCs w:val="24"/>
        </w:rPr>
        <w:t>given comparison</w:t>
      </w:r>
      <w:r w:rsidRPr="00412C0A">
        <w:rPr>
          <w:rFonts w:asciiTheme="majorHAnsi" w:hAnsiTheme="majorHAnsi" w:cstheme="majorHAnsi"/>
          <w:bCs/>
          <w:sz w:val="24"/>
          <w:szCs w:val="24"/>
        </w:rPr>
        <w:t xml:space="preserve"> (shown in legend). </w:t>
      </w:r>
      <w:r w:rsidR="00412C0A" w:rsidRPr="00412C0A">
        <w:rPr>
          <w:rFonts w:asciiTheme="majorHAnsi" w:hAnsiTheme="majorHAnsi" w:cstheme="majorHAnsi"/>
          <w:bCs/>
          <w:sz w:val="24"/>
          <w:szCs w:val="24"/>
        </w:rPr>
        <w:t xml:space="preserve">Standard deviation </w:t>
      </w:r>
      <w:r w:rsidR="00233925">
        <w:rPr>
          <w:rFonts w:asciiTheme="majorHAnsi" w:hAnsiTheme="majorHAnsi" w:cstheme="majorHAnsi"/>
          <w:bCs/>
          <w:sz w:val="24"/>
          <w:szCs w:val="24"/>
        </w:rPr>
        <w:t>for biological replicates (n=3)</w:t>
      </w:r>
      <w:r w:rsidR="00412C0A">
        <w:rPr>
          <w:rFonts w:asciiTheme="majorHAnsi" w:hAnsiTheme="majorHAnsi" w:cstheme="majorHAnsi"/>
          <w:bCs/>
          <w:sz w:val="24"/>
          <w:szCs w:val="24"/>
        </w:rPr>
        <w:t xml:space="preserve"> </w:t>
      </w:r>
      <w:r w:rsidR="00412C0A" w:rsidRPr="00412C0A">
        <w:rPr>
          <w:rFonts w:asciiTheme="majorHAnsi" w:hAnsiTheme="majorHAnsi" w:cstheme="majorHAnsi"/>
          <w:bCs/>
          <w:sz w:val="24"/>
          <w:szCs w:val="24"/>
        </w:rPr>
        <w:t xml:space="preserve">is </w:t>
      </w:r>
      <w:r w:rsidR="00412C0A">
        <w:rPr>
          <w:rFonts w:asciiTheme="majorHAnsi" w:hAnsiTheme="majorHAnsi" w:cstheme="majorHAnsi"/>
          <w:bCs/>
          <w:sz w:val="24"/>
          <w:szCs w:val="24"/>
        </w:rPr>
        <w:t>indicated</w:t>
      </w:r>
      <w:r w:rsidR="00412C0A" w:rsidRPr="00412C0A">
        <w:rPr>
          <w:rFonts w:asciiTheme="majorHAnsi" w:hAnsiTheme="majorHAnsi" w:cstheme="majorHAnsi"/>
          <w:bCs/>
          <w:sz w:val="24"/>
          <w:szCs w:val="24"/>
        </w:rPr>
        <w:t xml:space="preserve"> by error bars. </w:t>
      </w:r>
    </w:p>
    <w:p w14:paraId="6395FE9B" w14:textId="2A037E79" w:rsidR="00D27FC3" w:rsidRDefault="00C534A4" w:rsidP="008D0B22">
      <w:r>
        <w:rPr>
          <w:noProof/>
        </w:rPr>
        <w:lastRenderedPageBreak/>
        <w:drawing>
          <wp:inline distT="0" distB="0" distL="0" distR="0" wp14:anchorId="46373CE2" wp14:editId="645AB077">
            <wp:extent cx="6800850" cy="425053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00850" cy="4250531"/>
                    </a:xfrm>
                    <a:prstGeom prst="rect">
                      <a:avLst/>
                    </a:prstGeom>
                    <a:noFill/>
                    <a:ln>
                      <a:noFill/>
                    </a:ln>
                  </pic:spPr>
                </pic:pic>
              </a:graphicData>
            </a:graphic>
          </wp:inline>
        </w:drawing>
      </w:r>
    </w:p>
    <w:p w14:paraId="52E87CE0" w14:textId="245B3AC9" w:rsidR="00FF273E" w:rsidRPr="00233925" w:rsidRDefault="00FF273E" w:rsidP="008D0B22">
      <w:pPr>
        <w:rPr>
          <w:sz w:val="24"/>
          <w:szCs w:val="24"/>
        </w:rPr>
      </w:pPr>
      <w:r w:rsidRPr="00233925">
        <w:rPr>
          <w:b/>
          <w:bCs/>
          <w:sz w:val="24"/>
          <w:szCs w:val="24"/>
        </w:rPr>
        <w:t>Figure 3:</w:t>
      </w:r>
      <w:r w:rsidRPr="00233925">
        <w:rPr>
          <w:sz w:val="24"/>
          <w:szCs w:val="24"/>
        </w:rPr>
        <w:t xml:space="preserve"> Scatter plot</w:t>
      </w:r>
      <w:r w:rsidR="00233925" w:rsidRPr="00233925">
        <w:rPr>
          <w:sz w:val="24"/>
          <w:szCs w:val="24"/>
        </w:rPr>
        <w:t>s</w:t>
      </w:r>
      <w:r w:rsidRPr="00233925">
        <w:rPr>
          <w:sz w:val="24"/>
          <w:szCs w:val="24"/>
        </w:rPr>
        <w:t xml:space="preserve"> </w:t>
      </w:r>
      <w:r w:rsidR="00412C0A" w:rsidRPr="00233925">
        <w:rPr>
          <w:sz w:val="24"/>
          <w:szCs w:val="24"/>
        </w:rPr>
        <w:t>showing the linear relationship</w:t>
      </w:r>
      <w:r w:rsidR="00233925" w:rsidRPr="00233925">
        <w:rPr>
          <w:sz w:val="24"/>
          <w:szCs w:val="24"/>
        </w:rPr>
        <w:t xml:space="preserve"> of gene expression levels</w:t>
      </w:r>
      <w:r w:rsidR="00412C0A" w:rsidRPr="00233925">
        <w:rPr>
          <w:sz w:val="24"/>
          <w:szCs w:val="24"/>
        </w:rPr>
        <w:t xml:space="preserve"> </w:t>
      </w:r>
      <w:r w:rsidR="00233925" w:rsidRPr="00233925">
        <w:rPr>
          <w:sz w:val="24"/>
          <w:szCs w:val="24"/>
        </w:rPr>
        <w:t xml:space="preserve">between </w:t>
      </w:r>
      <w:proofErr w:type="spellStart"/>
      <w:r w:rsidR="00233925" w:rsidRPr="00233925">
        <w:rPr>
          <w:sz w:val="24"/>
          <w:szCs w:val="24"/>
        </w:rPr>
        <w:t>qRT</w:t>
      </w:r>
      <w:proofErr w:type="spellEnd"/>
      <w:r w:rsidR="00233925" w:rsidRPr="00233925">
        <w:rPr>
          <w:sz w:val="24"/>
          <w:szCs w:val="24"/>
        </w:rPr>
        <w:t>-PCR and RNA-Seq in potato, Verticillium, and mustard. R value represents the correlation coefficient for each host.</w:t>
      </w:r>
    </w:p>
    <w:p w14:paraId="58BEB24F" w14:textId="77777777" w:rsidR="00C06532" w:rsidRPr="008F30FA" w:rsidRDefault="00C06532" w:rsidP="008D0B22">
      <w:pPr>
        <w:rPr>
          <w:rFonts w:asciiTheme="majorHAnsi" w:hAnsiTheme="majorHAnsi" w:cstheme="majorHAnsi"/>
          <w:bCs/>
          <w:iCs/>
          <w:sz w:val="24"/>
          <w:szCs w:val="24"/>
        </w:rPr>
      </w:pPr>
    </w:p>
    <w:p w14:paraId="010A4524" w14:textId="6BE8B042" w:rsidR="008D0B22" w:rsidRPr="008D0B22" w:rsidRDefault="008D0B22" w:rsidP="008D0B22">
      <w:pPr>
        <w:rPr>
          <w:rFonts w:asciiTheme="majorHAnsi" w:hAnsiTheme="majorHAnsi" w:cstheme="majorHAnsi"/>
          <w:sz w:val="24"/>
          <w:szCs w:val="24"/>
        </w:rPr>
      </w:pPr>
      <w:r w:rsidRPr="008D0B22">
        <w:rPr>
          <w:rFonts w:asciiTheme="majorHAnsi" w:hAnsiTheme="majorHAnsi" w:cstheme="majorHAnsi"/>
          <w:b/>
          <w:i/>
          <w:sz w:val="24"/>
          <w:szCs w:val="24"/>
        </w:rPr>
        <w:t>Publications</w:t>
      </w:r>
      <w:r w:rsidRPr="008D0B22">
        <w:rPr>
          <w:rFonts w:asciiTheme="majorHAnsi" w:hAnsiTheme="majorHAnsi" w:cstheme="majorHAnsi"/>
          <w:b/>
          <w:sz w:val="24"/>
          <w:szCs w:val="24"/>
        </w:rPr>
        <w:t>:</w:t>
      </w:r>
      <w:r w:rsidRPr="008D0B22">
        <w:rPr>
          <w:rFonts w:asciiTheme="majorHAnsi" w:hAnsiTheme="majorHAnsi" w:cstheme="majorHAnsi"/>
          <w:sz w:val="24"/>
          <w:szCs w:val="24"/>
          <w:u w:val="single"/>
        </w:rPr>
        <w:t xml:space="preserve"> </w:t>
      </w:r>
    </w:p>
    <w:p w14:paraId="020B25BD" w14:textId="5FC26472" w:rsidR="008D0B22" w:rsidRPr="008D0B22" w:rsidRDefault="00233925" w:rsidP="008D0B22">
      <w:pPr>
        <w:rPr>
          <w:rFonts w:asciiTheme="majorHAnsi" w:hAnsiTheme="majorHAnsi" w:cstheme="majorHAnsi"/>
          <w:sz w:val="24"/>
          <w:szCs w:val="24"/>
        </w:rPr>
      </w:pPr>
      <w:r>
        <w:rPr>
          <w:rFonts w:asciiTheme="majorHAnsi" w:hAnsiTheme="majorHAnsi" w:cstheme="majorHAnsi"/>
          <w:sz w:val="24"/>
          <w:szCs w:val="24"/>
        </w:rPr>
        <w:t xml:space="preserve">Manuscript in preparation </w:t>
      </w:r>
    </w:p>
    <w:p w14:paraId="00B364DC" w14:textId="77777777" w:rsidR="008D0B22" w:rsidRPr="008D0B22" w:rsidRDefault="008D0B22" w:rsidP="008D0B22">
      <w:pPr>
        <w:rPr>
          <w:rFonts w:asciiTheme="majorHAnsi" w:hAnsiTheme="majorHAnsi" w:cstheme="majorHAnsi"/>
          <w:b/>
          <w:i/>
          <w:sz w:val="24"/>
          <w:szCs w:val="24"/>
        </w:rPr>
      </w:pPr>
      <w:r w:rsidRPr="008D0B22">
        <w:rPr>
          <w:rFonts w:asciiTheme="majorHAnsi" w:hAnsiTheme="majorHAnsi" w:cstheme="majorHAnsi"/>
          <w:b/>
          <w:i/>
          <w:sz w:val="24"/>
          <w:szCs w:val="24"/>
        </w:rPr>
        <w:t>Presentations and Reports:</w:t>
      </w:r>
    </w:p>
    <w:p w14:paraId="7D30F670" w14:textId="77777777" w:rsidR="008D0B22" w:rsidRPr="008D0B22" w:rsidRDefault="008D0B22" w:rsidP="008D0B22">
      <w:pPr>
        <w:rPr>
          <w:rFonts w:asciiTheme="majorHAnsi" w:hAnsiTheme="majorHAnsi" w:cstheme="majorHAnsi"/>
          <w:bCs/>
          <w:iCs/>
          <w:sz w:val="24"/>
          <w:szCs w:val="24"/>
        </w:rPr>
      </w:pPr>
      <w:r w:rsidRPr="008D0B22">
        <w:rPr>
          <w:rFonts w:asciiTheme="majorHAnsi" w:hAnsiTheme="majorHAnsi" w:cstheme="majorHAnsi"/>
          <w:bCs/>
          <w:iCs/>
          <w:sz w:val="24"/>
          <w:szCs w:val="24"/>
        </w:rPr>
        <w:t xml:space="preserve">None to date. </w:t>
      </w:r>
    </w:p>
    <w:p w14:paraId="5A6B262F" w14:textId="77777777" w:rsidR="008D0B22" w:rsidRPr="008D0B22" w:rsidRDefault="008D0B22" w:rsidP="008D0B22">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heme="majorHAnsi" w:hAnsiTheme="majorHAnsi" w:cstheme="majorHAnsi"/>
          <w:b/>
          <w:i/>
          <w:sz w:val="24"/>
          <w:szCs w:val="24"/>
        </w:rPr>
      </w:pPr>
      <w:r w:rsidRPr="008D0B22">
        <w:rPr>
          <w:rFonts w:asciiTheme="majorHAnsi" w:hAnsiTheme="majorHAnsi" w:cstheme="majorHAnsi"/>
          <w:b/>
          <w:i/>
          <w:sz w:val="24"/>
          <w:szCs w:val="24"/>
        </w:rPr>
        <w:t>Acknowledgements</w:t>
      </w:r>
    </w:p>
    <w:p w14:paraId="5BA4CC3D" w14:textId="5C3C20F7" w:rsidR="008D0B22" w:rsidRPr="008D0B22" w:rsidRDefault="008D0B22" w:rsidP="008D0B22">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heme="majorHAnsi" w:hAnsiTheme="majorHAnsi" w:cstheme="majorHAnsi"/>
          <w:sz w:val="24"/>
          <w:szCs w:val="24"/>
        </w:rPr>
      </w:pPr>
      <w:r w:rsidRPr="008D0B22">
        <w:rPr>
          <w:rFonts w:asciiTheme="majorHAnsi" w:hAnsiTheme="majorHAnsi" w:cstheme="majorHAnsi"/>
          <w:sz w:val="24"/>
          <w:szCs w:val="24"/>
        </w:rPr>
        <w:t xml:space="preserve">This project was funded by the Northwest Potato Consortium. </w:t>
      </w:r>
    </w:p>
    <w:p w14:paraId="277F50B6" w14:textId="3ED8757D" w:rsidR="00712498" w:rsidRPr="008D0B22" w:rsidRDefault="008D0B22">
      <w:pPr>
        <w:rPr>
          <w:rFonts w:asciiTheme="majorHAnsi" w:hAnsiTheme="majorHAnsi" w:cstheme="majorHAnsi"/>
          <w:b/>
        </w:rPr>
      </w:pPr>
      <w:r w:rsidRPr="008D0B22">
        <w:rPr>
          <w:rFonts w:asciiTheme="majorHAnsi" w:hAnsiTheme="majorHAnsi" w:cstheme="majorHAnsi"/>
          <w:b/>
        </w:rPr>
        <w:t>REFERENCES:</w:t>
      </w:r>
    </w:p>
    <w:p w14:paraId="112015F4" w14:textId="562F2B40" w:rsidR="008D0B22" w:rsidRPr="00D0000A" w:rsidRDefault="00D0000A">
      <w:pPr>
        <w:rPr>
          <w:rFonts w:cstheme="minorHAnsi"/>
          <w:color w:val="222222"/>
          <w:sz w:val="24"/>
          <w:szCs w:val="24"/>
          <w:shd w:val="clear" w:color="auto" w:fill="FFFFFF"/>
        </w:rPr>
      </w:pPr>
      <w:proofErr w:type="spellStart"/>
      <w:r w:rsidRPr="00D0000A">
        <w:rPr>
          <w:rFonts w:cstheme="minorHAnsi"/>
          <w:color w:val="222222"/>
          <w:sz w:val="24"/>
          <w:szCs w:val="24"/>
          <w:shd w:val="clear" w:color="auto" w:fill="FFFFFF"/>
        </w:rPr>
        <w:t>Ruijter</w:t>
      </w:r>
      <w:proofErr w:type="spellEnd"/>
      <w:r w:rsidRPr="00D0000A">
        <w:rPr>
          <w:rFonts w:cstheme="minorHAnsi"/>
          <w:color w:val="222222"/>
          <w:sz w:val="24"/>
          <w:szCs w:val="24"/>
          <w:shd w:val="clear" w:color="auto" w:fill="FFFFFF"/>
        </w:rPr>
        <w:t xml:space="preserve">, J.M., </w:t>
      </w:r>
      <w:proofErr w:type="spellStart"/>
      <w:r w:rsidRPr="00D0000A">
        <w:rPr>
          <w:rFonts w:cstheme="minorHAnsi"/>
          <w:color w:val="222222"/>
          <w:sz w:val="24"/>
          <w:szCs w:val="24"/>
          <w:shd w:val="clear" w:color="auto" w:fill="FFFFFF"/>
        </w:rPr>
        <w:t>Ramakers</w:t>
      </w:r>
      <w:proofErr w:type="spellEnd"/>
      <w:r w:rsidRPr="00D0000A">
        <w:rPr>
          <w:rFonts w:cstheme="minorHAnsi"/>
          <w:color w:val="222222"/>
          <w:sz w:val="24"/>
          <w:szCs w:val="24"/>
          <w:shd w:val="clear" w:color="auto" w:fill="FFFFFF"/>
        </w:rPr>
        <w:t xml:space="preserve">, C., </w:t>
      </w:r>
      <w:proofErr w:type="spellStart"/>
      <w:r w:rsidRPr="00D0000A">
        <w:rPr>
          <w:rFonts w:cstheme="minorHAnsi"/>
          <w:color w:val="222222"/>
          <w:sz w:val="24"/>
          <w:szCs w:val="24"/>
          <w:shd w:val="clear" w:color="auto" w:fill="FFFFFF"/>
        </w:rPr>
        <w:t>Hoogaars</w:t>
      </w:r>
      <w:proofErr w:type="spellEnd"/>
      <w:r w:rsidRPr="00D0000A">
        <w:rPr>
          <w:rFonts w:cstheme="minorHAnsi"/>
          <w:color w:val="222222"/>
          <w:sz w:val="24"/>
          <w:szCs w:val="24"/>
          <w:shd w:val="clear" w:color="auto" w:fill="FFFFFF"/>
        </w:rPr>
        <w:t xml:space="preserve">, W.M.H., </w:t>
      </w:r>
      <w:proofErr w:type="spellStart"/>
      <w:r w:rsidRPr="00D0000A">
        <w:rPr>
          <w:rFonts w:cstheme="minorHAnsi"/>
          <w:color w:val="222222"/>
          <w:sz w:val="24"/>
          <w:szCs w:val="24"/>
          <w:shd w:val="clear" w:color="auto" w:fill="FFFFFF"/>
        </w:rPr>
        <w:t>Karlen</w:t>
      </w:r>
      <w:proofErr w:type="spellEnd"/>
      <w:r w:rsidRPr="00D0000A">
        <w:rPr>
          <w:rFonts w:cstheme="minorHAnsi"/>
          <w:color w:val="222222"/>
          <w:sz w:val="24"/>
          <w:szCs w:val="24"/>
          <w:shd w:val="clear" w:color="auto" w:fill="FFFFFF"/>
        </w:rPr>
        <w:t>, Y., Bakker, O., Van den Hoff, M.J.B. and Moorman, A.F.M., 2009. Amplification efficiency: linking baseline and bias in the analysis of quantitative PCR data. </w:t>
      </w:r>
      <w:r w:rsidRPr="00D0000A">
        <w:rPr>
          <w:rFonts w:cstheme="minorHAnsi"/>
          <w:i/>
          <w:iCs/>
          <w:color w:val="222222"/>
          <w:sz w:val="24"/>
          <w:szCs w:val="24"/>
          <w:shd w:val="clear" w:color="auto" w:fill="FFFFFF"/>
        </w:rPr>
        <w:t>Nucleic acids research</w:t>
      </w:r>
      <w:r w:rsidRPr="00D0000A">
        <w:rPr>
          <w:rFonts w:cstheme="minorHAnsi"/>
          <w:color w:val="222222"/>
          <w:sz w:val="24"/>
          <w:szCs w:val="24"/>
          <w:shd w:val="clear" w:color="auto" w:fill="FFFFFF"/>
        </w:rPr>
        <w:t>, </w:t>
      </w:r>
      <w:r w:rsidRPr="00D0000A">
        <w:rPr>
          <w:rFonts w:cstheme="minorHAnsi"/>
          <w:i/>
          <w:iCs/>
          <w:color w:val="222222"/>
          <w:sz w:val="24"/>
          <w:szCs w:val="24"/>
          <w:shd w:val="clear" w:color="auto" w:fill="FFFFFF"/>
        </w:rPr>
        <w:t>37</w:t>
      </w:r>
      <w:r w:rsidRPr="00D0000A">
        <w:rPr>
          <w:rFonts w:cstheme="minorHAnsi"/>
          <w:color w:val="222222"/>
          <w:sz w:val="24"/>
          <w:szCs w:val="24"/>
          <w:shd w:val="clear" w:color="auto" w:fill="FFFFFF"/>
        </w:rPr>
        <w:t xml:space="preserve">(6), </w:t>
      </w:r>
      <w:proofErr w:type="gramStart"/>
      <w:r w:rsidRPr="00D0000A">
        <w:rPr>
          <w:rFonts w:cstheme="minorHAnsi"/>
          <w:color w:val="222222"/>
          <w:sz w:val="24"/>
          <w:szCs w:val="24"/>
          <w:shd w:val="clear" w:color="auto" w:fill="FFFFFF"/>
        </w:rPr>
        <w:t>pp.e</w:t>
      </w:r>
      <w:proofErr w:type="gramEnd"/>
      <w:r w:rsidRPr="00D0000A">
        <w:rPr>
          <w:rFonts w:cstheme="minorHAnsi"/>
          <w:color w:val="222222"/>
          <w:sz w:val="24"/>
          <w:szCs w:val="24"/>
          <w:shd w:val="clear" w:color="auto" w:fill="FFFFFF"/>
        </w:rPr>
        <w:t>45-e45.</w:t>
      </w:r>
    </w:p>
    <w:p w14:paraId="6A9B201F" w14:textId="0A1A0075" w:rsidR="00D0000A" w:rsidRPr="00D0000A" w:rsidRDefault="00D0000A">
      <w:pPr>
        <w:rPr>
          <w:rFonts w:cstheme="minorHAnsi"/>
          <w:color w:val="222222"/>
          <w:sz w:val="24"/>
          <w:szCs w:val="24"/>
          <w:shd w:val="clear" w:color="auto" w:fill="FFFFFF"/>
        </w:rPr>
      </w:pPr>
      <w:proofErr w:type="spellStart"/>
      <w:r w:rsidRPr="00D0000A">
        <w:rPr>
          <w:rFonts w:cstheme="minorHAnsi"/>
          <w:color w:val="222222"/>
          <w:sz w:val="24"/>
          <w:szCs w:val="24"/>
          <w:shd w:val="clear" w:color="auto" w:fill="FFFFFF"/>
        </w:rPr>
        <w:lastRenderedPageBreak/>
        <w:t>Livak</w:t>
      </w:r>
      <w:proofErr w:type="spellEnd"/>
      <w:r w:rsidRPr="00D0000A">
        <w:rPr>
          <w:rFonts w:cstheme="minorHAnsi"/>
          <w:color w:val="222222"/>
          <w:sz w:val="24"/>
          <w:szCs w:val="24"/>
          <w:shd w:val="clear" w:color="auto" w:fill="FFFFFF"/>
        </w:rPr>
        <w:t xml:space="preserve">, K.J. and </w:t>
      </w:r>
      <w:proofErr w:type="spellStart"/>
      <w:r w:rsidRPr="00D0000A">
        <w:rPr>
          <w:rFonts w:cstheme="minorHAnsi"/>
          <w:color w:val="222222"/>
          <w:sz w:val="24"/>
          <w:szCs w:val="24"/>
          <w:shd w:val="clear" w:color="auto" w:fill="FFFFFF"/>
        </w:rPr>
        <w:t>Schmittgen</w:t>
      </w:r>
      <w:proofErr w:type="spellEnd"/>
      <w:r w:rsidRPr="00D0000A">
        <w:rPr>
          <w:rFonts w:cstheme="minorHAnsi"/>
          <w:color w:val="222222"/>
          <w:sz w:val="24"/>
          <w:szCs w:val="24"/>
          <w:shd w:val="clear" w:color="auto" w:fill="FFFFFF"/>
        </w:rPr>
        <w:t>, T.D., 2001. Analysis of relative gene expression data using real-time quantitative PCR and the 2− ΔΔCT method. </w:t>
      </w:r>
      <w:r w:rsidRPr="00D0000A">
        <w:rPr>
          <w:rFonts w:cstheme="minorHAnsi"/>
          <w:i/>
          <w:iCs/>
          <w:color w:val="222222"/>
          <w:sz w:val="24"/>
          <w:szCs w:val="24"/>
          <w:shd w:val="clear" w:color="auto" w:fill="FFFFFF"/>
        </w:rPr>
        <w:t>methods</w:t>
      </w:r>
      <w:r w:rsidRPr="00D0000A">
        <w:rPr>
          <w:rFonts w:cstheme="minorHAnsi"/>
          <w:color w:val="222222"/>
          <w:sz w:val="24"/>
          <w:szCs w:val="24"/>
          <w:shd w:val="clear" w:color="auto" w:fill="FFFFFF"/>
        </w:rPr>
        <w:t>, </w:t>
      </w:r>
      <w:r w:rsidRPr="00D0000A">
        <w:rPr>
          <w:rFonts w:cstheme="minorHAnsi"/>
          <w:i/>
          <w:iCs/>
          <w:color w:val="222222"/>
          <w:sz w:val="24"/>
          <w:szCs w:val="24"/>
          <w:shd w:val="clear" w:color="auto" w:fill="FFFFFF"/>
        </w:rPr>
        <w:t>25</w:t>
      </w:r>
      <w:r w:rsidRPr="00D0000A">
        <w:rPr>
          <w:rFonts w:cstheme="minorHAnsi"/>
          <w:color w:val="222222"/>
          <w:sz w:val="24"/>
          <w:szCs w:val="24"/>
          <w:shd w:val="clear" w:color="auto" w:fill="FFFFFF"/>
        </w:rPr>
        <w:t>(4), pp.402-408.</w:t>
      </w:r>
    </w:p>
    <w:p w14:paraId="15453C3C" w14:textId="77777777" w:rsidR="00D0000A" w:rsidRPr="00D0000A" w:rsidRDefault="00D0000A" w:rsidP="00D0000A">
      <w:pPr>
        <w:spacing w:after="0" w:line="276" w:lineRule="auto"/>
        <w:jc w:val="both"/>
        <w:rPr>
          <w:rFonts w:cstheme="minorHAnsi"/>
          <w:sz w:val="24"/>
          <w:szCs w:val="24"/>
        </w:rPr>
      </w:pPr>
      <w:r w:rsidRPr="00D0000A">
        <w:rPr>
          <w:rFonts w:cstheme="minorHAnsi"/>
          <w:sz w:val="24"/>
          <w:szCs w:val="24"/>
        </w:rPr>
        <w:t xml:space="preserve">Kumar, GNM, </w:t>
      </w:r>
      <w:proofErr w:type="spellStart"/>
      <w:r w:rsidRPr="00D0000A">
        <w:rPr>
          <w:rFonts w:cstheme="minorHAnsi"/>
          <w:sz w:val="24"/>
          <w:szCs w:val="24"/>
        </w:rPr>
        <w:t>Iyer</w:t>
      </w:r>
      <w:proofErr w:type="spellEnd"/>
      <w:r w:rsidRPr="00D0000A">
        <w:rPr>
          <w:rFonts w:cstheme="minorHAnsi"/>
          <w:sz w:val="24"/>
          <w:szCs w:val="24"/>
        </w:rPr>
        <w:t xml:space="preserve"> S, Knowles NR. 2007. Extraction of RNA from Fresh, Frozen, and Lyophilized Tuber and Root Tissues. </w:t>
      </w:r>
      <w:r w:rsidRPr="00D0000A">
        <w:rPr>
          <w:rFonts w:eastAsia="Roboto" w:cstheme="minorHAnsi"/>
          <w:sz w:val="24"/>
          <w:szCs w:val="24"/>
        </w:rPr>
        <w:t>Journal of Agricultural and Food Chemistry. 55: 1674-1678. Doi: 10.1021/jf062941m</w:t>
      </w:r>
    </w:p>
    <w:p w14:paraId="22904F77" w14:textId="77777777" w:rsidR="00D0000A" w:rsidRDefault="00D0000A">
      <w:pPr>
        <w:rPr>
          <w:rFonts w:ascii="Arial" w:hAnsi="Arial" w:cs="Arial"/>
          <w:color w:val="222222"/>
          <w:sz w:val="20"/>
          <w:szCs w:val="20"/>
          <w:shd w:val="clear" w:color="auto" w:fill="FFFFFF"/>
        </w:rPr>
      </w:pPr>
    </w:p>
    <w:p w14:paraId="77ED8583" w14:textId="77777777" w:rsidR="00D0000A" w:rsidRPr="008D0B22" w:rsidRDefault="00D0000A">
      <w:pPr>
        <w:rPr>
          <w:rFonts w:asciiTheme="majorHAnsi" w:hAnsiTheme="majorHAnsi" w:cstheme="majorHAnsi"/>
        </w:rPr>
      </w:pPr>
    </w:p>
    <w:sectPr w:rsidR="00D0000A" w:rsidRPr="008D0B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3618A8"/>
    <w:multiLevelType w:val="hybridMultilevel"/>
    <w:tmpl w:val="04044B52"/>
    <w:lvl w:ilvl="0" w:tplc="843212B4">
      <w:start w:val="1"/>
      <w:numFmt w:val="decimal"/>
      <w:lvlText w:val="%1."/>
      <w:lvlJc w:val="left"/>
      <w:pPr>
        <w:ind w:left="720" w:hanging="360"/>
      </w:pPr>
      <w:rPr>
        <w:rFonts w:hint="default"/>
        <w:b w:val="0"/>
        <w:color w:val="0E10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0D3F9F"/>
    <w:multiLevelType w:val="multilevel"/>
    <w:tmpl w:val="EA1481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962"/>
    <w:rsid w:val="00003E72"/>
    <w:rsid w:val="00015C21"/>
    <w:rsid w:val="00074308"/>
    <w:rsid w:val="00233925"/>
    <w:rsid w:val="00275761"/>
    <w:rsid w:val="00305B64"/>
    <w:rsid w:val="00316BF9"/>
    <w:rsid w:val="003313CF"/>
    <w:rsid w:val="00412C0A"/>
    <w:rsid w:val="00471962"/>
    <w:rsid w:val="00493AEF"/>
    <w:rsid w:val="004C070A"/>
    <w:rsid w:val="005753E5"/>
    <w:rsid w:val="005C3812"/>
    <w:rsid w:val="006101FC"/>
    <w:rsid w:val="00616250"/>
    <w:rsid w:val="007672B0"/>
    <w:rsid w:val="0089048F"/>
    <w:rsid w:val="008D0B22"/>
    <w:rsid w:val="008F30FA"/>
    <w:rsid w:val="00923B94"/>
    <w:rsid w:val="00932DB7"/>
    <w:rsid w:val="00941F8C"/>
    <w:rsid w:val="00B43389"/>
    <w:rsid w:val="00BD26AB"/>
    <w:rsid w:val="00BD4778"/>
    <w:rsid w:val="00BF24E3"/>
    <w:rsid w:val="00C06532"/>
    <w:rsid w:val="00C17B03"/>
    <w:rsid w:val="00C40247"/>
    <w:rsid w:val="00C534A4"/>
    <w:rsid w:val="00C61EFB"/>
    <w:rsid w:val="00CB2AA4"/>
    <w:rsid w:val="00CE2E45"/>
    <w:rsid w:val="00D0000A"/>
    <w:rsid w:val="00D27FC3"/>
    <w:rsid w:val="00D47437"/>
    <w:rsid w:val="00DF16C5"/>
    <w:rsid w:val="00E173EB"/>
    <w:rsid w:val="00E536E0"/>
    <w:rsid w:val="00ED0EBC"/>
    <w:rsid w:val="00F15FE8"/>
    <w:rsid w:val="00F65355"/>
    <w:rsid w:val="00FF27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A5722"/>
  <w15:chartTrackingRefBased/>
  <w15:docId w15:val="{F4772076-1BC9-4D5B-9720-36A387966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743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74308"/>
    <w:rPr>
      <w:i/>
      <w:iCs/>
    </w:rPr>
  </w:style>
  <w:style w:type="character" w:styleId="CommentReference">
    <w:name w:val="annotation reference"/>
    <w:basedOn w:val="DefaultParagraphFont"/>
    <w:uiPriority w:val="99"/>
    <w:semiHidden/>
    <w:unhideWhenUsed/>
    <w:rsid w:val="00074308"/>
    <w:rPr>
      <w:sz w:val="16"/>
      <w:szCs w:val="16"/>
    </w:rPr>
  </w:style>
  <w:style w:type="paragraph" w:styleId="CommentText">
    <w:name w:val="annotation text"/>
    <w:basedOn w:val="Normal"/>
    <w:link w:val="CommentTextChar"/>
    <w:uiPriority w:val="99"/>
    <w:semiHidden/>
    <w:unhideWhenUsed/>
    <w:rsid w:val="00074308"/>
    <w:pPr>
      <w:spacing w:after="0" w:line="240" w:lineRule="auto"/>
    </w:pPr>
    <w:rPr>
      <w:sz w:val="20"/>
      <w:szCs w:val="20"/>
    </w:rPr>
  </w:style>
  <w:style w:type="character" w:customStyle="1" w:styleId="CommentTextChar">
    <w:name w:val="Comment Text Char"/>
    <w:basedOn w:val="DefaultParagraphFont"/>
    <w:link w:val="CommentText"/>
    <w:uiPriority w:val="99"/>
    <w:semiHidden/>
    <w:rsid w:val="00074308"/>
    <w:rPr>
      <w:sz w:val="20"/>
      <w:szCs w:val="20"/>
    </w:rPr>
  </w:style>
  <w:style w:type="paragraph" w:styleId="BalloonText">
    <w:name w:val="Balloon Text"/>
    <w:basedOn w:val="Normal"/>
    <w:link w:val="BalloonTextChar"/>
    <w:uiPriority w:val="99"/>
    <w:semiHidden/>
    <w:unhideWhenUsed/>
    <w:rsid w:val="000743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4308"/>
    <w:rPr>
      <w:rFonts w:ascii="Segoe UI" w:hAnsi="Segoe UI" w:cs="Segoe UI"/>
      <w:sz w:val="18"/>
      <w:szCs w:val="18"/>
    </w:rPr>
  </w:style>
  <w:style w:type="table" w:styleId="TableGrid">
    <w:name w:val="Table Grid"/>
    <w:basedOn w:val="TableNormal"/>
    <w:uiPriority w:val="39"/>
    <w:rsid w:val="005C3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32D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886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957</TotalTime>
  <Pages>6</Pages>
  <Words>1255</Words>
  <Characters>7154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C Upadhaya, Sudha</dc:creator>
  <cp:keywords/>
  <dc:description/>
  <cp:lastModifiedBy>G C Upadhaya, Sudha</cp:lastModifiedBy>
  <cp:revision>8</cp:revision>
  <dcterms:created xsi:type="dcterms:W3CDTF">2020-11-23T05:59:00Z</dcterms:created>
  <dcterms:modified xsi:type="dcterms:W3CDTF">2020-11-30T07:28:00Z</dcterms:modified>
</cp:coreProperties>
</file>