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FCC" w:rsidRDefault="00496E8B">
      <w:r>
        <w:t>月线看势、周线选股、日线分时</w:t>
      </w:r>
    </w:p>
    <w:p w:rsidR="00356FCC" w:rsidRDefault="00356FCC"/>
    <w:p w:rsidR="00356FCC" w:rsidRDefault="00496E8B">
      <w:r>
        <w:t>小萧之路</w:t>
      </w:r>
    </w:p>
    <w:p w:rsidR="00356FCC" w:rsidRDefault="00496E8B">
      <w:r>
        <w:t>备受瞩目</w:t>
      </w:r>
    </w:p>
    <w:p w:rsidR="00356FCC" w:rsidRDefault="00496E8B">
      <w:r>
        <w:t>为你朗读</w:t>
      </w:r>
    </w:p>
    <w:p w:rsidR="00356FCC" w:rsidRDefault="00496E8B">
      <w:r>
        <w:t xml:space="preserve">4 </w:t>
      </w:r>
      <w:r>
        <w:t>分钟</w:t>
      </w:r>
    </w:p>
    <w:p w:rsidR="00356FCC" w:rsidRDefault="00496E8B">
      <w:r>
        <w:t xml:space="preserve">1 </w:t>
      </w:r>
      <w:r>
        <w:t>人赞同了该文章</w:t>
      </w:r>
    </w:p>
    <w:p w:rsidR="00356FCC" w:rsidRDefault="00496E8B">
      <w:r>
        <w:t>“</w:t>
      </w:r>
      <w:r>
        <w:t>月线看势、周线选股、日线分时</w:t>
      </w:r>
      <w:r>
        <w:t>”</w:t>
      </w:r>
    </w:p>
    <w:p w:rsidR="00356FCC" w:rsidRDefault="00356FCC"/>
    <w:p w:rsidR="00356FCC" w:rsidRDefault="00496E8B">
      <w:r>
        <w:t>在市场中有很多投资者在观察和分析</w:t>
      </w:r>
      <w:proofErr w:type="gramStart"/>
      <w:r>
        <w:t>大盘跟</w:t>
      </w:r>
      <w:proofErr w:type="gramEnd"/>
      <w:r>
        <w:t>个股时经常都是盯着日</w:t>
      </w:r>
      <w:r>
        <w:t>K</w:t>
      </w:r>
      <w:r>
        <w:t>线图来看的，但是对于周、月线就看的很少且研究不多。</w:t>
      </w:r>
    </w:p>
    <w:p w:rsidR="00356FCC" w:rsidRDefault="00356FCC"/>
    <w:p w:rsidR="00356FCC" w:rsidRDefault="00496E8B">
      <w:r>
        <w:t>然而，如果能够熟练使用周线看盘和选股，那就会让头脑更加清醒冷静，同时也可以减少操作中的失误。</w:t>
      </w:r>
    </w:p>
    <w:p w:rsidR="00356FCC" w:rsidRDefault="00356FCC"/>
    <w:p w:rsidR="00356FCC" w:rsidRDefault="00496E8B">
      <w:r>
        <w:t>周线使用技巧</w:t>
      </w:r>
    </w:p>
    <w:p w:rsidR="00356FCC" w:rsidRDefault="00356FCC"/>
    <w:p w:rsidR="00356FCC" w:rsidRDefault="00496E8B">
      <w:r>
        <w:t>技巧</w:t>
      </w:r>
      <w:proofErr w:type="gramStart"/>
      <w:r>
        <w:t>一</w:t>
      </w:r>
      <w:proofErr w:type="gramEnd"/>
      <w:r>
        <w:t>：判断反弹</w:t>
      </w:r>
    </w:p>
    <w:p w:rsidR="00356FCC" w:rsidRDefault="00356FCC"/>
    <w:p w:rsidR="00356FCC" w:rsidRDefault="00496E8B">
      <w:r>
        <w:t>周</w:t>
      </w:r>
      <w:r>
        <w:t>K</w:t>
      </w:r>
      <w:r>
        <w:t>线在连续出现阴线而超跌时，在出现两根以上的周</w:t>
      </w:r>
      <w:r>
        <w:t>K</w:t>
      </w:r>
      <w:r>
        <w:t>线组合表明有止跌迹象后，一般表示其后可能会有力度较大的反弹或反转行情出现，这时买入后可不必依照日</w:t>
      </w:r>
      <w:r>
        <w:t>K</w:t>
      </w:r>
      <w:r>
        <w:t>线的分析过早卖出，可以适当增加持股的时间。</w:t>
      </w:r>
    </w:p>
    <w:p w:rsidR="00356FCC" w:rsidRDefault="00356FCC"/>
    <w:p w:rsidR="00356FCC" w:rsidRDefault="00496E8B">
      <w:r>
        <w:t>技巧二：把握介入时机</w:t>
      </w:r>
    </w:p>
    <w:p w:rsidR="00356FCC" w:rsidRDefault="00356FCC"/>
    <w:p w:rsidR="00356FCC" w:rsidRDefault="00496E8B">
      <w:r>
        <w:t>在连续的下跌行情中，对周</w:t>
      </w:r>
      <w:r>
        <w:t>K</w:t>
      </w:r>
      <w:r>
        <w:t>线而言，要等到较长的下影线和成交量极度萎缩同时出现时才可以考虑是否介入，而不应</w:t>
      </w:r>
      <w:proofErr w:type="gramStart"/>
      <w:r>
        <w:t>仅靠日</w:t>
      </w:r>
      <w:proofErr w:type="gramEnd"/>
      <w:r>
        <w:t>K</w:t>
      </w:r>
      <w:r>
        <w:t>线的分析来判断操作时机。</w:t>
      </w:r>
    </w:p>
    <w:p w:rsidR="00356FCC" w:rsidRDefault="00356FCC"/>
    <w:p w:rsidR="00356FCC" w:rsidRDefault="00496E8B">
      <w:r>
        <w:t>在上涨行情中，如果周</w:t>
      </w:r>
      <w:r>
        <w:t>K</w:t>
      </w:r>
      <w:r>
        <w:t>线呈现出量价齐增的态势，则下一周应该还有新的高点出现。</w:t>
      </w:r>
      <w:proofErr w:type="gramStart"/>
      <w:r>
        <w:t>这时若周初盘</w:t>
      </w:r>
      <w:proofErr w:type="gramEnd"/>
      <w:r>
        <w:t>中出现低点，一般不需依照日</w:t>
      </w:r>
      <w:r>
        <w:t>K</w:t>
      </w:r>
      <w:r>
        <w:t>线的提示考虑卖出，反而应当视为较好的短</w:t>
      </w:r>
      <w:r>
        <w:t>线介入时机而考虑短线买入。</w:t>
      </w:r>
    </w:p>
    <w:p w:rsidR="00356FCC" w:rsidRDefault="00356FCC"/>
    <w:p w:rsidR="00356FCC" w:rsidRDefault="00496E8B">
      <w:r>
        <w:t>技巧三：高点放量</w:t>
      </w:r>
    </w:p>
    <w:p w:rsidR="00356FCC" w:rsidRDefault="00356FCC"/>
    <w:p w:rsidR="00356FCC" w:rsidRDefault="00496E8B">
      <w:r>
        <w:t>注意此处的高点不是指股价的最高点，而是累计上涨幅度超过</w:t>
      </w:r>
      <w:r>
        <w:t>40%</w:t>
      </w:r>
      <w:r>
        <w:t>以后的价位。当股价累计上涨幅度超过</w:t>
      </w:r>
      <w:r>
        <w:t>40%</w:t>
      </w:r>
      <w:r>
        <w:t>后出现放量，特别是后量超前量的现象出现，应减仓或退出观察。如果股价在历史最高点的周换手率不超过</w:t>
      </w:r>
      <w:r>
        <w:t>20%</w:t>
      </w:r>
      <w:r>
        <w:t>，此时风险极大，应尽快出逃。</w:t>
      </w:r>
    </w:p>
    <w:p w:rsidR="00356FCC" w:rsidRDefault="00356FCC"/>
    <w:p w:rsidR="00356FCC" w:rsidRDefault="00496E8B">
      <w:r>
        <w:t>周线操作技巧，不计日内得失</w:t>
      </w:r>
    </w:p>
    <w:p w:rsidR="00356FCC" w:rsidRDefault="00356FCC"/>
    <w:p w:rsidR="00356FCC" w:rsidRDefault="00496E8B">
      <w:r>
        <w:t>日线是股价每天波动的反映，但是如果我们过分沉迷于每日的股价涨跌，会</w:t>
      </w:r>
      <w:r>
        <w:t>“</w:t>
      </w:r>
      <w:r>
        <w:t>只见树木，不见森林</w:t>
      </w:r>
      <w:r>
        <w:t>”</w:t>
      </w:r>
      <w:r>
        <w:t>，因此要从更长的周期把握股价的走势，还</w:t>
      </w:r>
      <w:proofErr w:type="gramStart"/>
      <w:r>
        <w:t>得应用</w:t>
      </w:r>
      <w:proofErr w:type="gramEnd"/>
      <w:r>
        <w:t>周线图来观察。一般来说，在周线图上，我们可通过观察周线与日线的共振、二次金叉、阻力位、背离等几个现象寻找买卖点。</w:t>
      </w:r>
    </w:p>
    <w:p w:rsidR="00356FCC" w:rsidRDefault="007331EF">
      <w:r w:rsidRPr="007331EF">
        <w:lastRenderedPageBreak/>
        <w:drawing>
          <wp:inline distT="0" distB="0" distL="0" distR="0">
            <wp:extent cx="5274310" cy="2052036"/>
            <wp:effectExtent l="19050" t="0" r="2540" b="0"/>
            <wp:docPr id="2" name="图片 1" descr="C:\Users\hp\Documents\WeChat Files\wxid_0gcr7melpmbc21\FileStorage\Temp\727cea606f3b83b32ddb58e59208e4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WeChat Files\wxid_0gcr7melpmbc21\FileStorage\Temp\727cea606f3b83b32ddb58e59208e4cf"/>
                    <pic:cNvPicPr>
                      <a:picLocks noChangeAspect="1" noChangeArrowheads="1"/>
                    </pic:cNvPicPr>
                  </pic:nvPicPr>
                  <pic:blipFill>
                    <a:blip r:embed="rId6" cstate="print"/>
                    <a:srcRect/>
                    <a:stretch>
                      <a:fillRect/>
                    </a:stretch>
                  </pic:blipFill>
                  <pic:spPr bwMode="auto">
                    <a:xfrm>
                      <a:off x="0" y="0"/>
                      <a:ext cx="5274310" cy="2052036"/>
                    </a:xfrm>
                    <a:prstGeom prst="rect">
                      <a:avLst/>
                    </a:prstGeom>
                    <a:noFill/>
                    <a:ln w="9525">
                      <a:noFill/>
                      <a:miter lim="800000"/>
                      <a:headEnd/>
                      <a:tailEnd/>
                    </a:ln>
                  </pic:spPr>
                </pic:pic>
              </a:graphicData>
            </a:graphic>
          </wp:inline>
        </w:drawing>
      </w:r>
    </w:p>
    <w:p w:rsidR="00356FCC" w:rsidRDefault="00496E8B">
      <w:r>
        <w:t>1</w:t>
      </w:r>
      <w:r>
        <w:t>、周线与日线共振</w:t>
      </w:r>
    </w:p>
    <w:p w:rsidR="00356FCC" w:rsidRDefault="00356FCC"/>
    <w:p w:rsidR="00356FCC" w:rsidRDefault="00496E8B">
      <w:r>
        <w:t>周线反映的是股价的中期趋势，而日线反映的是股价的日常波动，若周线指标与日线指标同时发出买入信号，信号的可靠性便会大增，如周线</w:t>
      </w:r>
      <w:r>
        <w:t>KDJ</w:t>
      </w:r>
      <w:r>
        <w:t>与日线</w:t>
      </w:r>
      <w:r>
        <w:t>KDJ</w:t>
      </w:r>
      <w:r>
        <w:t>共振，常是一个较佳的买点。日线</w:t>
      </w:r>
      <w:r>
        <w:t>KDJ</w:t>
      </w:r>
      <w:r>
        <w:t>是一个敏感指标，变化快，随机性强，经常发生虚假的买、卖</w:t>
      </w:r>
      <w:r>
        <w:t>信号，使投资者无所适从。运用周线</w:t>
      </w:r>
      <w:r>
        <w:t>KDJ</w:t>
      </w:r>
      <w:r>
        <w:t>与日线</w:t>
      </w:r>
      <w:r>
        <w:t>KDJ</w:t>
      </w:r>
      <w:r>
        <w:t>共同金叉</w:t>
      </w:r>
      <w:r>
        <w:t>(</w:t>
      </w:r>
      <w:r>
        <w:t>从而出现</w:t>
      </w:r>
      <w:r>
        <w:t>“</w:t>
      </w:r>
      <w:r>
        <w:t>共振</w:t>
      </w:r>
      <w:r>
        <w:t>”)</w:t>
      </w:r>
      <w:r>
        <w:t>，就可以过滤掉虚假的买入信号，找到高质量的买入信号。不过，在实际操作时往往会碰到这样的问题：由于日线</w:t>
      </w:r>
      <w:r>
        <w:t>KDJ</w:t>
      </w:r>
      <w:r>
        <w:t>的变化速度比周线</w:t>
      </w:r>
      <w:r>
        <w:t>KDJ</w:t>
      </w:r>
      <w:r>
        <w:t>快，当周线</w:t>
      </w:r>
      <w:r>
        <w:t>KDJ</w:t>
      </w:r>
      <w:r>
        <w:t>金叉时，日线</w:t>
      </w:r>
      <w:r>
        <w:t>KDJ</w:t>
      </w:r>
      <w:r>
        <w:t>已提前金叉几天，股价也上升了一段，买入成本已抬高，为此，激进型的投资者可在周线</w:t>
      </w:r>
      <w:r>
        <w:t>K</w:t>
      </w:r>
      <w:r>
        <w:t>、</w:t>
      </w:r>
      <w:r>
        <w:t>J</w:t>
      </w:r>
      <w:r>
        <w:t>两线勾头、将要形成金叉时提前买入，以求降低成本。</w:t>
      </w:r>
    </w:p>
    <w:p w:rsidR="00356FCC" w:rsidRDefault="007331EF">
      <w:r>
        <w:rPr>
          <w:noProof/>
        </w:rPr>
        <w:drawing>
          <wp:inline distT="0" distB="0" distL="0" distR="0">
            <wp:extent cx="5274310" cy="1953143"/>
            <wp:effectExtent l="19050" t="0" r="2540" b="0"/>
            <wp:docPr id="3" name="图片 2" descr="C:\Users\hp\Documents\WeChat Files\wxid_0gcr7melpmbc21\FileStorage\Temp\6c2eb41bf96195dff4e11aeabfe1f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WeChat Files\wxid_0gcr7melpmbc21\FileStorage\Temp\6c2eb41bf96195dff4e11aeabfe1f810"/>
                    <pic:cNvPicPr>
                      <a:picLocks noChangeAspect="1" noChangeArrowheads="1"/>
                    </pic:cNvPicPr>
                  </pic:nvPicPr>
                  <pic:blipFill>
                    <a:blip r:embed="rId7" cstate="print"/>
                    <a:srcRect/>
                    <a:stretch>
                      <a:fillRect/>
                    </a:stretch>
                  </pic:blipFill>
                  <pic:spPr bwMode="auto">
                    <a:xfrm>
                      <a:off x="0" y="0"/>
                      <a:ext cx="5274310" cy="1953143"/>
                    </a:xfrm>
                    <a:prstGeom prst="rect">
                      <a:avLst/>
                    </a:prstGeom>
                    <a:noFill/>
                    <a:ln w="9525">
                      <a:noFill/>
                      <a:miter lim="800000"/>
                      <a:headEnd/>
                      <a:tailEnd/>
                    </a:ln>
                  </pic:spPr>
                </pic:pic>
              </a:graphicData>
            </a:graphic>
          </wp:inline>
        </w:drawing>
      </w:r>
    </w:p>
    <w:p w:rsidR="00356FCC" w:rsidRDefault="00496E8B">
      <w:r>
        <w:t>2</w:t>
      </w:r>
      <w:r>
        <w:t>、周线二次金叉</w:t>
      </w:r>
    </w:p>
    <w:p w:rsidR="00356FCC" w:rsidRDefault="00356FCC"/>
    <w:p w:rsidR="00356FCC" w:rsidRDefault="00496E8B">
      <w:r>
        <w:t>当股价</w:t>
      </w:r>
      <w:r>
        <w:t>(</w:t>
      </w:r>
      <w:r>
        <w:t>周线图</w:t>
      </w:r>
      <w:r>
        <w:t>)</w:t>
      </w:r>
      <w:r>
        <w:t>经历了一段下跌后反弹起来突破</w:t>
      </w:r>
      <w:r>
        <w:t>30</w:t>
      </w:r>
      <w:r>
        <w:t>周线位时，我们称为</w:t>
      </w:r>
      <w:r>
        <w:t>“</w:t>
      </w:r>
      <w:r>
        <w:t>周线一次金叉</w:t>
      </w:r>
      <w:r>
        <w:t>”</w:t>
      </w:r>
      <w:r>
        <w:t>，不过，此时往往只是庄家</w:t>
      </w:r>
      <w:r>
        <w:t>在建仓而已，我们不应参与，而应保持观望</w:t>
      </w:r>
      <w:r>
        <w:t>;</w:t>
      </w:r>
      <w:r>
        <w:t>当股价</w:t>
      </w:r>
      <w:r>
        <w:t>(</w:t>
      </w:r>
      <w:r>
        <w:t>周线图</w:t>
      </w:r>
      <w:r>
        <w:t>)</w:t>
      </w:r>
      <w:r>
        <w:t>再次突破</w:t>
      </w:r>
      <w:r>
        <w:t>30</w:t>
      </w:r>
      <w:r>
        <w:t>周线时，我们称为</w:t>
      </w:r>
      <w:r>
        <w:t>“</w:t>
      </w:r>
      <w:r>
        <w:t>周线二次金叉</w:t>
      </w:r>
      <w:r>
        <w:t>”</w:t>
      </w:r>
      <w:r>
        <w:t>，这意味着庄家洗盘结束，即将进入拉升期，后市将有较大的升幅。此时可密切注意该股的动向，一旦其日线系统发出买入信号，即可大胆跟进。</w:t>
      </w:r>
    </w:p>
    <w:p w:rsidR="00356FCC" w:rsidRDefault="007331EF">
      <w:r>
        <w:rPr>
          <w:noProof/>
        </w:rPr>
        <w:lastRenderedPageBreak/>
        <w:drawing>
          <wp:inline distT="0" distB="0" distL="0" distR="0">
            <wp:extent cx="5274310" cy="1986107"/>
            <wp:effectExtent l="19050" t="0" r="2540" b="0"/>
            <wp:docPr id="4" name="图片 3" descr="C:\Users\hp\Documents\WeChat Files\wxid_0gcr7melpmbc21\FileStorage\Temp\a27dbb61c7e9861acc2fe3a69ecf02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WeChat Files\wxid_0gcr7melpmbc21\FileStorage\Temp\a27dbb61c7e9861acc2fe3a69ecf02b5"/>
                    <pic:cNvPicPr>
                      <a:picLocks noChangeAspect="1" noChangeArrowheads="1"/>
                    </pic:cNvPicPr>
                  </pic:nvPicPr>
                  <pic:blipFill>
                    <a:blip r:embed="rId8" cstate="print"/>
                    <a:srcRect/>
                    <a:stretch>
                      <a:fillRect/>
                    </a:stretch>
                  </pic:blipFill>
                  <pic:spPr bwMode="auto">
                    <a:xfrm>
                      <a:off x="0" y="0"/>
                      <a:ext cx="5274310" cy="1986107"/>
                    </a:xfrm>
                    <a:prstGeom prst="rect">
                      <a:avLst/>
                    </a:prstGeom>
                    <a:noFill/>
                    <a:ln w="9525">
                      <a:noFill/>
                      <a:miter lim="800000"/>
                      <a:headEnd/>
                      <a:tailEnd/>
                    </a:ln>
                  </pic:spPr>
                </pic:pic>
              </a:graphicData>
            </a:graphic>
          </wp:inline>
        </w:drawing>
      </w:r>
    </w:p>
    <w:p w:rsidR="00356FCC" w:rsidRDefault="00496E8B">
      <w:r>
        <w:t>3</w:t>
      </w:r>
      <w:r>
        <w:t>、周线的阻力</w:t>
      </w:r>
    </w:p>
    <w:p w:rsidR="00356FCC" w:rsidRDefault="00356FCC"/>
    <w:p w:rsidR="00356FCC" w:rsidRDefault="00496E8B">
      <w:r>
        <w:t>周线的支撑与阻力，</w:t>
      </w:r>
      <w:proofErr w:type="gramStart"/>
      <w:r>
        <w:t>较日线图上</w:t>
      </w:r>
      <w:proofErr w:type="gramEnd"/>
      <w:r>
        <w:t>的可靠度更高。从今年以来的行情我们可以发现一个规律，以周线角度来看，不少超跌品种第一波反弹往往到达了</w:t>
      </w:r>
      <w:r>
        <w:t>60</w:t>
      </w:r>
      <w:r>
        <w:t>周均线附近就有了不小的变化。以周</w:t>
      </w:r>
      <w:r>
        <w:t>K</w:t>
      </w:r>
      <w:r>
        <w:t>线形态分析，如果上冲周</w:t>
      </w:r>
      <w:r>
        <w:t>K</w:t>
      </w:r>
      <w:r>
        <w:t>线以一根长长的上影线触及</w:t>
      </w:r>
      <w:r>
        <w:t>60</w:t>
      </w:r>
      <w:r>
        <w:t>周均线，这样的走势说明</w:t>
      </w:r>
      <w:r>
        <w:t>60</w:t>
      </w:r>
      <w:r>
        <w:t>周线压力较大，后市价格多半还要回调</w:t>
      </w:r>
      <w:r>
        <w:t>;</w:t>
      </w:r>
      <w:r>
        <w:t>如果以一根实体周线上穿甚至触及</w:t>
      </w:r>
      <w:r>
        <w:t>60</w:t>
      </w:r>
      <w:r>
        <w:t>周均线，那么后市继续上涨、彻底突破</w:t>
      </w:r>
      <w:r>
        <w:t>60</w:t>
      </w:r>
      <w:r>
        <w:t>周均线的可能性很大。实际上</w:t>
      </w:r>
      <w:r>
        <w:t>60</w:t>
      </w:r>
      <w:r>
        <w:t>周均线就是日线图形中的年线，但单看年</w:t>
      </w:r>
      <w:proofErr w:type="gramStart"/>
      <w:r>
        <w:t>线很难</w:t>
      </w:r>
      <w:proofErr w:type="gramEnd"/>
      <w:r>
        <w:t>分清突破的意愿，走势往往由于单日波动的连续性而不好分割，而周线考察的时间较长，一旦突破之</w:t>
      </w:r>
      <w:r>
        <w:t>后稳定性较好，我们有足够的时间来确定投资策略。</w:t>
      </w:r>
    </w:p>
    <w:p w:rsidR="00356FCC" w:rsidRDefault="007331EF">
      <w:r>
        <w:rPr>
          <w:noProof/>
        </w:rPr>
        <w:drawing>
          <wp:inline distT="0" distB="0" distL="0" distR="0">
            <wp:extent cx="5274310" cy="3809224"/>
            <wp:effectExtent l="19050" t="0" r="2540" b="0"/>
            <wp:docPr id="5" name="图片 4" descr="C:\Users\hp\Documents\WeChat Files\wxid_0gcr7melpmbc21\FileStorage\Temp\ec9d86b36fc607288f54b3707247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cuments\WeChat Files\wxid_0gcr7melpmbc21\FileStorage\Temp\ec9d86b36fc607288f54b37072474441"/>
                    <pic:cNvPicPr>
                      <a:picLocks noChangeAspect="1" noChangeArrowheads="1"/>
                    </pic:cNvPicPr>
                  </pic:nvPicPr>
                  <pic:blipFill>
                    <a:blip r:embed="rId9" cstate="print"/>
                    <a:srcRect/>
                    <a:stretch>
                      <a:fillRect/>
                    </a:stretch>
                  </pic:blipFill>
                  <pic:spPr bwMode="auto">
                    <a:xfrm>
                      <a:off x="0" y="0"/>
                      <a:ext cx="5274310" cy="3809224"/>
                    </a:xfrm>
                    <a:prstGeom prst="rect">
                      <a:avLst/>
                    </a:prstGeom>
                    <a:noFill/>
                    <a:ln w="9525">
                      <a:noFill/>
                      <a:miter lim="800000"/>
                      <a:headEnd/>
                      <a:tailEnd/>
                    </a:ln>
                  </pic:spPr>
                </pic:pic>
              </a:graphicData>
            </a:graphic>
          </wp:inline>
        </w:drawing>
      </w:r>
    </w:p>
    <w:p w:rsidR="00356FCC" w:rsidRDefault="007331EF">
      <w:r>
        <w:rPr>
          <w:noProof/>
        </w:rPr>
        <w:lastRenderedPageBreak/>
        <w:drawing>
          <wp:inline distT="0" distB="0" distL="0" distR="0">
            <wp:extent cx="5274310" cy="1994348"/>
            <wp:effectExtent l="19050" t="0" r="2540" b="0"/>
            <wp:docPr id="6" name="图片 5" descr="C:\Users\hp\Documents\WeChat Files\wxid_0gcr7melpmbc21\FileStorage\Temp\d8b8684e073e4f63679743d42906e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cuments\WeChat Files\wxid_0gcr7melpmbc21\FileStorage\Temp\d8b8684e073e4f63679743d42906e556"/>
                    <pic:cNvPicPr>
                      <a:picLocks noChangeAspect="1" noChangeArrowheads="1"/>
                    </pic:cNvPicPr>
                  </pic:nvPicPr>
                  <pic:blipFill>
                    <a:blip r:embed="rId10" cstate="print"/>
                    <a:srcRect/>
                    <a:stretch>
                      <a:fillRect/>
                    </a:stretch>
                  </pic:blipFill>
                  <pic:spPr bwMode="auto">
                    <a:xfrm>
                      <a:off x="0" y="0"/>
                      <a:ext cx="5274310" cy="1994348"/>
                    </a:xfrm>
                    <a:prstGeom prst="rect">
                      <a:avLst/>
                    </a:prstGeom>
                    <a:noFill/>
                    <a:ln w="9525">
                      <a:noFill/>
                      <a:miter lim="800000"/>
                      <a:headEnd/>
                      <a:tailEnd/>
                    </a:ln>
                  </pic:spPr>
                </pic:pic>
              </a:graphicData>
            </a:graphic>
          </wp:inline>
        </w:drawing>
      </w:r>
    </w:p>
    <w:p w:rsidR="00356FCC" w:rsidRDefault="00496E8B">
      <w:r>
        <w:t>4</w:t>
      </w:r>
      <w:r>
        <w:t>、周线的背离</w:t>
      </w:r>
    </w:p>
    <w:p w:rsidR="00356FCC" w:rsidRDefault="00356FCC"/>
    <w:p w:rsidR="00356FCC" w:rsidRDefault="00496E8B">
      <w:r>
        <w:t>日线的背离并不能确认股价是否见顶或见底，但若周线图上的重要指标出现底背离和顶背离，则几乎是中级</w:t>
      </w:r>
      <w:proofErr w:type="gramStart"/>
      <w:r>
        <w:t>以上底</w:t>
      </w:r>
      <w:proofErr w:type="gramEnd"/>
      <w:r>
        <w:t>(</w:t>
      </w:r>
      <w:r>
        <w:t>顶</w:t>
      </w:r>
      <w:r>
        <w:t>)</w:t>
      </w:r>
      <w:r>
        <w:t>的可靠信号，大家不妨回顾过去重要底部和顶部时的周线指标，对寻找未来的底部应有良好的借鉴作用。</w:t>
      </w:r>
    </w:p>
    <w:p w:rsidR="00356FCC" w:rsidRDefault="007331EF">
      <w:r>
        <w:rPr>
          <w:noProof/>
        </w:rPr>
        <w:drawing>
          <wp:inline distT="0" distB="0" distL="0" distR="0">
            <wp:extent cx="5274310" cy="3113308"/>
            <wp:effectExtent l="19050" t="0" r="2540" b="0"/>
            <wp:docPr id="7" name="图片 6" descr="C:\Users\hp\Documents\WeChat Files\wxid_0gcr7melpmbc21\FileStorage\Temp\80d16e318ebb741f3b8cc110b67ad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cuments\WeChat Files\wxid_0gcr7melpmbc21\FileStorage\Temp\80d16e318ebb741f3b8cc110b67ad6dc"/>
                    <pic:cNvPicPr>
                      <a:picLocks noChangeAspect="1" noChangeArrowheads="1"/>
                    </pic:cNvPicPr>
                  </pic:nvPicPr>
                  <pic:blipFill>
                    <a:blip r:embed="rId11" cstate="print"/>
                    <a:srcRect/>
                    <a:stretch>
                      <a:fillRect/>
                    </a:stretch>
                  </pic:blipFill>
                  <pic:spPr bwMode="auto">
                    <a:xfrm>
                      <a:off x="0" y="0"/>
                      <a:ext cx="5274310" cy="3113308"/>
                    </a:xfrm>
                    <a:prstGeom prst="rect">
                      <a:avLst/>
                    </a:prstGeom>
                    <a:noFill/>
                    <a:ln w="9525">
                      <a:noFill/>
                      <a:miter lim="800000"/>
                      <a:headEnd/>
                      <a:tailEnd/>
                    </a:ln>
                  </pic:spPr>
                </pic:pic>
              </a:graphicData>
            </a:graphic>
          </wp:inline>
        </w:drawing>
      </w:r>
    </w:p>
    <w:p w:rsidR="00356FCC" w:rsidRDefault="00356FCC"/>
    <w:p w:rsidR="00356FCC" w:rsidRDefault="00496E8B">
      <w:r>
        <w:t>周线突破平台或者</w:t>
      </w:r>
      <w:r>
        <w:t>K</w:t>
      </w:r>
      <w:r>
        <w:t>线突破</w:t>
      </w:r>
      <w:r>
        <w:t>60</w:t>
      </w:r>
      <w:r>
        <w:t>周均线买入战法的操作要领</w:t>
      </w:r>
    </w:p>
    <w:p w:rsidR="00356FCC" w:rsidRDefault="00356FCC"/>
    <w:p w:rsidR="00356FCC" w:rsidRDefault="00496E8B">
      <w:r>
        <w:t>1</w:t>
      </w:r>
      <w:r>
        <w:t>、周线要突破长期的震荡平台。如果是一二月的不符合我们这里讲的战法。</w:t>
      </w:r>
    </w:p>
    <w:p w:rsidR="00356FCC" w:rsidRDefault="00356FCC"/>
    <w:p w:rsidR="00356FCC" w:rsidRDefault="00496E8B">
      <w:r>
        <w:t>2</w:t>
      </w:r>
      <w:r>
        <w:t>、</w:t>
      </w:r>
      <w:r>
        <w:t>K</w:t>
      </w:r>
      <w:r>
        <w:t>线在</w:t>
      </w:r>
      <w:r>
        <w:t>60</w:t>
      </w:r>
      <w:r>
        <w:t>周线之上，同时</w:t>
      </w:r>
      <w:r>
        <w:t>5</w:t>
      </w:r>
      <w:r>
        <w:t>、</w:t>
      </w:r>
      <w:r>
        <w:t>10</w:t>
      </w:r>
      <w:r>
        <w:t>、</w:t>
      </w:r>
      <w:r>
        <w:t>20</w:t>
      </w:r>
      <w:r>
        <w:t>周线在</w:t>
      </w:r>
      <w:r>
        <w:t>60</w:t>
      </w:r>
      <w:r>
        <w:t>周线上方。</w:t>
      </w:r>
    </w:p>
    <w:p w:rsidR="00356FCC" w:rsidRDefault="00356FCC"/>
    <w:p w:rsidR="00356FCC" w:rsidRDefault="00496E8B">
      <w:r>
        <w:t>3</w:t>
      </w:r>
      <w:r>
        <w:t>、</w:t>
      </w:r>
      <w:r>
        <w:t>MACD</w:t>
      </w:r>
      <w:r>
        <w:t>突破</w:t>
      </w:r>
      <w:r>
        <w:t>0</w:t>
      </w:r>
      <w:r>
        <w:t>轴，出现红柱</w:t>
      </w:r>
    </w:p>
    <w:p w:rsidR="00356FCC" w:rsidRDefault="00356FCC"/>
    <w:p w:rsidR="00356FCC" w:rsidRDefault="00496E8B">
      <w:r>
        <w:t>当周线突破了平台或</w:t>
      </w:r>
      <w:r>
        <w:t>K</w:t>
      </w:r>
      <w:r>
        <w:t>线突破了</w:t>
      </w:r>
      <w:r>
        <w:t>60</w:t>
      </w:r>
      <w:r>
        <w:t>周线，我们再利用日线结合来确定买卖点。</w:t>
      </w:r>
    </w:p>
    <w:p w:rsidR="00356FCC" w:rsidRDefault="00356FCC"/>
    <w:p w:rsidR="00356FCC" w:rsidRDefault="00496E8B">
      <w:r>
        <w:t>周线突破平台或者生命线</w:t>
      </w:r>
      <w:r>
        <w:t>(60</w:t>
      </w:r>
      <w:r>
        <w:t>均线买入法</w:t>
      </w:r>
      <w:r>
        <w:t>)</w:t>
      </w:r>
      <w:r>
        <w:t>注意的技术要点：</w:t>
      </w:r>
    </w:p>
    <w:p w:rsidR="00356FCC" w:rsidRDefault="00356FCC"/>
    <w:p w:rsidR="00356FCC" w:rsidRDefault="00496E8B">
      <w:r>
        <w:t>1</w:t>
      </w:r>
      <w:r>
        <w:t>、周线突破长期</w:t>
      </w:r>
      <w:r>
        <w:t>(</w:t>
      </w:r>
      <w:r>
        <w:t>时间周期可以定为</w:t>
      </w:r>
      <w:r>
        <w:t>3-12</w:t>
      </w:r>
      <w:r>
        <w:t>个月份左右或更长一些</w:t>
      </w:r>
      <w:r>
        <w:t>)</w:t>
      </w:r>
      <w:r>
        <w:t>的震荡或盘整的高点方可买入。</w:t>
      </w:r>
    </w:p>
    <w:p w:rsidR="00356FCC" w:rsidRDefault="00356FCC"/>
    <w:p w:rsidR="00356FCC" w:rsidRDefault="00496E8B">
      <w:r>
        <w:t>2</w:t>
      </w:r>
      <w:r>
        <w:t>、</w:t>
      </w:r>
      <w:proofErr w:type="spellStart"/>
      <w:r>
        <w:t>macd</w:t>
      </w:r>
      <w:proofErr w:type="spellEnd"/>
      <w:r>
        <w:t>指标背离，且突破</w:t>
      </w:r>
      <w:r>
        <w:t>0</w:t>
      </w:r>
      <w:r>
        <w:t>柱</w:t>
      </w:r>
      <w:r>
        <w:t>!</w:t>
      </w:r>
      <w:r>
        <w:t>绿柱走完，红柱出现最好，这时候是介入的好时机。</w:t>
      </w:r>
    </w:p>
    <w:p w:rsidR="00356FCC" w:rsidRDefault="00356FCC"/>
    <w:p w:rsidR="00356FCC" w:rsidRDefault="00496E8B">
      <w:r>
        <w:t>3</w:t>
      </w:r>
      <w:r>
        <w:t>、</w:t>
      </w:r>
      <w:r>
        <w:t>k</w:t>
      </w:r>
      <w:r>
        <w:t>线上穿生命线，且</w:t>
      </w:r>
      <w:r>
        <w:t>5.10</w:t>
      </w:r>
      <w:r>
        <w:t>和</w:t>
      </w:r>
      <w:r>
        <w:t>20</w:t>
      </w:r>
      <w:r>
        <w:t>均在生命线上方，买入就对了。</w:t>
      </w:r>
    </w:p>
    <w:p w:rsidR="00356FCC" w:rsidRDefault="00356FCC"/>
    <w:p w:rsidR="00356FCC" w:rsidRDefault="00496E8B">
      <w:r>
        <w:t>下面列举一些经周线突破出现买点以及突破后的强势上涨走势图：</w:t>
      </w:r>
    </w:p>
    <w:p w:rsidR="00356FCC" w:rsidRDefault="007331EF">
      <w:r>
        <w:rPr>
          <w:noProof/>
        </w:rPr>
        <w:drawing>
          <wp:inline distT="0" distB="0" distL="0" distR="0">
            <wp:extent cx="5274310" cy="2950317"/>
            <wp:effectExtent l="19050" t="0" r="2540" b="0"/>
            <wp:docPr id="8" name="图片 7" descr="C:\Users\hp\Documents\WeChat Files\wxid_0gcr7melpmbc21\FileStorage\Temp\5c09e25e5a5cc141da763f9ae6f81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cuments\WeChat Files\wxid_0gcr7melpmbc21\FileStorage\Temp\5c09e25e5a5cc141da763f9ae6f816d0"/>
                    <pic:cNvPicPr>
                      <a:picLocks noChangeAspect="1" noChangeArrowheads="1"/>
                    </pic:cNvPicPr>
                  </pic:nvPicPr>
                  <pic:blipFill>
                    <a:blip r:embed="rId12" cstate="print"/>
                    <a:srcRect/>
                    <a:stretch>
                      <a:fillRect/>
                    </a:stretch>
                  </pic:blipFill>
                  <pic:spPr bwMode="auto">
                    <a:xfrm>
                      <a:off x="0" y="0"/>
                      <a:ext cx="5274310" cy="2950317"/>
                    </a:xfrm>
                    <a:prstGeom prst="rect">
                      <a:avLst/>
                    </a:prstGeom>
                    <a:noFill/>
                    <a:ln w="9525">
                      <a:noFill/>
                      <a:miter lim="800000"/>
                      <a:headEnd/>
                      <a:tailEnd/>
                    </a:ln>
                  </pic:spPr>
                </pic:pic>
              </a:graphicData>
            </a:graphic>
          </wp:inline>
        </w:drawing>
      </w:r>
    </w:p>
    <w:p w:rsidR="00356FCC" w:rsidRDefault="00356FCC"/>
    <w:p w:rsidR="00356FCC" w:rsidRDefault="007331EF">
      <w:r>
        <w:rPr>
          <w:noProof/>
        </w:rPr>
        <w:drawing>
          <wp:inline distT="0" distB="0" distL="0" distR="0">
            <wp:extent cx="5274310" cy="2892629"/>
            <wp:effectExtent l="19050" t="0" r="2540" b="0"/>
            <wp:docPr id="9" name="图片 8" descr="C:\Users\hp\Documents\WeChat Files\wxid_0gcr7melpmbc21\FileStorage\Temp\f398adf01fce15c9819169be6a7994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cuments\WeChat Files\wxid_0gcr7melpmbc21\FileStorage\Temp\f398adf01fce15c9819169be6a79945f"/>
                    <pic:cNvPicPr>
                      <a:picLocks noChangeAspect="1" noChangeArrowheads="1"/>
                    </pic:cNvPicPr>
                  </pic:nvPicPr>
                  <pic:blipFill>
                    <a:blip r:embed="rId13" cstate="print"/>
                    <a:srcRect/>
                    <a:stretch>
                      <a:fillRect/>
                    </a:stretch>
                  </pic:blipFill>
                  <pic:spPr bwMode="auto">
                    <a:xfrm>
                      <a:off x="0" y="0"/>
                      <a:ext cx="5274310" cy="2892629"/>
                    </a:xfrm>
                    <a:prstGeom prst="rect">
                      <a:avLst/>
                    </a:prstGeom>
                    <a:noFill/>
                    <a:ln w="9525">
                      <a:noFill/>
                      <a:miter lim="800000"/>
                      <a:headEnd/>
                      <a:tailEnd/>
                    </a:ln>
                  </pic:spPr>
                </pic:pic>
              </a:graphicData>
            </a:graphic>
          </wp:inline>
        </w:drawing>
      </w:r>
    </w:p>
    <w:p w:rsidR="00356FCC" w:rsidRDefault="00356FCC"/>
    <w:sectPr w:rsidR="00356FCC" w:rsidSect="00356F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E8B" w:rsidRDefault="00496E8B" w:rsidP="007331EF">
      <w:r>
        <w:separator/>
      </w:r>
    </w:p>
  </w:endnote>
  <w:endnote w:type="continuationSeparator" w:id="0">
    <w:p w:rsidR="00496E8B" w:rsidRDefault="00496E8B" w:rsidP="007331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E8B" w:rsidRDefault="00496E8B" w:rsidP="007331EF">
      <w:r>
        <w:separator/>
      </w:r>
    </w:p>
  </w:footnote>
  <w:footnote w:type="continuationSeparator" w:id="0">
    <w:p w:rsidR="00496E8B" w:rsidRDefault="00496E8B" w:rsidP="007331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6FCC"/>
    <w:rsid w:val="00356FCC"/>
    <w:rsid w:val="00496E8B"/>
    <w:rsid w:val="007331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F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31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31EF"/>
    <w:rPr>
      <w:sz w:val="18"/>
      <w:szCs w:val="18"/>
    </w:rPr>
  </w:style>
  <w:style w:type="paragraph" w:styleId="a4">
    <w:name w:val="footer"/>
    <w:basedOn w:val="a"/>
    <w:link w:val="Char0"/>
    <w:uiPriority w:val="99"/>
    <w:semiHidden/>
    <w:unhideWhenUsed/>
    <w:rsid w:val="007331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31EF"/>
    <w:rPr>
      <w:sz w:val="18"/>
      <w:szCs w:val="18"/>
    </w:rPr>
  </w:style>
  <w:style w:type="paragraph" w:styleId="a5">
    <w:name w:val="Balloon Text"/>
    <w:basedOn w:val="a"/>
    <w:link w:val="Char1"/>
    <w:uiPriority w:val="99"/>
    <w:semiHidden/>
    <w:unhideWhenUsed/>
    <w:rsid w:val="007331EF"/>
    <w:rPr>
      <w:sz w:val="18"/>
      <w:szCs w:val="18"/>
    </w:rPr>
  </w:style>
  <w:style w:type="character" w:customStyle="1" w:styleId="Char1">
    <w:name w:val="批注框文本 Char"/>
    <w:basedOn w:val="a0"/>
    <w:link w:val="a5"/>
    <w:uiPriority w:val="99"/>
    <w:semiHidden/>
    <w:rsid w:val="007331EF"/>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293</Words>
  <Characters>1673</Characters>
  <Application>Microsoft Office Word</Application>
  <DocSecurity>0</DocSecurity>
  <Lines>13</Lines>
  <Paragraphs>3</Paragraphs>
  <ScaleCrop>false</ScaleCrop>
  <Company>HP Inc.</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PEGM00</dc:creator>
  <cp:lastModifiedBy>hp</cp:lastModifiedBy>
  <cp:revision>2</cp:revision>
  <dcterms:created xsi:type="dcterms:W3CDTF">2021-03-22T06:31:00Z</dcterms:created>
  <dcterms:modified xsi:type="dcterms:W3CDTF">2021-03-22T06:31:00Z</dcterms:modified>
</cp:coreProperties>
</file>