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A7A6" w14:textId="1B168F69" w:rsidR="002D644D" w:rsidRDefault="002D644D">
      <w:r>
        <w:t>Poster: LB-009</w:t>
      </w:r>
    </w:p>
    <w:p w14:paraId="77A0CAE5" w14:textId="161E9C5F" w:rsidR="002D644D" w:rsidRDefault="002D644D" w:rsidP="002D644D">
      <w:pPr>
        <w:ind w:left="540" w:hanging="540"/>
      </w:pPr>
      <w:r>
        <w:t xml:space="preserve">Title: </w:t>
      </w:r>
      <w:r w:rsidRPr="002D644D">
        <w:t>Initial Results from a Phase 1 Study of Cannabidiol and Tacrolimus in Healthy Subjects</w:t>
      </w:r>
    </w:p>
    <w:p w14:paraId="31EFC066" w14:textId="2C418D7D" w:rsidR="002D644D" w:rsidRDefault="002D644D" w:rsidP="002D644D">
      <w:r>
        <w:t>Presenter: Gerald So</w:t>
      </w:r>
      <w:r w:rsidRPr="002D644D">
        <w:rPr>
          <w:vertAlign w:val="superscript"/>
        </w:rPr>
        <w:t>1</w:t>
      </w:r>
    </w:p>
    <w:p w14:paraId="44D26812" w14:textId="528CE9B2" w:rsidR="002D644D" w:rsidRDefault="002D644D" w:rsidP="002D644D">
      <w:r w:rsidRPr="002D644D">
        <w:rPr>
          <w:vertAlign w:val="superscript"/>
        </w:rPr>
        <w:t>1</w:t>
      </w:r>
      <w:r>
        <w:t>Department of Medicine, Indiana University School of Medicine, Indianapolis, IN</w:t>
      </w:r>
    </w:p>
    <w:p w14:paraId="25113A6C" w14:textId="77777777" w:rsidR="00DE204D" w:rsidRDefault="00DE204D" w:rsidP="002D644D"/>
    <w:p w14:paraId="7B20E88D" w14:textId="3B30E1E7" w:rsidR="002D644D" w:rsidRDefault="002D644D" w:rsidP="002D644D">
      <w:pPr>
        <w:jc w:val="center"/>
        <w:rPr>
          <w:b/>
          <w:bCs/>
        </w:rPr>
      </w:pPr>
      <w:r w:rsidRPr="002D644D">
        <w:rPr>
          <w:b/>
          <w:bCs/>
        </w:rPr>
        <w:t>Supplement</w:t>
      </w:r>
    </w:p>
    <w:p w14:paraId="64C48F35" w14:textId="77777777" w:rsidR="00E942D5" w:rsidRDefault="00E942D5" w:rsidP="002D644D">
      <w:pPr>
        <w:jc w:val="center"/>
        <w:rPr>
          <w:b/>
          <w:bCs/>
        </w:rPr>
      </w:pPr>
    </w:p>
    <w:p w14:paraId="2DF53A0A" w14:textId="0A5F6D42" w:rsidR="002D644D" w:rsidRPr="002D644D" w:rsidRDefault="002D644D" w:rsidP="002D644D">
      <w:pPr>
        <w:rPr>
          <w:b/>
          <w:bCs/>
        </w:rPr>
      </w:pPr>
      <w:r w:rsidRPr="002D644D">
        <w:rPr>
          <w:b/>
          <w:bCs/>
        </w:rPr>
        <w:t>Figure S1</w:t>
      </w:r>
    </w:p>
    <w:p w14:paraId="01E0BDBA" w14:textId="25DB3468" w:rsidR="002D644D" w:rsidRDefault="002D644D" w:rsidP="002D644D">
      <w:r w:rsidRPr="00336CA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5763739" wp14:editId="1452346B">
            <wp:extent cx="5731510" cy="4797690"/>
            <wp:effectExtent l="0" t="0" r="0" b="0"/>
            <wp:docPr id="1754718046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18046" name="Picture 3" descr="A screenshot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6418" w14:textId="40FED13D" w:rsidR="002D644D" w:rsidRDefault="002D644D" w:rsidP="002D644D">
      <w:r>
        <w:t xml:space="preserve">Individual pharmacokinetic profiles for the interim analysis (n=12). CBD, cannabidiol; Tac, tacrolimus. </w:t>
      </w:r>
    </w:p>
    <w:p w14:paraId="3B13939D" w14:textId="4ECC5150" w:rsidR="002D644D" w:rsidRDefault="002D644D" w:rsidP="002D644D">
      <w:r>
        <w:br w:type="page"/>
      </w:r>
    </w:p>
    <w:p w14:paraId="2B8FF407" w14:textId="5037B992" w:rsidR="002D644D" w:rsidRPr="002D644D" w:rsidRDefault="002D644D" w:rsidP="002D644D">
      <w:pPr>
        <w:rPr>
          <w:b/>
          <w:bCs/>
        </w:rPr>
      </w:pPr>
      <w:r w:rsidRPr="002D644D">
        <w:rPr>
          <w:b/>
          <w:bCs/>
        </w:rPr>
        <w:lastRenderedPageBreak/>
        <w:t>Table S1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3"/>
        <w:gridCol w:w="1527"/>
        <w:gridCol w:w="1529"/>
        <w:gridCol w:w="1529"/>
        <w:gridCol w:w="2688"/>
      </w:tblGrid>
      <w:tr w:rsidR="002D644D" w:rsidRPr="00336CA7" w14:paraId="7001FEE2" w14:textId="77777777" w:rsidTr="00374BAF">
        <w:trPr>
          <w:trHeight w:val="864"/>
        </w:trPr>
        <w:tc>
          <w:tcPr>
            <w:tcW w:w="971" w:type="pct"/>
            <w:tcBorders>
              <w:top w:val="single" w:sz="4" w:space="0" w:color="auto"/>
              <w:bottom w:val="single" w:sz="4" w:space="0" w:color="auto"/>
            </w:tcBorders>
          </w:tcPr>
          <w:p w14:paraId="613949F4" w14:textId="77777777" w:rsidR="002D644D" w:rsidRPr="00336CA7" w:rsidRDefault="002D644D" w:rsidP="00374B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Treatment-emergent adverse events (TEAEs)</w:t>
            </w:r>
          </w:p>
        </w:tc>
        <w:tc>
          <w:tcPr>
            <w:tcW w:w="84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6EECE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Tacrolimus</w:t>
            </w:r>
          </w:p>
          <w:p w14:paraId="69943484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Single Dose</w:t>
            </w:r>
          </w:p>
          <w:p w14:paraId="75AFAA81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Days 1-3</w:t>
            </w:r>
          </w:p>
          <w:p w14:paraId="6F2D0F0C" w14:textId="77777777" w:rsidR="002D644D" w:rsidRPr="00336CA7" w:rsidRDefault="002D644D" w:rsidP="00374B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  <w:p w14:paraId="2EA726B0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(N=15)</w:t>
            </w:r>
          </w:p>
        </w:tc>
        <w:tc>
          <w:tcPr>
            <w:tcW w:w="8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3F3FE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Cannabidiol</w:t>
            </w:r>
          </w:p>
          <w:p w14:paraId="2A34511C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Single Dose</w:t>
            </w:r>
          </w:p>
          <w:p w14:paraId="34185FFC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Days 8-11</w:t>
            </w:r>
          </w:p>
          <w:p w14:paraId="262724F5" w14:textId="77777777" w:rsidR="002D644D" w:rsidRPr="00336CA7" w:rsidRDefault="002D644D" w:rsidP="00374B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  <w:p w14:paraId="46C19FBF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(N=15)</w:t>
            </w:r>
          </w:p>
        </w:tc>
        <w:tc>
          <w:tcPr>
            <w:tcW w:w="8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1A4CF0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Cannabidiol</w:t>
            </w:r>
          </w:p>
          <w:p w14:paraId="450651E7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Multiple Dose</w:t>
            </w:r>
          </w:p>
          <w:p w14:paraId="1E80E608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Days 12-23</w:t>
            </w:r>
          </w:p>
          <w:p w14:paraId="520595F3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  <w:p w14:paraId="3B566B56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(N=15)</w:t>
            </w:r>
          </w:p>
        </w:tc>
        <w:tc>
          <w:tcPr>
            <w:tcW w:w="14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6096D5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Cannabidiol Multiple Dose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+ </w:t>
            </w:r>
          </w:p>
          <w:p w14:paraId="7D876C5A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Tacrolimus Single Dose</w:t>
            </w:r>
          </w:p>
          <w:p w14:paraId="4F54A604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Days 24-26</w:t>
            </w:r>
          </w:p>
          <w:p w14:paraId="7D71C1E3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</w:p>
          <w:p w14:paraId="10282AE3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(N=14)</w:t>
            </w:r>
          </w:p>
        </w:tc>
      </w:tr>
      <w:tr w:rsidR="002D644D" w:rsidRPr="00336CA7" w14:paraId="58A6CAF9" w14:textId="77777777" w:rsidTr="00374BAF">
        <w:trPr>
          <w:trHeight w:val="432"/>
        </w:trPr>
        <w:tc>
          <w:tcPr>
            <w:tcW w:w="971" w:type="pct"/>
            <w:tcBorders>
              <w:top w:val="single" w:sz="4" w:space="0" w:color="auto"/>
            </w:tcBorders>
            <w:vAlign w:val="center"/>
          </w:tcPr>
          <w:p w14:paraId="179C1BB1" w14:textId="77777777" w:rsidR="002D644D" w:rsidRPr="00336CA7" w:rsidRDefault="002D644D" w:rsidP="00374B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Overall</w:t>
            </w:r>
          </w:p>
        </w:tc>
        <w:tc>
          <w:tcPr>
            <w:tcW w:w="846" w:type="pct"/>
            <w:tcBorders>
              <w:top w:val="single" w:sz="4" w:space="0" w:color="auto"/>
            </w:tcBorders>
            <w:vAlign w:val="center"/>
          </w:tcPr>
          <w:p w14:paraId="5ADF04E1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4 (26.7)</w:t>
            </w:r>
          </w:p>
        </w:tc>
        <w:tc>
          <w:tcPr>
            <w:tcW w:w="847" w:type="pct"/>
            <w:tcBorders>
              <w:top w:val="single" w:sz="4" w:space="0" w:color="auto"/>
            </w:tcBorders>
            <w:vAlign w:val="center"/>
          </w:tcPr>
          <w:p w14:paraId="38CB12B1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8</w:t>
            </w: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53.33</w:t>
            </w: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47" w:type="pct"/>
            <w:tcBorders>
              <w:top w:val="single" w:sz="4" w:space="0" w:color="auto"/>
            </w:tcBorders>
            <w:vAlign w:val="center"/>
          </w:tcPr>
          <w:p w14:paraId="6198D9CE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11</w:t>
            </w: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73.3</w:t>
            </w: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vAlign w:val="center"/>
          </w:tcPr>
          <w:p w14:paraId="3FE894F1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3 (21.4)</w:t>
            </w:r>
          </w:p>
        </w:tc>
      </w:tr>
      <w:tr w:rsidR="002D644D" w:rsidRPr="00336CA7" w14:paraId="582CB523" w14:textId="77777777" w:rsidTr="00374BAF">
        <w:trPr>
          <w:trHeight w:val="432"/>
        </w:trPr>
        <w:tc>
          <w:tcPr>
            <w:tcW w:w="971" w:type="pct"/>
            <w:vAlign w:val="center"/>
          </w:tcPr>
          <w:p w14:paraId="11C5A21A" w14:textId="77777777" w:rsidR="002D644D" w:rsidRPr="00336CA7" w:rsidRDefault="002D644D" w:rsidP="00374B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Diarrhea</w:t>
            </w:r>
          </w:p>
        </w:tc>
        <w:tc>
          <w:tcPr>
            <w:tcW w:w="846" w:type="pct"/>
            <w:vAlign w:val="center"/>
          </w:tcPr>
          <w:p w14:paraId="65E88BA5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4</w:t>
            </w: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(20.0)</w:t>
            </w:r>
          </w:p>
        </w:tc>
        <w:tc>
          <w:tcPr>
            <w:tcW w:w="847" w:type="pct"/>
            <w:vAlign w:val="center"/>
          </w:tcPr>
          <w:p w14:paraId="25422EBB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 (33.3)</w:t>
            </w:r>
          </w:p>
        </w:tc>
        <w:tc>
          <w:tcPr>
            <w:tcW w:w="847" w:type="pct"/>
            <w:vAlign w:val="center"/>
          </w:tcPr>
          <w:p w14:paraId="77078416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6</w:t>
            </w: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40.0</w:t>
            </w: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0" w:type="pct"/>
            <w:vAlign w:val="center"/>
          </w:tcPr>
          <w:p w14:paraId="76633D1F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 (7.1)</w:t>
            </w:r>
          </w:p>
        </w:tc>
      </w:tr>
      <w:tr w:rsidR="002D644D" w:rsidRPr="00336CA7" w14:paraId="0EC77092" w14:textId="77777777" w:rsidTr="00374BAF">
        <w:trPr>
          <w:trHeight w:val="432"/>
        </w:trPr>
        <w:tc>
          <w:tcPr>
            <w:tcW w:w="971" w:type="pct"/>
            <w:vAlign w:val="center"/>
          </w:tcPr>
          <w:p w14:paraId="462DE8B0" w14:textId="77777777" w:rsidR="002D644D" w:rsidRPr="00336CA7" w:rsidRDefault="002D644D" w:rsidP="00374B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Sleepiness or Fatigue</w:t>
            </w:r>
          </w:p>
        </w:tc>
        <w:tc>
          <w:tcPr>
            <w:tcW w:w="846" w:type="pct"/>
            <w:vAlign w:val="center"/>
          </w:tcPr>
          <w:p w14:paraId="6A449422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847" w:type="pct"/>
            <w:vAlign w:val="center"/>
          </w:tcPr>
          <w:p w14:paraId="63F3C147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20.0</w:t>
            </w: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47" w:type="pct"/>
            <w:vAlign w:val="center"/>
          </w:tcPr>
          <w:p w14:paraId="194AB456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33.3)</w:t>
            </w:r>
          </w:p>
        </w:tc>
        <w:tc>
          <w:tcPr>
            <w:tcW w:w="1490" w:type="pct"/>
            <w:vAlign w:val="center"/>
          </w:tcPr>
          <w:p w14:paraId="61F4FE2A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 (14.3)</w:t>
            </w:r>
          </w:p>
        </w:tc>
      </w:tr>
      <w:tr w:rsidR="002D644D" w:rsidRPr="00336CA7" w14:paraId="4EF0652D" w14:textId="77777777" w:rsidTr="00374BAF">
        <w:trPr>
          <w:trHeight w:val="432"/>
        </w:trPr>
        <w:tc>
          <w:tcPr>
            <w:tcW w:w="971" w:type="pct"/>
            <w:vAlign w:val="center"/>
          </w:tcPr>
          <w:p w14:paraId="14364651" w14:textId="77777777" w:rsidR="002D644D" w:rsidRPr="00336CA7" w:rsidRDefault="002D644D" w:rsidP="00374B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Decreased appetite</w:t>
            </w:r>
          </w:p>
        </w:tc>
        <w:tc>
          <w:tcPr>
            <w:tcW w:w="846" w:type="pct"/>
            <w:vAlign w:val="center"/>
          </w:tcPr>
          <w:p w14:paraId="01344A86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47" w:type="pct"/>
            <w:vAlign w:val="center"/>
          </w:tcPr>
          <w:p w14:paraId="4E1BB9E4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47" w:type="pct"/>
            <w:vAlign w:val="center"/>
          </w:tcPr>
          <w:p w14:paraId="18B7370C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 (13.3)</w:t>
            </w:r>
          </w:p>
        </w:tc>
        <w:tc>
          <w:tcPr>
            <w:tcW w:w="1490" w:type="pct"/>
            <w:vAlign w:val="center"/>
          </w:tcPr>
          <w:p w14:paraId="47C796C9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</w:tr>
      <w:tr w:rsidR="002D644D" w:rsidRPr="00336CA7" w14:paraId="5E588F7B" w14:textId="77777777" w:rsidTr="00374BAF">
        <w:trPr>
          <w:trHeight w:val="432"/>
        </w:trPr>
        <w:tc>
          <w:tcPr>
            <w:tcW w:w="971" w:type="pct"/>
            <w:vAlign w:val="center"/>
          </w:tcPr>
          <w:p w14:paraId="7766461D" w14:textId="77777777" w:rsidR="002D644D" w:rsidRPr="00336CA7" w:rsidRDefault="002D644D" w:rsidP="00374B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Dizziness</w:t>
            </w:r>
          </w:p>
        </w:tc>
        <w:tc>
          <w:tcPr>
            <w:tcW w:w="846" w:type="pct"/>
            <w:vAlign w:val="center"/>
          </w:tcPr>
          <w:p w14:paraId="299CAD6A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47" w:type="pct"/>
            <w:vAlign w:val="center"/>
          </w:tcPr>
          <w:p w14:paraId="7AB57E1E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47" w:type="pct"/>
            <w:vAlign w:val="center"/>
          </w:tcPr>
          <w:p w14:paraId="1FB43119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1490" w:type="pct"/>
            <w:vAlign w:val="center"/>
          </w:tcPr>
          <w:p w14:paraId="5ECC4AA5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</w:tr>
      <w:tr w:rsidR="002D644D" w:rsidRPr="00336CA7" w14:paraId="3BDE7DD5" w14:textId="77777777" w:rsidTr="00374BAF">
        <w:trPr>
          <w:trHeight w:val="432"/>
        </w:trPr>
        <w:tc>
          <w:tcPr>
            <w:tcW w:w="971" w:type="pct"/>
            <w:vAlign w:val="center"/>
          </w:tcPr>
          <w:p w14:paraId="06853EF9" w14:textId="77777777" w:rsidR="002D644D" w:rsidRPr="00336CA7" w:rsidRDefault="002D644D" w:rsidP="00374B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Euphoria</w:t>
            </w:r>
          </w:p>
        </w:tc>
        <w:tc>
          <w:tcPr>
            <w:tcW w:w="846" w:type="pct"/>
            <w:vAlign w:val="center"/>
          </w:tcPr>
          <w:p w14:paraId="40CD8F67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47" w:type="pct"/>
            <w:vAlign w:val="center"/>
          </w:tcPr>
          <w:p w14:paraId="29033E0F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47" w:type="pct"/>
            <w:vAlign w:val="center"/>
          </w:tcPr>
          <w:p w14:paraId="7C707E8B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90" w:type="pct"/>
            <w:vAlign w:val="center"/>
          </w:tcPr>
          <w:p w14:paraId="02B38413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 (7.1)</w:t>
            </w:r>
          </w:p>
        </w:tc>
      </w:tr>
      <w:tr w:rsidR="002D644D" w:rsidRPr="00336CA7" w14:paraId="656222BF" w14:textId="77777777" w:rsidTr="00374BAF">
        <w:trPr>
          <w:trHeight w:val="432"/>
        </w:trPr>
        <w:tc>
          <w:tcPr>
            <w:tcW w:w="971" w:type="pct"/>
            <w:vAlign w:val="center"/>
          </w:tcPr>
          <w:p w14:paraId="618E1F4F" w14:textId="77777777" w:rsidR="002D644D" w:rsidRPr="00336CA7" w:rsidRDefault="002D644D" w:rsidP="00374B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Headache</w:t>
            </w:r>
          </w:p>
        </w:tc>
        <w:tc>
          <w:tcPr>
            <w:tcW w:w="846" w:type="pct"/>
            <w:vAlign w:val="center"/>
          </w:tcPr>
          <w:p w14:paraId="2453FCC2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47" w:type="pct"/>
            <w:vAlign w:val="center"/>
          </w:tcPr>
          <w:p w14:paraId="451456E6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847" w:type="pct"/>
            <w:vAlign w:val="center"/>
          </w:tcPr>
          <w:p w14:paraId="385686C7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90" w:type="pct"/>
            <w:vAlign w:val="center"/>
          </w:tcPr>
          <w:p w14:paraId="6A7D563C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</w:tr>
      <w:tr w:rsidR="002D644D" w:rsidRPr="00336CA7" w14:paraId="28126E69" w14:textId="77777777" w:rsidTr="00374BAF">
        <w:trPr>
          <w:trHeight w:val="432"/>
        </w:trPr>
        <w:tc>
          <w:tcPr>
            <w:tcW w:w="971" w:type="pct"/>
            <w:vAlign w:val="center"/>
          </w:tcPr>
          <w:p w14:paraId="00DBE942" w14:textId="77777777" w:rsidR="002D644D" w:rsidRPr="00336CA7" w:rsidRDefault="002D644D" w:rsidP="00374B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Poor sleep</w:t>
            </w:r>
          </w:p>
        </w:tc>
        <w:tc>
          <w:tcPr>
            <w:tcW w:w="846" w:type="pct"/>
            <w:vAlign w:val="center"/>
          </w:tcPr>
          <w:p w14:paraId="0F9043B9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47" w:type="pct"/>
            <w:vAlign w:val="center"/>
          </w:tcPr>
          <w:p w14:paraId="2C82D345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847" w:type="pct"/>
            <w:vAlign w:val="center"/>
          </w:tcPr>
          <w:p w14:paraId="31EFD2D9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1490" w:type="pct"/>
            <w:vAlign w:val="center"/>
          </w:tcPr>
          <w:p w14:paraId="5878A9AE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</w:tr>
      <w:tr w:rsidR="002D644D" w:rsidRPr="00336CA7" w14:paraId="1369EE70" w14:textId="77777777" w:rsidTr="00374BAF">
        <w:trPr>
          <w:trHeight w:val="432"/>
        </w:trPr>
        <w:tc>
          <w:tcPr>
            <w:tcW w:w="971" w:type="pct"/>
            <w:vAlign w:val="center"/>
          </w:tcPr>
          <w:p w14:paraId="66228D7B" w14:textId="77777777" w:rsidR="002D644D" w:rsidRPr="00336CA7" w:rsidRDefault="002D644D" w:rsidP="00374B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Rash</w:t>
            </w:r>
          </w:p>
        </w:tc>
        <w:tc>
          <w:tcPr>
            <w:tcW w:w="846" w:type="pct"/>
            <w:vAlign w:val="center"/>
          </w:tcPr>
          <w:p w14:paraId="569A91A2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847" w:type="pct"/>
            <w:vAlign w:val="center"/>
          </w:tcPr>
          <w:p w14:paraId="02D1C78D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847" w:type="pct"/>
            <w:vAlign w:val="center"/>
          </w:tcPr>
          <w:p w14:paraId="44E11B94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3</w:t>
            </w: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20.0</w:t>
            </w: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0" w:type="pct"/>
            <w:vAlign w:val="center"/>
          </w:tcPr>
          <w:p w14:paraId="0AEBCED1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</w:tr>
      <w:tr w:rsidR="002D644D" w:rsidRPr="00336CA7" w14:paraId="4286CC89" w14:textId="77777777" w:rsidTr="00374BAF">
        <w:trPr>
          <w:trHeight w:val="432"/>
        </w:trPr>
        <w:tc>
          <w:tcPr>
            <w:tcW w:w="971" w:type="pct"/>
            <w:tcBorders>
              <w:bottom w:val="single" w:sz="4" w:space="0" w:color="auto"/>
            </w:tcBorders>
            <w:vAlign w:val="center"/>
          </w:tcPr>
          <w:p w14:paraId="61ECEF3D" w14:textId="77777777" w:rsidR="002D644D" w:rsidRPr="00336CA7" w:rsidRDefault="002D644D" w:rsidP="00374B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Vivid dream</w:t>
            </w:r>
          </w:p>
        </w:tc>
        <w:tc>
          <w:tcPr>
            <w:tcW w:w="846" w:type="pct"/>
            <w:tcBorders>
              <w:bottom w:val="single" w:sz="4" w:space="0" w:color="auto"/>
            </w:tcBorders>
            <w:vAlign w:val="center"/>
          </w:tcPr>
          <w:p w14:paraId="59A2EBF9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47" w:type="pct"/>
            <w:tcBorders>
              <w:bottom w:val="single" w:sz="4" w:space="0" w:color="auto"/>
            </w:tcBorders>
            <w:vAlign w:val="center"/>
          </w:tcPr>
          <w:p w14:paraId="5A43901D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847" w:type="pct"/>
            <w:tcBorders>
              <w:bottom w:val="single" w:sz="4" w:space="0" w:color="auto"/>
            </w:tcBorders>
            <w:vAlign w:val="center"/>
          </w:tcPr>
          <w:p w14:paraId="6CFC8E83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490" w:type="pct"/>
            <w:tcBorders>
              <w:bottom w:val="single" w:sz="4" w:space="0" w:color="auto"/>
            </w:tcBorders>
            <w:vAlign w:val="center"/>
          </w:tcPr>
          <w:p w14:paraId="2FF41999" w14:textId="77777777" w:rsidR="002D644D" w:rsidRPr="00336CA7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36CA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</w:tr>
    </w:tbl>
    <w:p w14:paraId="60B7A8D9" w14:textId="5DCBFE03" w:rsidR="002D644D" w:rsidRPr="002D644D" w:rsidRDefault="002D644D" w:rsidP="002D644D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336CA7">
        <w:rPr>
          <w:rFonts w:ascii="Times New Roman" w:hAnsi="Times New Roman" w:cs="Times New Roman"/>
          <w:color w:val="000000"/>
          <w:kern w:val="0"/>
          <w:sz w:val="20"/>
          <w:szCs w:val="20"/>
        </w:rPr>
        <w:t>Incidences are reported by subject and period in n (%).</w:t>
      </w:r>
    </w:p>
    <w:p w14:paraId="5D572578" w14:textId="77777777" w:rsidR="002D644D" w:rsidRDefault="002D644D"/>
    <w:sectPr w:rsidR="002D644D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3CE67" w14:textId="77777777" w:rsidR="00FE4238" w:rsidRDefault="00FE4238" w:rsidP="00FE4238">
      <w:r>
        <w:separator/>
      </w:r>
    </w:p>
  </w:endnote>
  <w:endnote w:type="continuationSeparator" w:id="0">
    <w:p w14:paraId="1770F0C2" w14:textId="77777777" w:rsidR="00FE4238" w:rsidRDefault="00FE4238" w:rsidP="00FE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50401" w14:textId="66D73C74" w:rsidR="00285E8E" w:rsidRDefault="00285E8E" w:rsidP="00285E8E">
    <w:pPr>
      <w:pStyle w:val="Header"/>
      <w:jc w:val="right"/>
    </w:pPr>
    <w:proofErr w:type="gramStart"/>
    <w:r>
      <w:t>So</w:t>
    </w:r>
    <w:proofErr w:type="gramEnd"/>
    <w:r>
      <w:t xml:space="preserve"> G. Presented at ASCPT Annual Meeting 2024, March 27, 2024.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C51D1" w14:textId="77777777" w:rsidR="00FE4238" w:rsidRDefault="00FE4238" w:rsidP="00FE4238">
      <w:r>
        <w:separator/>
      </w:r>
    </w:p>
  </w:footnote>
  <w:footnote w:type="continuationSeparator" w:id="0">
    <w:p w14:paraId="1BB75830" w14:textId="77777777" w:rsidR="00FE4238" w:rsidRDefault="00FE4238" w:rsidP="00FE42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4D"/>
    <w:rsid w:val="00233F58"/>
    <w:rsid w:val="002750F9"/>
    <w:rsid w:val="00285E8E"/>
    <w:rsid w:val="002D644D"/>
    <w:rsid w:val="00373B11"/>
    <w:rsid w:val="004C292A"/>
    <w:rsid w:val="005E0509"/>
    <w:rsid w:val="007F304B"/>
    <w:rsid w:val="00805AD9"/>
    <w:rsid w:val="00882D60"/>
    <w:rsid w:val="00A6541E"/>
    <w:rsid w:val="00AC7AE6"/>
    <w:rsid w:val="00BB5DBD"/>
    <w:rsid w:val="00DE204D"/>
    <w:rsid w:val="00E87E79"/>
    <w:rsid w:val="00E942D5"/>
    <w:rsid w:val="00E9495D"/>
    <w:rsid w:val="00EE73FD"/>
    <w:rsid w:val="00FE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18E49"/>
  <w15:chartTrackingRefBased/>
  <w15:docId w15:val="{078AC46E-9800-B44F-91B8-380C3750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4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4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4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4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4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4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4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4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6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42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238"/>
  </w:style>
  <w:style w:type="paragraph" w:styleId="Footer">
    <w:name w:val="footer"/>
    <w:basedOn w:val="Normal"/>
    <w:link w:val="FooterChar"/>
    <w:uiPriority w:val="99"/>
    <w:unhideWhenUsed/>
    <w:rsid w:val="00FE42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So, Gerald Chun-To</dc:creator>
  <cp:keywords/>
  <dc:description/>
  <cp:lastModifiedBy>So, Gerald Chun-To</cp:lastModifiedBy>
  <cp:revision>6</cp:revision>
  <dcterms:created xsi:type="dcterms:W3CDTF">2024-02-27T23:06:00Z</dcterms:created>
  <dcterms:modified xsi:type="dcterms:W3CDTF">2024-02-27T23:54:00Z</dcterms:modified>
</cp:coreProperties>
</file>