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F1BA" w14:textId="77777777" w:rsidR="00F621D1" w:rsidRPr="008D47EF" w:rsidRDefault="00F621D1" w:rsidP="003B6268">
      <w:pPr>
        <w:rPr>
          <w:rFonts w:ascii="Aptos" w:hAnsi="Aptos"/>
        </w:rPr>
      </w:pPr>
    </w:p>
    <w:p w14:paraId="2AED2044" w14:textId="696600DD" w:rsidR="003B6268" w:rsidRPr="008D47EF" w:rsidRDefault="003B6268" w:rsidP="003B6268">
      <w:pPr>
        <w:rPr>
          <w:rFonts w:ascii="Aptos" w:hAnsi="Aptos"/>
        </w:rPr>
      </w:pPr>
      <w:r w:rsidRPr="008D47EF">
        <w:rPr>
          <w:rFonts w:ascii="Aptos" w:hAnsi="Aptos"/>
        </w:rPr>
        <w:t xml:space="preserve">Poster: </w:t>
      </w:r>
      <w:r w:rsidR="00731419" w:rsidRPr="008D47EF">
        <w:rPr>
          <w:rFonts w:ascii="Aptos" w:hAnsi="Aptos"/>
        </w:rPr>
        <w:t>PT-027</w:t>
      </w:r>
    </w:p>
    <w:p w14:paraId="65FBA405" w14:textId="5D1ABF51" w:rsidR="003B6268" w:rsidRPr="008D47EF" w:rsidRDefault="003B6268" w:rsidP="003B6268">
      <w:pPr>
        <w:ind w:left="540" w:hanging="540"/>
        <w:rPr>
          <w:rFonts w:ascii="Aptos" w:hAnsi="Aptos"/>
        </w:rPr>
      </w:pPr>
      <w:r w:rsidRPr="008D47EF">
        <w:rPr>
          <w:rFonts w:ascii="Aptos" w:hAnsi="Aptos"/>
        </w:rPr>
        <w:t xml:space="preserve">Title: </w:t>
      </w:r>
      <w:r w:rsidR="00CD6399" w:rsidRPr="008D47EF">
        <w:rPr>
          <w:rFonts w:ascii="Aptos" w:hAnsi="Aptos"/>
        </w:rPr>
        <w:t xml:space="preserve">Inhibition of </w:t>
      </w:r>
      <w:r w:rsidR="003D47DD">
        <w:rPr>
          <w:rFonts w:ascii="Aptos" w:hAnsi="Aptos"/>
        </w:rPr>
        <w:t>t</w:t>
      </w:r>
      <w:r w:rsidR="00CD6399" w:rsidRPr="008D47EF">
        <w:rPr>
          <w:rFonts w:ascii="Aptos" w:hAnsi="Aptos"/>
        </w:rPr>
        <w:t xml:space="preserve">acrolimus </w:t>
      </w:r>
      <w:r w:rsidR="003D47DD">
        <w:rPr>
          <w:rFonts w:ascii="Aptos" w:hAnsi="Aptos"/>
        </w:rPr>
        <w:t>m</w:t>
      </w:r>
      <w:r w:rsidR="00CD6399" w:rsidRPr="008D47EF">
        <w:rPr>
          <w:rFonts w:ascii="Aptos" w:hAnsi="Aptos"/>
        </w:rPr>
        <w:t xml:space="preserve">etabolism by </w:t>
      </w:r>
      <w:r w:rsidR="003D47DD">
        <w:rPr>
          <w:rFonts w:ascii="Aptos" w:hAnsi="Aptos"/>
        </w:rPr>
        <w:t>c</w:t>
      </w:r>
      <w:r w:rsidR="00CD6399" w:rsidRPr="008D47EF">
        <w:rPr>
          <w:rFonts w:ascii="Aptos" w:hAnsi="Aptos"/>
        </w:rPr>
        <w:t>annabidiol</w:t>
      </w:r>
    </w:p>
    <w:p w14:paraId="01D0536C" w14:textId="77777777" w:rsidR="003B6268" w:rsidRPr="008D47EF" w:rsidRDefault="003B6268" w:rsidP="003B6268">
      <w:pPr>
        <w:rPr>
          <w:rFonts w:ascii="Aptos" w:hAnsi="Aptos"/>
        </w:rPr>
      </w:pPr>
      <w:r w:rsidRPr="008D47EF">
        <w:rPr>
          <w:rFonts w:ascii="Aptos" w:hAnsi="Aptos"/>
        </w:rPr>
        <w:t>Presenter: Gerald So</w:t>
      </w:r>
      <w:r w:rsidRPr="008D47EF">
        <w:rPr>
          <w:rFonts w:ascii="Aptos" w:hAnsi="Aptos"/>
          <w:vertAlign w:val="superscript"/>
        </w:rPr>
        <w:t>1</w:t>
      </w:r>
    </w:p>
    <w:p w14:paraId="301D1686" w14:textId="77777777" w:rsidR="003B6268" w:rsidRPr="008D47EF" w:rsidRDefault="003B6268" w:rsidP="003B6268">
      <w:pPr>
        <w:rPr>
          <w:rFonts w:ascii="Aptos" w:hAnsi="Aptos"/>
        </w:rPr>
      </w:pPr>
      <w:r w:rsidRPr="008D47EF">
        <w:rPr>
          <w:rFonts w:ascii="Aptos" w:hAnsi="Aptos"/>
          <w:vertAlign w:val="superscript"/>
        </w:rPr>
        <w:t>1</w:t>
      </w:r>
      <w:r w:rsidRPr="008D47EF">
        <w:rPr>
          <w:rFonts w:ascii="Aptos" w:hAnsi="Aptos"/>
        </w:rPr>
        <w:t>Department of Medicine, Indiana University School of Medicine, Indianapolis, IN</w:t>
      </w:r>
    </w:p>
    <w:p w14:paraId="52B6EFC8" w14:textId="77777777" w:rsidR="005C42E8" w:rsidRPr="008D47EF" w:rsidRDefault="005C42E8" w:rsidP="003B6268">
      <w:pPr>
        <w:rPr>
          <w:rFonts w:ascii="Aptos" w:hAnsi="Aptos"/>
        </w:rPr>
      </w:pPr>
    </w:p>
    <w:p w14:paraId="12124178" w14:textId="784D686F" w:rsidR="00070CDD" w:rsidRPr="008D47EF" w:rsidRDefault="00A87C3B" w:rsidP="0009768D">
      <w:pPr>
        <w:jc w:val="center"/>
        <w:rPr>
          <w:rFonts w:ascii="Aptos" w:hAnsi="Aptos"/>
          <w:b/>
          <w:bCs/>
        </w:rPr>
      </w:pPr>
      <w:r w:rsidRPr="008D47EF">
        <w:rPr>
          <w:rFonts w:ascii="Aptos" w:hAnsi="Aptos"/>
          <w:b/>
          <w:bCs/>
        </w:rPr>
        <w:t>Supplement</w:t>
      </w:r>
    </w:p>
    <w:p w14:paraId="2EC8BE27" w14:textId="77777777" w:rsidR="00A74FFE" w:rsidRDefault="00A74FFE" w:rsidP="00A74FFE">
      <w:pPr>
        <w:rPr>
          <w:rFonts w:ascii="Aptos" w:hAnsi="Aptos"/>
          <w:b/>
          <w:bCs/>
        </w:rPr>
      </w:pPr>
    </w:p>
    <w:p w14:paraId="2F95ED24" w14:textId="7E302248" w:rsidR="00023F1A" w:rsidRDefault="00023F1A" w:rsidP="00A74FFE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Table of Contents</w:t>
      </w:r>
    </w:p>
    <w:p w14:paraId="74CDD888" w14:textId="71A0829E" w:rsidR="00023F1A" w:rsidRPr="005616D1" w:rsidRDefault="00023F1A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S1 – PK parameters of tacrolimus depletion with pooled HLMs</w:t>
      </w:r>
    </w:p>
    <w:p w14:paraId="1D5E9079" w14:textId="2F904B67" w:rsidR="00023F1A" w:rsidRPr="005616D1" w:rsidRDefault="00023F1A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 xml:space="preserve">Table S2 – PK parameters of tacrolimus depletion with </w:t>
      </w:r>
      <w:r w:rsidR="00EE3B02" w:rsidRPr="005616D1">
        <w:rPr>
          <w:rFonts w:ascii="Aptos" w:hAnsi="Aptos"/>
        </w:rPr>
        <w:t>r</w:t>
      </w:r>
      <w:r w:rsidRPr="005616D1">
        <w:rPr>
          <w:rFonts w:ascii="Aptos" w:hAnsi="Aptos"/>
        </w:rPr>
        <w:t>CYP3A4/5</w:t>
      </w:r>
    </w:p>
    <w:p w14:paraId="30130830" w14:textId="77777777" w:rsidR="00CD048F" w:rsidRPr="005616D1" w:rsidRDefault="00023F1A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 xml:space="preserve">Table S3 – </w:t>
      </w:r>
      <w:r w:rsidR="00284EBE" w:rsidRPr="005616D1">
        <w:rPr>
          <w:rFonts w:ascii="Aptos" w:hAnsi="Aptos"/>
        </w:rPr>
        <w:t xml:space="preserve">Parameters for </w:t>
      </w:r>
      <w:r w:rsidRPr="005616D1">
        <w:rPr>
          <w:rFonts w:ascii="Aptos" w:hAnsi="Aptos"/>
        </w:rPr>
        <w:t>PK</w:t>
      </w:r>
      <w:r w:rsidR="00284EBE" w:rsidRPr="005616D1">
        <w:rPr>
          <w:rFonts w:ascii="Aptos" w:hAnsi="Aptos"/>
        </w:rPr>
        <w:t xml:space="preserve"> calculation and extra</w:t>
      </w:r>
      <w:r w:rsidR="00CD048F" w:rsidRPr="005616D1">
        <w:rPr>
          <w:rFonts w:ascii="Aptos" w:hAnsi="Aptos"/>
        </w:rPr>
        <w:t>polation</w:t>
      </w:r>
    </w:p>
    <w:p w14:paraId="0FCF35F3" w14:textId="77777777" w:rsidR="00CD048F" w:rsidRPr="005616D1" w:rsidRDefault="00CD048F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S4 – Raw data of tacrolimus depletion with pooled HLMs</w:t>
      </w:r>
    </w:p>
    <w:p w14:paraId="1BE2ED82" w14:textId="7818D724" w:rsidR="00CD048F" w:rsidRPr="005616D1" w:rsidRDefault="00CD048F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</w:t>
      </w:r>
      <w:r w:rsidR="005616D1">
        <w:rPr>
          <w:rFonts w:ascii="Aptos" w:hAnsi="Aptos"/>
        </w:rPr>
        <w:t>5</w:t>
      </w:r>
      <w:r w:rsidRPr="005616D1">
        <w:rPr>
          <w:rFonts w:ascii="Aptos" w:hAnsi="Aptos"/>
        </w:rPr>
        <w:t xml:space="preserve"> – Raw data of tacrolimus depletion with </w:t>
      </w:r>
      <w:r w:rsidR="00EE3B02" w:rsidRPr="005616D1">
        <w:rPr>
          <w:rFonts w:ascii="Aptos" w:hAnsi="Aptos"/>
        </w:rPr>
        <w:t>r</w:t>
      </w:r>
      <w:r w:rsidRPr="005616D1">
        <w:rPr>
          <w:rFonts w:ascii="Aptos" w:hAnsi="Aptos"/>
        </w:rPr>
        <w:t>CYP3A4</w:t>
      </w:r>
    </w:p>
    <w:p w14:paraId="73543C65" w14:textId="334E6661" w:rsidR="00023F1A" w:rsidRPr="005616D1" w:rsidRDefault="00CD048F" w:rsidP="00B11EA9">
      <w:pPr>
        <w:spacing w:line="360" w:lineRule="auto"/>
        <w:rPr>
          <w:rFonts w:ascii="Aptos" w:hAnsi="Aptos"/>
        </w:rPr>
      </w:pPr>
      <w:r w:rsidRPr="005616D1">
        <w:rPr>
          <w:rFonts w:ascii="Aptos" w:hAnsi="Aptos"/>
        </w:rPr>
        <w:t>Table S</w:t>
      </w:r>
      <w:r w:rsidR="005616D1">
        <w:rPr>
          <w:rFonts w:ascii="Aptos" w:hAnsi="Aptos"/>
        </w:rPr>
        <w:t>6</w:t>
      </w:r>
      <w:r w:rsidRPr="005616D1">
        <w:rPr>
          <w:rFonts w:ascii="Aptos" w:hAnsi="Aptos"/>
        </w:rPr>
        <w:t xml:space="preserve"> – Raw data of tacrolimus depletion with </w:t>
      </w:r>
      <w:r w:rsidR="00EE3B02" w:rsidRPr="005616D1">
        <w:rPr>
          <w:rFonts w:ascii="Aptos" w:hAnsi="Aptos"/>
        </w:rPr>
        <w:t>r</w:t>
      </w:r>
      <w:r w:rsidRPr="005616D1">
        <w:rPr>
          <w:rFonts w:ascii="Aptos" w:hAnsi="Aptos"/>
        </w:rPr>
        <w:t>CYP3A5</w:t>
      </w:r>
    </w:p>
    <w:p w14:paraId="3FE339AE" w14:textId="77777777" w:rsidR="00023F1A" w:rsidRDefault="00023F1A">
      <w:pPr>
        <w:rPr>
          <w:rFonts w:ascii="Aptos" w:hAnsi="Aptos" w:cs="Times New Roman"/>
          <w:b/>
          <w:bCs/>
          <w:color w:val="000000" w:themeColor="text1"/>
          <w:sz w:val="20"/>
          <w:szCs w:val="20"/>
        </w:rPr>
      </w:pPr>
      <w:r>
        <w:rPr>
          <w:rFonts w:ascii="Aptos" w:hAnsi="Aptos" w:cs="Times New Roman"/>
          <w:b/>
          <w:bCs/>
          <w:color w:val="000000" w:themeColor="text1"/>
          <w:sz w:val="20"/>
          <w:szCs w:val="20"/>
        </w:rPr>
        <w:br w:type="page"/>
      </w:r>
    </w:p>
    <w:p w14:paraId="4C2F5282" w14:textId="0E583DE6" w:rsidR="00ED079E" w:rsidRPr="008D47EF" w:rsidRDefault="00ED079E" w:rsidP="00ED079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lastRenderedPageBreak/>
        <w:t xml:space="preserve">Table </w:t>
      </w:r>
      <w:r w:rsidR="00E77809">
        <w:rPr>
          <w:rFonts w:ascii="Aptos" w:hAnsi="Aptos" w:cs="Times New Roman"/>
          <w:b/>
          <w:bCs/>
          <w:color w:val="000000" w:themeColor="text1"/>
          <w:sz w:val="20"/>
          <w:szCs w:val="20"/>
        </w:rPr>
        <w:t>S</w:t>
      </w:r>
      <w:r w:rsidR="0013048A"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1179"/>
        <w:gridCol w:w="1403"/>
        <w:gridCol w:w="1403"/>
        <w:gridCol w:w="1403"/>
        <w:gridCol w:w="1399"/>
      </w:tblGrid>
      <w:tr w:rsidR="00ED079E" w:rsidRPr="008D47EF" w14:paraId="0FCC7082" w14:textId="77777777" w:rsidTr="006375C3">
        <w:trPr>
          <w:trHeight w:hRule="exact" w:val="577"/>
        </w:trPr>
        <w:tc>
          <w:tcPr>
            <w:tcW w:w="124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D2309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B5F9FF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46A6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34B3B9A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Ketoconazole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7192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55BC0DC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CBD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69A92B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328BA59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7-OH CBD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5CA34B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26F13D6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7-COOH CBD</w:t>
            </w:r>
          </w:p>
        </w:tc>
      </w:tr>
      <w:tr w:rsidR="00ED079E" w:rsidRPr="008D47EF" w14:paraId="1C69436C" w14:textId="77777777" w:rsidTr="006375C3">
        <w:trPr>
          <w:trHeight w:val="329"/>
        </w:trPr>
        <w:tc>
          <w:tcPr>
            <w:tcW w:w="124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4DC88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HLM (</w:t>
            </w: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fu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mic,HLM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= 0.672)</w:t>
            </w:r>
          </w:p>
        </w:tc>
        <w:tc>
          <w:tcPr>
            <w:tcW w:w="653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8D14D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44D60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F91F3D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025F3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2CBD5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</w:p>
        </w:tc>
      </w:tr>
      <w:tr w:rsidR="00ED079E" w:rsidRPr="008D47EF" w14:paraId="7062670C" w14:textId="77777777" w:rsidTr="006375C3">
        <w:trPr>
          <w:trHeight w:val="329"/>
        </w:trPr>
        <w:tc>
          <w:tcPr>
            <w:tcW w:w="124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4C4747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k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dep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perscript"/>
              </w:rPr>
              <w:t>-1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156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0.273 (0.249-0.297)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DC18F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0.024 (0.019-0.030)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B740D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0.152 (0.138-0.167)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FEC1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0.083 (0.074-0.091)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505890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0.221 (0.195-0.248)</w:t>
            </w:r>
          </w:p>
        </w:tc>
      </w:tr>
      <w:tr w:rsidR="00ED079E" w:rsidRPr="008D47EF" w14:paraId="46C4B2AF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0A18364B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E7832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2.54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A074C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28.4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7AD7DF7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4.56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5C64DF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8.39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03AAB3E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3.13</w:t>
            </w:r>
          </w:p>
        </w:tc>
      </w:tr>
      <w:tr w:rsidR="00ED079E" w:rsidRPr="008D47EF" w14:paraId="641FBB47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0307B088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Fold change of 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0BF36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NA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8661E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11.2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066F2CC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1.79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87D5D1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3.30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1C6830AA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1.23</w:t>
            </w:r>
          </w:p>
        </w:tc>
      </w:tr>
      <w:tr w:rsidR="00ED079E" w:rsidRPr="008D47EF" w14:paraId="5E0C71ED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3060849C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int,HLM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 xml:space="preserve"> 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(mL/min/mg microsomal protein)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C2B25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0.812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9FCF1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0.073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DD82BA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0.452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90F7A0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0.246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71C9995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0.65</w:t>
            </w:r>
          </w:p>
        </w:tc>
      </w:tr>
      <w:tr w:rsidR="00ED079E" w:rsidRPr="008D47EF" w14:paraId="6619C8A6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1E7B6A57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int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(mL/min/kg)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AB4BE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835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8B642F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74.7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238F50B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465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C19518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253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025A87D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678</w:t>
            </w:r>
          </w:p>
        </w:tc>
      </w:tr>
      <w:tr w:rsidR="00ED079E" w:rsidRPr="008D47EF" w14:paraId="6908F6EF" w14:textId="77777777" w:rsidTr="006375C3">
        <w:trPr>
          <w:trHeight w:val="329"/>
        </w:trPr>
        <w:tc>
          <w:tcPr>
            <w:tcW w:w="1241" w:type="pct"/>
            <w:shd w:val="clear" w:color="auto" w:fill="auto"/>
            <w:vAlign w:val="center"/>
          </w:tcPr>
          <w:p w14:paraId="06337315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H,B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(mL/min)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D2B0E3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0.282</w:t>
            </w:r>
          </w:p>
        </w:tc>
        <w:tc>
          <w:tcPr>
            <w:tcW w:w="7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D8E082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0.026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229D89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0.163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A66A19E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0.086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4E53344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0.230</w:t>
            </w:r>
          </w:p>
        </w:tc>
      </w:tr>
      <w:tr w:rsidR="00ED079E" w:rsidRPr="008D47EF" w14:paraId="06ED94F6" w14:textId="77777777" w:rsidTr="006375C3">
        <w:trPr>
          <w:trHeight w:val="329"/>
        </w:trPr>
        <w:tc>
          <w:tcPr>
            <w:tcW w:w="1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60DB0" w14:textId="77777777" w:rsidR="00ED079E" w:rsidRPr="008D47EF" w:rsidRDefault="00ED079E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E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H,B</w:t>
            </w:r>
          </w:p>
        </w:tc>
        <w:tc>
          <w:tcPr>
            <w:tcW w:w="6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CAC4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0.014</w:t>
            </w:r>
          </w:p>
        </w:tc>
        <w:tc>
          <w:tcPr>
            <w:tcW w:w="7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AA9306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0.001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7348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0.008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62549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0.004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13511" w14:textId="77777777" w:rsidR="00ED079E" w:rsidRPr="008D47EF" w:rsidRDefault="00ED079E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0.012</w:t>
            </w:r>
          </w:p>
        </w:tc>
      </w:tr>
    </w:tbl>
    <w:p w14:paraId="706FB1A2" w14:textId="6A4B54DA" w:rsidR="00ED079E" w:rsidRPr="008D47EF" w:rsidRDefault="00B11EA9" w:rsidP="00A74FFE">
      <w:pPr>
        <w:rPr>
          <w:rFonts w:ascii="Aptos" w:hAnsi="Aptos"/>
          <w:b/>
          <w:bCs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Pharmacokinetic parameters of tacrolimus depletion with pooled HLMs.</w:t>
      </w:r>
      <w:r w:rsidRPr="008D47EF">
        <w:rPr>
          <w:rFonts w:ascii="Aptos" w:hAnsi="Aptos" w:cs="Times New Roman"/>
          <w:sz w:val="20"/>
          <w:szCs w:val="20"/>
        </w:rPr>
        <w:t xml:space="preserve"> CBD, cannabidiol;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H,B</w:t>
      </w:r>
      <w:r w:rsidRPr="008D47EF">
        <w:rPr>
          <w:rFonts w:ascii="Aptos" w:hAnsi="Aptos" w:cs="Times New Roman"/>
          <w:sz w:val="20"/>
          <w:szCs w:val="20"/>
        </w:rPr>
        <w:t xml:space="preserve">, hepatic intrinsic clearance of tacrolimus based on blood concentrations; </w:t>
      </w:r>
      <w:proofErr w:type="spellStart"/>
      <w:r w:rsidRPr="008D47EF">
        <w:rPr>
          <w:rFonts w:ascii="Aptos" w:hAnsi="Aptos" w:cs="Times New Roman"/>
          <w:sz w:val="20"/>
          <w:szCs w:val="20"/>
        </w:rPr>
        <w:t>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</w:t>
      </w:r>
      <w:proofErr w:type="spellEnd"/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vivo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a liver; </w:t>
      </w:r>
      <w:proofErr w:type="spellStart"/>
      <w:r w:rsidRPr="008D47EF">
        <w:rPr>
          <w:rFonts w:ascii="Aptos" w:hAnsi="Aptos" w:cs="Times New Roman"/>
          <w:sz w:val="20"/>
          <w:szCs w:val="20"/>
        </w:rPr>
        <w:t>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int,HLM</w:t>
      </w:r>
      <w:proofErr w:type="spellEnd"/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vitro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human liver microsomes; E</w:t>
      </w:r>
      <w:r w:rsidRPr="008D47EF">
        <w:rPr>
          <w:rFonts w:ascii="Aptos" w:hAnsi="Aptos" w:cs="Times New Roman"/>
          <w:sz w:val="20"/>
          <w:szCs w:val="20"/>
          <w:vertAlign w:val="subscript"/>
        </w:rPr>
        <w:t>H,B</w:t>
      </w:r>
      <w:r w:rsidRPr="008D47EF">
        <w:rPr>
          <w:rFonts w:ascii="Aptos" w:hAnsi="Aptos" w:cs="Times New Roman"/>
          <w:sz w:val="20"/>
          <w:szCs w:val="20"/>
        </w:rPr>
        <w:t xml:space="preserve">, hepatic extraction ratio of tacrolimus based on blood concentrations; </w:t>
      </w:r>
      <w:proofErr w:type="spellStart"/>
      <w:r w:rsidRPr="008D47EF">
        <w:rPr>
          <w:rFonts w:ascii="Aptos" w:hAnsi="Aptos" w:cs="Times New Roman"/>
          <w:sz w:val="20"/>
          <w:szCs w:val="20"/>
        </w:rPr>
        <w:t>kdep</w:t>
      </w:r>
      <w:proofErr w:type="spellEnd"/>
      <w:r w:rsidRPr="008D47EF">
        <w:rPr>
          <w:rFonts w:ascii="Aptos" w:hAnsi="Aptos" w:cs="Times New Roman"/>
          <w:sz w:val="20"/>
          <w:szCs w:val="20"/>
        </w:rPr>
        <w:t>; t</w:t>
      </w:r>
      <w:r w:rsidRPr="008D47EF">
        <w:rPr>
          <w:rFonts w:ascii="Aptos" w:hAnsi="Aptos" w:cs="Times New Roman"/>
          <w:sz w:val="20"/>
          <w:szCs w:val="20"/>
          <w:vertAlign w:val="subscript"/>
        </w:rPr>
        <w:t>1/2</w:t>
      </w:r>
      <w:r w:rsidRPr="008D47EF">
        <w:rPr>
          <w:rFonts w:ascii="Aptos" w:hAnsi="Aptos" w:cs="Times New Roman"/>
          <w:sz w:val="20"/>
          <w:szCs w:val="20"/>
        </w:rPr>
        <w:t>, half-life; 7-COOH CBD, 7-carboxycannabidiol; 7-OH CBD, 7-hydroxycannabidiol.</w:t>
      </w:r>
    </w:p>
    <w:p w14:paraId="30DE8DAA" w14:textId="77777777" w:rsidR="007175A3" w:rsidRPr="008D47EF" w:rsidRDefault="007175A3" w:rsidP="00A74FFE">
      <w:pPr>
        <w:rPr>
          <w:rFonts w:ascii="Aptos" w:hAnsi="Aptos"/>
          <w:b/>
          <w:bCs/>
        </w:rPr>
      </w:pPr>
    </w:p>
    <w:p w14:paraId="30F87733" w14:textId="676344AF" w:rsidR="007175A3" w:rsidRPr="008D47EF" w:rsidRDefault="007175A3" w:rsidP="007175A3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 xml:space="preserve">Table </w:t>
      </w:r>
      <w:r w:rsidR="00E77809">
        <w:rPr>
          <w:rFonts w:ascii="Aptos" w:hAnsi="Aptos" w:cs="Times New Roman"/>
          <w:b/>
          <w:bCs/>
          <w:color w:val="000000" w:themeColor="text1"/>
          <w:sz w:val="20"/>
          <w:szCs w:val="20"/>
        </w:rPr>
        <w:t>S</w:t>
      </w:r>
      <w:r w:rsidR="0013048A"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224"/>
        <w:gridCol w:w="1462"/>
        <w:gridCol w:w="1453"/>
        <w:gridCol w:w="1451"/>
        <w:gridCol w:w="1453"/>
      </w:tblGrid>
      <w:tr w:rsidR="007175A3" w:rsidRPr="008D47EF" w14:paraId="014C2B08" w14:textId="77777777" w:rsidTr="006375C3">
        <w:trPr>
          <w:trHeight w:hRule="exact" w:val="550"/>
        </w:trPr>
        <w:tc>
          <w:tcPr>
            <w:tcW w:w="109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019DA5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98CA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6722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7E355F6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Ketoconazole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A2FE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162CE5B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CBD</w:t>
            </w:r>
          </w:p>
        </w:tc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75A925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63E6E075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7-OH CBD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DD78D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Tacrolimus +</w:t>
            </w:r>
          </w:p>
          <w:p w14:paraId="7E82F70A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7-COOH CBD</w:t>
            </w:r>
          </w:p>
        </w:tc>
      </w:tr>
      <w:tr w:rsidR="007175A3" w:rsidRPr="008D47EF" w14:paraId="51BF75F8" w14:textId="77777777" w:rsidTr="006375C3">
        <w:trPr>
          <w:trHeight w:val="331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B70B3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rCYP3A4 (fu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mic,rCYP3A4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= 0.885)</w:t>
            </w:r>
          </w:p>
        </w:tc>
      </w:tr>
      <w:tr w:rsidR="007175A3" w:rsidRPr="008D47EF" w14:paraId="62356E7D" w14:textId="77777777" w:rsidTr="006375C3">
        <w:trPr>
          <w:trHeight w:val="331"/>
        </w:trPr>
        <w:tc>
          <w:tcPr>
            <w:tcW w:w="10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1D8276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k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dep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perscript"/>
              </w:rPr>
              <w:t>-1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BAC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0.752 (0.650-0.854)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63B92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0.086 (0.049-0.123)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C2359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0.114 (0.076-0.151)</w:t>
            </w:r>
          </w:p>
        </w:tc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8E3BA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0.050 (0.015-0.084)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2EA5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0.659 (0.563-0.755)</w:t>
            </w:r>
          </w:p>
        </w:tc>
      </w:tr>
      <w:tr w:rsidR="007175A3" w:rsidRPr="008D47EF" w14:paraId="7D13A21C" w14:textId="77777777" w:rsidTr="006375C3">
        <w:trPr>
          <w:trHeight w:val="331"/>
        </w:trPr>
        <w:tc>
          <w:tcPr>
            <w:tcW w:w="1098" w:type="pct"/>
            <w:shd w:val="clear" w:color="auto" w:fill="auto"/>
            <w:vAlign w:val="center"/>
          </w:tcPr>
          <w:p w14:paraId="36DC8B8D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(min)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E26768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0.922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A5C9B0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8.06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083734AA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6.11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48EC1B6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14.0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24E4EAE2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1.05</w:t>
            </w:r>
          </w:p>
        </w:tc>
      </w:tr>
      <w:tr w:rsidR="007175A3" w:rsidRPr="008D47EF" w14:paraId="0D97D700" w14:textId="77777777" w:rsidTr="006375C3">
        <w:trPr>
          <w:trHeight w:val="331"/>
        </w:trPr>
        <w:tc>
          <w:tcPr>
            <w:tcW w:w="1098" w:type="pct"/>
            <w:shd w:val="clear" w:color="auto" w:fill="auto"/>
            <w:vAlign w:val="center"/>
          </w:tcPr>
          <w:p w14:paraId="753F0D58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Fold change of 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EFEED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NA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AB84E8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8.74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40166BF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6.63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373962C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15.2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2F8E9FD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1.14</w:t>
            </w:r>
          </w:p>
        </w:tc>
      </w:tr>
      <w:tr w:rsidR="007175A3" w:rsidRPr="008D47EF" w14:paraId="4B59AADC" w14:textId="77777777" w:rsidTr="006375C3">
        <w:trPr>
          <w:trHeight w:val="331"/>
        </w:trPr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FDC31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 xml:space="preserve">int,rCYP3A4 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(</w:t>
            </w:r>
            <w:r w:rsidRPr="008D47EF">
              <w:rPr>
                <w:rFonts w:ascii="Aptos" w:hAnsi="Aptos" w:cs="Times New Roman"/>
                <w:sz w:val="12"/>
                <w:szCs w:val="12"/>
                <w:lang w:val="el-GR"/>
              </w:rPr>
              <w:t>μ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L/min/</w:t>
            </w: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pmol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rCYP3A4)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EF85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6.37</w:t>
            </w:r>
          </w:p>
        </w:tc>
        <w:tc>
          <w:tcPr>
            <w:tcW w:w="8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996EA8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0.729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6E917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0.962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901D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0.420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80020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5.59</w:t>
            </w:r>
          </w:p>
        </w:tc>
      </w:tr>
      <w:tr w:rsidR="007175A3" w:rsidRPr="008D47EF" w14:paraId="78F71A6F" w14:textId="77777777" w:rsidTr="006375C3">
        <w:trPr>
          <w:trHeight w:val="331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FC8E97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rCYP3A5 (fu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mic,rCYP3A5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= 0.885)</w:t>
            </w:r>
          </w:p>
        </w:tc>
      </w:tr>
      <w:tr w:rsidR="007175A3" w:rsidRPr="008D47EF" w14:paraId="6B97B3E6" w14:textId="77777777" w:rsidTr="006375C3">
        <w:trPr>
          <w:trHeight w:val="331"/>
        </w:trPr>
        <w:tc>
          <w:tcPr>
            <w:tcW w:w="1098" w:type="pct"/>
            <w:tcBorders>
              <w:top w:val="single" w:sz="4" w:space="0" w:color="auto"/>
            </w:tcBorders>
            <w:vAlign w:val="center"/>
          </w:tcPr>
          <w:p w14:paraId="3ABDFD86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k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dep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perscript"/>
              </w:rPr>
              <w:t>-1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B3D86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1.97 (1.32-2.62)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82596F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0.720 (0.615-0.826)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vAlign w:val="center"/>
          </w:tcPr>
          <w:p w14:paraId="46ADEBFD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0.065 (0.047-0.084)</w:t>
            </w:r>
          </w:p>
        </w:tc>
        <w:tc>
          <w:tcPr>
            <w:tcW w:w="804" w:type="pct"/>
            <w:tcBorders>
              <w:top w:val="single" w:sz="4" w:space="0" w:color="auto"/>
            </w:tcBorders>
            <w:vAlign w:val="center"/>
          </w:tcPr>
          <w:p w14:paraId="19431BB5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0.095 (0.056-0.134)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vAlign w:val="center"/>
          </w:tcPr>
          <w:p w14:paraId="3E8ABD9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1.75 (1.36-2.13)</w:t>
            </w:r>
          </w:p>
        </w:tc>
      </w:tr>
      <w:tr w:rsidR="007175A3" w:rsidRPr="008D47EF" w14:paraId="041337BE" w14:textId="77777777" w:rsidTr="006375C3">
        <w:trPr>
          <w:trHeight w:val="331"/>
        </w:trPr>
        <w:tc>
          <w:tcPr>
            <w:tcW w:w="1098" w:type="pct"/>
            <w:vAlign w:val="center"/>
          </w:tcPr>
          <w:p w14:paraId="35DD764B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(min)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vAlign w:val="center"/>
          </w:tcPr>
          <w:p w14:paraId="0C0FD8C4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0.351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vAlign w:val="center"/>
          </w:tcPr>
          <w:p w14:paraId="56FB8F8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0.962</w:t>
            </w:r>
          </w:p>
        </w:tc>
        <w:tc>
          <w:tcPr>
            <w:tcW w:w="805" w:type="pct"/>
            <w:vAlign w:val="center"/>
          </w:tcPr>
          <w:p w14:paraId="0BBEDE7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10.6</w:t>
            </w:r>
          </w:p>
        </w:tc>
        <w:tc>
          <w:tcPr>
            <w:tcW w:w="804" w:type="pct"/>
            <w:vAlign w:val="center"/>
          </w:tcPr>
          <w:p w14:paraId="3469C86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7.30</w:t>
            </w:r>
          </w:p>
        </w:tc>
        <w:tc>
          <w:tcPr>
            <w:tcW w:w="805" w:type="pct"/>
            <w:vAlign w:val="center"/>
          </w:tcPr>
          <w:p w14:paraId="59393E2D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0.397</w:t>
            </w:r>
          </w:p>
        </w:tc>
      </w:tr>
      <w:tr w:rsidR="007175A3" w:rsidRPr="008D47EF" w14:paraId="5D001E53" w14:textId="77777777" w:rsidTr="006375C3">
        <w:trPr>
          <w:trHeight w:val="331"/>
        </w:trPr>
        <w:tc>
          <w:tcPr>
            <w:tcW w:w="1098" w:type="pct"/>
            <w:vAlign w:val="center"/>
          </w:tcPr>
          <w:p w14:paraId="704E1D02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Fold change of t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1/2</w:t>
            </w:r>
          </w:p>
        </w:tc>
        <w:tc>
          <w:tcPr>
            <w:tcW w:w="678" w:type="pct"/>
            <w:tcBorders>
              <w:right w:val="single" w:sz="4" w:space="0" w:color="auto"/>
            </w:tcBorders>
            <w:vAlign w:val="center"/>
          </w:tcPr>
          <w:p w14:paraId="7FBBBD46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NA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vAlign w:val="center"/>
          </w:tcPr>
          <w:p w14:paraId="605927A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2.74</w:t>
            </w:r>
          </w:p>
        </w:tc>
        <w:tc>
          <w:tcPr>
            <w:tcW w:w="805" w:type="pct"/>
            <w:vAlign w:val="center"/>
          </w:tcPr>
          <w:p w14:paraId="575424C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30.3</w:t>
            </w:r>
          </w:p>
        </w:tc>
        <w:tc>
          <w:tcPr>
            <w:tcW w:w="804" w:type="pct"/>
            <w:vAlign w:val="center"/>
          </w:tcPr>
          <w:p w14:paraId="52142669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20.8</w:t>
            </w:r>
          </w:p>
        </w:tc>
        <w:tc>
          <w:tcPr>
            <w:tcW w:w="805" w:type="pct"/>
            <w:vAlign w:val="center"/>
          </w:tcPr>
          <w:p w14:paraId="6A12597E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1.13</w:t>
            </w:r>
          </w:p>
        </w:tc>
      </w:tr>
      <w:tr w:rsidR="007175A3" w:rsidRPr="008D47EF" w14:paraId="1BC97A29" w14:textId="77777777" w:rsidTr="006375C3">
        <w:trPr>
          <w:trHeight w:val="331"/>
        </w:trPr>
        <w:tc>
          <w:tcPr>
            <w:tcW w:w="1098" w:type="pct"/>
            <w:tcBorders>
              <w:bottom w:val="single" w:sz="4" w:space="0" w:color="auto"/>
            </w:tcBorders>
            <w:vAlign w:val="center"/>
          </w:tcPr>
          <w:p w14:paraId="6898310A" w14:textId="77777777" w:rsidR="007175A3" w:rsidRPr="008D47EF" w:rsidRDefault="007175A3" w:rsidP="009C00EB">
            <w:pPr>
              <w:spacing w:line="480" w:lineRule="auto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CL</w:t>
            </w:r>
            <w:r w:rsidRPr="008D47EF">
              <w:rPr>
                <w:rFonts w:ascii="Aptos" w:hAnsi="Aptos" w:cs="Times New Roman"/>
                <w:sz w:val="12"/>
                <w:szCs w:val="12"/>
                <w:vertAlign w:val="subscript"/>
              </w:rPr>
              <w:t>int,rCYP3A5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(</w:t>
            </w:r>
            <w:r w:rsidRPr="008D47EF">
              <w:rPr>
                <w:rFonts w:ascii="Aptos" w:hAnsi="Aptos" w:cs="Times New Roman"/>
                <w:sz w:val="12"/>
                <w:szCs w:val="12"/>
                <w:lang w:val="el-GR"/>
              </w:rPr>
              <w:t>μ</w:t>
            </w:r>
            <w:r w:rsidRPr="008D47EF">
              <w:rPr>
                <w:rFonts w:ascii="Aptos" w:hAnsi="Aptos" w:cs="Times New Roman"/>
                <w:sz w:val="12"/>
                <w:szCs w:val="12"/>
              </w:rPr>
              <w:t>L/min/</w:t>
            </w:r>
            <w:proofErr w:type="spellStart"/>
            <w:r w:rsidRPr="008D47EF">
              <w:rPr>
                <w:rFonts w:ascii="Aptos" w:hAnsi="Aptos" w:cs="Times New Roman"/>
                <w:sz w:val="12"/>
                <w:szCs w:val="12"/>
              </w:rPr>
              <w:t>pmol</w:t>
            </w:r>
            <w:proofErr w:type="spellEnd"/>
            <w:r w:rsidRPr="008D47EF">
              <w:rPr>
                <w:rFonts w:ascii="Aptos" w:hAnsi="Aptos" w:cs="Times New Roman"/>
                <w:sz w:val="12"/>
                <w:szCs w:val="12"/>
              </w:rPr>
              <w:t xml:space="preserve"> rCYP3A5)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9E3323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16.7</w:t>
            </w:r>
          </w:p>
        </w:tc>
        <w:tc>
          <w:tcPr>
            <w:tcW w:w="81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1C8BC6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6.11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6B2AFE66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0.552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14:paraId="6B6E763B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0.804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14:paraId="07BA93EC" w14:textId="77777777" w:rsidR="007175A3" w:rsidRPr="008D47EF" w:rsidRDefault="007175A3" w:rsidP="009C00EB">
            <w:pPr>
              <w:spacing w:line="480" w:lineRule="auto"/>
              <w:jc w:val="center"/>
              <w:rPr>
                <w:rFonts w:ascii="Aptos" w:hAnsi="Aptos" w:cs="Times New Roman"/>
                <w:sz w:val="12"/>
                <w:szCs w:val="12"/>
              </w:rPr>
            </w:pPr>
            <w:r w:rsidRPr="008D47EF">
              <w:rPr>
                <w:rFonts w:ascii="Aptos" w:hAnsi="Aptos" w:cs="Times New Roman"/>
                <w:sz w:val="12"/>
                <w:szCs w:val="12"/>
              </w:rPr>
              <w:t>14.8</w:t>
            </w:r>
          </w:p>
        </w:tc>
      </w:tr>
    </w:tbl>
    <w:p w14:paraId="2F7952B4" w14:textId="664ED19A" w:rsidR="00EF31E2" w:rsidRPr="008D47EF" w:rsidRDefault="00A501C7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color w:val="000000" w:themeColor="text1"/>
          <w:sz w:val="20"/>
          <w:szCs w:val="20"/>
        </w:rPr>
        <w:t>Pharmacokinetic parameters of tacrolimus depletion with rCYP3A4 and rCYP3A5.</w:t>
      </w:r>
      <w:r w:rsidRPr="008D47EF">
        <w:rPr>
          <w:rFonts w:ascii="Aptos" w:hAnsi="Aptos" w:cs="Times New Roman"/>
          <w:sz w:val="20"/>
          <w:szCs w:val="20"/>
        </w:rPr>
        <w:t xml:space="preserve"> CBD, cannabidiol;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int,rCYP3A4</w:t>
      </w:r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vitro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recombinant CYP3A4 enzymes; CL</w:t>
      </w:r>
      <w:r w:rsidRPr="008D47EF">
        <w:rPr>
          <w:rFonts w:ascii="Aptos" w:hAnsi="Aptos" w:cs="Times New Roman"/>
          <w:sz w:val="20"/>
          <w:szCs w:val="20"/>
          <w:vertAlign w:val="subscript"/>
        </w:rPr>
        <w:t>int,rCYP3A5</w:t>
      </w:r>
      <w:r w:rsidRPr="008D47EF">
        <w:rPr>
          <w:rFonts w:ascii="Aptos" w:hAnsi="Aptos" w:cs="Times New Roman"/>
          <w:sz w:val="20"/>
          <w:szCs w:val="20"/>
        </w:rPr>
        <w:t xml:space="preserve">, </w:t>
      </w:r>
      <w:r w:rsidRPr="008D47EF">
        <w:rPr>
          <w:rFonts w:ascii="Aptos" w:hAnsi="Aptos" w:cs="Times New Roman"/>
          <w:i/>
          <w:iCs/>
          <w:sz w:val="20"/>
          <w:szCs w:val="20"/>
        </w:rPr>
        <w:t>in vitro</w:t>
      </w:r>
      <w:r w:rsidRPr="008D47EF">
        <w:rPr>
          <w:rFonts w:ascii="Aptos" w:hAnsi="Aptos" w:cs="Times New Roman"/>
          <w:sz w:val="20"/>
          <w:szCs w:val="20"/>
        </w:rPr>
        <w:t xml:space="preserve"> intrinsic clearance of tacrolimus in recombinant CYP3A5 enzymes; </w:t>
      </w:r>
      <w:proofErr w:type="spellStart"/>
      <w:r w:rsidRPr="008D47EF">
        <w:rPr>
          <w:rFonts w:ascii="Aptos" w:hAnsi="Aptos" w:cs="Times New Roman"/>
          <w:sz w:val="20"/>
          <w:szCs w:val="20"/>
        </w:rPr>
        <w:t>k</w:t>
      </w:r>
      <w:r w:rsidRPr="008D47EF">
        <w:rPr>
          <w:rFonts w:ascii="Aptos" w:hAnsi="Aptos" w:cs="Times New Roman"/>
          <w:sz w:val="20"/>
          <w:szCs w:val="20"/>
          <w:vertAlign w:val="subscript"/>
        </w:rPr>
        <w:t>dep</w:t>
      </w:r>
      <w:proofErr w:type="spellEnd"/>
      <w:r w:rsidRPr="008D47EF">
        <w:rPr>
          <w:rFonts w:ascii="Aptos" w:hAnsi="Aptos" w:cs="Times New Roman"/>
          <w:sz w:val="20"/>
          <w:szCs w:val="20"/>
        </w:rPr>
        <w:t>, depletion rate constant; t</w:t>
      </w:r>
      <w:r w:rsidRPr="008D47EF">
        <w:rPr>
          <w:rFonts w:ascii="Aptos" w:hAnsi="Aptos" w:cs="Times New Roman"/>
          <w:sz w:val="20"/>
          <w:szCs w:val="20"/>
          <w:vertAlign w:val="subscript"/>
        </w:rPr>
        <w:t>1/2</w:t>
      </w:r>
      <w:r w:rsidRPr="008D47EF">
        <w:rPr>
          <w:rFonts w:ascii="Aptos" w:hAnsi="Aptos" w:cs="Times New Roman"/>
          <w:sz w:val="20"/>
          <w:szCs w:val="20"/>
        </w:rPr>
        <w:t>, half-life; 7-COOH CBD, 7-carboxycannabidiol; 7-OH CBD, 7-hydroxycannabidiol.</w:t>
      </w:r>
      <w:r w:rsidR="00EF31E2" w:rsidRPr="008D47EF">
        <w:rPr>
          <w:rFonts w:ascii="Aptos" w:hAnsi="Aptos" w:cs="Times New Roman"/>
          <w:b/>
          <w:bCs/>
          <w:sz w:val="20"/>
          <w:szCs w:val="20"/>
        </w:rPr>
        <w:br w:type="page"/>
      </w:r>
    </w:p>
    <w:p w14:paraId="24A68DCE" w14:textId="077719F6" w:rsidR="003E6702" w:rsidRPr="008D47EF" w:rsidRDefault="003E6702" w:rsidP="003E6702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lastRenderedPageBreak/>
        <w:t xml:space="preserve">Table </w:t>
      </w:r>
      <w:r w:rsidR="00E77809">
        <w:rPr>
          <w:rFonts w:ascii="Aptos" w:hAnsi="Aptos" w:cs="Times New Roman"/>
          <w:b/>
          <w:bCs/>
          <w:sz w:val="20"/>
          <w:szCs w:val="20"/>
        </w:rPr>
        <w:t>S</w:t>
      </w:r>
      <w:r>
        <w:rPr>
          <w:rFonts w:ascii="Aptos" w:hAnsi="Aptos" w:cs="Times New Roman"/>
          <w:b/>
          <w:bCs/>
          <w:sz w:val="20"/>
          <w:szCs w:val="20"/>
        </w:rPr>
        <w:t>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1"/>
        <w:gridCol w:w="1782"/>
        <w:gridCol w:w="3663"/>
      </w:tblGrid>
      <w:tr w:rsidR="003E6702" w:rsidRPr="008D47EF" w14:paraId="29469974" w14:textId="77777777" w:rsidTr="005616D1">
        <w:trPr>
          <w:trHeight w:val="460"/>
        </w:trPr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AD32E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Parameters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A46027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Value</w:t>
            </w:r>
          </w:p>
        </w:tc>
        <w:tc>
          <w:tcPr>
            <w:tcW w:w="20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09AD34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Source</w:t>
            </w:r>
          </w:p>
        </w:tc>
      </w:tr>
      <w:tr w:rsidR="003E6702" w:rsidRPr="008D47EF" w14:paraId="204A5F3F" w14:textId="77777777" w:rsidTr="005616D1">
        <w:trPr>
          <w:trHeight w:val="4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79D0C2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</w:tr>
      <w:tr w:rsidR="003E6702" w:rsidRPr="008D47EF" w14:paraId="3401F8A8" w14:textId="77777777" w:rsidTr="005616D1">
        <w:trPr>
          <w:trHeight w:val="460"/>
        </w:trPr>
        <w:tc>
          <w:tcPr>
            <w:tcW w:w="1984" w:type="pct"/>
            <w:tcBorders>
              <w:top w:val="single" w:sz="4" w:space="0" w:color="auto"/>
            </w:tcBorders>
            <w:vAlign w:val="center"/>
          </w:tcPr>
          <w:p w14:paraId="6034B346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proofErr w:type="spellStart"/>
            <w:r w:rsidRPr="008D47EF">
              <w:rPr>
                <w:rFonts w:ascii="Aptos" w:hAnsi="Aptos" w:cs="Times New Roman"/>
                <w:sz w:val="20"/>
                <w:szCs w:val="20"/>
              </w:rPr>
              <w:t>logP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14:paraId="60CE77E4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3.26</w:t>
            </w:r>
          </w:p>
        </w:tc>
        <w:tc>
          <w:tcPr>
            <w:tcW w:w="2029" w:type="pct"/>
            <w:tcBorders>
              <w:top w:val="single" w:sz="4" w:space="0" w:color="auto"/>
            </w:tcBorders>
            <w:vAlign w:val="center"/>
          </w:tcPr>
          <w:p w14:paraId="6BDA6282" w14:textId="6AE9EFA4" w:rsidR="003E6702" w:rsidRPr="008D47EF" w:rsidRDefault="004A76A5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(Gertz et al, 2011)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&lt;EndNote&gt;&lt;Cite&gt;&lt;Author&gt;Gertz&lt;/Author&gt;&lt;Year&gt;2011&lt;/Year&gt;&lt;RecNum&gt;751&lt;/RecNum&gt;&lt;DisplayText&gt;&lt;style face="superscript"&gt;1&lt;/style&gt;&lt;/DisplayText&gt;&lt;record&gt;&lt;rec-number&gt;751&lt;/rec-number&gt;&lt;foreign-keys&gt;&lt;key app="EN" db-id="90fw2wd0qp92dte9zz4p5z0xed209pfffr50" timestamp="1707434148"&gt;751&lt;/key&gt;&lt;/foreign-keys&gt;&lt;ref-type name="Journal Article"&gt;17&lt;/ref-type&gt;&lt;contributors&gt;&lt;authors&gt;&lt;author&gt;Gertz, M.&lt;/author&gt;&lt;author&gt;Houston, J. B.&lt;/author&gt;&lt;author&gt;Galetin, A.&lt;/author&gt;&lt;/authors&gt;&lt;/contributors&gt;&lt;auth-address&gt;Centre for Applied Pharmacokinetic Research, School of Pharmacy and Pharmaceutical Sciences, University of Manchester, Manchester M13 9PT, UK.&lt;/auth-address&gt;&lt;titles&gt;&lt;title&gt;Physiologically based pharmacokinetic modeling of intestinal first-pass metabolism of CYP3A substrates with high intestinal extraction&lt;/title&gt;&lt;secondary-title&gt;Drug Metab Dispos&lt;/secondary-title&gt;&lt;/titles&gt;&lt;periodical&gt;&lt;full-title&gt;Drug Metab Dispos&lt;/full-title&gt;&lt;/periodical&gt;&lt;pages&gt;1633-42&lt;/pages&gt;&lt;volume&gt;39&lt;/volume&gt;&lt;number&gt;9&lt;/number&gt;&lt;edition&gt;20110601&lt;/edition&gt;&lt;keywords&gt;&lt;keyword&gt;Adult&lt;/keyword&gt;&lt;keyword&gt;Aged&lt;/keyword&gt;&lt;keyword&gt;Cytochrome P-450 CYP3A/*metabolism&lt;/keyword&gt;&lt;keyword&gt;Drug Interactions&lt;/keyword&gt;&lt;keyword&gt;Female&lt;/keyword&gt;&lt;keyword&gt;Humans&lt;/keyword&gt;&lt;keyword&gt;Intestinal Mucosa/*metabolism&lt;/keyword&gt;&lt;keyword&gt;Intestines/enzymology&lt;/keyword&gt;&lt;keyword&gt;Liver/metabolism&lt;/keyword&gt;&lt;keyword&gt;Male&lt;/keyword&gt;&lt;keyword&gt;Microsomes/metabolism&lt;/keyword&gt;&lt;keyword&gt;Middle Aged&lt;/keyword&gt;&lt;keyword&gt;*Models, Biological&lt;/keyword&gt;&lt;keyword&gt;Permeability&lt;/keyword&gt;&lt;keyword&gt;*Pharmacokinetics&lt;/keyword&gt;&lt;keyword&gt;Young Adult&lt;/keyword&gt;&lt;/keywords&gt;&lt;dates&gt;&lt;year&gt;2011&lt;/year&gt;&lt;pub-dates&gt;&lt;date&gt;Sep&lt;/date&gt;&lt;/pub-dates&gt;&lt;/dates&gt;&lt;isbn&gt;1521-009X (Electronic)&amp;#xD;0090-9556 (Linking)&lt;/isbn&gt;&lt;accession-num&gt;21632965&lt;/accession-num&gt;&lt;urls&gt;&lt;related-urls&gt;&lt;url&gt;https://www.ncbi.nlm.nih.gov/pubmed/21632965&lt;/url&gt;&lt;/related-urls&gt;&lt;/urls&gt;&lt;electronic-resource-num&gt;10.1124/dmd.111.039248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1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33705216" w14:textId="77777777" w:rsidTr="005616D1">
        <w:trPr>
          <w:trHeight w:val="460"/>
        </w:trPr>
        <w:tc>
          <w:tcPr>
            <w:tcW w:w="1984" w:type="pct"/>
            <w:vAlign w:val="center"/>
          </w:tcPr>
          <w:p w14:paraId="4AAD205E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proofErr w:type="spellStart"/>
            <w:r w:rsidRPr="008D47EF">
              <w:rPr>
                <w:rFonts w:ascii="Aptos" w:hAnsi="Aptos" w:cs="Times New Roman"/>
                <w:sz w:val="20"/>
                <w:szCs w:val="20"/>
              </w:rPr>
              <w:t>fu</w:t>
            </w:r>
            <w:r w:rsidRPr="008D47EF">
              <w:rPr>
                <w:rFonts w:ascii="Aptos" w:hAnsi="Aptos" w:cs="Times New Roman"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987" w:type="pct"/>
            <w:vAlign w:val="center"/>
          </w:tcPr>
          <w:p w14:paraId="6EBFA018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0.012 ± 0.0012</w:t>
            </w:r>
          </w:p>
        </w:tc>
        <w:tc>
          <w:tcPr>
            <w:tcW w:w="2029" w:type="pct"/>
            <w:vAlign w:val="center"/>
          </w:tcPr>
          <w:p w14:paraId="486DB2C7" w14:textId="71BE12FD" w:rsidR="003E6702" w:rsidRPr="008D47EF" w:rsidRDefault="004A76A5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Aptos" w:hAnsi="Aptos" w:cs="Times New Roman"/>
                <w:sz w:val="20"/>
                <w:szCs w:val="20"/>
              </w:rPr>
              <w:t>Zahir</w:t>
            </w:r>
            <w:proofErr w:type="spellEnd"/>
            <w:r>
              <w:rPr>
                <w:rFonts w:ascii="Aptos" w:hAnsi="Aptos" w:cs="Times New Roman"/>
                <w:sz w:val="20"/>
                <w:szCs w:val="20"/>
              </w:rPr>
              <w:t xml:space="preserve"> et al, 2001)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&lt;EndNote&gt;&lt;Cite&gt;&lt;Author&gt;Zahir&lt;/Author&gt;&lt;Year&gt;2001&lt;/Year&gt;&lt;RecNum&gt;752&lt;/RecNum&gt;&lt;DisplayText&gt;&lt;style face="superscript"&gt;2&lt;/style&gt;&lt;/DisplayText&gt;&lt;record&gt;&lt;rec-number&gt;752&lt;/rec-number&gt;&lt;foreign-keys&gt;&lt;key app="EN" db-id="90fw2wd0qp92dte9zz4p5z0xed209pfffr50" timestamp="1707434156"&gt;752&lt;/key&gt;&lt;/foreign-keys&gt;&lt;ref-type name="Journal Article"&gt;17&lt;/ref-type&gt;&lt;contributors&gt;&lt;authors&gt;&lt;author&gt;Zahir, H.&lt;/author&gt;&lt;author&gt;Nand, R. A.&lt;/author&gt;&lt;author&gt;Brown, K. F.&lt;/author&gt;&lt;author&gt;Tattam, B. N.&lt;/author&gt;&lt;author&gt;McLachlan, A. J.&lt;/author&gt;&lt;/authors&gt;&lt;/contributors&gt;&lt;auth-address&gt;Faculty of Pharmacy, University of Sydney, NSW, Australia.&lt;/auth-address&gt;&lt;titles&gt;&lt;title&gt;Validation of methods to study the distribution and protein binding of tacrolimus in human blood&lt;/title&gt;&lt;secondary-title&gt;J Pharmacol Toxicol Methods&lt;/secondary-title&gt;&lt;/titles&gt;&lt;periodical&gt;&lt;full-title&gt;J Pharmacol Toxicol Methods&lt;/full-title&gt;&lt;/periodical&gt;&lt;pages&gt;27-35&lt;/pages&gt;&lt;volume&gt;46&lt;/volume&gt;&lt;number&gt;1&lt;/number&gt;&lt;keywords&gt;&lt;keyword&gt;Chromatography&lt;/keyword&gt;&lt;keyword&gt;Dialysis&lt;/keyword&gt;&lt;keyword&gt;Drug Monitoring/*methods&lt;/keyword&gt;&lt;keyword&gt;Humans&lt;/keyword&gt;&lt;keyword&gt;Immunosuppressive Agents/blood/*pharmacokinetics&lt;/keyword&gt;&lt;keyword&gt;Mass Spectrometry&lt;/keyword&gt;&lt;keyword&gt;Protein Binding&lt;/keyword&gt;&lt;keyword&gt;Tacrolimus/blood/*pharmacokinetics&lt;/keyword&gt;&lt;keyword&gt;Tissue Distribution&lt;/keyword&gt;&lt;keyword&gt;Tritium&lt;/keyword&gt;&lt;/keywords&gt;&lt;dates&gt;&lt;year&gt;2001&lt;/year&gt;&lt;pub-dates&gt;&lt;date&gt;Jul-Aug&lt;/date&gt;&lt;/pub-dates&gt;&lt;/dates&gt;&lt;isbn&gt;1056-8719 (Print)&amp;#xD;1056-8719 (Linking)&lt;/isbn&gt;&lt;accession-num&gt;12164257&lt;/accession-num&gt;&lt;urls&gt;&lt;related-urls&gt;&lt;url&gt;https://www.ncbi.nlm.nih.gov/pubmed/12164257&lt;/url&gt;&lt;/related-urls&gt;&lt;/urls&gt;&lt;electronic-resource-num&gt;10.1016/s1056-8719(02)00158-2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2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7107C066" w14:textId="77777777" w:rsidTr="005616D1">
        <w:trPr>
          <w:trHeight w:val="460"/>
        </w:trPr>
        <w:tc>
          <w:tcPr>
            <w:tcW w:w="1984" w:type="pct"/>
            <w:tcBorders>
              <w:bottom w:val="single" w:sz="4" w:space="0" w:color="auto"/>
            </w:tcBorders>
            <w:vAlign w:val="center"/>
          </w:tcPr>
          <w:p w14:paraId="7709EF01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B/P ratio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5322F179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35</w:t>
            </w:r>
          </w:p>
        </w:tc>
        <w:tc>
          <w:tcPr>
            <w:tcW w:w="2029" w:type="pct"/>
            <w:tcBorders>
              <w:bottom w:val="single" w:sz="4" w:space="0" w:color="auto"/>
            </w:tcBorders>
            <w:vAlign w:val="center"/>
          </w:tcPr>
          <w:p w14:paraId="7E968F63" w14:textId="682B52B1" w:rsidR="003E6702" w:rsidRPr="008D47EF" w:rsidRDefault="004A76A5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Aptos" w:hAnsi="Aptos" w:cs="Times New Roman"/>
                <w:sz w:val="20"/>
                <w:szCs w:val="20"/>
              </w:rPr>
              <w:t>Zahir</w:t>
            </w:r>
            <w:proofErr w:type="spellEnd"/>
            <w:r>
              <w:rPr>
                <w:rFonts w:ascii="Aptos" w:hAnsi="Aptos" w:cs="Times New Roman"/>
                <w:sz w:val="20"/>
                <w:szCs w:val="20"/>
              </w:rPr>
              <w:t xml:space="preserve"> et al, 2001)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&lt;EndNote&gt;&lt;Cite&gt;&lt;Author&gt;Zahir&lt;/Author&gt;&lt;Year&gt;2001&lt;/Year&gt;&lt;RecNum&gt;752&lt;/RecNum&gt;&lt;DisplayText&gt;&lt;style face="superscript"&gt;2&lt;/style&gt;&lt;/DisplayText&gt;&lt;record&gt;&lt;rec-number&gt;752&lt;/rec-number&gt;&lt;foreign-keys&gt;&lt;key app="EN" db-id="90fw2wd0qp92dte9zz4p5z0xed209pfffr50" timestamp="1707434156"&gt;752&lt;/key&gt;&lt;/foreign-keys&gt;&lt;ref-type name="Journal Article"&gt;17&lt;/ref-type&gt;&lt;contributors&gt;&lt;authors&gt;&lt;author&gt;Zahir, H.&lt;/author&gt;&lt;author&gt;Nand, R. A.&lt;/author&gt;&lt;author&gt;Brown, K. F.&lt;/author&gt;&lt;author&gt;Tattam, B. N.&lt;/author&gt;&lt;author&gt;McLachlan, A. J.&lt;/author&gt;&lt;/authors&gt;&lt;/contributors&gt;&lt;auth-address&gt;Faculty of Pharmacy, University of Sydney, NSW, Australia.&lt;/auth-address&gt;&lt;titles&gt;&lt;title&gt;Validation of methods to study the distribution and protein binding of tacrolimus in human blood&lt;/title&gt;&lt;secondary-title&gt;J Pharmacol Toxicol Methods&lt;/secondary-title&gt;&lt;/titles&gt;&lt;periodical&gt;&lt;full-title&gt;J Pharmacol Toxicol Methods&lt;/full-title&gt;&lt;/periodical&gt;&lt;pages&gt;27-35&lt;/pages&gt;&lt;volume&gt;46&lt;/volume&gt;&lt;number&gt;1&lt;/number&gt;&lt;keywords&gt;&lt;keyword&gt;Chromatography&lt;/keyword&gt;&lt;keyword&gt;Dialysis&lt;/keyword&gt;&lt;keyword&gt;Drug Monitoring/*methods&lt;/keyword&gt;&lt;keyword&gt;Humans&lt;/keyword&gt;&lt;keyword&gt;Immunosuppressive Agents/blood/*pharmacokinetics&lt;/keyword&gt;&lt;keyword&gt;Mass Spectrometry&lt;/keyword&gt;&lt;keyword&gt;Protein Binding&lt;/keyword&gt;&lt;keyword&gt;Tacrolimus/blood/*pharmacokinetics&lt;/keyword&gt;&lt;keyword&gt;Tissue Distribution&lt;/keyword&gt;&lt;keyword&gt;Tritium&lt;/keyword&gt;&lt;/keywords&gt;&lt;dates&gt;&lt;year&gt;2001&lt;/year&gt;&lt;pub-dates&gt;&lt;date&gt;Jul-Aug&lt;/date&gt;&lt;/pub-dates&gt;&lt;/dates&gt;&lt;isbn&gt;1056-8719 (Print)&amp;#xD;1056-8719 (Linking)&lt;/isbn&gt;&lt;accession-num&gt;12164257&lt;/accession-num&gt;&lt;urls&gt;&lt;related-urls&gt;&lt;url&gt;https://www.ncbi.nlm.nih.gov/pubmed/12164257&lt;/url&gt;&lt;/related-urls&gt;&lt;/urls&gt;&lt;electronic-resource-num&gt;10.1016/s1056-8719(02)00158-2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2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5C5CD980" w14:textId="77777777" w:rsidTr="005616D1">
        <w:trPr>
          <w:trHeight w:val="4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6CF76C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Physiological</w:t>
            </w:r>
          </w:p>
        </w:tc>
      </w:tr>
      <w:tr w:rsidR="003E6702" w:rsidRPr="008D47EF" w14:paraId="1687829E" w14:textId="77777777" w:rsidTr="005616D1">
        <w:trPr>
          <w:trHeight w:val="460"/>
        </w:trPr>
        <w:tc>
          <w:tcPr>
            <w:tcW w:w="1984" w:type="pct"/>
            <w:tcBorders>
              <w:top w:val="single" w:sz="4" w:space="0" w:color="auto"/>
            </w:tcBorders>
            <w:vAlign w:val="center"/>
          </w:tcPr>
          <w:p w14:paraId="7110F996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MPPGL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14:paraId="3343D386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40 mg</w:t>
            </w:r>
          </w:p>
        </w:tc>
        <w:tc>
          <w:tcPr>
            <w:tcW w:w="2029" w:type="pct"/>
            <w:tcBorders>
              <w:top w:val="single" w:sz="4" w:space="0" w:color="auto"/>
            </w:tcBorders>
            <w:vAlign w:val="center"/>
          </w:tcPr>
          <w:p w14:paraId="4C168209" w14:textId="6231EBD4" w:rsidR="003E6702" w:rsidRPr="008D47EF" w:rsidRDefault="00A023D9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Aptos" w:hAnsi="Aptos" w:cs="Times New Roman"/>
                <w:sz w:val="20"/>
                <w:szCs w:val="20"/>
              </w:rPr>
              <w:t>Hakooz</w:t>
            </w:r>
            <w:proofErr w:type="spellEnd"/>
            <w:r>
              <w:rPr>
                <w:rFonts w:ascii="Aptos" w:hAnsi="Aptos" w:cs="Times New Roman"/>
                <w:sz w:val="20"/>
                <w:szCs w:val="20"/>
              </w:rPr>
              <w:t xml:space="preserve"> et al, 2006)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 w:rsidR="004A76A5"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&lt;EndNote&gt;&lt;Cite&gt;&lt;Author&gt;Hakooz&lt;/Author&gt;&lt;Year&gt;2006&lt;/Year&gt;&lt;RecNum&gt;754&lt;/RecNum&gt;&lt;DisplayText&gt;&lt;style face="superscript"&gt;3&lt;/style&gt;&lt;/DisplayText&gt;&lt;record&gt;&lt;rec-number&gt;754&lt;/rec-number&gt;&lt;foreign-keys&gt;&lt;key app="EN" db-id="90fw2wd0qp92dte9zz4p5z0xed209pfffr50" timestamp="1707434171"&gt;754&lt;/key&gt;&lt;/foreign-keys&gt;&lt;ref-type name="Journal Article"&gt;17&lt;/ref-type&gt;&lt;contributors&gt;&lt;authors&gt;&lt;author&gt;Hakooz, N.&lt;/author&gt;&lt;author&gt;Ito, K.&lt;/author&gt;&lt;author&gt;Rawden, H.&lt;/author&gt;&lt;author&gt;Gill, H.&lt;/author&gt;&lt;author&gt;Lemmers, L.&lt;/author&gt;&lt;author&gt;Boobis, A. R.&lt;/author&gt;&lt;author&gt;Edwards, R. J.&lt;/author&gt;&lt;author&gt;Carlile, D. J.&lt;/author&gt;&lt;author&gt;Lake, B. G.&lt;/author&gt;&lt;author&gt;Houston, J. B.&lt;/author&gt;&lt;/authors&gt;&lt;/contributors&gt;&lt;auth-address&gt;School of Pharmacy and Pharmaceutical Sciences, University of Manchester, Manchester, M13 9PL, UK.&lt;/auth-address&gt;&lt;titles&gt;&lt;title&gt;Determination of a human hepatic microsomal scaling factor for predicting in vivo drug clearance&lt;/title&gt;&lt;secondary-title&gt;Pharm Res&lt;/secondary-title&gt;&lt;/titles&gt;&lt;periodical&gt;&lt;full-title&gt;Pharm Res&lt;/full-title&gt;&lt;/periodical&gt;&lt;pages&gt;533-9&lt;/pages&gt;&lt;volume&gt;23&lt;/volume&gt;&lt;number&gt;3&lt;/number&gt;&lt;edition&gt;20060228&lt;/edition&gt;&lt;keywords&gt;&lt;keyword&gt;Benzodiazepines/*pharmacokinetics&lt;/keyword&gt;&lt;keyword&gt;Cytochrome P-450 Enzyme System/metabolism&lt;/keyword&gt;&lt;keyword&gt;Drug Evaluation, Preclinical/methods&lt;/keyword&gt;&lt;keyword&gt;Humans&lt;/keyword&gt;&lt;keyword&gt;Metabolic Clearance Rate&lt;/keyword&gt;&lt;keyword&gt;Microsomes, Liver/*metabolism&lt;/keyword&gt;&lt;keyword&gt;Reproducibility of Results&lt;/keyword&gt;&lt;/keywords&gt;&lt;dates&gt;&lt;year&gt;2006&lt;/year&gt;&lt;pub-dates&gt;&lt;date&gt;Mar&lt;/date&gt;&lt;/pub-dates&gt;&lt;/dates&gt;&lt;isbn&gt;0724-8741 (Print)&amp;#xD;0724-8741 (Linking)&lt;/isbn&gt;&lt;accession-num&gt;16505976&lt;/accession-num&gt;&lt;urls&gt;&lt;related-urls&gt;&lt;url&gt;https://www.ncbi.nlm.nih.gov/pubmed/16505976&lt;/url&gt;&lt;/related-urls&gt;&lt;/urls&gt;&lt;electronic-resource-num&gt;10.1007/s11095-006-9531-2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="004A76A5"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3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419C1976" w14:textId="77777777" w:rsidTr="005616D1">
        <w:trPr>
          <w:trHeight w:val="460"/>
        </w:trPr>
        <w:tc>
          <w:tcPr>
            <w:tcW w:w="1984" w:type="pct"/>
            <w:vAlign w:val="center"/>
          </w:tcPr>
          <w:p w14:paraId="67AA97BA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LW/BW (Based on a 70-kg human)</w:t>
            </w:r>
          </w:p>
        </w:tc>
        <w:tc>
          <w:tcPr>
            <w:tcW w:w="987" w:type="pct"/>
            <w:vAlign w:val="center"/>
          </w:tcPr>
          <w:p w14:paraId="168B9A7B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25.7 g/kg</w:t>
            </w:r>
          </w:p>
        </w:tc>
        <w:tc>
          <w:tcPr>
            <w:tcW w:w="2029" w:type="pct"/>
            <w:vAlign w:val="center"/>
          </w:tcPr>
          <w:p w14:paraId="04B22758" w14:textId="7674A0B4" w:rsidR="003E6702" w:rsidRPr="008D47EF" w:rsidRDefault="00A023D9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 xml:space="preserve">(Davies and </w:t>
            </w:r>
            <w:proofErr w:type="spellStart"/>
            <w:r>
              <w:rPr>
                <w:rFonts w:ascii="Aptos" w:hAnsi="Aptos" w:cs="Times New Roman"/>
                <w:sz w:val="20"/>
                <w:szCs w:val="20"/>
              </w:rPr>
              <w:t>Morries</w:t>
            </w:r>
            <w:proofErr w:type="spellEnd"/>
            <w:r>
              <w:rPr>
                <w:rFonts w:ascii="Aptos" w:hAnsi="Aptos" w:cs="Times New Roman"/>
                <w:sz w:val="20"/>
                <w:szCs w:val="20"/>
              </w:rPr>
              <w:t>, 1993)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 w:rsidR="004A76A5"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&lt;EndNote&gt;&lt;Cite&gt;&lt;Author&gt;Davies&lt;/Author&gt;&lt;Year&gt;1993&lt;/Year&gt;&lt;RecNum&gt;708&lt;/RecNum&gt;&lt;DisplayText&gt;&lt;style face="superscript"&gt;4&lt;/style&gt;&lt;/DisplayText&gt;&lt;record&gt;&lt;rec-number&gt;708&lt;/rec-number&gt;&lt;foreign-keys&gt;&lt;key app="EN" db-id="90fw2wd0qp92dte9zz4p5z0xed209pfffr50" timestamp="1707428906"&gt;708&lt;/key&gt;&lt;/foreign-keys&gt;&lt;ref-type name="Journal Article"&gt;17&lt;/ref-type&gt;&lt;contributors&gt;&lt;authors&gt;&lt;author&gt;Davies, B.&lt;/author&gt;&lt;author&gt;Morris, T.&lt;/author&gt;&lt;/authors&gt;&lt;/contributors&gt;&lt;auth-address&gt;SmithKline Beecham Pharmaceuticals, King of Prussia, Pennsylvania 19406.&lt;/auth-address&gt;&lt;titles&gt;&lt;title&gt;Physiological parameters in laboratory animals and humans&lt;/title&gt;&lt;secondary-title&gt;Pharm Res&lt;/secondary-title&gt;&lt;/titles&gt;&lt;periodical&gt;&lt;full-title&gt;Pharm Res&lt;/full-title&gt;&lt;/periodical&gt;&lt;pages&gt;1093-5&lt;/pages&gt;&lt;volume&gt;10&lt;/volume&gt;&lt;number&gt;7&lt;/number&gt;&lt;keywords&gt;&lt;keyword&gt;Animals&lt;/keyword&gt;&lt;keyword&gt;Animals, Laboratory/*physiology&lt;/keyword&gt;&lt;keyword&gt;Humans&lt;/keyword&gt;&lt;keyword&gt;Physiology/*standards&lt;/keyword&gt;&lt;keyword&gt;Reference Values&lt;/keyword&gt;&lt;keyword&gt;Species Specificity&lt;/keyword&gt;&lt;/keywords&gt;&lt;dates&gt;&lt;year&gt;1993&lt;/year&gt;&lt;pub-dates&gt;&lt;date&gt;Jul&lt;/date&gt;&lt;/pub-dates&gt;&lt;/dates&gt;&lt;isbn&gt;0724-8741 (Print)&amp;#xD;0724-8741 (Linking)&lt;/isbn&gt;&lt;accession-num&gt;8378254&lt;/accession-num&gt;&lt;urls&gt;&lt;related-urls&gt;&lt;url&gt;https://www.ncbi.nlm.nih.gov/pubmed/8378254&lt;/url&gt;&lt;/related-urls&gt;&lt;/urls&gt;&lt;electronic-resource-num&gt;10.1023/a:1018943613122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="004A76A5"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4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  <w:tr w:rsidR="003E6702" w:rsidRPr="008D47EF" w14:paraId="0027A304" w14:textId="77777777" w:rsidTr="005616D1">
        <w:trPr>
          <w:trHeight w:val="460"/>
        </w:trPr>
        <w:tc>
          <w:tcPr>
            <w:tcW w:w="1984" w:type="pct"/>
            <w:tcBorders>
              <w:bottom w:val="single" w:sz="4" w:space="0" w:color="auto"/>
            </w:tcBorders>
            <w:vAlign w:val="center"/>
          </w:tcPr>
          <w:p w14:paraId="1C898A14" w14:textId="77777777" w:rsidR="003E6702" w:rsidRPr="008D47EF" w:rsidRDefault="003E6702" w:rsidP="009C00EB">
            <w:pPr>
              <w:spacing w:line="480" w:lineRule="auto"/>
              <w:rPr>
                <w:rFonts w:ascii="Aptos" w:hAnsi="Aptos" w:cs="Times New Roman"/>
                <w:sz w:val="20"/>
                <w:szCs w:val="20"/>
                <w:vertAlign w:val="subscript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Q</w:t>
            </w:r>
            <w:r w:rsidRPr="008D47EF">
              <w:rPr>
                <w:rFonts w:ascii="Aptos" w:hAnsi="Aptos" w:cs="Times New Roman"/>
                <w:sz w:val="20"/>
                <w:szCs w:val="20"/>
                <w:vertAlign w:val="subscript"/>
              </w:rPr>
              <w:t xml:space="preserve">H,B </w:t>
            </w:r>
            <w:r w:rsidRPr="008D47EF">
              <w:rPr>
                <w:rFonts w:ascii="Aptos" w:hAnsi="Aptos" w:cs="Times New Roman"/>
                <w:sz w:val="20"/>
                <w:szCs w:val="20"/>
              </w:rPr>
              <w:t>(Based on a 70-kg human)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6382DC4F" w14:textId="77777777" w:rsidR="003E6702" w:rsidRPr="008D47EF" w:rsidRDefault="003E6702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19.6 mL/min/kg</w:t>
            </w:r>
          </w:p>
        </w:tc>
        <w:tc>
          <w:tcPr>
            <w:tcW w:w="2029" w:type="pct"/>
            <w:tcBorders>
              <w:bottom w:val="single" w:sz="4" w:space="0" w:color="auto"/>
            </w:tcBorders>
            <w:vAlign w:val="center"/>
          </w:tcPr>
          <w:p w14:paraId="2E4AA1A3" w14:textId="6E9A12CE" w:rsidR="003E6702" w:rsidRPr="008D47EF" w:rsidRDefault="00A023D9" w:rsidP="009C00EB">
            <w:pPr>
              <w:spacing w:line="480" w:lineRule="auto"/>
              <w:jc w:val="center"/>
              <w:rPr>
                <w:rFonts w:ascii="Aptos" w:hAnsi="Aptos" w:cs="Times New Roman"/>
                <w:sz w:val="20"/>
                <w:szCs w:val="20"/>
              </w:rPr>
            </w:pPr>
            <w:r>
              <w:rPr>
                <w:rFonts w:ascii="Aptos" w:hAnsi="Aptos" w:cs="Times New Roman"/>
                <w:sz w:val="20"/>
                <w:szCs w:val="20"/>
              </w:rPr>
              <w:t xml:space="preserve">(Davies and </w:t>
            </w:r>
            <w:proofErr w:type="spellStart"/>
            <w:r>
              <w:rPr>
                <w:rFonts w:ascii="Aptos" w:hAnsi="Aptos" w:cs="Times New Roman"/>
                <w:sz w:val="20"/>
                <w:szCs w:val="20"/>
              </w:rPr>
              <w:t>Morries</w:t>
            </w:r>
            <w:proofErr w:type="spellEnd"/>
            <w:r>
              <w:rPr>
                <w:rFonts w:ascii="Aptos" w:hAnsi="Aptos" w:cs="Times New Roman"/>
                <w:sz w:val="20"/>
                <w:szCs w:val="20"/>
              </w:rPr>
              <w:t>, 1993)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begin"/>
            </w:r>
            <w:r w:rsidR="004A76A5">
              <w:rPr>
                <w:rFonts w:ascii="Aptos" w:hAnsi="Aptos" w:cs="Times New Roman"/>
                <w:sz w:val="20"/>
                <w:szCs w:val="20"/>
              </w:rPr>
              <w:instrText xml:space="preserve"> ADDIN EN.CITE &lt;EndNote&gt;&lt;Cite&gt;&lt;Author&gt;Davies&lt;/Author&gt;&lt;Year&gt;1993&lt;/Year&gt;&lt;RecNum&gt;708&lt;/RecNum&gt;&lt;DisplayText&gt;&lt;style face="superscript"&gt;4&lt;/style&gt;&lt;/DisplayText&gt;&lt;record&gt;&lt;rec-number&gt;708&lt;/rec-number&gt;&lt;foreign-keys&gt;&lt;key app="EN" db-id="90fw2wd0qp92dte9zz4p5z0xed209pfffr50" timestamp="1707428906"&gt;708&lt;/key&gt;&lt;/foreign-keys&gt;&lt;ref-type name="Journal Article"&gt;17&lt;/ref-type&gt;&lt;contributors&gt;&lt;authors&gt;&lt;author&gt;Davies, B.&lt;/author&gt;&lt;author&gt;Morris, T.&lt;/author&gt;&lt;/authors&gt;&lt;/contributors&gt;&lt;auth-address&gt;SmithKline Beecham Pharmaceuticals, King of Prussia, Pennsylvania 19406.&lt;/auth-address&gt;&lt;titles&gt;&lt;title&gt;Physiological parameters in laboratory animals and humans&lt;/title&gt;&lt;secondary-title&gt;Pharm Res&lt;/secondary-title&gt;&lt;/titles&gt;&lt;periodical&gt;&lt;full-title&gt;Pharm Res&lt;/full-title&gt;&lt;/periodical&gt;&lt;pages&gt;1093-5&lt;/pages&gt;&lt;volume&gt;10&lt;/volume&gt;&lt;number&gt;7&lt;/number&gt;&lt;keywords&gt;&lt;keyword&gt;Animals&lt;/keyword&gt;&lt;keyword&gt;Animals, Laboratory/*physiology&lt;/keyword&gt;&lt;keyword&gt;Humans&lt;/keyword&gt;&lt;keyword&gt;Physiology/*standards&lt;/keyword&gt;&lt;keyword&gt;Reference Values&lt;/keyword&gt;&lt;keyword&gt;Species Specificity&lt;/keyword&gt;&lt;/keywords&gt;&lt;dates&gt;&lt;year&gt;1993&lt;/year&gt;&lt;pub-dates&gt;&lt;date&gt;Jul&lt;/date&gt;&lt;/pub-dates&gt;&lt;/dates&gt;&lt;isbn&gt;0724-8741 (Print)&amp;#xD;0724-8741 (Linking)&lt;/isbn&gt;&lt;accession-num&gt;8378254&lt;/accession-num&gt;&lt;urls&gt;&lt;related-urls&gt;&lt;url&gt;https://www.ncbi.nlm.nih.gov/pubmed/8378254&lt;/url&gt;&lt;/related-urls&gt;&lt;/urls&gt;&lt;electronic-resource-num&gt;10.1023/a:1018943613122&lt;/electronic-resource-num&gt;&lt;remote-database-name&gt;Medline&lt;/remote-database-name&gt;&lt;remote-database-provider&gt;NLM&lt;/remote-database-provider&gt;&lt;/record&gt;&lt;/Cite&gt;&lt;/EndNote&gt;</w:instrTex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separate"/>
            </w:r>
            <w:r w:rsidR="004A76A5" w:rsidRPr="004A76A5">
              <w:rPr>
                <w:rFonts w:ascii="Aptos" w:hAnsi="Aptos" w:cs="Times New Roman"/>
                <w:noProof/>
                <w:sz w:val="20"/>
                <w:szCs w:val="20"/>
                <w:vertAlign w:val="superscript"/>
              </w:rPr>
              <w:t>4</w:t>
            </w:r>
            <w:r w:rsidR="003E6702" w:rsidRPr="008D47EF">
              <w:rPr>
                <w:rFonts w:ascii="Aptos" w:hAnsi="Aptos" w:cs="Times New Roman"/>
                <w:sz w:val="20"/>
                <w:szCs w:val="20"/>
              </w:rPr>
              <w:fldChar w:fldCharType="end"/>
            </w:r>
          </w:p>
        </w:tc>
      </w:tr>
    </w:tbl>
    <w:p w14:paraId="0E9481F7" w14:textId="2E31784C" w:rsidR="003E6702" w:rsidRPr="00907A98" w:rsidRDefault="003E6702" w:rsidP="00A74FF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Parameters for pharmacokinetic calculation and extrapolation.</w:t>
      </w:r>
      <w:r w:rsidRPr="008D47EF">
        <w:rPr>
          <w:rFonts w:ascii="Aptos" w:hAnsi="Aptos" w:cs="Times New Roman"/>
          <w:sz w:val="20"/>
          <w:szCs w:val="20"/>
        </w:rPr>
        <w:t xml:space="preserve"> B/P ratio, blood-to-plasma ratio; </w:t>
      </w:r>
      <w:proofErr w:type="spellStart"/>
      <w:r w:rsidRPr="008D47EF">
        <w:rPr>
          <w:rFonts w:ascii="Aptos" w:hAnsi="Aptos" w:cs="Times New Roman"/>
          <w:sz w:val="20"/>
          <w:szCs w:val="20"/>
        </w:rPr>
        <w:t>fuP</w:t>
      </w:r>
      <w:proofErr w:type="spellEnd"/>
      <w:r w:rsidRPr="008D47EF">
        <w:rPr>
          <w:rFonts w:ascii="Aptos" w:hAnsi="Aptos" w:cs="Times New Roman"/>
          <w:sz w:val="20"/>
          <w:szCs w:val="20"/>
        </w:rPr>
        <w:t xml:space="preserve">, fraction unbound in plasma; </w:t>
      </w:r>
      <w:proofErr w:type="spellStart"/>
      <w:r w:rsidRPr="008D47EF">
        <w:rPr>
          <w:rFonts w:ascii="Aptos" w:hAnsi="Aptos" w:cs="Times New Roman"/>
          <w:sz w:val="20"/>
          <w:szCs w:val="20"/>
        </w:rPr>
        <w:t>logP</w:t>
      </w:r>
      <w:proofErr w:type="spellEnd"/>
      <w:r w:rsidRPr="008D47EF">
        <w:rPr>
          <w:rFonts w:ascii="Aptos" w:hAnsi="Aptos" w:cs="Times New Roman"/>
          <w:sz w:val="20"/>
          <w:szCs w:val="20"/>
        </w:rPr>
        <w:t>, partition coefficient between octanol and water; LW/BW, liver weight per body weight; MPPGL, microsomal protein per gram of liver; Q</w:t>
      </w:r>
      <w:r w:rsidRPr="008D47EF">
        <w:rPr>
          <w:rFonts w:ascii="Aptos" w:hAnsi="Aptos" w:cs="Times New Roman"/>
          <w:sz w:val="20"/>
          <w:szCs w:val="20"/>
          <w:vertAlign w:val="subscript"/>
        </w:rPr>
        <w:t>H,B</w:t>
      </w:r>
      <w:r w:rsidRPr="008D47EF">
        <w:rPr>
          <w:rFonts w:ascii="Aptos" w:hAnsi="Aptos" w:cs="Times New Roman"/>
          <w:sz w:val="20"/>
          <w:szCs w:val="20"/>
        </w:rPr>
        <w:t>, hepatic blood flow per body weight.</w:t>
      </w:r>
    </w:p>
    <w:p w14:paraId="32BA0034" w14:textId="77777777" w:rsidR="003E6702" w:rsidRDefault="003E6702" w:rsidP="00A74FFE">
      <w:pPr>
        <w:rPr>
          <w:rFonts w:ascii="Aptos" w:hAnsi="Aptos" w:cs="Times New Roman"/>
          <w:b/>
          <w:bCs/>
          <w:sz w:val="20"/>
          <w:szCs w:val="20"/>
        </w:rPr>
      </w:pPr>
    </w:p>
    <w:p w14:paraId="7EA357AC" w14:textId="24BE96D5" w:rsidR="00A74FFE" w:rsidRPr="008D47EF" w:rsidRDefault="00A74FFE" w:rsidP="00A74FFE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Table S</w:t>
      </w:r>
      <w:r w:rsidR="00E77809">
        <w:rPr>
          <w:rFonts w:ascii="Aptos" w:hAnsi="Aptos" w:cs="Times New Roman"/>
          <w:b/>
          <w:bCs/>
          <w:sz w:val="20"/>
          <w:szCs w:val="20"/>
        </w:rPr>
        <w:t>4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712"/>
        <w:gridCol w:w="1712"/>
        <w:gridCol w:w="1442"/>
        <w:gridCol w:w="1621"/>
        <w:gridCol w:w="1643"/>
      </w:tblGrid>
      <w:tr w:rsidR="00A74FFE" w:rsidRPr="008D47EF" w14:paraId="47614A61" w14:textId="77777777" w:rsidTr="008D7565"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76881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Time (min)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102D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6D41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Ketoconazole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267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CBD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56E0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+ 7-OH CBD</w:t>
            </w:r>
          </w:p>
        </w:tc>
        <w:tc>
          <w:tcPr>
            <w:tcW w:w="9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B4D4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+ 7-COOH CBD</w:t>
            </w:r>
          </w:p>
        </w:tc>
      </w:tr>
      <w:tr w:rsidR="00A74FFE" w:rsidRPr="008D47EF" w14:paraId="5E21A6C1" w14:textId="77777777" w:rsidTr="008D7565">
        <w:trPr>
          <w:trHeight w:val="432"/>
        </w:trPr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14:paraId="7A6F490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1A523B1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5FB179D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799" w:type="pct"/>
            <w:tcBorders>
              <w:top w:val="single" w:sz="4" w:space="0" w:color="auto"/>
            </w:tcBorders>
            <w:vAlign w:val="center"/>
          </w:tcPr>
          <w:p w14:paraId="369CAF9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898" w:type="pct"/>
            <w:tcBorders>
              <w:top w:val="single" w:sz="4" w:space="0" w:color="auto"/>
            </w:tcBorders>
            <w:vAlign w:val="center"/>
          </w:tcPr>
          <w:p w14:paraId="3409C07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529C2C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</w:tr>
      <w:tr w:rsidR="00A74FFE" w:rsidRPr="008D47EF" w14:paraId="267E3B13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4C0713F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</w:t>
            </w:r>
          </w:p>
        </w:tc>
        <w:tc>
          <w:tcPr>
            <w:tcW w:w="948" w:type="pct"/>
            <w:vAlign w:val="center"/>
          </w:tcPr>
          <w:p w14:paraId="4695495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48.8 ± 3.22</w:t>
            </w:r>
          </w:p>
        </w:tc>
        <w:tc>
          <w:tcPr>
            <w:tcW w:w="948" w:type="pct"/>
            <w:vAlign w:val="center"/>
          </w:tcPr>
          <w:p w14:paraId="682A5B7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95.2 ± 15.0</w:t>
            </w:r>
          </w:p>
        </w:tc>
        <w:tc>
          <w:tcPr>
            <w:tcW w:w="799" w:type="pct"/>
            <w:vAlign w:val="center"/>
          </w:tcPr>
          <w:p w14:paraId="3C033F5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65.0 ± 11.4</w:t>
            </w:r>
          </w:p>
        </w:tc>
        <w:tc>
          <w:tcPr>
            <w:tcW w:w="898" w:type="pct"/>
            <w:vAlign w:val="center"/>
          </w:tcPr>
          <w:p w14:paraId="63A2C4E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64.6 ± 6.46</w:t>
            </w:r>
          </w:p>
        </w:tc>
        <w:tc>
          <w:tcPr>
            <w:tcW w:w="910" w:type="pct"/>
            <w:vAlign w:val="center"/>
          </w:tcPr>
          <w:p w14:paraId="76689DE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55.3 ± 7.98</w:t>
            </w:r>
          </w:p>
        </w:tc>
      </w:tr>
      <w:tr w:rsidR="00A74FFE" w:rsidRPr="008D47EF" w14:paraId="4B2F28FD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53AD1C7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</w:t>
            </w:r>
          </w:p>
        </w:tc>
        <w:tc>
          <w:tcPr>
            <w:tcW w:w="948" w:type="pct"/>
            <w:vAlign w:val="center"/>
          </w:tcPr>
          <w:p w14:paraId="332B10C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15.4 ± 3.30</w:t>
            </w:r>
          </w:p>
        </w:tc>
        <w:tc>
          <w:tcPr>
            <w:tcW w:w="948" w:type="pct"/>
            <w:vAlign w:val="center"/>
          </w:tcPr>
          <w:p w14:paraId="162E5CB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88.5 ± 8.47</w:t>
            </w:r>
          </w:p>
        </w:tc>
        <w:tc>
          <w:tcPr>
            <w:tcW w:w="799" w:type="pct"/>
            <w:vAlign w:val="center"/>
          </w:tcPr>
          <w:p w14:paraId="0BA7661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30.6 ± 4.73</w:t>
            </w:r>
          </w:p>
        </w:tc>
        <w:tc>
          <w:tcPr>
            <w:tcW w:w="898" w:type="pct"/>
            <w:vAlign w:val="center"/>
          </w:tcPr>
          <w:p w14:paraId="300568F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42.3 ± 5.85</w:t>
            </w:r>
          </w:p>
        </w:tc>
        <w:tc>
          <w:tcPr>
            <w:tcW w:w="910" w:type="pct"/>
            <w:vAlign w:val="center"/>
          </w:tcPr>
          <w:p w14:paraId="5A996E7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19.3 ± 5.72</w:t>
            </w:r>
          </w:p>
        </w:tc>
      </w:tr>
      <w:tr w:rsidR="00A74FFE" w:rsidRPr="008D47EF" w14:paraId="1D038498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6B444B5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15</w:t>
            </w:r>
          </w:p>
        </w:tc>
        <w:tc>
          <w:tcPr>
            <w:tcW w:w="948" w:type="pct"/>
            <w:vAlign w:val="center"/>
          </w:tcPr>
          <w:p w14:paraId="360C771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2.18 ± 0.379</w:t>
            </w:r>
          </w:p>
        </w:tc>
        <w:tc>
          <w:tcPr>
            <w:tcW w:w="948" w:type="pct"/>
            <w:vAlign w:val="center"/>
          </w:tcPr>
          <w:p w14:paraId="1740B54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75.3 ± 7.97</w:t>
            </w:r>
          </w:p>
        </w:tc>
        <w:tc>
          <w:tcPr>
            <w:tcW w:w="799" w:type="pct"/>
            <w:vAlign w:val="center"/>
          </w:tcPr>
          <w:p w14:paraId="28760535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12.5 ± 2.54</w:t>
            </w:r>
          </w:p>
        </w:tc>
        <w:tc>
          <w:tcPr>
            <w:tcW w:w="898" w:type="pct"/>
            <w:vAlign w:val="center"/>
          </w:tcPr>
          <w:p w14:paraId="52B29B7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24.9 ± 8.49</w:t>
            </w:r>
          </w:p>
        </w:tc>
        <w:tc>
          <w:tcPr>
            <w:tcW w:w="910" w:type="pct"/>
            <w:vAlign w:val="center"/>
          </w:tcPr>
          <w:p w14:paraId="2904176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5.64 ± 4.07</w:t>
            </w:r>
          </w:p>
        </w:tc>
      </w:tr>
      <w:tr w:rsidR="00A74FFE" w:rsidRPr="008D47EF" w14:paraId="1C2C6898" w14:textId="77777777" w:rsidTr="008D7565">
        <w:trPr>
          <w:trHeight w:val="432"/>
        </w:trPr>
        <w:tc>
          <w:tcPr>
            <w:tcW w:w="496" w:type="pct"/>
            <w:vAlign w:val="center"/>
          </w:tcPr>
          <w:p w14:paraId="2B02867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20</w:t>
            </w:r>
          </w:p>
        </w:tc>
        <w:tc>
          <w:tcPr>
            <w:tcW w:w="948" w:type="pct"/>
            <w:vAlign w:val="center"/>
          </w:tcPr>
          <w:p w14:paraId="1AECAB5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0.537 ± 0.173</w:t>
            </w:r>
          </w:p>
        </w:tc>
        <w:tc>
          <w:tcPr>
            <w:tcW w:w="948" w:type="pct"/>
            <w:vAlign w:val="center"/>
          </w:tcPr>
          <w:p w14:paraId="0475FFF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61.0 ± 9.72</w:t>
            </w:r>
          </w:p>
        </w:tc>
        <w:tc>
          <w:tcPr>
            <w:tcW w:w="799" w:type="pct"/>
            <w:vAlign w:val="center"/>
          </w:tcPr>
          <w:p w14:paraId="3DE9C55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5.26 ± 1.39</w:t>
            </w:r>
          </w:p>
        </w:tc>
        <w:tc>
          <w:tcPr>
            <w:tcW w:w="898" w:type="pct"/>
            <w:vAlign w:val="center"/>
          </w:tcPr>
          <w:p w14:paraId="4C44FBF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16.5 ± 4.13</w:t>
            </w:r>
          </w:p>
        </w:tc>
        <w:tc>
          <w:tcPr>
            <w:tcW w:w="910" w:type="pct"/>
            <w:vAlign w:val="center"/>
          </w:tcPr>
          <w:p w14:paraId="0D84012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1.40 ± 0.410</w:t>
            </w:r>
          </w:p>
        </w:tc>
      </w:tr>
      <w:tr w:rsidR="00A74FFE" w:rsidRPr="008D47EF" w14:paraId="2D44C85C" w14:textId="77777777" w:rsidTr="008D7565">
        <w:trPr>
          <w:trHeight w:val="432"/>
        </w:trPr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6EB550A1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30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3CE3204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0.481 ± 0.229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705A444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51.3 ± 8.49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vAlign w:val="center"/>
          </w:tcPr>
          <w:p w14:paraId="51FADEC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3.44 ± 0.552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vAlign w:val="center"/>
          </w:tcPr>
          <w:p w14:paraId="2041DAA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9.06 ± 1.54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196E0865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0.513 ± 0.165</w:t>
            </w:r>
          </w:p>
        </w:tc>
      </w:tr>
    </w:tbl>
    <w:p w14:paraId="6FB0DCC3" w14:textId="241034C8" w:rsidR="00A74FFE" w:rsidRPr="008D47EF" w:rsidRDefault="00A74FFE" w:rsidP="00A74FF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sz w:val="20"/>
          <w:szCs w:val="20"/>
        </w:rPr>
        <w:t>Descriptive statistics of percent tacrolimus remaining with pooled HLMs.</w:t>
      </w:r>
      <w:r w:rsidR="006123EE">
        <w:rPr>
          <w:rFonts w:ascii="Aptos" w:hAnsi="Aptos" w:cs="Times New Roman"/>
          <w:sz w:val="20"/>
          <w:szCs w:val="20"/>
        </w:rPr>
        <w:t xml:space="preserve"> </w:t>
      </w:r>
      <w:r w:rsidRPr="008D47EF">
        <w:rPr>
          <w:rFonts w:ascii="Aptos" w:hAnsi="Aptos" w:cs="Times New Roman"/>
          <w:sz w:val="20"/>
          <w:szCs w:val="20"/>
        </w:rPr>
        <w:t>Data are presented in mean ± SD (%).</w:t>
      </w:r>
    </w:p>
    <w:p w14:paraId="6F122603" w14:textId="77777777" w:rsidR="00A74FFE" w:rsidRPr="008D47EF" w:rsidRDefault="00A74FFE" w:rsidP="00A74FFE">
      <w:pPr>
        <w:rPr>
          <w:rFonts w:ascii="Aptos" w:hAnsi="Aptos" w:cs="Times New Roman"/>
          <w:sz w:val="20"/>
          <w:szCs w:val="20"/>
        </w:rPr>
      </w:pPr>
    </w:p>
    <w:p w14:paraId="264946FD" w14:textId="127DCC21" w:rsidR="00A74FFE" w:rsidRPr="008D47EF" w:rsidRDefault="00A74FFE" w:rsidP="00A74FFE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t>Table S</w:t>
      </w:r>
      <w:r w:rsidR="00E77809">
        <w:rPr>
          <w:rFonts w:ascii="Aptos" w:hAnsi="Aptos" w:cs="Times New Roman"/>
          <w:b/>
          <w:bCs/>
          <w:sz w:val="20"/>
          <w:szCs w:val="20"/>
        </w:rPr>
        <w:t>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"/>
        <w:gridCol w:w="1712"/>
        <w:gridCol w:w="1712"/>
        <w:gridCol w:w="1442"/>
        <w:gridCol w:w="1621"/>
        <w:gridCol w:w="1643"/>
      </w:tblGrid>
      <w:tr w:rsidR="00A74FFE" w:rsidRPr="008D47EF" w14:paraId="0554C3DF" w14:textId="77777777" w:rsidTr="008D7565"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5222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Time (min)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6C7F5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D535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Ketoconazole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540A2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CBD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172FB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+ 7-OH CBD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DA736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+ 7-COOH CBD</w:t>
            </w:r>
          </w:p>
        </w:tc>
      </w:tr>
      <w:tr w:rsidR="00A74FFE" w:rsidRPr="008D47EF" w14:paraId="12F32BB7" w14:textId="77777777" w:rsidTr="008D7565">
        <w:trPr>
          <w:trHeight w:val="432"/>
        </w:trPr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EB023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C1381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91E66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1F18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DB097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0773D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</w:tr>
      <w:tr w:rsidR="00A74FFE" w:rsidRPr="008D47EF" w14:paraId="7D51F10A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B89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639A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81.8 ± 64.3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F338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107 ± 27.8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8BD2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82.9 ± 23.4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D455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75.4 ± 0.998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A72C7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42.9 ± 9.44</w:t>
            </w:r>
          </w:p>
        </w:tc>
      </w:tr>
      <w:tr w:rsidR="00A74FFE" w:rsidRPr="008D47EF" w14:paraId="1E97622B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9080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647C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27.1 ± 20.0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C05C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104 ± 9.87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608B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53.9 ± 9.84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85BFF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79.7 ± 9.39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E1C7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12.0 ± 5.38</w:t>
            </w:r>
          </w:p>
        </w:tc>
      </w:tr>
      <w:tr w:rsidR="00A74FFE" w:rsidRPr="008D47EF" w14:paraId="7C51983C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DCA0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CA0E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4.91 ± 4.71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4708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77.4 ± 25.8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3CB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47.4 ± 9.16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B34FB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67.9 ± 12.2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C637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2.26 ± 0.004</w:t>
            </w:r>
          </w:p>
        </w:tc>
      </w:tr>
      <w:tr w:rsidR="00A74FFE" w:rsidRPr="008D47EF" w14:paraId="00B4825B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A303A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7.5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19A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0.413 ± 0.062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9194C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68.2 ± 20.7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C29F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30.4 ± 0.627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9D49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59.8 ± 12.0</w:t>
            </w:r>
          </w:p>
        </w:tc>
        <w:tc>
          <w:tcPr>
            <w:tcW w:w="9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5D335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0.768 ± 0.350</w:t>
            </w:r>
          </w:p>
        </w:tc>
      </w:tr>
      <w:tr w:rsidR="00A74FFE" w:rsidRPr="008D47EF" w14:paraId="4CD3BDA5" w14:textId="77777777" w:rsidTr="008D7565">
        <w:trPr>
          <w:trHeight w:val="432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F99854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559BF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0.068 ± 0.009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E3D9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42.7 ± 2.82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9CE78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33.6 ± 1.24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6A6A2D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59.9 ± 26.2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8153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1.07 ± 0.253</w:t>
            </w:r>
          </w:p>
        </w:tc>
      </w:tr>
    </w:tbl>
    <w:p w14:paraId="6185C767" w14:textId="397D0923" w:rsidR="002446DF" w:rsidRDefault="00A74FFE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sz w:val="20"/>
          <w:szCs w:val="20"/>
        </w:rPr>
        <w:t>Descriptive statistics of percent tacrolimus remaining with rCYP3A4.</w:t>
      </w:r>
      <w:r w:rsidR="006123EE">
        <w:rPr>
          <w:rFonts w:ascii="Aptos" w:hAnsi="Aptos" w:cs="Times New Roman"/>
          <w:sz w:val="20"/>
          <w:szCs w:val="20"/>
        </w:rPr>
        <w:t xml:space="preserve"> </w:t>
      </w:r>
      <w:r w:rsidRPr="008D47EF">
        <w:rPr>
          <w:rFonts w:ascii="Aptos" w:hAnsi="Aptos" w:cs="Times New Roman"/>
          <w:sz w:val="20"/>
          <w:szCs w:val="20"/>
        </w:rPr>
        <w:t>Data are presented in mean ± SD (%).</w:t>
      </w:r>
    </w:p>
    <w:p w14:paraId="5B1694BA" w14:textId="77777777" w:rsidR="00907A98" w:rsidRPr="008D7565" w:rsidRDefault="00907A98">
      <w:pPr>
        <w:rPr>
          <w:rFonts w:ascii="Aptos" w:hAnsi="Aptos" w:cs="Times New Roman"/>
          <w:sz w:val="20"/>
          <w:szCs w:val="20"/>
        </w:rPr>
      </w:pPr>
    </w:p>
    <w:p w14:paraId="750A339D" w14:textId="269FF4F9" w:rsidR="00A74FFE" w:rsidRPr="008D47EF" w:rsidRDefault="00A74FFE" w:rsidP="00A74FFE">
      <w:pPr>
        <w:rPr>
          <w:rFonts w:ascii="Aptos" w:hAnsi="Aptos" w:cs="Times New Roman"/>
          <w:b/>
          <w:bCs/>
          <w:sz w:val="20"/>
          <w:szCs w:val="20"/>
        </w:rPr>
      </w:pPr>
      <w:r w:rsidRPr="008D47EF">
        <w:rPr>
          <w:rFonts w:ascii="Aptos" w:hAnsi="Aptos" w:cs="Times New Roman"/>
          <w:b/>
          <w:bCs/>
          <w:sz w:val="20"/>
          <w:szCs w:val="20"/>
        </w:rPr>
        <w:lastRenderedPageBreak/>
        <w:t>Table S</w:t>
      </w:r>
      <w:r w:rsidR="00E77809">
        <w:rPr>
          <w:rFonts w:ascii="Aptos" w:hAnsi="Aptos" w:cs="Times New Roman"/>
          <w:b/>
          <w:bCs/>
          <w:sz w:val="20"/>
          <w:szCs w:val="20"/>
        </w:rPr>
        <w:t>6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712"/>
        <w:gridCol w:w="1712"/>
        <w:gridCol w:w="1442"/>
        <w:gridCol w:w="1621"/>
        <w:gridCol w:w="1643"/>
      </w:tblGrid>
      <w:tr w:rsidR="00A74FFE" w:rsidRPr="008D47EF" w14:paraId="49513C05" w14:textId="77777777" w:rsidTr="008D7565"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B0CB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Time (min)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48E7E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</w:t>
            </w:r>
          </w:p>
        </w:tc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B5DD3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Ketoconazole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B50A0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CBD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0F652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+ 7-OH CBD</w:t>
            </w:r>
          </w:p>
        </w:tc>
        <w:tc>
          <w:tcPr>
            <w:tcW w:w="9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68CB8" w14:textId="77777777" w:rsidR="00A74FFE" w:rsidRPr="008D47EF" w:rsidRDefault="00A74FFE" w:rsidP="008D7565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Tacrolimus + 7-COOH CBD</w:t>
            </w:r>
          </w:p>
        </w:tc>
      </w:tr>
      <w:tr w:rsidR="00A74FFE" w:rsidRPr="008D47EF" w14:paraId="442FFCC2" w14:textId="77777777" w:rsidTr="002446DF">
        <w:trPr>
          <w:trHeight w:val="432"/>
        </w:trPr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14:paraId="4C78691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4264E9C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48" w:type="pct"/>
            <w:tcBorders>
              <w:top w:val="single" w:sz="4" w:space="0" w:color="auto"/>
            </w:tcBorders>
            <w:vAlign w:val="center"/>
          </w:tcPr>
          <w:p w14:paraId="34686CC0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799" w:type="pct"/>
            <w:tcBorders>
              <w:top w:val="single" w:sz="4" w:space="0" w:color="auto"/>
            </w:tcBorders>
            <w:vAlign w:val="center"/>
          </w:tcPr>
          <w:p w14:paraId="2520E136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898" w:type="pct"/>
            <w:tcBorders>
              <w:top w:val="single" w:sz="4" w:space="0" w:color="auto"/>
            </w:tcBorders>
            <w:vAlign w:val="center"/>
          </w:tcPr>
          <w:p w14:paraId="796C97D3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5609773B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100</w:t>
            </w:r>
          </w:p>
        </w:tc>
      </w:tr>
      <w:tr w:rsidR="00A74FFE" w:rsidRPr="008D47EF" w14:paraId="6360DEE5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00006EA7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</w:t>
            </w:r>
          </w:p>
        </w:tc>
        <w:tc>
          <w:tcPr>
            <w:tcW w:w="948" w:type="pct"/>
            <w:vAlign w:val="center"/>
          </w:tcPr>
          <w:p w14:paraId="2BA1BDC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5.47 ± 2.01</w:t>
            </w:r>
          </w:p>
        </w:tc>
        <w:tc>
          <w:tcPr>
            <w:tcW w:w="948" w:type="pct"/>
            <w:vAlign w:val="center"/>
          </w:tcPr>
          <w:p w14:paraId="76FA7593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32.6 ± 3.17</w:t>
            </w:r>
          </w:p>
        </w:tc>
        <w:tc>
          <w:tcPr>
            <w:tcW w:w="799" w:type="pct"/>
            <w:vAlign w:val="center"/>
          </w:tcPr>
          <w:p w14:paraId="017D80D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75.0 ± 7.77</w:t>
            </w:r>
          </w:p>
        </w:tc>
        <w:tc>
          <w:tcPr>
            <w:tcW w:w="898" w:type="pct"/>
            <w:vAlign w:val="center"/>
          </w:tcPr>
          <w:p w14:paraId="46C3818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67.5 ± 13.7</w:t>
            </w:r>
          </w:p>
        </w:tc>
        <w:tc>
          <w:tcPr>
            <w:tcW w:w="910" w:type="pct"/>
            <w:vAlign w:val="center"/>
          </w:tcPr>
          <w:p w14:paraId="554C18D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10.4 ± 1.36</w:t>
            </w:r>
          </w:p>
        </w:tc>
      </w:tr>
      <w:tr w:rsidR="00A74FFE" w:rsidRPr="008D47EF" w14:paraId="1E31707C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1653D049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2.5</w:t>
            </w:r>
          </w:p>
        </w:tc>
        <w:tc>
          <w:tcPr>
            <w:tcW w:w="948" w:type="pct"/>
            <w:vAlign w:val="center"/>
          </w:tcPr>
          <w:p w14:paraId="286A32E0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0.661 ± 0.236</w:t>
            </w:r>
          </w:p>
        </w:tc>
        <w:tc>
          <w:tcPr>
            <w:tcW w:w="948" w:type="pct"/>
            <w:vAlign w:val="center"/>
          </w:tcPr>
          <w:p w14:paraId="0D2E7140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7.80 ± 0.728</w:t>
            </w:r>
          </w:p>
        </w:tc>
        <w:tc>
          <w:tcPr>
            <w:tcW w:w="799" w:type="pct"/>
            <w:vAlign w:val="center"/>
          </w:tcPr>
          <w:p w14:paraId="49BB6EB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69.5 ± 6.00</w:t>
            </w:r>
          </w:p>
        </w:tc>
        <w:tc>
          <w:tcPr>
            <w:tcW w:w="898" w:type="pct"/>
            <w:vAlign w:val="center"/>
          </w:tcPr>
          <w:p w14:paraId="3693C48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53.3 ± 2.54</w:t>
            </w:r>
          </w:p>
        </w:tc>
        <w:tc>
          <w:tcPr>
            <w:tcW w:w="910" w:type="pct"/>
            <w:vAlign w:val="center"/>
          </w:tcPr>
          <w:p w14:paraId="5DE7BC5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1.23 ± 0.471</w:t>
            </w:r>
          </w:p>
        </w:tc>
      </w:tr>
      <w:tr w:rsidR="00A74FFE" w:rsidRPr="008D47EF" w14:paraId="6C09FAE6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69B509D4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</w:t>
            </w:r>
          </w:p>
        </w:tc>
        <w:tc>
          <w:tcPr>
            <w:tcW w:w="948" w:type="pct"/>
            <w:vAlign w:val="center"/>
          </w:tcPr>
          <w:p w14:paraId="6147007A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0.254 ± 0.014</w:t>
            </w:r>
          </w:p>
        </w:tc>
        <w:tc>
          <w:tcPr>
            <w:tcW w:w="948" w:type="pct"/>
            <w:vAlign w:val="center"/>
          </w:tcPr>
          <w:p w14:paraId="7BEA28D3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1.36 ± 0.518</w:t>
            </w:r>
          </w:p>
        </w:tc>
        <w:tc>
          <w:tcPr>
            <w:tcW w:w="799" w:type="pct"/>
            <w:vAlign w:val="center"/>
          </w:tcPr>
          <w:p w14:paraId="612D250E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60.9 ± 0.701</w:t>
            </w:r>
          </w:p>
        </w:tc>
        <w:tc>
          <w:tcPr>
            <w:tcW w:w="898" w:type="pct"/>
            <w:vAlign w:val="center"/>
          </w:tcPr>
          <w:p w14:paraId="1BF37469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45.2 ± 10.1</w:t>
            </w:r>
          </w:p>
        </w:tc>
        <w:tc>
          <w:tcPr>
            <w:tcW w:w="910" w:type="pct"/>
            <w:vAlign w:val="center"/>
          </w:tcPr>
          <w:p w14:paraId="65C5B051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0.530 ± 0.019</w:t>
            </w:r>
          </w:p>
        </w:tc>
      </w:tr>
      <w:tr w:rsidR="00A74FFE" w:rsidRPr="008D47EF" w14:paraId="2A1D8FFE" w14:textId="77777777" w:rsidTr="002446DF">
        <w:trPr>
          <w:trHeight w:val="432"/>
        </w:trPr>
        <w:tc>
          <w:tcPr>
            <w:tcW w:w="496" w:type="pct"/>
            <w:vAlign w:val="center"/>
          </w:tcPr>
          <w:p w14:paraId="55EB43D6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7.5</w:t>
            </w:r>
          </w:p>
        </w:tc>
        <w:tc>
          <w:tcPr>
            <w:tcW w:w="948" w:type="pct"/>
            <w:vAlign w:val="center"/>
          </w:tcPr>
          <w:p w14:paraId="3D96535E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0.238 ± 0.064</w:t>
            </w:r>
          </w:p>
        </w:tc>
        <w:tc>
          <w:tcPr>
            <w:tcW w:w="948" w:type="pct"/>
            <w:vAlign w:val="center"/>
          </w:tcPr>
          <w:p w14:paraId="4B0902D5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0.441 ± 0.034</w:t>
            </w:r>
          </w:p>
        </w:tc>
        <w:tc>
          <w:tcPr>
            <w:tcW w:w="799" w:type="pct"/>
            <w:vAlign w:val="center"/>
          </w:tcPr>
          <w:p w14:paraId="33BE7C5F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51.2 ± 2.32</w:t>
            </w:r>
          </w:p>
        </w:tc>
        <w:tc>
          <w:tcPr>
            <w:tcW w:w="898" w:type="pct"/>
            <w:vAlign w:val="center"/>
          </w:tcPr>
          <w:p w14:paraId="2DB61DEE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36.1 ± 7.93</w:t>
            </w:r>
          </w:p>
        </w:tc>
        <w:tc>
          <w:tcPr>
            <w:tcW w:w="910" w:type="pct"/>
            <w:vAlign w:val="center"/>
          </w:tcPr>
          <w:p w14:paraId="3EA70FFF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0.390 ± 0.222</w:t>
            </w:r>
          </w:p>
        </w:tc>
      </w:tr>
      <w:tr w:rsidR="00A74FFE" w:rsidRPr="008D47EF" w14:paraId="28286A93" w14:textId="77777777" w:rsidTr="002446DF">
        <w:trPr>
          <w:trHeight w:val="432"/>
        </w:trPr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4B29BB65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10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1B06ED6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0.370 ± 0.333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center"/>
          </w:tcPr>
          <w:p w14:paraId="73CE6ED8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0.327 ± 0.059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vAlign w:val="center"/>
          </w:tcPr>
          <w:p w14:paraId="517F39EC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48.4 ± 4.54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vAlign w:val="center"/>
          </w:tcPr>
          <w:p w14:paraId="18DDEA54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36.0 ± 9.84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147358F5" w14:textId="77777777" w:rsidR="00A74FFE" w:rsidRPr="008D47EF" w:rsidRDefault="00A74FFE" w:rsidP="002446DF">
            <w:pPr>
              <w:jc w:val="center"/>
              <w:rPr>
                <w:rFonts w:ascii="Aptos" w:hAnsi="Aptos" w:cs="Times New Roman"/>
                <w:sz w:val="20"/>
                <w:szCs w:val="20"/>
              </w:rPr>
            </w:pPr>
            <w:r w:rsidRPr="008D47EF">
              <w:rPr>
                <w:rFonts w:ascii="Aptos" w:hAnsi="Aptos" w:cs="Times New Roman"/>
                <w:sz w:val="20"/>
                <w:szCs w:val="20"/>
              </w:rPr>
              <w:t>0.908 ± 0.597</w:t>
            </w:r>
          </w:p>
        </w:tc>
      </w:tr>
    </w:tbl>
    <w:p w14:paraId="7F1C03D2" w14:textId="77777777" w:rsidR="004A76A5" w:rsidRDefault="00A74FFE" w:rsidP="00E20659">
      <w:pPr>
        <w:rPr>
          <w:rFonts w:ascii="Aptos" w:hAnsi="Aptos" w:cs="Times New Roman"/>
          <w:sz w:val="20"/>
          <w:szCs w:val="20"/>
        </w:rPr>
      </w:pPr>
      <w:r w:rsidRPr="008D47EF">
        <w:rPr>
          <w:rFonts w:ascii="Aptos" w:hAnsi="Aptos" w:cs="Times New Roman"/>
          <w:sz w:val="20"/>
          <w:szCs w:val="20"/>
        </w:rPr>
        <w:t>Descriptive statistics of percent tacrolimus remaining with rCYP3A5.</w:t>
      </w:r>
      <w:r w:rsidR="006123EE">
        <w:rPr>
          <w:rFonts w:ascii="Aptos" w:hAnsi="Aptos" w:cs="Times New Roman"/>
          <w:sz w:val="20"/>
          <w:szCs w:val="20"/>
        </w:rPr>
        <w:t xml:space="preserve"> </w:t>
      </w:r>
      <w:r w:rsidRPr="008D47EF">
        <w:rPr>
          <w:rFonts w:ascii="Aptos" w:hAnsi="Aptos" w:cs="Times New Roman"/>
          <w:sz w:val="20"/>
          <w:szCs w:val="20"/>
        </w:rPr>
        <w:t>Data are presented in mean ± SD (%).</w:t>
      </w:r>
    </w:p>
    <w:p w14:paraId="4D609A1B" w14:textId="7CE6EB94" w:rsidR="007A6FF6" w:rsidRDefault="007A6FF6">
      <w:pPr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br w:type="page"/>
      </w:r>
    </w:p>
    <w:p w14:paraId="41E8979C" w14:textId="38F92690" w:rsidR="004A76A5" w:rsidRPr="007A6FF6" w:rsidRDefault="007A6FF6" w:rsidP="00E20659">
      <w:pPr>
        <w:rPr>
          <w:rFonts w:ascii="Aptos" w:hAnsi="Aptos" w:cs="Times New Roman"/>
          <w:b/>
          <w:bCs/>
        </w:rPr>
      </w:pPr>
      <w:r w:rsidRPr="007A6FF6">
        <w:rPr>
          <w:rFonts w:ascii="Aptos" w:hAnsi="Aptos" w:cs="Times New Roman"/>
          <w:b/>
          <w:bCs/>
        </w:rPr>
        <w:lastRenderedPageBreak/>
        <w:t>References</w:t>
      </w:r>
    </w:p>
    <w:p w14:paraId="0E609DED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rFonts w:cs="Times New Roman"/>
        </w:rPr>
        <w:fldChar w:fldCharType="begin"/>
      </w:r>
      <w:r w:rsidRPr="007A6FF6">
        <w:rPr>
          <w:rFonts w:cs="Times New Roman"/>
        </w:rPr>
        <w:instrText xml:space="preserve"> ADDIN EN.REFLIST </w:instrText>
      </w:r>
      <w:r w:rsidRPr="007A6FF6">
        <w:rPr>
          <w:rFonts w:cs="Times New Roman"/>
        </w:rPr>
        <w:fldChar w:fldCharType="separate"/>
      </w:r>
      <w:r w:rsidRPr="007A6FF6">
        <w:rPr>
          <w:noProof/>
        </w:rPr>
        <w:t>1.</w:t>
      </w:r>
      <w:r w:rsidRPr="007A6FF6">
        <w:rPr>
          <w:noProof/>
        </w:rPr>
        <w:tab/>
        <w:t xml:space="preserve">Gertz M, Houston JB, Galetin A. Physiologically based pharmacokinetic modeling of intestinal first-pass metabolism of CYP3A substrates with high intestinal extraction. </w:t>
      </w:r>
      <w:r w:rsidRPr="007A6FF6">
        <w:rPr>
          <w:i/>
          <w:noProof/>
        </w:rPr>
        <w:t>Drug Metab Dispos</w:t>
      </w:r>
      <w:r w:rsidRPr="007A6FF6">
        <w:rPr>
          <w:noProof/>
        </w:rPr>
        <w:t>. Sep 2011;39(9):1633-42. doi:10.1124/dmd.111.039248</w:t>
      </w:r>
    </w:p>
    <w:p w14:paraId="58E7979D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noProof/>
        </w:rPr>
        <w:t>2.</w:t>
      </w:r>
      <w:r w:rsidRPr="007A6FF6">
        <w:rPr>
          <w:noProof/>
        </w:rPr>
        <w:tab/>
        <w:t xml:space="preserve">Zahir H, Nand RA, Brown KF, Tattam BN, McLachlan AJ. Validation of methods to study the distribution and protein binding of tacrolimus in human blood. </w:t>
      </w:r>
      <w:r w:rsidRPr="007A6FF6">
        <w:rPr>
          <w:i/>
          <w:noProof/>
        </w:rPr>
        <w:t>J Pharmacol Toxicol Methods</w:t>
      </w:r>
      <w:r w:rsidRPr="007A6FF6">
        <w:rPr>
          <w:noProof/>
        </w:rPr>
        <w:t>. Jul-Aug 2001;46(1):27-35. doi:10.1016/s1056-8719(02)00158-2</w:t>
      </w:r>
    </w:p>
    <w:p w14:paraId="76647459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noProof/>
        </w:rPr>
        <w:t>3.</w:t>
      </w:r>
      <w:r w:rsidRPr="007A6FF6">
        <w:rPr>
          <w:noProof/>
        </w:rPr>
        <w:tab/>
        <w:t xml:space="preserve">Hakooz N, Ito K, Rawden H, et al. Determination of a human hepatic microsomal scaling factor for predicting in vivo drug clearance. </w:t>
      </w:r>
      <w:r w:rsidRPr="007A6FF6">
        <w:rPr>
          <w:i/>
          <w:noProof/>
        </w:rPr>
        <w:t>Pharm Res</w:t>
      </w:r>
      <w:r w:rsidRPr="007A6FF6">
        <w:rPr>
          <w:noProof/>
        </w:rPr>
        <w:t>. Mar 2006;23(3):533-9. doi:10.1007/s11095-006-9531-2</w:t>
      </w:r>
    </w:p>
    <w:p w14:paraId="3F37D15C" w14:textId="77777777" w:rsidR="004A76A5" w:rsidRPr="007A6FF6" w:rsidRDefault="004A76A5" w:rsidP="004A76A5">
      <w:pPr>
        <w:pStyle w:val="EndNoteBibliography"/>
        <w:rPr>
          <w:noProof/>
        </w:rPr>
      </w:pPr>
      <w:r w:rsidRPr="007A6FF6">
        <w:rPr>
          <w:noProof/>
        </w:rPr>
        <w:t>4.</w:t>
      </w:r>
      <w:r w:rsidRPr="007A6FF6">
        <w:rPr>
          <w:noProof/>
        </w:rPr>
        <w:tab/>
        <w:t xml:space="preserve">Davies B, Morris T. Physiological parameters in laboratory animals and humans. </w:t>
      </w:r>
      <w:r w:rsidRPr="007A6FF6">
        <w:rPr>
          <w:i/>
          <w:noProof/>
        </w:rPr>
        <w:t>Pharm Res</w:t>
      </w:r>
      <w:r w:rsidRPr="007A6FF6">
        <w:rPr>
          <w:noProof/>
        </w:rPr>
        <w:t>. Jul 1993;10(7):1093-5. doi:10.1023/a:1018943613122</w:t>
      </w:r>
    </w:p>
    <w:p w14:paraId="4FC90BEB" w14:textId="05C0598B" w:rsidR="00E20659" w:rsidRPr="008D47EF" w:rsidRDefault="004A76A5" w:rsidP="00E20659">
      <w:pPr>
        <w:rPr>
          <w:rFonts w:ascii="Aptos" w:hAnsi="Aptos" w:cs="Times New Roman"/>
          <w:sz w:val="20"/>
          <w:szCs w:val="20"/>
        </w:rPr>
      </w:pPr>
      <w:r w:rsidRPr="007A6FF6">
        <w:rPr>
          <w:rFonts w:ascii="Aptos" w:hAnsi="Aptos" w:cs="Times New Roman"/>
        </w:rPr>
        <w:fldChar w:fldCharType="end"/>
      </w:r>
    </w:p>
    <w:sectPr w:rsidR="00E20659" w:rsidRPr="008D47E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49C1" w14:textId="77777777" w:rsidR="00FD1A9B" w:rsidRDefault="00FD1A9B" w:rsidP="00B5347C">
      <w:r>
        <w:separator/>
      </w:r>
    </w:p>
  </w:endnote>
  <w:endnote w:type="continuationSeparator" w:id="0">
    <w:p w14:paraId="0CC514AB" w14:textId="77777777" w:rsidR="00FD1A9B" w:rsidRDefault="00FD1A9B" w:rsidP="00B5347C">
      <w:r>
        <w:continuationSeparator/>
      </w:r>
    </w:p>
  </w:endnote>
  <w:endnote w:type="continuationNotice" w:id="1">
    <w:p w14:paraId="1AD43AE7" w14:textId="77777777" w:rsidR="00FD1A9B" w:rsidRDefault="00FD1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616A" w14:textId="15A1EFDF" w:rsidR="00B5347C" w:rsidRDefault="00B5347C" w:rsidP="00B5347C">
    <w:pPr>
      <w:pStyle w:val="Header"/>
      <w:jc w:val="right"/>
    </w:pPr>
    <w:proofErr w:type="gramStart"/>
    <w:r>
      <w:t>So</w:t>
    </w:r>
    <w:proofErr w:type="gramEnd"/>
    <w:r>
      <w:t xml:space="preserve">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4A61" w14:textId="77777777" w:rsidR="00FD1A9B" w:rsidRDefault="00FD1A9B" w:rsidP="00B5347C">
      <w:r>
        <w:separator/>
      </w:r>
    </w:p>
  </w:footnote>
  <w:footnote w:type="continuationSeparator" w:id="0">
    <w:p w14:paraId="14267735" w14:textId="77777777" w:rsidR="00FD1A9B" w:rsidRDefault="00FD1A9B" w:rsidP="00B5347C">
      <w:r>
        <w:continuationSeparator/>
      </w:r>
    </w:p>
  </w:footnote>
  <w:footnote w:type="continuationNotice" w:id="1">
    <w:p w14:paraId="037935D3" w14:textId="77777777" w:rsidR="00FD1A9B" w:rsidRDefault="00FD1A9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A 11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fw2wd0qp92dte9zz4p5z0xed209pfffr50&quot;&gt;Gerald&amp;apos;s EndNote Library&lt;record-ids&gt;&lt;item&gt;708&lt;/item&gt;&lt;item&gt;751&lt;/item&gt;&lt;item&gt;752&lt;/item&gt;&lt;item&gt;754&lt;/item&gt;&lt;/record-ids&gt;&lt;/item&gt;&lt;/Libraries&gt;"/>
  </w:docVars>
  <w:rsids>
    <w:rsidRoot w:val="003B6268"/>
    <w:rsid w:val="00023F1A"/>
    <w:rsid w:val="000357A4"/>
    <w:rsid w:val="00070CDD"/>
    <w:rsid w:val="0009768D"/>
    <w:rsid w:val="000B5FD4"/>
    <w:rsid w:val="0013048A"/>
    <w:rsid w:val="001404A0"/>
    <w:rsid w:val="00194FFF"/>
    <w:rsid w:val="001F2E97"/>
    <w:rsid w:val="00233F58"/>
    <w:rsid w:val="002446DF"/>
    <w:rsid w:val="002750F9"/>
    <w:rsid w:val="00284EBE"/>
    <w:rsid w:val="002E0D8C"/>
    <w:rsid w:val="002E1FC7"/>
    <w:rsid w:val="00302EFC"/>
    <w:rsid w:val="00364899"/>
    <w:rsid w:val="00373B11"/>
    <w:rsid w:val="003A3FA1"/>
    <w:rsid w:val="003B6268"/>
    <w:rsid w:val="003C1BD4"/>
    <w:rsid w:val="003D47DD"/>
    <w:rsid w:val="003E6702"/>
    <w:rsid w:val="004760F4"/>
    <w:rsid w:val="004A76A5"/>
    <w:rsid w:val="004C292A"/>
    <w:rsid w:val="00502474"/>
    <w:rsid w:val="005354A6"/>
    <w:rsid w:val="005616D1"/>
    <w:rsid w:val="005C42E8"/>
    <w:rsid w:val="005E0509"/>
    <w:rsid w:val="006123EE"/>
    <w:rsid w:val="00615554"/>
    <w:rsid w:val="00635FC4"/>
    <w:rsid w:val="006375C3"/>
    <w:rsid w:val="00671CDF"/>
    <w:rsid w:val="00712A59"/>
    <w:rsid w:val="00715C09"/>
    <w:rsid w:val="007175A3"/>
    <w:rsid w:val="00731419"/>
    <w:rsid w:val="007512D8"/>
    <w:rsid w:val="007A148A"/>
    <w:rsid w:val="007A6FF6"/>
    <w:rsid w:val="007F304B"/>
    <w:rsid w:val="007F47CD"/>
    <w:rsid w:val="0084196A"/>
    <w:rsid w:val="00863E66"/>
    <w:rsid w:val="00882D60"/>
    <w:rsid w:val="008D47EF"/>
    <w:rsid w:val="008D7565"/>
    <w:rsid w:val="00907A98"/>
    <w:rsid w:val="0093063C"/>
    <w:rsid w:val="00962AAC"/>
    <w:rsid w:val="009C00EB"/>
    <w:rsid w:val="009D3881"/>
    <w:rsid w:val="009D5967"/>
    <w:rsid w:val="009F2B7A"/>
    <w:rsid w:val="00A023D9"/>
    <w:rsid w:val="00A47E7D"/>
    <w:rsid w:val="00A501C7"/>
    <w:rsid w:val="00A60271"/>
    <w:rsid w:val="00A6541E"/>
    <w:rsid w:val="00A74FFE"/>
    <w:rsid w:val="00A87C3B"/>
    <w:rsid w:val="00AB5D1F"/>
    <w:rsid w:val="00AC0488"/>
    <w:rsid w:val="00AC7AE6"/>
    <w:rsid w:val="00B11EA9"/>
    <w:rsid w:val="00B5347C"/>
    <w:rsid w:val="00C07B10"/>
    <w:rsid w:val="00C47044"/>
    <w:rsid w:val="00C80A02"/>
    <w:rsid w:val="00C91C16"/>
    <w:rsid w:val="00CD048F"/>
    <w:rsid w:val="00CD6399"/>
    <w:rsid w:val="00D12348"/>
    <w:rsid w:val="00D76FF0"/>
    <w:rsid w:val="00E20659"/>
    <w:rsid w:val="00E318FB"/>
    <w:rsid w:val="00E31B5D"/>
    <w:rsid w:val="00E55456"/>
    <w:rsid w:val="00E77809"/>
    <w:rsid w:val="00E87E79"/>
    <w:rsid w:val="00E9495D"/>
    <w:rsid w:val="00ED079E"/>
    <w:rsid w:val="00EE3B02"/>
    <w:rsid w:val="00EE73FD"/>
    <w:rsid w:val="00EF31E2"/>
    <w:rsid w:val="00F36B65"/>
    <w:rsid w:val="00F440B0"/>
    <w:rsid w:val="00F621D1"/>
    <w:rsid w:val="00F64691"/>
    <w:rsid w:val="00FA1E21"/>
    <w:rsid w:val="00FA5565"/>
    <w:rsid w:val="00FC046F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76B14"/>
  <w15:chartTrackingRefBased/>
  <w15:docId w15:val="{6D1BDFCD-2D7C-423E-80DF-8991B4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68"/>
  </w:style>
  <w:style w:type="paragraph" w:styleId="Heading1">
    <w:name w:val="heading 1"/>
    <w:basedOn w:val="Normal"/>
    <w:next w:val="Normal"/>
    <w:link w:val="Heading1Char"/>
    <w:uiPriority w:val="9"/>
    <w:qFormat/>
    <w:rsid w:val="003B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7C"/>
  </w:style>
  <w:style w:type="paragraph" w:styleId="Footer">
    <w:name w:val="footer"/>
    <w:basedOn w:val="Normal"/>
    <w:link w:val="Foot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7C"/>
  </w:style>
  <w:style w:type="table" w:styleId="TableGrid">
    <w:name w:val="Table Grid"/>
    <w:basedOn w:val="TableNormal"/>
    <w:uiPriority w:val="39"/>
    <w:rsid w:val="00A74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4A76A5"/>
    <w:pPr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A76A5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4A76A5"/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4A76A5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2485</Words>
  <Characters>14168</Characters>
  <Application>Microsoft Office Word</Application>
  <DocSecurity>0</DocSecurity>
  <Lines>118</Lines>
  <Paragraphs>33</Paragraphs>
  <ScaleCrop>false</ScaleCrop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82</cp:revision>
  <dcterms:created xsi:type="dcterms:W3CDTF">2024-02-28T02:23:00Z</dcterms:created>
  <dcterms:modified xsi:type="dcterms:W3CDTF">2024-03-04T22:50:00Z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d96b2d-4ea2-4385-8b99-cad8762d5d6e_Enabled">
    <vt:lpwstr>true</vt:lpwstr>
  </property>
  <property fmtid="{D5CDD505-2E9C-101B-9397-08002B2CF9AE}" pid="3" name="MSIP_Label_cfd96b2d-4ea2-4385-8b99-cad8762d5d6e_SetDate">
    <vt:lpwstr>2024-03-04T22:29:39Z</vt:lpwstr>
  </property>
  <property fmtid="{D5CDD505-2E9C-101B-9397-08002B2CF9AE}" pid="4" name="MSIP_Label_cfd96b2d-4ea2-4385-8b99-cad8762d5d6e_Method">
    <vt:lpwstr>Privileged</vt:lpwstr>
  </property>
  <property fmtid="{D5CDD505-2E9C-101B-9397-08002B2CF9AE}" pid="5" name="MSIP_Label_cfd96b2d-4ea2-4385-8b99-cad8762d5d6e_Name">
    <vt:lpwstr>Critical-Research</vt:lpwstr>
  </property>
  <property fmtid="{D5CDD505-2E9C-101B-9397-08002B2CF9AE}" pid="6" name="MSIP_Label_cfd96b2d-4ea2-4385-8b99-cad8762d5d6e_SiteId">
    <vt:lpwstr>1113be34-aed1-4d00-ab4b-cdd02510be91</vt:lpwstr>
  </property>
  <property fmtid="{D5CDD505-2E9C-101B-9397-08002B2CF9AE}" pid="7" name="MSIP_Label_cfd96b2d-4ea2-4385-8b99-cad8762d5d6e_ActionId">
    <vt:lpwstr>4dd9367d-4fef-4615-af00-87f29076dcd1</vt:lpwstr>
  </property>
  <property fmtid="{D5CDD505-2E9C-101B-9397-08002B2CF9AE}" pid="8" name="MSIP_Label_cfd96b2d-4ea2-4385-8b99-cad8762d5d6e_ContentBits">
    <vt:lpwstr>0</vt:lpwstr>
  </property>
</Properties>
</file>