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68E3E" w14:textId="77777777" w:rsidR="00F00420" w:rsidRDefault="00F00420" w:rsidP="00F00420">
      <w:pPr>
        <w:pStyle w:val="ListParagraph"/>
        <w:numPr>
          <w:ilvl w:val="0"/>
          <w:numId w:val="4"/>
        </w:numPr>
        <w:jc w:val="both"/>
      </w:pPr>
      <w:r>
        <w:t>General</w:t>
      </w:r>
    </w:p>
    <w:p w14:paraId="320BB3B2" w14:textId="77777777" w:rsidR="00F00420" w:rsidRDefault="00F00420" w:rsidP="00F00420">
      <w:pPr>
        <w:pStyle w:val="ListParagraph"/>
        <w:numPr>
          <w:ilvl w:val="1"/>
          <w:numId w:val="4"/>
        </w:numPr>
        <w:jc w:val="both"/>
        <w:rPr>
          <w:lang w:val="es-VE"/>
        </w:rPr>
      </w:pPr>
      <w:r w:rsidRPr="00F00420">
        <w:rPr>
          <w:lang w:val="es-VE"/>
        </w:rPr>
        <w:t xml:space="preserve">Las fechas y horas </w:t>
      </w:r>
      <w:r>
        <w:rPr>
          <w:lang w:val="es-VE"/>
        </w:rPr>
        <w:t>fin no pueden ser menores a las fechas y horas de inicio</w:t>
      </w:r>
    </w:p>
    <w:p w14:paraId="05F97EF9" w14:textId="77777777" w:rsidR="00D20C3F" w:rsidRPr="00F00420" w:rsidRDefault="00D20C3F" w:rsidP="00F00420">
      <w:pPr>
        <w:pStyle w:val="ListParagraph"/>
        <w:numPr>
          <w:ilvl w:val="1"/>
          <w:numId w:val="4"/>
        </w:numPr>
        <w:jc w:val="both"/>
        <w:rPr>
          <w:lang w:val="es-VE"/>
        </w:rPr>
      </w:pPr>
      <w:r>
        <w:rPr>
          <w:lang w:val="es-VE"/>
        </w:rPr>
        <w:t>En los históricos solo puede existir una fecha fin nula, y si esta es nula indica un uso particular.</w:t>
      </w:r>
    </w:p>
    <w:p w14:paraId="4F88B8A0" w14:textId="77777777" w:rsidR="00B647B6" w:rsidRDefault="00F00420" w:rsidP="00F00420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empleados</w:t>
      </w:r>
    </w:p>
    <w:p w14:paraId="4B1FA55F" w14:textId="77777777" w:rsidR="00F00420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falte más de 3 veces en un mes será sancionado con una amonestación por escrito que quedará registrada en su expediente</w:t>
      </w:r>
      <w:r>
        <w:rPr>
          <w:sz w:val="24"/>
          <w:lang w:val="es-VE"/>
        </w:rPr>
        <w:t>.</w:t>
      </w:r>
    </w:p>
    <w:p w14:paraId="1817FFC9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Después de 2 amonestaciones en un periodo menor a 3 meses el empleado puede ser despedido.</w:t>
      </w:r>
    </w:p>
    <w:p w14:paraId="6BBC866D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Cada viernes el supervisor se reúne con su grupo de trabajo para que puedan revisar las inasistencias y acordar cualquier actividad referida a su trabajo.</w:t>
      </w:r>
    </w:p>
    <w:p w14:paraId="3A7DFD95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E</w:t>
      </w:r>
      <w:r w:rsidRPr="00227E66">
        <w:rPr>
          <w:sz w:val="24"/>
          <w:lang w:val="es-VE"/>
        </w:rPr>
        <w:t>l Gerente Técnico y el Gerente de Planta pueden consultar</w:t>
      </w:r>
      <w:r>
        <w:rPr>
          <w:sz w:val="24"/>
          <w:lang w:val="es-VE"/>
        </w:rPr>
        <w:t xml:space="preserve"> </w:t>
      </w:r>
      <w:r w:rsidRPr="00227E66">
        <w:rPr>
          <w:sz w:val="24"/>
          <w:lang w:val="es-VE"/>
        </w:rPr>
        <w:t>tanto los expedientes individuales como las minutas de las reuniones</w:t>
      </w:r>
      <w:r>
        <w:rPr>
          <w:sz w:val="24"/>
          <w:lang w:val="es-VE"/>
        </w:rPr>
        <w:t>.</w:t>
      </w:r>
    </w:p>
    <w:p w14:paraId="0E760BE2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supervisores que tengan los grupos de empleados con asistencias mayores al 99% del mes anterior recibirán un bono adicional de 15% de su salario base en su próximo mes de salario.</w:t>
      </w:r>
    </w:p>
    <w:p w14:paraId="61B28CE7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no haya faltado a su trabajo en todo el año recibe el 31 de diciembre de ese año un bono equivalente a 5 meses de su salario base.</w:t>
      </w:r>
    </w:p>
    <w:p w14:paraId="19D475C7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empleados deben ser mayores de 21 años</w:t>
      </w:r>
      <w:r>
        <w:rPr>
          <w:sz w:val="24"/>
          <w:lang w:val="es-VE"/>
        </w:rPr>
        <w:t xml:space="preserve"> y</w:t>
      </w:r>
      <w:r w:rsidRPr="00227E66">
        <w:rPr>
          <w:sz w:val="24"/>
          <w:lang w:val="es-VE"/>
        </w:rPr>
        <w:t xml:space="preserve"> bachilleres al menos</w:t>
      </w:r>
      <w:r>
        <w:rPr>
          <w:sz w:val="24"/>
          <w:lang w:val="es-VE"/>
        </w:rPr>
        <w:t>.</w:t>
      </w:r>
    </w:p>
    <w:p w14:paraId="06B71070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P</w:t>
      </w:r>
      <w:r w:rsidRPr="00227E66">
        <w:rPr>
          <w:sz w:val="24"/>
          <w:lang w:val="es-VE"/>
        </w:rPr>
        <w:t>ara ser gerente deben tener más de 35 años y ser ingenieros químicos, mecánicos, de producción, industriales o geólogos.</w:t>
      </w:r>
    </w:p>
    <w:p w14:paraId="37FE548E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La fábrica trabaja de lunes a sábado – lunes a viernes de 8:00 am a 5:00 pm; sábado de 7:00 am a 12 m</w:t>
      </w:r>
      <w:r>
        <w:rPr>
          <w:sz w:val="24"/>
          <w:lang w:val="es-VE"/>
        </w:rPr>
        <w:t>, por lo tanto, el horario de los empleados que no sean horneros debe estar comprendido entre las horas de trabaja de la fábrica.</w:t>
      </w:r>
    </w:p>
    <w:p w14:paraId="32FEAA72" w14:textId="77777777"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N</w:t>
      </w:r>
      <w:r w:rsidRPr="00227E66">
        <w:rPr>
          <w:sz w:val="24"/>
          <w:lang w:val="es-VE"/>
        </w:rPr>
        <w:t>o trabajan 24, 25, 31 de diciembre, 1 de enero, 1 de mayo.</w:t>
      </w:r>
    </w:p>
    <w:p w14:paraId="6EDDAF9A" w14:textId="77777777" w:rsidR="00227E66" w:rsidRDefault="00D20C3F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</w:t>
      </w:r>
      <w:r w:rsidR="00227E66" w:rsidRPr="00227E66">
        <w:rPr>
          <w:sz w:val="24"/>
          <w:lang w:val="es-VE"/>
        </w:rPr>
        <w:t>n hornero debe tener un intervalo de un mes antes de hacer turno nocturno nuevamente.</w:t>
      </w:r>
    </w:p>
    <w:p w14:paraId="49A69F21" w14:textId="77777777" w:rsidR="00D20C3F" w:rsidRDefault="00D20C3F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D20C3F">
        <w:rPr>
          <w:sz w:val="24"/>
          <w:lang w:val="es-VE"/>
        </w:rPr>
        <w:t>Un hornero no puede abandonar su puesto de trabajo hasta que no llegue el siguiente, es importante saber para un empleado particular cuántas veces llegó atrasado y qué horneros hicieron más tiempo extra por retrasos de los demás.</w:t>
      </w:r>
    </w:p>
    <w:p w14:paraId="18339C51" w14:textId="77777777" w:rsidR="00F00420" w:rsidRDefault="00F00420" w:rsidP="00F00420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catálogo</w:t>
      </w:r>
    </w:p>
    <w:p w14:paraId="4DD31308" w14:textId="29C38744" w:rsidR="007C33EC" w:rsidRDefault="007C33EC" w:rsidP="007C33EC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EE423D">
        <w:rPr>
          <w:sz w:val="24"/>
          <w:lang w:val="es-VE"/>
        </w:rPr>
        <w:t>El precio actual de una vajilla varia cada 3 meses de acuerdo al índice de inflación, si aumenta la</w:t>
      </w:r>
      <w:r>
        <w:rPr>
          <w:sz w:val="24"/>
          <w:lang w:val="es-VE"/>
        </w:rPr>
        <w:t xml:space="preserve"> </w:t>
      </w:r>
      <w:r w:rsidRPr="00EE423D">
        <w:rPr>
          <w:sz w:val="24"/>
          <w:lang w:val="es-VE"/>
        </w:rPr>
        <w:t>inflación aumenta el precio</w:t>
      </w:r>
      <w:r>
        <w:rPr>
          <w:sz w:val="24"/>
          <w:lang w:val="es-VE"/>
        </w:rPr>
        <w:t xml:space="preserve"> en bolívares con respecto al dólar</w:t>
      </w:r>
      <w:r w:rsidRPr="00EE423D">
        <w:rPr>
          <w:sz w:val="24"/>
          <w:lang w:val="es-VE"/>
        </w:rPr>
        <w:t xml:space="preserve"> si baja el índice de inflación se bajan los precios</w:t>
      </w:r>
      <w:r>
        <w:rPr>
          <w:sz w:val="24"/>
          <w:lang w:val="es-VE"/>
        </w:rPr>
        <w:t xml:space="preserve"> (Conversión monetaria</w:t>
      </w:r>
      <w:r>
        <w:rPr>
          <w:sz w:val="24"/>
          <w:lang w:val="es-VE"/>
        </w:rPr>
        <w:t xml:space="preserve">). </w:t>
      </w:r>
      <w:r>
        <w:rPr>
          <w:sz w:val="24"/>
          <w:lang w:val="es-VE"/>
        </w:rPr>
        <w:t>Esto aplica para todas las piezas.</w:t>
      </w:r>
    </w:p>
    <w:p w14:paraId="358E0A26" w14:textId="77777777" w:rsidR="007C33EC" w:rsidRPr="00EE423D" w:rsidRDefault="007C33EC" w:rsidP="007C33EC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Los precios de una</w:t>
      </w:r>
      <w:r w:rsidRPr="00EE423D">
        <w:rPr>
          <w:sz w:val="24"/>
          <w:lang w:val="es-VE"/>
        </w:rPr>
        <w:t xml:space="preserve"> vajilla tienen una rebaja del 25% de lo que sería el total de los precios individuales de las piezas</w:t>
      </w:r>
      <w:r>
        <w:rPr>
          <w:sz w:val="24"/>
          <w:lang w:val="es-VE"/>
        </w:rPr>
        <w:t xml:space="preserve"> </w:t>
      </w:r>
      <w:r w:rsidRPr="00EE423D">
        <w:rPr>
          <w:sz w:val="24"/>
          <w:lang w:val="es-VE"/>
        </w:rPr>
        <w:t>que los componen.</w:t>
      </w:r>
    </w:p>
    <w:p w14:paraId="0F00956A" w14:textId="77777777" w:rsidR="00F00420" w:rsidRPr="007C33EC" w:rsidRDefault="00F00420" w:rsidP="007C33EC">
      <w:pPr>
        <w:ind w:left="1080"/>
        <w:jc w:val="both"/>
        <w:rPr>
          <w:sz w:val="24"/>
          <w:lang w:val="es-VE"/>
        </w:rPr>
      </w:pPr>
    </w:p>
    <w:p w14:paraId="2470A9A6" w14:textId="77777777" w:rsidR="00F00420" w:rsidRDefault="00F00420" w:rsidP="00F00420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ventas</w:t>
      </w:r>
    </w:p>
    <w:p w14:paraId="11290A3E" w14:textId="77777777" w:rsidR="00F00420" w:rsidRDefault="00CE13D7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Un cliente debe ser una persona jurídica (empresa)</w:t>
      </w:r>
      <w:r w:rsidR="006D62A2">
        <w:rPr>
          <w:sz w:val="24"/>
          <w:lang w:val="es-VE"/>
        </w:rPr>
        <w:t>.</w:t>
      </w:r>
    </w:p>
    <w:p w14:paraId="6E7AA431" w14:textId="77777777" w:rsidR="00014A5A" w:rsidRDefault="00014A5A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Las empresas con contrato reciben un descuento definido en el mismo</w:t>
      </w:r>
      <w:r w:rsidR="006D62A2">
        <w:rPr>
          <w:sz w:val="24"/>
          <w:lang w:val="es-VE"/>
        </w:rPr>
        <w:t xml:space="preserve"> y fechas entregas más próximas, pero no antes de 2 meses</w:t>
      </w:r>
      <w:r>
        <w:rPr>
          <w:sz w:val="24"/>
          <w:lang w:val="es-VE"/>
        </w:rPr>
        <w:t>.</w:t>
      </w:r>
    </w:p>
    <w:p w14:paraId="71F9EA6D" w14:textId="77777777" w:rsidR="00014A5A" w:rsidRDefault="00014A5A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El contrato tiene efecto durante 1 año</w:t>
      </w:r>
      <w:r w:rsidR="006D62A2">
        <w:rPr>
          <w:sz w:val="24"/>
          <w:lang w:val="es-VE"/>
        </w:rPr>
        <w:t>.</w:t>
      </w:r>
    </w:p>
    <w:p w14:paraId="1BA356E7" w14:textId="77777777" w:rsidR="00014A5A" w:rsidRDefault="006D62A2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Los pedidos tienen una fecha de entrega de mínimo 2 meses en futuro.</w:t>
      </w:r>
    </w:p>
    <w:p w14:paraId="6449A6C5" w14:textId="77777777" w:rsidR="006D62A2" w:rsidRDefault="006D62A2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Se deben sumar los montos de los pedidos por ambas línea y  cada catálogo y desplegarlos como un reporte cada mes, en el caso de la línea, el monto de la institucional es en dólares y el de la familiar en bolívares, se debe calcular la equivalencia.</w:t>
      </w:r>
    </w:p>
    <w:p w14:paraId="788FBF03" w14:textId="77777777" w:rsidR="006D62A2" w:rsidRDefault="006D62A2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Un pedido no puede contener menos de 20 unidades (piezas).</w:t>
      </w:r>
    </w:p>
    <w:p w14:paraId="3D9FC210" w14:textId="77777777" w:rsidR="006D62A2" w:rsidRPr="00F00420" w:rsidRDefault="006D62A2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bookmarkStart w:id="0" w:name="_GoBack"/>
      <w:r>
        <w:rPr>
          <w:sz w:val="24"/>
          <w:lang w:val="es-VE"/>
        </w:rPr>
        <w:t>Un pedido no puede contener piezas de dos líneas diferentes.</w:t>
      </w:r>
      <w:bookmarkEnd w:id="0"/>
    </w:p>
    <w:sectPr w:rsidR="006D62A2" w:rsidRPr="00F004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3169"/>
    <w:multiLevelType w:val="hybridMultilevel"/>
    <w:tmpl w:val="CAA0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259BD"/>
    <w:multiLevelType w:val="hybridMultilevel"/>
    <w:tmpl w:val="0658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D0513"/>
    <w:multiLevelType w:val="hybridMultilevel"/>
    <w:tmpl w:val="C3C0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06866"/>
    <w:multiLevelType w:val="hybridMultilevel"/>
    <w:tmpl w:val="5D08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FA"/>
    <w:rsid w:val="00014A5A"/>
    <w:rsid w:val="000D0585"/>
    <w:rsid w:val="00227E66"/>
    <w:rsid w:val="00517025"/>
    <w:rsid w:val="00534AEC"/>
    <w:rsid w:val="006D62A2"/>
    <w:rsid w:val="00751584"/>
    <w:rsid w:val="00797D0A"/>
    <w:rsid w:val="007B4D3F"/>
    <w:rsid w:val="007C33EC"/>
    <w:rsid w:val="009D24FA"/>
    <w:rsid w:val="00B647B6"/>
    <w:rsid w:val="00CE13D7"/>
    <w:rsid w:val="00D20C3F"/>
    <w:rsid w:val="00E55389"/>
    <w:rsid w:val="00F00300"/>
    <w:rsid w:val="00F00420"/>
    <w:rsid w:val="00F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D5E27"/>
  <w15:docId w15:val="{76CC2004-F197-48AB-8B64-F78A3DB4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Javier Flores</cp:lastModifiedBy>
  <cp:revision>11</cp:revision>
  <dcterms:created xsi:type="dcterms:W3CDTF">2019-05-11T22:27:00Z</dcterms:created>
  <dcterms:modified xsi:type="dcterms:W3CDTF">2019-05-15T22:27:00Z</dcterms:modified>
</cp:coreProperties>
</file>