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2A" w:rsidRDefault="00301985">
      <w:r>
        <w:t>-Listado de contratos vigentes.</w:t>
      </w:r>
    </w:p>
    <w:p w:rsidR="00301985" w:rsidRDefault="00301985">
      <w:r>
        <w:t>-Listado de pedidos ordenados desde el más próximo al más lejano.</w:t>
      </w:r>
    </w:p>
    <w:p w:rsidR="00301985" w:rsidRDefault="00301985">
      <w:r>
        <w:t>-Listar monto generado en bolívares  de cada colección que pertenece a la línea institucional  y familiar mensualmente.</w:t>
      </w:r>
    </w:p>
    <w:p w:rsidR="00301985" w:rsidRDefault="00301985">
      <w:r>
        <w:t>-Listar monto generado en dólares para cada colección que pertenece a la línea institucional mensualmente.</w:t>
      </w:r>
    </w:p>
    <w:p w:rsidR="00301985" w:rsidRDefault="00301985">
      <w:r>
        <w:t>-Generar la suma to</w:t>
      </w:r>
      <w:bookmarkStart w:id="0" w:name="_GoBack"/>
      <w:bookmarkEnd w:id="0"/>
      <w:r>
        <w:t>tal de ganancia de ambas líneas mensualmente.</w:t>
      </w:r>
    </w:p>
    <w:sectPr w:rsidR="00301985" w:rsidSect="00654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85"/>
    <w:rsid w:val="00301985"/>
    <w:rsid w:val="006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57F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330</Characters>
  <Application>Microsoft Macintosh Word</Application>
  <DocSecurity>0</DocSecurity>
  <Lines>2</Lines>
  <Paragraphs>1</Paragraphs>
  <ScaleCrop>false</ScaleCrop>
  <Company>Familia Tricerri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Tricerri</dc:creator>
  <cp:keywords/>
  <dc:description/>
  <cp:lastModifiedBy>Giancarlo Tricerri</cp:lastModifiedBy>
  <cp:revision>1</cp:revision>
  <dcterms:created xsi:type="dcterms:W3CDTF">2019-05-16T04:12:00Z</dcterms:created>
  <dcterms:modified xsi:type="dcterms:W3CDTF">2019-05-16T04:18:00Z</dcterms:modified>
</cp:coreProperties>
</file>