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79FEDB7B" w:rsidR="00F23B0C" w:rsidRPr="00E800A0" w:rsidRDefault="00E800A0" w:rsidP="00E800A0">
      <w:pPr>
        <w:jc w:val="both"/>
        <w:rPr>
          <w:rFonts w:ascii="Times New Roman" w:hAnsi="Times New Roman" w:cs="Times New Roman"/>
        </w:rPr>
      </w:pPr>
      <w:r w:rsidRPr="00E800A0">
        <w:rPr>
          <w:rFonts w:ascii="Times New Roman" w:hAnsi="Times New Roman" w:cs="Times New Roman"/>
        </w:rPr>
        <w:t>Title:</w:t>
      </w:r>
    </w:p>
    <w:p w14:paraId="4136E9A8" w14:textId="72AEA220" w:rsidR="00E800A0" w:rsidRPr="00E800A0" w:rsidRDefault="00E800A0" w:rsidP="00E800A0">
      <w:pPr>
        <w:jc w:val="both"/>
        <w:rPr>
          <w:rFonts w:ascii="Times New Roman" w:hAnsi="Times New Roman" w:cs="Times New Roman"/>
        </w:rPr>
      </w:pPr>
    </w:p>
    <w:p w14:paraId="13A4C750" w14:textId="743FBEFC" w:rsidR="00E800A0" w:rsidRPr="00E800A0" w:rsidRDefault="00E800A0" w:rsidP="00E800A0">
      <w:pPr>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E800A0">
      <w:pPr>
        <w:jc w:val="both"/>
        <w:rPr>
          <w:rFonts w:ascii="Times New Roman" w:hAnsi="Times New Roman" w:cs="Times New Roman"/>
        </w:rPr>
      </w:pPr>
    </w:p>
    <w:p w14:paraId="4C8EEAC4" w14:textId="7334A755"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E800A0">
      <w:pPr>
        <w:jc w:val="both"/>
        <w:rPr>
          <w:rFonts w:ascii="Times New Roman" w:hAnsi="Times New Roman" w:cs="Times New Roman"/>
        </w:rPr>
      </w:pPr>
    </w:p>
    <w:p w14:paraId="36D658C5" w14:textId="23B3280A" w:rsidR="00E800A0" w:rsidRPr="00E800A0" w:rsidRDefault="00E800A0" w:rsidP="00E800A0">
      <w:pPr>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4F3E7A3F" w14:textId="2AE4AC16" w:rsidR="00E800A0" w:rsidRPr="00E800A0" w:rsidRDefault="00E800A0" w:rsidP="00E800A0">
      <w:pPr>
        <w:jc w:val="both"/>
        <w:rPr>
          <w:rFonts w:ascii="Times New Roman" w:hAnsi="Times New Roman" w:cs="Times New Roman"/>
        </w:rPr>
      </w:pPr>
    </w:p>
    <w:p w14:paraId="1B8685F2" w14:textId="7FBFA49D"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E800A0">
      <w:pPr>
        <w:jc w:val="both"/>
        <w:rPr>
          <w:rFonts w:ascii="Times New Roman" w:hAnsi="Times New Roman" w:cs="Times New Roman"/>
        </w:rPr>
      </w:pPr>
    </w:p>
    <w:p w14:paraId="21AAA2BC" w14:textId="1B746CCB"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E800A0">
      <w:pPr>
        <w:jc w:val="both"/>
        <w:rPr>
          <w:rFonts w:ascii="Times New Roman" w:hAnsi="Times New Roman" w:cs="Times New Roman"/>
        </w:rPr>
      </w:pPr>
    </w:p>
    <w:p w14:paraId="3286B960" w14:textId="77777777" w:rsidR="00E800A0" w:rsidRDefault="00E800A0" w:rsidP="00E800A0">
      <w:pPr>
        <w:jc w:val="both"/>
        <w:rPr>
          <w:rFonts w:ascii="Times New Roman" w:hAnsi="Times New Roman" w:cs="Times New Roman"/>
        </w:rPr>
      </w:pPr>
    </w:p>
    <w:p w14:paraId="6C359428" w14:textId="60AF41D6" w:rsidR="00E800A0" w:rsidRPr="00E800A0" w:rsidRDefault="00E800A0" w:rsidP="00E800A0">
      <w:pPr>
        <w:jc w:val="both"/>
        <w:rPr>
          <w:rFonts w:ascii="Times New Roman" w:hAnsi="Times New Roman" w:cs="Times New Roman"/>
        </w:rPr>
      </w:pPr>
      <w:r>
        <w:rPr>
          <w:rFonts w:ascii="Times New Roman" w:hAnsi="Times New Roman" w:cs="Times New Roman"/>
        </w:rPr>
        <w:t>Target: Scientific Reports or Applied and Environmental Microbiology</w:t>
      </w:r>
      <w:r w:rsidRPr="00E800A0">
        <w:rPr>
          <w:rFonts w:ascii="Times New Roman" w:hAnsi="Times New Roman" w:cs="Times New Roman"/>
        </w:rPr>
        <w:br w:type="page"/>
      </w:r>
    </w:p>
    <w:p w14:paraId="2EA62B42" w14:textId="56423AC7" w:rsidR="00E800A0" w:rsidRPr="00E800A0" w:rsidRDefault="00E800A0" w:rsidP="00E800A0">
      <w:pPr>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 200-word guideline</w:t>
      </w:r>
    </w:p>
    <w:p w14:paraId="69AAB069" w14:textId="1EF9E235" w:rsidR="00E800A0" w:rsidRPr="00E800A0" w:rsidRDefault="00F03607" w:rsidP="00E800A0">
      <w:pPr>
        <w:jc w:val="both"/>
        <w:rPr>
          <w:rFonts w:ascii="Times New Roman" w:hAnsi="Times New Roman" w:cs="Times New Roman"/>
          <w:color w:val="000000" w:themeColor="text1"/>
        </w:rPr>
      </w:pPr>
      <w:r>
        <w:rPr>
          <w:rFonts w:ascii="Times New Roman" w:hAnsi="Times New Roman" w:cs="Times New Roman"/>
          <w:color w:val="000000" w:themeColor="text1"/>
        </w:rPr>
        <w:t>S</w:t>
      </w:r>
      <w:r w:rsidRPr="00E800A0">
        <w:rPr>
          <w:rFonts w:ascii="Times New Roman" w:hAnsi="Times New Roman" w:cs="Times New Roman"/>
          <w:color w:val="000000" w:themeColor="text1"/>
        </w:rPr>
        <w:t>ince the adoption of glyphosate resistant crops</w:t>
      </w:r>
      <w:r>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p</w:t>
      </w:r>
      <w:r w:rsidR="00E800A0" w:rsidRPr="00E800A0">
        <w:rPr>
          <w:rFonts w:ascii="Times New Roman" w:hAnsi="Times New Roman" w:cs="Times New Roman"/>
          <w:color w:val="000000" w:themeColor="text1"/>
        </w:rPr>
        <w:t xml:space="preserve">atterns of pesticide use have changed dramatically. While </w:t>
      </w:r>
      <w:r>
        <w:rPr>
          <w:rFonts w:ascii="Times New Roman" w:hAnsi="Times New Roman" w:cs="Times New Roman"/>
          <w:color w:val="000000" w:themeColor="text1"/>
        </w:rPr>
        <w:t>the</w:t>
      </w:r>
      <w:r w:rsidR="00E800A0" w:rsidRPr="00E800A0">
        <w:rPr>
          <w:rFonts w:ascii="Times New Roman" w:hAnsi="Times New Roman" w:cs="Times New Roman"/>
          <w:color w:val="000000" w:themeColor="text1"/>
        </w:rPr>
        <w:t xml:space="preserve"> aboveground </w:t>
      </w:r>
      <w:r>
        <w:rPr>
          <w:rFonts w:ascii="Times New Roman" w:hAnsi="Times New Roman" w:cs="Times New Roman"/>
          <w:color w:val="000000" w:themeColor="text1"/>
        </w:rPr>
        <w:t>effects of herbicide application are often a primary focus</w:t>
      </w:r>
      <w:r w:rsidR="00E800A0" w:rsidRPr="00E800A0">
        <w:rPr>
          <w:rFonts w:ascii="Times New Roman" w:hAnsi="Times New Roman" w:cs="Times New Roman"/>
          <w:color w:val="000000" w:themeColor="text1"/>
        </w:rPr>
        <w:t xml:space="preserve">, our understanding of its influence belowground lags. With microbes largely responsible for nutrient cycling and other pivotal ecosystem processes, understanding the direction and magnitude of their responses to vegetation removal is of the utmost concern. Previous research has revealed mixed responses </w:t>
      </w:r>
      <w:r>
        <w:rPr>
          <w:rFonts w:ascii="Times New Roman" w:hAnsi="Times New Roman" w:cs="Times New Roman"/>
          <w:color w:val="000000" w:themeColor="text1"/>
        </w:rPr>
        <w:t>of</w:t>
      </w:r>
      <w:r w:rsidR="00E800A0" w:rsidRPr="00E800A0">
        <w:rPr>
          <w:rFonts w:ascii="Times New Roman" w:hAnsi="Times New Roman" w:cs="Times New Roman"/>
          <w:color w:val="000000" w:themeColor="text1"/>
        </w:rPr>
        <w:t xml:space="preserve"> microbial diversity and function following herbicide application</w:t>
      </w:r>
      <w:r>
        <w:rPr>
          <w:rFonts w:ascii="Times New Roman" w:hAnsi="Times New Roman" w:cs="Times New Roman"/>
          <w:color w:val="000000" w:themeColor="text1"/>
        </w:rPr>
        <w:t xml:space="preserve"> in </w:t>
      </w:r>
      <w:proofErr w:type="spellStart"/>
      <w:r>
        <w:rPr>
          <w:rFonts w:ascii="Times New Roman" w:hAnsi="Times New Roman" w:cs="Times New Roman"/>
          <w:color w:val="000000" w:themeColor="text1"/>
        </w:rPr>
        <w:t>agro</w:t>
      </w:r>
      <w:proofErr w:type="spellEnd"/>
      <w:r>
        <w:rPr>
          <w:rFonts w:ascii="Times New Roman" w:hAnsi="Times New Roman" w:cs="Times New Roman"/>
          <w:color w:val="000000" w:themeColor="text1"/>
        </w:rPr>
        <w:t>-ecosystems</w:t>
      </w:r>
      <w:r w:rsidR="00E800A0" w:rsidRPr="00E800A0">
        <w:rPr>
          <w:rFonts w:ascii="Times New Roman" w:hAnsi="Times New Roman" w:cs="Times New Roman"/>
          <w:color w:val="000000" w:themeColor="text1"/>
        </w:rPr>
        <w:t xml:space="preserve">, spurring calls for </w:t>
      </w:r>
      <w:r>
        <w:rPr>
          <w:rFonts w:ascii="Times New Roman" w:hAnsi="Times New Roman" w:cs="Times New Roman"/>
          <w:color w:val="000000" w:themeColor="text1"/>
        </w:rPr>
        <w:t>additional</w:t>
      </w:r>
      <w:r w:rsidR="00E800A0" w:rsidRPr="00E800A0">
        <w:rPr>
          <w:rFonts w:ascii="Times New Roman" w:hAnsi="Times New Roman" w:cs="Times New Roman"/>
          <w:color w:val="000000" w:themeColor="text1"/>
        </w:rPr>
        <w:t xml:space="preserve"> research to clarify direct and indirect effects. In this study, we examine non-target effects of herbicide application by comparing three commonly used chemical herbicides -glyphosate,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We examine shifts in soil microbial function, soil nutrient pools, and </w:t>
      </w:r>
      <w:r>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fields over twenty-days post-treatment. We show the examined herbicides to have limited and short-lasting effects on soil edaphic properties and microbial function. Shifts in enzymatic activities, nutrient concentrations, and fungal community structure were</w:t>
      </w:r>
      <w:r>
        <w:rPr>
          <w:rFonts w:ascii="Times New Roman" w:hAnsi="Times New Roman" w:cs="Times New Roman"/>
          <w:color w:val="000000" w:themeColor="text1"/>
        </w:rPr>
        <w:t xml:space="preserve"> instead</w:t>
      </w:r>
      <w:r w:rsidR="00E800A0" w:rsidRPr="00E800A0">
        <w:rPr>
          <w:rFonts w:ascii="Times New Roman" w:hAnsi="Times New Roman" w:cs="Times New Roman"/>
          <w:color w:val="000000" w:themeColor="text1"/>
        </w:rPr>
        <w:t xml:space="preserve"> predicted by weedy vegetation cover, but not weed removal treatment, suggesting that these responses </w:t>
      </w:r>
      <w:r>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proofErr w:type="spellStart"/>
      <w:r>
        <w:rPr>
          <w:rFonts w:ascii="Times New Roman" w:hAnsi="Times New Roman" w:cs="Times New Roman"/>
          <w:color w:val="000000" w:themeColor="text1"/>
        </w:rPr>
        <w:t>Conversley</w:t>
      </w:r>
      <w:proofErr w:type="spellEnd"/>
      <w:r w:rsidR="00E800A0" w:rsidRPr="00E800A0">
        <w:rPr>
          <w:rFonts w:ascii="Times New Roman" w:hAnsi="Times New Roman" w:cs="Times New Roman"/>
          <w:color w:val="000000" w:themeColor="text1"/>
        </w:rPr>
        <w:t xml:space="preserve">, we show that weed removal treatment was as significant predictor of bacterial community composition. Additionally, we report homogenization of bacterial community composition following chemical herbicide application, a trend not observed in the non-treated and </w:t>
      </w:r>
      <w:r>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Our results suggest that chemical herbicide application may have limited effects on microbial diversity and functions</w:t>
      </w:r>
      <w:r>
        <w:rPr>
          <w:rFonts w:ascii="Times New Roman" w:hAnsi="Times New Roman" w:cs="Times New Roman"/>
          <w:color w:val="000000" w:themeColor="text1"/>
        </w:rPr>
        <w:t xml:space="preserve"> in </w:t>
      </w:r>
      <w:proofErr w:type="spellStart"/>
      <w:r>
        <w:rPr>
          <w:rFonts w:ascii="Times New Roman" w:hAnsi="Times New Roman" w:cs="Times New Roman"/>
          <w:color w:val="000000" w:themeColor="text1"/>
        </w:rPr>
        <w:t>agro-ecoystems</w:t>
      </w:r>
      <w:proofErr w:type="spellEnd"/>
      <w:r w:rsidR="00E800A0" w:rsidRPr="00E800A0">
        <w:rPr>
          <w:rFonts w:ascii="Times New Roman" w:hAnsi="Times New Roman" w:cs="Times New Roman"/>
          <w:color w:val="000000" w:themeColor="text1"/>
        </w:rPr>
        <w:t xml:space="preserve">. </w:t>
      </w:r>
    </w:p>
    <w:p w14:paraId="395CB4C3" w14:textId="16A828FA" w:rsidR="00E800A0" w:rsidRPr="00E800A0" w:rsidRDefault="00E800A0" w:rsidP="00E800A0">
      <w:pPr>
        <w:jc w:val="both"/>
        <w:rPr>
          <w:rFonts w:ascii="Times New Roman" w:hAnsi="Times New Roman" w:cs="Times New Roman"/>
        </w:rPr>
      </w:pPr>
      <w:r w:rsidRPr="00E800A0">
        <w:rPr>
          <w:rFonts w:ascii="Times New Roman" w:hAnsi="Times New Roman" w:cs="Times New Roman"/>
        </w:rPr>
        <w:br w:type="page"/>
      </w:r>
    </w:p>
    <w:p w14:paraId="5E14FF1D" w14:textId="657938D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lastRenderedPageBreak/>
        <w:t>Main Text – 4500-word guideline not including methods</w:t>
      </w:r>
    </w:p>
    <w:p w14:paraId="512F3656" w14:textId="5E28CB88"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Introduction</w:t>
      </w:r>
    </w:p>
    <w:p w14:paraId="17959A04" w14:textId="09D10B4D"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application 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Pr="00B3074D">
        <w:rPr>
          <w:rFonts w:ascii="Times New Roman" w:hAnsi="Times New Roman" w:cs="Times New Roman"/>
          <w:color w:val="000000" w:themeColor="text1"/>
        </w:rPr>
        <w:t xml:space="preserve"> were concerned</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a single parameter: crop yield. However, the birth of the soil health movement has prompted a new way of thinking about production agriculture with a </w:t>
      </w:r>
      <w:r w:rsidR="00F03607">
        <w:rPr>
          <w:rFonts w:ascii="Times New Roman" w:hAnsi="Times New Roman" w:cs="Times New Roman"/>
          <w:color w:val="000000" w:themeColor="text1"/>
        </w:rPr>
        <w:t>new appreciation for</w:t>
      </w:r>
      <w:r w:rsidRPr="00B3074D">
        <w:rPr>
          <w:rFonts w:ascii="Times New Roman" w:hAnsi="Times New Roman" w:cs="Times New Roman"/>
          <w:color w:val="000000" w:themeColor="text1"/>
        </w:rPr>
        <w:t xml:space="preserve">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39D597FE" w14:textId="516268E8"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may also 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This unseen component of agroecosystems </w:t>
      </w:r>
      <w:r w:rsidRPr="00B3074D">
        <w:rPr>
          <w:rFonts w:ascii="Times New Roman" w:hAnsi="Times New Roman" w:cs="Times New Roman"/>
          <w:color w:val="000000" w:themeColor="text1"/>
        </w:rPr>
        <w:t>provide</w:t>
      </w:r>
      <w:r>
        <w:rPr>
          <w:rFonts w:ascii="Times New Roman" w:hAnsi="Times New Roman" w:cs="Times New Roman"/>
          <w:color w:val="000000" w:themeColor="text1"/>
        </w:rPr>
        <w:t>s</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F03607">
        <w:rPr>
          <w:rFonts w:ascii="Times New Roman" w:hAnsi="Times New Roman" w:cs="Times New Roman"/>
          <w:color w:val="000000" w:themeColor="text1"/>
        </w:rPr>
        <w:t>. T</w:t>
      </w:r>
      <w:r>
        <w:rPr>
          <w:rFonts w:ascii="Times New Roman" w:hAnsi="Times New Roman" w:cs="Times New Roman"/>
          <w:color w:val="000000" w:themeColor="text1"/>
        </w:rPr>
        <w:t xml:space="preserve">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is necessary to optimize agricultural systems for </w:t>
      </w:r>
      <w:r>
        <w:rPr>
          <w:rFonts w:ascii="Times New Roman" w:hAnsi="Times New Roman" w:cs="Times New Roman"/>
          <w:color w:val="000000" w:themeColor="text1"/>
        </w:rPr>
        <w:t xml:space="preserve">maximum </w:t>
      </w:r>
      <w:r w:rsidRPr="00B3074D">
        <w:rPr>
          <w:rFonts w:ascii="Times New Roman" w:hAnsi="Times New Roman" w:cs="Times New Roman"/>
          <w:color w:val="000000" w:themeColor="text1"/>
        </w:rPr>
        <w:t>yield and sustainability</w:t>
      </w:r>
      <w:r>
        <w:rPr>
          <w:rFonts w:ascii="Times New Roman" w:hAnsi="Times New Roman" w:cs="Times New Roman"/>
          <w:color w:val="000000" w:themeColor="text1"/>
        </w:rPr>
        <w:t xml:space="preserve">. </w:t>
      </w:r>
    </w:p>
    <w:p w14:paraId="340F23AD" w14:textId="2E79404D" w:rsidR="00E800A0" w:rsidRPr="00F03607" w:rsidRDefault="00E800A0" w:rsidP="00F03607">
      <w:pPr>
        <w:shd w:val="clear" w:color="auto" w:fill="FFFFFF"/>
        <w:spacing w:before="100" w:beforeAutospacing="1" w:after="100" w:afterAutospacing="1"/>
        <w:jc w:val="both"/>
        <w:rPr>
          <w:rFonts w:ascii="Times New Roman" w:hAnsi="Times New Roman" w:cs="Times New Roman"/>
          <w:color w:val="000000" w:themeColor="text1"/>
        </w:rPr>
      </w:pPr>
      <w:r>
        <w:rPr>
          <w:rFonts w:ascii="Times New Roman" w:eastAsia="Times New Roman" w:hAnsi="Times New Roman" w:cs="Times New Roman"/>
          <w:color w:val="222222"/>
        </w:rPr>
        <w:t>Reviews and syntheses of the effects that herbicide application has</w:t>
      </w:r>
      <w:r w:rsidR="00F03607">
        <w:rPr>
          <w:rFonts w:ascii="Times New Roman" w:eastAsia="Times New Roman" w:hAnsi="Times New Roman" w:cs="Times New Roman"/>
          <w:color w:val="222222"/>
        </w:rPr>
        <w:t xml:space="preserve"> on</w:t>
      </w:r>
      <w:r>
        <w:rPr>
          <w:rFonts w:ascii="Times New Roman" w:eastAsia="Times New Roman" w:hAnsi="Times New Roman" w:cs="Times New Roman"/>
          <w:color w:val="222222"/>
        </w:rPr>
        <w:t xml:space="preserve"> microbiome structure and function reveal a lack of generalizable trends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effects are dependent upon the characteristics of the soil, plant, application rate, and </w:t>
      </w:r>
      <w:r w:rsidR="00F03607">
        <w:rPr>
          <w:rFonts w:ascii="Times New Roman" w:eastAsia="Times New Roman" w:hAnsi="Times New Roman" w:cs="Times New Roman"/>
          <w:color w:val="222222"/>
        </w:rPr>
        <w:t xml:space="preserve">herbicide </w:t>
      </w:r>
      <w:r>
        <w:rPr>
          <w:rFonts w:ascii="Times New Roman" w:eastAsia="Times New Roman" w:hAnsi="Times New Roman" w:cs="Times New Roman"/>
          <w:color w:val="222222"/>
        </w:rPr>
        <w:t xml:space="preserve">mode of action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(2, 5, 19)</w:t>
      </w:r>
      <w:r>
        <w:rPr>
          <w:rFonts w:ascii="Times New Roman" w:hAnsi="Times New Roman" w:cs="Times New Roman"/>
          <w:color w:val="000000" w:themeColor="text1"/>
        </w:rPr>
        <w:fldChar w:fldCharType="end"/>
      </w:r>
      <w:r>
        <w:rPr>
          <w:rFonts w:ascii="Times New Roman" w:hAnsi="Times New Roman" w:cs="Times New Roman"/>
          <w:color w:val="000000" w:themeColor="text1"/>
        </w:rPr>
        <w:t>. Further complicating efforts to accurately model the influence of chemical intervention is the fact that herbicides have the potential to indirectly affect the soil microbiome through changes to vegetation and subsequent shifts in the patterns of root exudation</w:t>
      </w:r>
      <w:r>
        <w:rPr>
          <w:rFonts w:ascii="Times New Roman" w:eastAsia="Times New Roman" w:hAnsi="Times New Roman" w:cs="Times New Roman"/>
          <w:color w:val="222222"/>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To better understand the short-term effects chemical herbicide application has on the soil microbiome, we compared three herbicides, </w:t>
      </w:r>
      <w:r w:rsidR="00F03607">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Pr>
          <w:rFonts w:ascii="Times New Roman" w:hAnsi="Times New Roman" w:cs="Times New Roman"/>
          <w:color w:val="000000" w:themeColor="text1"/>
        </w:rPr>
        <w:t xml:space="preserve">unique mode of action, alongside </w:t>
      </w:r>
      <w:r w:rsidR="00F03607">
        <w:rPr>
          <w:rFonts w:ascii="Times New Roman" w:hAnsi="Times New Roman" w:cs="Times New Roman"/>
          <w:color w:val="000000" w:themeColor="text1"/>
        </w:rPr>
        <w:t>handweeded</w:t>
      </w:r>
      <w:r>
        <w:rPr>
          <w:rFonts w:ascii="Times New Roman" w:hAnsi="Times New Roman" w:cs="Times New Roman"/>
          <w:color w:val="000000" w:themeColor="text1"/>
        </w:rPr>
        <w:t xml:space="preserve"> and non-treated control plots, allowing for the direct and indirect effects of herbicide application to be assessed.</w:t>
      </w:r>
      <w:r w:rsidR="00F03607">
        <w:rPr>
          <w:rFonts w:ascii="Times New Roman" w:hAnsi="Times New Roman" w:cs="Times New Roman"/>
          <w:color w:val="000000" w:themeColor="text1"/>
        </w:rPr>
        <w:t xml:space="preserve"> </w:t>
      </w:r>
      <w:r>
        <w:rPr>
          <w:rFonts w:ascii="Times New Roman" w:hAnsi="Times New Roman" w:cs="Times New Roman"/>
          <w:color w:val="000000" w:themeColor="text1"/>
        </w:rPr>
        <w:t>With</w:t>
      </w:r>
      <w:r w:rsidR="00F03607">
        <w:rPr>
          <w:rFonts w:ascii="Times New Roman" w:hAnsi="Times New Roman" w:cs="Times New Roman"/>
          <w:color w:val="000000" w:themeColor="text1"/>
        </w:rPr>
        <w:t xml:space="preserve"> each </w:t>
      </w:r>
      <w:r>
        <w:rPr>
          <w:rFonts w:ascii="Times New Roman" w:hAnsi="Times New Roman" w:cs="Times New Roman"/>
          <w:color w:val="000000" w:themeColor="text1"/>
        </w:rPr>
        <w:t xml:space="preserve">chemical herbicide </w:t>
      </w:r>
      <w:r w:rsidR="00F03607">
        <w:rPr>
          <w:rFonts w:ascii="Times New Roman" w:hAnsi="Times New Roman" w:cs="Times New Roman"/>
          <w:color w:val="000000" w:themeColor="text1"/>
        </w:rPr>
        <w:t xml:space="preserve">possessing a </w:t>
      </w:r>
      <w:r>
        <w:rPr>
          <w:rFonts w:ascii="Times New Roman" w:hAnsi="Times New Roman" w:cs="Times New Roman"/>
          <w:color w:val="000000" w:themeColor="text1"/>
        </w:rPr>
        <w:t xml:space="preserve">unique mode of action (Table 1), we hypothesized that </w:t>
      </w:r>
      <w:r w:rsidR="00F03607">
        <w:rPr>
          <w:rFonts w:ascii="Times New Roman" w:hAnsi="Times New Roman" w:cs="Times New Roman"/>
          <w:color w:val="000000" w:themeColor="text1"/>
        </w:rPr>
        <w:t>we would observe</w:t>
      </w:r>
      <w:r>
        <w:rPr>
          <w:rFonts w:ascii="Times New Roman" w:hAnsi="Times New Roman" w:cs="Times New Roman"/>
          <w:color w:val="000000" w:themeColor="text1"/>
        </w:rPr>
        <w:t xml:space="preserve"> a unique response in microbial function and microbiome structure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00F03607">
        <w:rPr>
          <w:rFonts w:ascii="Times New Roman" w:hAnsi="Times New Roman" w:cs="Times New Roman"/>
          <w:color w:val="000000" w:themeColor="text1"/>
        </w:rPr>
        <w:t xml:space="preserve"> for each treatment</w:t>
      </w:r>
      <w:r>
        <w:rPr>
          <w:rFonts w:ascii="Times New Roman" w:hAnsi="Times New Roman" w:cs="Times New Roman"/>
          <w:color w:val="000000" w:themeColor="text1"/>
        </w:rPr>
        <w:t>. Specifically, we hypothesized that the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would affect nitrogen (N) cycling microbes </w:t>
      </w:r>
      <w:r w:rsidRPr="00B3074D">
        <w:rPr>
          <w:rFonts w:ascii="Times New Roman" w:hAnsi="Times New Roman" w:cs="Times New Roman"/>
        </w:rPr>
        <w:fldChar w:fldCharType="begin" w:fldLock="1"/>
      </w:r>
      <w:r w:rsidR="00A27C6C">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Pr="00B3074D">
        <w:rPr>
          <w:rFonts w:ascii="Times New Roman" w:hAnsi="Times New Roman" w:cs="Times New Roman"/>
        </w:rPr>
        <w:fldChar w:fldCharType="separate"/>
      </w:r>
      <w:r w:rsidRPr="00E800A0">
        <w:rPr>
          <w:rFonts w:ascii="Times New Roman" w:hAnsi="Times New Roman" w:cs="Times New Roman"/>
          <w:noProof/>
        </w:rPr>
        <w:t>(21)</w:t>
      </w:r>
      <w:r w:rsidRPr="00B3074D">
        <w:rPr>
          <w:rFonts w:ascii="Times New Roman" w:hAnsi="Times New Roman" w:cs="Times New Roman"/>
        </w:rPr>
        <w:fldChar w:fldCharType="end"/>
      </w:r>
      <w:r>
        <w:rPr>
          <w:rFonts w:ascii="Times New Roman" w:hAnsi="Times New Roman" w:cs="Times New Roman"/>
        </w:rPr>
        <w:t xml:space="preserve"> and result in significant shifts in N-pools and N-</w:t>
      </w:r>
      <w:r w:rsidR="00F03607">
        <w:rPr>
          <w:rFonts w:ascii="Times New Roman" w:hAnsi="Times New Roman" w:cs="Times New Roman"/>
        </w:rPr>
        <w:t>acquiring</w:t>
      </w:r>
      <w:r>
        <w:rPr>
          <w:rFonts w:ascii="Times New Roman" w:hAnsi="Times New Roman" w:cs="Times New Roman"/>
        </w:rPr>
        <w:t xml:space="preserve"> enzymes. Additionally, we expected</w:t>
      </w:r>
      <w:r w:rsidR="00F03607">
        <w:rPr>
          <w:rFonts w:ascii="Times New Roman" w:hAnsi="Times New Roman" w:cs="Times New Roman"/>
        </w:rPr>
        <w:t xml:space="preserve"> the</w:t>
      </w:r>
      <w:r>
        <w:rPr>
          <w:rFonts w:ascii="Times New Roman" w:hAnsi="Times New Roman" w:cs="Times New Roman"/>
        </w:rPr>
        <w:t xml:space="preserve"> glyphosate and dicamba herbicides to affect the soil microbiome through disruption of amino acid synthesis pathways present in both microbes and plants. </w:t>
      </w:r>
    </w:p>
    <w:p w14:paraId="1B445550" w14:textId="4F44E13D"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Vegetation responses</w:t>
      </w:r>
    </w:p>
    <w:p w14:paraId="48D5DBBB" w14:textId="21130A8C" w:rsidR="00722102" w:rsidRDefault="00F03607" w:rsidP="00722102">
      <w:pPr>
        <w:rPr>
          <w:rFonts w:ascii="Times New Roman" w:hAnsi="Times New Roman" w:cs="Times New Roman"/>
          <w:color w:val="000000" w:themeColor="text1"/>
          <w:shd w:val="clear" w:color="auto" w:fill="FFFFFF"/>
        </w:rPr>
      </w:pPr>
      <w:r>
        <w:rPr>
          <w:rFonts w:ascii="Times New Roman" w:hAnsi="Times New Roman" w:cs="Times New Roman"/>
        </w:rPr>
        <w:t>Herbicide</w:t>
      </w:r>
      <w:r w:rsidR="00722102" w:rsidRPr="0091104F">
        <w:rPr>
          <w:rFonts w:ascii="Times New Roman" w:hAnsi="Times New Roman" w:cs="Times New Roman"/>
        </w:rPr>
        <w:t xml:space="preserve"> weed removal treatments resulted in a reduction of weedy vegetation cover at both post-treatment sampling points (p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 18.75</w:t>
      </w:r>
      <w:r w:rsidR="00722102" w:rsidRPr="0091104F">
        <w:rPr>
          <w:rFonts w:ascii="Times New Roman" w:hAnsi="Times New Roman" w:cs="Times New Roman"/>
        </w:rPr>
        <w:t xml:space="preserve">). </w:t>
      </w:r>
      <w:r w:rsidR="00722102" w:rsidRPr="0091104F">
        <w:rPr>
          <w:rFonts w:ascii="Times New Roman" w:hAnsi="Times New Roman" w:cs="Times New Roman"/>
          <w:color w:val="000000" w:themeColor="text1"/>
          <w:shd w:val="clear" w:color="auto" w:fill="FFFFFF"/>
        </w:rPr>
        <w:t>Like total weedy cover, herbicide application reduced lamb’s quarter and redroot pigweed cover at 10- and 20-days post-</w:t>
      </w:r>
      <w:r w:rsidR="00722102" w:rsidRPr="0091104F">
        <w:rPr>
          <w:rFonts w:ascii="Times New Roman" w:hAnsi="Times New Roman" w:cs="Times New Roman"/>
          <w:color w:val="000000" w:themeColor="text1"/>
          <w:shd w:val="clear" w:color="auto" w:fill="FFFFFF"/>
        </w:rPr>
        <w:lastRenderedPageBreak/>
        <w:t>application when compared to the nontreated plots</w:t>
      </w:r>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Handweeded plots showed an initial decrease in weed cover relative to the non-treated plots (p &lt; 0.05), but at 20-days post treatment, weed cover in the two control plots was similar. </w:t>
      </w:r>
    </w:p>
    <w:p w14:paraId="4F5B78AA" w14:textId="77777777" w:rsidR="00722102" w:rsidRPr="0091104F" w:rsidRDefault="00722102" w:rsidP="00722102">
      <w:pPr>
        <w:rPr>
          <w:rFonts w:ascii="Times New Roman" w:hAnsi="Times New Roman" w:cs="Times New Roman"/>
        </w:rPr>
      </w:pPr>
    </w:p>
    <w:p w14:paraId="0330E289"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Edaphic responses</w:t>
      </w:r>
    </w:p>
    <w:p w14:paraId="056F4DE8" w14:textId="67C996E7" w:rsidR="00722102" w:rsidRDefault="00722102" w:rsidP="00722102">
      <w:pPr>
        <w:rPr>
          <w:rFonts w:ascii="Times New Roman" w:hAnsi="Times New Roman" w:cs="Times New Roman"/>
        </w:rPr>
      </w:pPr>
      <w:r w:rsidRPr="0091104F">
        <w:rPr>
          <w:rFonts w:ascii="Times New Roman" w:hAnsi="Times New Roman" w:cs="Times New Roman"/>
        </w:rPr>
        <w:t xml:space="preserve">Prior to treatment, </w:t>
      </w:r>
      <w:r>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Pr="009A3C2B">
        <w:rPr>
          <w:rFonts w:ascii="Times New Roman" w:hAnsi="Times New Roman" w:cs="Times New Roman"/>
        </w:rPr>
        <w:t>Table</w:t>
      </w:r>
      <w:r w:rsidR="009A3C2B">
        <w:rPr>
          <w:rFonts w:ascii="Times New Roman" w:hAnsi="Times New Roman" w:cs="Times New Roman"/>
        </w:rPr>
        <w:t xml:space="preserve"> A1</w:t>
      </w:r>
      <w:r>
        <w:rPr>
          <w:rFonts w:ascii="Times New Roman" w:hAnsi="Times New Roman" w:cs="Times New Roman"/>
        </w:rPr>
        <w:t>). Weed removal treatment was found to be a significant predictor of nitrate and total inorganic N content at both post treatment sampling points (p &lt; 0.05), with total weedy vegetation being significant only at the 20-day sampling time</w:t>
      </w:r>
      <w:r w:rsidR="009A3C2B">
        <w:rPr>
          <w:rFonts w:ascii="Times New Roman" w:hAnsi="Times New Roman" w:cs="Times New Roman"/>
        </w:rPr>
        <w:t xml:space="preserve"> (Supplementary Table A2)</w:t>
      </w:r>
      <w:r>
        <w:rPr>
          <w:rFonts w:ascii="Times New Roman" w:hAnsi="Times New Roman" w:cs="Times New Roman"/>
        </w:rPr>
        <w:t>. Glyphosate treated plots were found to have higher levels of nitrate and total inorganic N than the handweeded plots at both post-treatment sampling points (p &lt; 0.05)</w:t>
      </w:r>
      <w:r w:rsidR="009A3C2B">
        <w:rPr>
          <w:rFonts w:ascii="Times New Roman" w:hAnsi="Times New Roman" w:cs="Times New Roman"/>
        </w:rPr>
        <w:t xml:space="preserve"> (Supplementary Table A3)</w:t>
      </w:r>
      <w:r>
        <w:rPr>
          <w:rFonts w:ascii="Times New Roman" w:hAnsi="Times New Roman" w:cs="Times New Roman"/>
        </w:rPr>
        <w:t xml:space="preserve">.  </w:t>
      </w:r>
    </w:p>
    <w:p w14:paraId="1A0C703D" w14:textId="1424BDAA"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w:t>
      </w:r>
      <w:r w:rsidR="009A3C2B" w:rsidRPr="009A3C2B">
        <w:rPr>
          <w:rFonts w:ascii="Times New Roman" w:hAnsi="Times New Roman" w:cs="Times New Roman"/>
          <w:color w:val="000000" w:themeColor="text1"/>
          <w:shd w:val="clear" w:color="auto" w:fill="FFFFFF"/>
        </w:rPr>
        <w:t>s</w:t>
      </w:r>
      <w:r w:rsidR="009A3C2B">
        <w:rPr>
          <w:rFonts w:ascii="Times New Roman" w:hAnsi="Times New Roman" w:cs="Times New Roman"/>
          <w:color w:val="000000" w:themeColor="text1"/>
          <w:shd w:val="clear" w:color="auto" w:fill="FFFFFF"/>
        </w:rPr>
        <w:t xml:space="preserve"> B</w:t>
      </w:r>
      <w:r w:rsidR="009A3C2B">
        <w:rPr>
          <w:rFonts w:ascii="Times New Roman" w:hAnsi="Times New Roman" w:cs="Times New Roman"/>
          <w:color w:val="000000" w:themeColor="text1"/>
          <w:shd w:val="clear" w:color="auto" w:fill="FFFFFF"/>
        </w:rPr>
        <w:t>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twenty-day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722102">
      <w:pPr>
        <w:ind w:firstLine="360"/>
        <w:rPr>
          <w:rFonts w:ascii="Times New Roman" w:hAnsi="Times New Roman" w:cs="Times New Roman"/>
          <w:color w:val="000000" w:themeColor="text1"/>
          <w:shd w:val="clear" w:color="auto" w:fill="FFFFFF"/>
        </w:rPr>
      </w:pPr>
    </w:p>
    <w:p w14:paraId="631B8648" w14:textId="77777777" w:rsidR="00722102" w:rsidRDefault="00722102" w:rsidP="00722102">
      <w:pPr>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72044443" w:rsidR="00722102" w:rsidRDefault="00722102" w:rsidP="00722102">
      <w:p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show </w:t>
      </w:r>
      <w:r w:rsidRPr="00B3074D">
        <w:rPr>
          <w:rFonts w:ascii="Times New Roman" w:hAnsi="Times New Roman" w:cs="Times New Roman"/>
          <w:color w:val="000000" w:themeColor="text1"/>
          <w:shd w:val="clear" w:color="auto" w:fill="FFFFFF"/>
        </w:rPr>
        <w:t>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w:t>
      </w:r>
      <w:r w:rsidR="009A3C2B" w:rsidRPr="009A3C2B">
        <w:rPr>
          <w:rFonts w:ascii="Times New Roman" w:hAnsi="Times New Roman" w:cs="Times New Roman"/>
          <w:color w:val="000000" w:themeColor="text1"/>
          <w:shd w:val="clear" w:color="auto" w:fill="FFFFFF"/>
        </w:rPr>
        <w:t>2 and C3</w:t>
      </w:r>
      <w:r w:rsidR="009A3C2B" w:rsidRPr="009A3C2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non-significant trend being observed for the glyphosate treated plots (Figure 1)</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w:t>
      </w:r>
      <w:r w:rsidR="009A3C2B">
        <w:rPr>
          <w:rFonts w:ascii="Times New Roman" w:hAnsi="Times New Roman" w:cs="Times New Roman"/>
          <w:color w:val="000000" w:themeColor="text1"/>
        </w:rPr>
        <w:t>.</w:t>
      </w:r>
    </w:p>
    <w:p w14:paraId="12968907" w14:textId="2976A86E"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lastRenderedPageBreak/>
        <w:tab/>
      </w:r>
      <w:r w:rsidRPr="00B3074D">
        <w:rPr>
          <w:rFonts w:ascii="Times New Roman" w:hAnsi="Times New Roman" w:cs="Times New Roman"/>
          <w:color w:val="000000" w:themeColor="text1"/>
          <w:shd w:val="clear" w:color="auto" w:fill="FFFFFF"/>
        </w:rPr>
        <w:t>When the examining the effect of time within 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Phosphatase activity was the most 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 the twenty-day period</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 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064D89AA"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Pr>
          <w:rFonts w:ascii="Times New Roman" w:hAnsi="Times New Roman" w:cs="Times New Roman"/>
          <w:color w:val="000000" w:themeColor="text1"/>
          <w:shd w:val="clear" w:color="auto" w:fill="FFFFFF"/>
        </w:rPr>
        <w:t>activity prior to treatment</w:t>
      </w:r>
      <w:r w:rsidRPr="00B3074D">
        <w:rPr>
          <w:rFonts w:ascii="Times New Roman" w:hAnsi="Times New Roman" w:cs="Times New Roman"/>
          <w:color w:val="000000" w:themeColor="text1"/>
          <w:shd w:val="clear" w:color="auto" w:fill="FFFFFF"/>
        </w:rPr>
        <w:t xml:space="preserv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Pr="00B3074D">
        <w:rPr>
          <w:rFonts w:ascii="Times New Roman" w:hAnsi="Times New Roman" w:cs="Times New Roman"/>
          <w:color w:val="000000" w:themeColor="text1"/>
          <w:shd w:val="clear" w:color="auto" w:fill="FFFFFF"/>
        </w:rPr>
        <w:t>).</w:t>
      </w:r>
    </w:p>
    <w:p w14:paraId="0B349323" w14:textId="77777777" w:rsidR="009A3C2B" w:rsidRDefault="009A3C2B" w:rsidP="00722102">
      <w:pPr>
        <w:rPr>
          <w:rFonts w:ascii="Times New Roman" w:hAnsi="Times New Roman" w:cs="Times New Roman"/>
          <w:i/>
          <w:iCs/>
          <w:color w:val="000000" w:themeColor="text1"/>
          <w:shd w:val="clear" w:color="auto" w:fill="FFFFFF"/>
        </w:rPr>
      </w:pPr>
    </w:p>
    <w:p w14:paraId="6AA3D0D7" w14:textId="67A6F5E7" w:rsidR="00722102"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Bacterial diversity</w:t>
      </w:r>
    </w:p>
    <w:p w14:paraId="298FC4F0" w14:textId="77777777"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proofErr w:type="gramStart"/>
      <w:r>
        <w:rPr>
          <w:rFonts w:ascii="Times New Roman" w:hAnsi="Times New Roman" w:cs="Times New Roman"/>
          <w:color w:val="000000" w:themeColor="text1"/>
          <w:shd w:val="clear" w:color="auto" w:fill="FFFFFF"/>
        </w:rPr>
        <w:t>Adonis</w:t>
      </w:r>
      <w:proofErr w:type="gramEnd"/>
      <w:r>
        <w:rPr>
          <w:rFonts w:ascii="Times New Roman" w:hAnsi="Times New Roman" w:cs="Times New Roman"/>
          <w:color w:val="000000" w:themeColor="text1"/>
          <w:shd w:val="clear" w:color="auto" w:fill="FFFFFF"/>
        </w:rPr>
        <w:t xml:space="preserve"> testing of the rarefied and DMN taxon tables showed a significant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 significant effect of the interaction of </w:t>
      </w:r>
      <w:r>
        <w:rPr>
          <w:rFonts w:ascii="Times New Roman" w:hAnsi="Times New Roman" w:cs="Times New Roman"/>
          <w:color w:val="000000" w:themeColor="text1"/>
          <w:shd w:val="clear" w:color="auto" w:fill="FFFFFF"/>
        </w:rPr>
        <w:t xml:space="preserve">weed removal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 xml:space="preserve">), indicating lesser abundant taxa may account for temporal differences. 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5A3EC521"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99796C">
        <w:rPr>
          <w:rFonts w:ascii="Times New Roman" w:hAnsi="Times New Roman" w:cs="Times New Roman"/>
          <w:color w:val="000000" w:themeColor="text1"/>
          <w:shd w:val="clear" w:color="auto" w:fill="FFFFFF"/>
        </w:rPr>
        <w:t xml:space="preserve">Comparison of multivariate </w:t>
      </w:r>
      <w:r>
        <w:rPr>
          <w:rFonts w:ascii="Times New Roman" w:hAnsi="Times New Roman" w:cs="Times New Roman"/>
          <w:color w:val="000000" w:themeColor="text1"/>
          <w:shd w:val="clear" w:color="auto" w:fill="FFFFFF"/>
        </w:rPr>
        <w:t>dispersion</w:t>
      </w:r>
      <w:r w:rsidRPr="0099796C">
        <w:rPr>
          <w:rFonts w:ascii="Times New Roman" w:hAnsi="Times New Roman" w:cs="Times New Roman"/>
          <w:color w:val="000000" w:themeColor="text1"/>
          <w:shd w:val="clear" w:color="auto" w:fill="FFFFFF"/>
        </w:rPr>
        <w:t xml:space="preserve"> revealed treatment type specific trends.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twenty-day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the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lastRenderedPageBreak/>
        <w:t xml:space="preserve">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chemically treated group </w:t>
      </w:r>
      <w:r>
        <w:rPr>
          <w:rFonts w:ascii="Times New Roman" w:hAnsi="Times New Roman" w:cs="Times New Roman"/>
          <w:color w:val="000000" w:themeColor="text1"/>
          <w:shd w:val="clear" w:color="auto" w:fill="FFFFFF"/>
        </w:rPr>
        <w:t>decreased over the next twenty-days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17ACE5D2" w:rsidR="00722102" w:rsidRPr="00A9579B" w:rsidRDefault="00722102" w:rsidP="00722102">
      <w:pPr>
        <w:ind w:firstLine="720"/>
        <w:rPr>
          <w:rFonts w:ascii="Times New Roman" w:hAnsi="Times New Roman" w:cs="Times New Roman"/>
          <w:color w:val="000000" w:themeColor="text1"/>
          <w:highlight w:val="green"/>
          <w:shd w:val="clear" w:color="auto" w:fill="FFFFFF"/>
        </w:rPr>
      </w:pPr>
      <w:r w:rsidRPr="00A9579B">
        <w:rPr>
          <w:rFonts w:ascii="Times New Roman" w:hAnsi="Times New Roman" w:cs="Times New Roman"/>
          <w:color w:val="000000" w:themeColor="text1"/>
          <w:highlight w:val="yellow"/>
          <w:shd w:val="clear" w:color="auto" w:fill="FFFFFF"/>
        </w:rPr>
        <w:t xml:space="preserve">Changes in the abundance of dominant taxa over time were detected in all treatment types, with </w:t>
      </w:r>
      <w:commentRangeStart w:id="0"/>
      <w:proofErr w:type="spellStart"/>
      <w:r w:rsidRPr="00A9579B">
        <w:rPr>
          <w:rFonts w:ascii="Times New Roman" w:hAnsi="Times New Roman" w:cs="Times New Roman"/>
          <w:color w:val="000000" w:themeColor="text1"/>
          <w:highlight w:val="yellow"/>
          <w:shd w:val="clear" w:color="auto" w:fill="FFFFFF"/>
        </w:rPr>
        <w:t>Shpingomonadacae</w:t>
      </w:r>
      <w:commentRangeEnd w:id="0"/>
      <w:proofErr w:type="spellEnd"/>
      <w:r w:rsidRPr="00A9579B">
        <w:rPr>
          <w:rStyle w:val="CommentReference"/>
          <w:rFonts w:ascii="Times New Roman" w:eastAsia="Times New Roman" w:hAnsi="Times New Roman" w:cs="Times New Roman"/>
          <w:color w:val="000000"/>
          <w:highlight w:val="yellow"/>
          <w:lang w:eastAsia="de-DE"/>
        </w:rPr>
        <w:commentReference w:id="0"/>
      </w:r>
      <w:r w:rsidRPr="00A9579B">
        <w:rPr>
          <w:rFonts w:ascii="Times New Roman" w:hAnsi="Times New Roman" w:cs="Times New Roman"/>
          <w:color w:val="000000" w:themeColor="text1"/>
          <w:highlight w:val="yellow"/>
          <w:shd w:val="clear" w:color="auto" w:fill="FFFFFF"/>
        </w:rPr>
        <w:t xml:space="preserve"> showing a statistically significant increase in abundance in all chemical herbicide treated plots (p &lt; 0.001, F</w:t>
      </w:r>
      <w:r w:rsidRPr="00A9579B">
        <w:rPr>
          <w:rFonts w:ascii="Times New Roman" w:hAnsi="Times New Roman" w:cs="Times New Roman"/>
          <w:color w:val="000000" w:themeColor="text1"/>
          <w:highlight w:val="yellow"/>
          <w:shd w:val="clear" w:color="auto" w:fill="FFFFFF"/>
          <w:vertAlign w:val="subscript"/>
        </w:rPr>
        <w:t xml:space="preserve">2,30 </w:t>
      </w:r>
      <w:r w:rsidRPr="00A9579B">
        <w:rPr>
          <w:rFonts w:ascii="Times New Roman" w:hAnsi="Times New Roman" w:cs="Times New Roman"/>
          <w:color w:val="000000" w:themeColor="text1"/>
          <w:highlight w:val="yellow"/>
          <w:shd w:val="clear" w:color="auto" w:fill="FFFFFF"/>
        </w:rPr>
        <w:t>= 9.469).</w:t>
      </w:r>
      <w:r>
        <w:rPr>
          <w:rFonts w:ascii="Times New Roman" w:hAnsi="Times New Roman" w:cs="Times New Roman"/>
          <w:color w:val="000000" w:themeColor="text1"/>
          <w:shd w:val="clear" w:color="auto" w:fill="FFFFFF"/>
        </w:rPr>
        <w:t xml:space="preserve">  </w:t>
      </w:r>
      <w:r w:rsidR="009A3C2B">
        <w:rPr>
          <w:rFonts w:ascii="Times New Roman" w:hAnsi="Times New Roman" w:cs="Times New Roman"/>
          <w:color w:val="000000" w:themeColor="text1"/>
          <w:shd w:val="clear" w:color="auto" w:fill="FFFFFF"/>
        </w:rPr>
        <w:t xml:space="preserve">Linear modeling of taxa identified by simper and the </w:t>
      </w:r>
      <w:proofErr w:type="spellStart"/>
      <w:r w:rsidR="009A3C2B">
        <w:rPr>
          <w:rFonts w:ascii="Times New Roman" w:hAnsi="Times New Roman" w:cs="Times New Roman"/>
          <w:color w:val="000000" w:themeColor="text1"/>
          <w:shd w:val="clear" w:color="auto" w:fill="FFFFFF"/>
        </w:rPr>
        <w:t>Baruta</w:t>
      </w:r>
      <w:proofErr w:type="spellEnd"/>
      <w:r w:rsidR="009A3C2B">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15% of the total variation in taxon abundances (Supplementary Table F1.). </w:t>
      </w:r>
    </w:p>
    <w:p w14:paraId="332CC405" w14:textId="77777777" w:rsidR="00722102" w:rsidRDefault="00722102" w:rsidP="00722102">
      <w:pPr>
        <w:rPr>
          <w:rFonts w:ascii="Times New Roman" w:hAnsi="Times New Roman" w:cs="Times New Roman"/>
          <w:i/>
          <w:iCs/>
          <w:color w:val="000000" w:themeColor="text1"/>
          <w:shd w:val="clear" w:color="auto" w:fill="FFFFFF"/>
        </w:rPr>
      </w:pPr>
    </w:p>
    <w:p w14:paraId="5768C497" w14:textId="77777777" w:rsidR="00722102" w:rsidRPr="00FD6697"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47AE2887" w14:textId="622FF1C2" w:rsidR="00E800A0" w:rsidRPr="00E800A0"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20-days post application,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Pr>
          <w:rFonts w:ascii="Times New Roman" w:hAnsi="Times New Roman" w:cs="Times New Roman"/>
          <w:color w:val="000000" w:themeColor="text1"/>
          <w:shd w:val="clear" w:color="auto" w:fill="FFFFFF"/>
        </w:rPr>
        <w:tab/>
        <w:t xml:space="preserve">PERMANOVA testing of the rarefied and DMN taxon tables revealed a significant effects of sampling time </w:t>
      </w:r>
      <w:bookmarkStart w:id="1" w:name="OLE_LINK1"/>
      <w:bookmarkStart w:id="2"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1"/>
      <w:bookmarkEnd w:id="2"/>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Shifts in dominant fungal families revealed increased abundance of </w:t>
      </w:r>
      <w:commentRangeStart w:id="3"/>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glyphosate treated plots over the three sampling times (p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xml:space="preserve">= 9.469) (Supplementary figure X). </w:t>
      </w:r>
      <w:commentRangeEnd w:id="3"/>
      <w:r>
        <w:rPr>
          <w:rStyle w:val="CommentReference"/>
          <w:rFonts w:ascii="Times New Roman" w:eastAsia="Times New Roman" w:hAnsi="Times New Roman" w:cs="Times New Roman"/>
          <w:color w:val="000000"/>
          <w:lang w:eastAsia="de-DE"/>
        </w:rPr>
        <w:commentReference w:id="3"/>
      </w:r>
    </w:p>
    <w:p w14:paraId="2789B043" w14:textId="7F55921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 (without subheadings)</w:t>
      </w:r>
    </w:p>
    <w:p w14:paraId="645A7DF6" w14:textId="77777777" w:rsidR="00722102" w:rsidRDefault="00722102" w:rsidP="00722102">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w:t>
      </w:r>
      <w:r>
        <w:rPr>
          <w:rFonts w:ascii="Times New Roman" w:hAnsi="Times New Roman" w:cs="Times New Roman"/>
          <w:color w:val="000000" w:themeColor="text1"/>
          <w:shd w:val="clear" w:color="auto" w:fill="FFFFFF"/>
        </w:rPr>
        <w:t xml:space="preserve"> function</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Pr>
          <w:rFonts w:ascii="Times New Roman" w:hAnsi="Times New Roman" w:cs="Times New Roman"/>
          <w:color w:val="000000" w:themeColor="text1"/>
          <w:shd w:val="clear" w:color="auto" w:fill="FFFFFF"/>
        </w:rPr>
        <w:t xml:space="preserve"> Factor affecting bacterial and fungal diversity differed, with bacteria showing a significant effect of weed removal treatment and fungi showing a response to total weedy vegetation. </w:t>
      </w:r>
      <w:r w:rsidRPr="00B3074D">
        <w:rPr>
          <w:rFonts w:ascii="Times New Roman" w:hAnsi="Times New Roman" w:cs="Times New Roman"/>
          <w:color w:val="000000" w:themeColor="text1"/>
          <w:shd w:val="clear" w:color="auto" w:fill="FFFFFF"/>
        </w:rPr>
        <w:t>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 and results in a single “chemically disturbed” assemblage type, contrary to our initial hypothesis.</w:t>
      </w:r>
    </w:p>
    <w:p w14:paraId="7E9F2213" w14:textId="0693DEDA" w:rsidR="00722102" w:rsidRPr="00B3074D" w:rsidRDefault="00722102" w:rsidP="00722102">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w:t>
      </w:r>
      <w:r w:rsidRPr="00B3074D">
        <w:rPr>
          <w:rFonts w:ascii="Times New Roman" w:hAnsi="Times New Roman" w:cs="Times New Roman"/>
          <w:color w:val="000000" w:themeColor="text1"/>
          <w:shd w:val="clear" w:color="auto" w:fill="FFFFFF"/>
        </w:rPr>
        <w:lastRenderedPageBreak/>
        <w:t xml:space="preserve">correlated with </w:t>
      </w:r>
      <w:r>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s the trend of increased extractable phosphate was observed in all treat</w:t>
      </w:r>
      <w:r>
        <w:rPr>
          <w:rFonts w:ascii="Times New Roman" w:hAnsi="Times New Roman" w:cs="Times New Roman"/>
          <w:color w:val="000000" w:themeColor="text1"/>
          <w:shd w:val="clear" w:color="auto" w:fill="FFFFFF"/>
        </w:rPr>
        <w:t>ed plots (i.e., nontreated controls excluded)</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Pr>
          <w:rFonts w:ascii="Times New Roman" w:hAnsi="Times New Roman" w:cs="Times New Roman"/>
          <w:color w:val="000000" w:themeColor="text1"/>
          <w:shd w:val="clear" w:color="auto" w:fill="FFFFFF"/>
        </w:rPr>
        <w:t xml:space="preserve">, instead of a sign of organophosphate degradation, as would be the case in the glyphosate treated plots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39EB3FB1" w14:textId="50198435" w:rsidR="00722102" w:rsidRPr="00B92C04" w:rsidRDefault="00722102" w:rsidP="00722102">
      <w:pPr>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4" w:name="OLE_LINK5"/>
      <w:bookmarkStart w:id="5" w:name="OLE_LINK6"/>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bookmarkEnd w:id="4"/>
      <w:bookmarkEnd w:id="5"/>
      <w:r w:rsidRPr="00B3074D">
        <w:rPr>
          <w:rFonts w:ascii="Times New Roman" w:hAnsi="Times New Roman" w:cs="Times New Roman"/>
          <w:color w:val="000000" w:themeColor="text1"/>
          <w:shd w:val="clear" w:color="auto" w:fill="FFFFFF"/>
        </w:rPr>
        <w:t>.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Given the lack of difference between their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25)","plainTextFormattedCitation":"(19, 20, 25)","previouslyFormattedCitation":"(19, 20, 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(19, 20, 25)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4A4E304" w14:textId="614EE277" w:rsidR="007E58BA" w:rsidRDefault="00722102" w:rsidP="007E58BA">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short term reduction in the rate of N mineralization following application </w:t>
      </w:r>
      <w:r>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26)","plainTextFormattedCitation":"(21, 26)","previouslyFormattedCitation":"(21, 26)"},"properties":{"noteIndex":0},"schema":"https://github.com/citation-style-language/schema/raw/master/csl-citation.json"}</w:instrText>
      </w:r>
      <w:r>
        <w:rPr>
          <w:rFonts w:ascii="Times New Roman" w:hAnsi="Times New Roman" w:cs="Times New Roman"/>
        </w:rPr>
        <w:fldChar w:fldCharType="separate"/>
      </w:r>
      <w:r w:rsidR="00580BCA" w:rsidRPr="00580BCA">
        <w:rPr>
          <w:rFonts w:ascii="Times New Roman" w:hAnsi="Times New Roman" w:cs="Times New Roman"/>
          <w:noProof/>
        </w:rPr>
        <w:t>(21, 26)</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7E58BA">
        <w:rPr>
          <w:rFonts w:ascii="Times New Roman" w:hAnsi="Times New Roman" w:cs="Times New Roman"/>
          <w:color w:val="000000" w:themeColor="text1"/>
        </w:rPr>
        <w:t>atrazine</w:t>
      </w:r>
      <w:r w:rsidR="007E58BA" w:rsidRPr="00B3074D">
        <w:rPr>
          <w:rFonts w:ascii="Times New Roman" w:hAnsi="Times New Roman" w:cs="Times New Roman"/>
          <w:color w:val="000000" w:themeColor="text1"/>
        </w:rPr>
        <w:t xml:space="preserve"> 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over the twenty days post-application</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Importantly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w:t>
      </w:r>
      <w:r w:rsidR="007E58BA">
        <w:rPr>
          <w:rFonts w:ascii="Times New Roman" w:hAnsi="Times New Roman" w:cs="Times New Roman"/>
          <w:color w:val="000000" w:themeColor="text1"/>
          <w:shd w:val="clear" w:color="auto" w:fill="FFFFFF"/>
        </w:rPr>
        <w:t xml:space="preserve">also </w:t>
      </w:r>
      <w:r w:rsidRPr="00B3074D">
        <w:rPr>
          <w:rFonts w:ascii="Times New Roman" w:hAnsi="Times New Roman" w:cs="Times New Roman"/>
          <w:color w:val="000000" w:themeColor="text1"/>
          <w:shd w:val="clear" w:color="auto" w:fill="FFFFFF"/>
        </w:rPr>
        <w:t xml:space="preserve">observed in other treatments as well, and together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whether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3C1910CB" w14:textId="2856A96C" w:rsidR="00722102" w:rsidRPr="00B3074D" w:rsidRDefault="00722102" w:rsidP="00722102">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w:t>
      </w:r>
      <w:r w:rsidR="007E58BA">
        <w:rPr>
          <w:rFonts w:ascii="Times New Roman" w:hAnsi="Times New Roman" w:cs="Times New Roman"/>
          <w:color w:val="000000" w:themeColor="text1"/>
          <w:shd w:val="clear" w:color="auto" w:fill="FFFFFF"/>
        </w:rPr>
        <w:t>shifts</w:t>
      </w:r>
      <w:r w:rsidRPr="00B3074D">
        <w:rPr>
          <w:rFonts w:ascii="Times New Roman" w:hAnsi="Times New Roman" w:cs="Times New Roman"/>
          <w:color w:val="000000" w:themeColor="text1"/>
          <w:shd w:val="clear" w:color="auto" w:fill="FFFFFF"/>
        </w:rPr>
        <w:t xml:space="preserve"> in soil function based on extracellular enzymatic activities, we showed that there was no difference in total enzymatic profile between treatments at sampling time one, indicating that our plots were relatively homogeneous prior to treatment. </w:t>
      </w:r>
      <w:r>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providing</w:t>
      </w:r>
      <w:r w:rsidR="007E58BA">
        <w:rPr>
          <w:rFonts w:ascii="Times New Roman" w:hAnsi="Times New Roman" w:cs="Times New Roman"/>
          <w:color w:val="000000" w:themeColor="text1"/>
          <w:shd w:val="clear" w:color="auto" w:fill="FFFFFF"/>
        </w:rPr>
        <w:t xml:space="preserve"> additional</w:t>
      </w:r>
      <w:r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Pr="00B3074D">
        <w:rPr>
          <w:rFonts w:ascii="Times New Roman" w:hAnsi="Times New Roman" w:cs="Times New Roman"/>
          <w:color w:val="000000" w:themeColor="text1"/>
          <w:shd w:val="clear" w:color="auto" w:fill="FFFFFF"/>
        </w:rPr>
        <w:t xml:space="preserve"> indirectly mediated through changes in vegetation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 the fungal community,</w:t>
      </w:r>
      <w:r>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Pr>
          <w:rFonts w:ascii="Times New Roman" w:hAnsi="Times New Roman" w:cs="Times New Roman"/>
          <w:color w:val="000000" w:themeColor="text1"/>
          <w:shd w:val="clear" w:color="auto" w:fill="FFFFFF"/>
        </w:rPr>
        <w:t xml:space="preserve"> total weedy vegetation </w:t>
      </w:r>
      <w:r w:rsidR="007E58BA">
        <w:rPr>
          <w:rFonts w:ascii="Times New Roman" w:hAnsi="Times New Roman" w:cs="Times New Roman"/>
          <w:color w:val="000000" w:themeColor="text1"/>
          <w:shd w:val="clear" w:color="auto" w:fill="FFFFFF"/>
        </w:rPr>
        <w:t xml:space="preserve">being a significant </w:t>
      </w:r>
      <w:r>
        <w:rPr>
          <w:rFonts w:ascii="Times New Roman" w:hAnsi="Times New Roman" w:cs="Times New Roman"/>
          <w:color w:val="000000" w:themeColor="text1"/>
          <w:shd w:val="clear" w:color="auto" w:fill="FFFFFF"/>
        </w:rPr>
        <w:t xml:space="preserve">predictor </w:t>
      </w:r>
      <w:r w:rsidR="007E58BA">
        <w:rPr>
          <w:rFonts w:ascii="Times New Roman" w:hAnsi="Times New Roman" w:cs="Times New Roman"/>
          <w:color w:val="000000" w:themeColor="text1"/>
          <w:shd w:val="clear" w:color="auto" w:fill="FFFFFF"/>
        </w:rPr>
        <w:t xml:space="preserve">and </w:t>
      </w:r>
      <w:r>
        <w:rPr>
          <w:rFonts w:ascii="Times New Roman" w:hAnsi="Times New Roman" w:cs="Times New Roman"/>
          <w:color w:val="000000" w:themeColor="text1"/>
          <w:shd w:val="clear" w:color="auto" w:fill="FFFFFF"/>
        </w:rPr>
        <w:t>weed removal treatment</w:t>
      </w:r>
      <w:r w:rsidR="007E58BA">
        <w:rPr>
          <w:rFonts w:ascii="Times New Roman" w:hAnsi="Times New Roman" w:cs="Times New Roman"/>
          <w:color w:val="000000" w:themeColor="text1"/>
          <w:shd w:val="clear" w:color="auto" w:fill="FFFFFF"/>
        </w:rPr>
        <w:t xml:space="preserve"> being insignificant</w:t>
      </w:r>
      <w:r w:rsidRPr="00B3074D">
        <w:rPr>
          <w:rFonts w:ascii="Times New Roman" w:hAnsi="Times New Roman" w:cs="Times New Roman"/>
          <w:color w:val="000000" w:themeColor="text1"/>
          <w:shd w:val="clear" w:color="auto" w:fill="FFFFFF"/>
        </w:rPr>
        <w:t>. As plant diversity has been shown to influence microbial diversity, with a larger effect of vegetation being reported for fungal communities</w:t>
      </w:r>
      <w:r w:rsidR="002A349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Start w:id="6"/>
      <w:r w:rsidRPr="00B3074D">
        <w:rPr>
          <w:rFonts w:ascii="Times New Roman" w:hAnsi="Times New Roman" w:cs="Times New Roman"/>
          <w:color w:val="000000" w:themeColor="text1"/>
          <w:shd w:val="clear" w:color="auto" w:fill="FFFFFF"/>
        </w:rPr>
        <w:t>Th</w:t>
      </w:r>
      <w:r>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w:t>
      </w:r>
      <w:r w:rsidRPr="00B3074D">
        <w:rPr>
          <w:rFonts w:ascii="Times New Roman" w:hAnsi="Times New Roman" w:cs="Times New Roman"/>
          <w:color w:val="000000" w:themeColor="text1"/>
          <w:shd w:val="clear" w:color="auto" w:fill="FFFFFF"/>
        </w:rPr>
        <w:lastRenderedPageBreak/>
        <w:t>hypothesis that each mode of action would result in a unique f</w:t>
      </w:r>
      <w:r>
        <w:rPr>
          <w:rFonts w:ascii="Times New Roman" w:hAnsi="Times New Roman" w:cs="Times New Roman"/>
          <w:color w:val="000000" w:themeColor="text1"/>
          <w:shd w:val="clear" w:color="auto" w:fill="FFFFFF"/>
        </w:rPr>
        <w:t>unctional and community response</w:t>
      </w:r>
      <w:r w:rsidR="002A3496">
        <w:rPr>
          <w:rFonts w:ascii="Times New Roman" w:hAnsi="Times New Roman" w:cs="Times New Roman"/>
          <w:color w:val="000000" w:themeColor="text1"/>
          <w:shd w:val="clear" w:color="auto" w:fill="FFFFFF"/>
        </w:rPr>
        <w:t xml:space="preserve">, and instead suggests that shifts in aboveground vegetation drive functional </w:t>
      </w:r>
      <w:proofErr w:type="spellStart"/>
      <w:r w:rsidR="002A3496">
        <w:rPr>
          <w:rFonts w:ascii="Times New Roman" w:hAnsi="Times New Roman" w:cs="Times New Roman"/>
          <w:color w:val="000000" w:themeColor="text1"/>
          <w:shd w:val="clear" w:color="auto" w:fill="FFFFFF"/>
        </w:rPr>
        <w:t>respones</w:t>
      </w:r>
      <w:proofErr w:type="spellEnd"/>
      <w:r w:rsidRPr="00B3074D">
        <w:rPr>
          <w:rFonts w:ascii="Times New Roman" w:hAnsi="Times New Roman" w:cs="Times New Roman"/>
          <w:color w:val="000000" w:themeColor="text1"/>
          <w:shd w:val="clear" w:color="auto" w:fill="FFFFFF"/>
        </w:rPr>
        <w:t xml:space="preserve">. </w:t>
      </w:r>
      <w:commentRangeEnd w:id="6"/>
      <w:r w:rsidR="002A3496">
        <w:rPr>
          <w:rStyle w:val="CommentReference"/>
        </w:rPr>
        <w:commentReference w:id="6"/>
      </w:r>
    </w:p>
    <w:p w14:paraId="40932B77" w14:textId="7EB124B3" w:rsidR="002A3496" w:rsidRDefault="002A3496" w:rsidP="00722102">
      <w:pPr>
        <w:ind w:firstLine="720"/>
        <w:rPr>
          <w:rFonts w:ascii="Times New Roman" w:hAnsi="Times New Roman" w:cs="Times New Roman"/>
          <w:color w:val="000000" w:themeColor="text1"/>
          <w:shd w:val="clear" w:color="auto" w:fill="FFFFFF"/>
        </w:rPr>
      </w:pPr>
    </w:p>
    <w:p w14:paraId="652E5995" w14:textId="315EC793" w:rsidR="00722102" w:rsidRPr="00B3074D" w:rsidRDefault="00722102" w:rsidP="00E15456">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(29)","plainTextFormattedCitation":"(29)","previouslyFormattedCitation":"(29)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(29)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sidR="00B55774">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w:t>
      </w:r>
      <w:r w:rsidR="00B55774">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(31–33)","plainTextFormattedCitation":"(31–33)","previouslyFormattedCitation":"(31–33)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(31–33)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2A3496">
        <w:rPr>
          <w:rFonts w:ascii="Times New Roman" w:hAnsi="Times New Roman" w:cs="Times New Roman"/>
          <w:color w:val="000000" w:themeColor="text1"/>
          <w:shd w:val="clear" w:color="auto" w:fill="FFFFFF"/>
        </w:rPr>
        <w:t>Our observed s</w:t>
      </w:r>
      <w:r>
        <w:rPr>
          <w:rFonts w:ascii="Times New Roman" w:hAnsi="Times New Roman" w:cs="Times New Roman"/>
          <w:color w:val="000000" w:themeColor="text1"/>
          <w:shd w:val="clear" w:color="auto" w:fill="FFFFFF"/>
        </w:rPr>
        <w:t xml:space="preserve">hifts in the abundance of </w:t>
      </w:r>
      <w:proofErr w:type="spellStart"/>
      <w:r w:rsidRPr="00B92C04">
        <w:rPr>
          <w:rFonts w:ascii="Times New Roman" w:hAnsi="Times New Roman" w:cs="Times New Roman"/>
          <w:color w:val="000000" w:themeColor="text1"/>
          <w:highlight w:val="yellow"/>
          <w:shd w:val="clear" w:color="auto" w:fill="FFFFFF"/>
        </w:rPr>
        <w:t>Shpingomondacae</w:t>
      </w:r>
      <w:proofErr w:type="spellEnd"/>
      <w:r w:rsidRPr="00B92C04">
        <w:rPr>
          <w:rFonts w:ascii="Times New Roman" w:hAnsi="Times New Roman" w:cs="Times New Roman"/>
          <w:color w:val="000000" w:themeColor="text1"/>
          <w:highlight w:val="yellow"/>
          <w:shd w:val="clear" w:color="auto" w:fill="FFFFFF"/>
        </w:rPr>
        <w:t xml:space="preserve"> provide support and show </w:t>
      </w:r>
      <w:r w:rsidR="002A3496">
        <w:rPr>
          <w:rFonts w:ascii="Times New Roman" w:hAnsi="Times New Roman" w:cs="Times New Roman"/>
          <w:color w:val="000000" w:themeColor="text1"/>
          <w:highlight w:val="yellow"/>
          <w:shd w:val="clear" w:color="auto" w:fill="FFFFFF"/>
        </w:rPr>
        <w:t xml:space="preserve">an </w:t>
      </w:r>
      <w:r w:rsidRPr="00B92C04">
        <w:rPr>
          <w:rFonts w:ascii="Times New Roman" w:hAnsi="Times New Roman" w:cs="Times New Roman"/>
          <w:color w:val="000000" w:themeColor="text1"/>
          <w:highlight w:val="yellow"/>
          <w:shd w:val="clear" w:color="auto" w:fill="FFFFFF"/>
        </w:rPr>
        <w:t xml:space="preserve">increased abundance of </w:t>
      </w:r>
      <w:r w:rsidR="00B55774">
        <w:rPr>
          <w:rFonts w:ascii="Times New Roman" w:hAnsi="Times New Roman" w:cs="Times New Roman"/>
          <w:color w:val="000000" w:themeColor="text1"/>
          <w:highlight w:val="yellow"/>
          <w:shd w:val="clear" w:color="auto" w:fill="FFFFFF"/>
        </w:rPr>
        <w:t xml:space="preserve">this </w:t>
      </w:r>
      <w:r w:rsidRPr="00B92C04">
        <w:rPr>
          <w:rFonts w:ascii="Times New Roman" w:hAnsi="Times New Roman" w:cs="Times New Roman"/>
          <w:color w:val="000000" w:themeColor="text1"/>
          <w:highlight w:val="yellow"/>
          <w:shd w:val="clear" w:color="auto" w:fill="FFFFFF"/>
        </w:rPr>
        <w:t>putative herbicide degraders following chemical herbicide application</w:t>
      </w:r>
      <w:r w:rsidR="00B55774">
        <w:rPr>
          <w:rFonts w:ascii="Times New Roman" w:hAnsi="Times New Roman" w:cs="Times New Roman"/>
          <w:color w:val="000000" w:themeColor="text1"/>
          <w:shd w:val="clear" w:color="auto" w:fill="FFFFFF"/>
        </w:rPr>
        <w:t xml:space="preserve"> </w:t>
      </w:r>
      <w:r w:rsidR="00B55774">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Evolution","type":"article-journal","volume":"68"},"uris":["http://www.mendeley.com/documents/?uuid=e656b485-6f14-4853-af5f-0284d74ffb90"]}],"mendeley":{"formattedCitation":"(34, 35)","plainTextFormattedCitation":"(34, 35)","previouslyFormattedCitation":"(34, 35)"},"properties":{"noteIndex":0},"schema":"https://github.com/citation-style-language/schema/raw/master/csl-citation.json"}</w:instrText>
      </w:r>
      <w:r w:rsidR="00B55774">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(34, 35)</w:t>
      </w:r>
      <w:r w:rsidR="00B55774">
        <w:rPr>
          <w:rFonts w:ascii="Times New Roman" w:hAnsi="Times New Roman" w:cs="Times New Roman"/>
          <w:color w:val="000000" w:themeColor="text1"/>
          <w:shd w:val="clear" w:color="auto" w:fill="FFFFFF"/>
        </w:rPr>
        <w:fldChar w:fldCharType="end"/>
      </w:r>
      <w:r w:rsidR="00B55774">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However,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w:t>
      </w:r>
      <w:r w:rsidR="002A3496">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sidR="002A3496">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 but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Pr>
          <w:rFonts w:ascii="Times New Roman" w:hAnsi="Times New Roman" w:cs="Times New Roman"/>
          <w:color w:val="000000" w:themeColor="text1"/>
          <w:shd w:val="clear" w:color="auto" w:fill="FFFFFF"/>
        </w:rPr>
        <w:t xml:space="preserve">, with similar results shown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(25)</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00E15456">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sidR="00E15456">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limited. </w:t>
      </w:r>
    </w:p>
    <w:p w14:paraId="3E2F903B" w14:textId="06B1BDD5" w:rsidR="00722102" w:rsidRPr="00B3074D" w:rsidRDefault="00722102" w:rsidP="00722102">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r>
      <w:r w:rsidR="00B27EB3">
        <w:rPr>
          <w:rFonts w:ascii="Times New Roman" w:hAnsi="Times New Roman" w:cs="Times New Roman"/>
          <w:color w:val="000000" w:themeColor="text1"/>
          <w:shd w:val="clear" w:color="auto" w:fill="FFFFFF"/>
        </w:rPr>
        <w:t>Taken together o</w:t>
      </w:r>
      <w:r w:rsidRPr="00B3074D">
        <w:rPr>
          <w:rFonts w:ascii="Times New Roman" w:hAnsi="Times New Roman" w:cs="Times New Roman"/>
          <w:color w:val="000000" w:themeColor="text1"/>
          <w:shd w:val="clear" w:color="auto" w:fill="FFFFFF"/>
        </w:rPr>
        <w:t xml:space="preserve">ur results </w:t>
      </w:r>
      <w:r w:rsidR="00E15456" w:rsidRPr="00B3074D">
        <w:rPr>
          <w:rFonts w:ascii="Times New Roman" w:hAnsi="Times New Roman" w:cs="Times New Roman"/>
          <w:color w:val="000000" w:themeColor="text1"/>
          <w:shd w:val="clear" w:color="auto" w:fill="FFFFFF"/>
        </w:rPr>
        <w:t>suggest</w:t>
      </w:r>
      <w:r w:rsidRPr="00B3074D">
        <w:rPr>
          <w:rFonts w:ascii="Times New Roman" w:hAnsi="Times New Roman" w:cs="Times New Roman"/>
          <w:color w:val="000000" w:themeColor="text1"/>
          <w:shd w:val="clear" w:color="auto" w:fill="FFFFFF"/>
        </w:rPr>
        <w:t xml:space="preserve"> herbicide application </w:t>
      </w:r>
      <w:r w:rsidR="00E15456">
        <w:rPr>
          <w:rFonts w:ascii="Times New Roman" w:hAnsi="Times New Roman" w:cs="Times New Roman"/>
          <w:color w:val="000000" w:themeColor="text1"/>
          <w:shd w:val="clear" w:color="auto" w:fill="FFFFFF"/>
        </w:rPr>
        <w:t>to have</w:t>
      </w:r>
      <w:r w:rsidRPr="00B3074D">
        <w:rPr>
          <w:rFonts w:ascii="Times New Roman" w:hAnsi="Times New Roman" w:cs="Times New Roman"/>
          <w:color w:val="000000" w:themeColor="text1"/>
          <w:shd w:val="clear" w:color="auto" w:fill="FFFFFF"/>
        </w:rPr>
        <w:t xml:space="preserve"> limited effects</w:t>
      </w:r>
      <w:r w:rsidR="00E15456">
        <w:rPr>
          <w:rFonts w:ascii="Times New Roman" w:hAnsi="Times New Roman" w:cs="Times New Roman"/>
          <w:color w:val="000000" w:themeColor="text1"/>
          <w:shd w:val="clear" w:color="auto" w:fill="FFFFFF"/>
        </w:rPr>
        <w:t xml:space="preserve"> on the</w:t>
      </w:r>
      <w:r w:rsidR="00B27EB3">
        <w:rPr>
          <w:rFonts w:ascii="Times New Roman" w:hAnsi="Times New Roman" w:cs="Times New Roman"/>
          <w:color w:val="000000" w:themeColor="text1"/>
          <w:shd w:val="clear" w:color="auto" w:fill="FFFFFF"/>
        </w:rPr>
        <w:t xml:space="preserve"> function of the</w:t>
      </w:r>
      <w:r w:rsidR="00E15456">
        <w:rPr>
          <w:rFonts w:ascii="Times New Roman" w:hAnsi="Times New Roman" w:cs="Times New Roman"/>
          <w:color w:val="000000" w:themeColor="text1"/>
          <w:shd w:val="clear" w:color="auto" w:fill="FFFFFF"/>
        </w:rPr>
        <w:t xml:space="preserve"> soil microbiome </w:t>
      </w:r>
      <w:r w:rsidRPr="00B3074D">
        <w:rPr>
          <w:rFonts w:ascii="Times New Roman" w:hAnsi="Times New Roman" w:cs="Times New Roman"/>
          <w:color w:val="000000" w:themeColor="text1"/>
          <w:shd w:val="clear" w:color="auto" w:fill="FFFFFF"/>
        </w:rPr>
        <w:t xml:space="preserve">over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w:t>
      </w:r>
      <w:r w:rsidR="00E15456">
        <w:rPr>
          <w:rFonts w:ascii="Times New Roman" w:hAnsi="Times New Roman" w:cs="Times New Roman"/>
          <w:color w:val="000000" w:themeColor="text1"/>
          <w:shd w:val="clear" w:color="auto" w:fill="FFFFFF"/>
        </w:rPr>
        <w:t>instead</w:t>
      </w:r>
      <w:r w:rsidRPr="00B3074D">
        <w:rPr>
          <w:rFonts w:ascii="Times New Roman" w:hAnsi="Times New Roman" w:cs="Times New Roman"/>
          <w:color w:val="000000" w:themeColor="text1"/>
          <w:shd w:val="clear" w:color="auto" w:fill="FFFFFF"/>
        </w:rPr>
        <w:t xml:space="preserve"> likely mediated through</w:t>
      </w:r>
      <w:r w:rsidR="00E15456">
        <w:rPr>
          <w:rFonts w:ascii="Times New Roman" w:hAnsi="Times New Roman" w:cs="Times New Roman"/>
          <w:color w:val="000000" w:themeColor="text1"/>
          <w:shd w:val="clear" w:color="auto" w:fill="FFFFFF"/>
        </w:rPr>
        <w:t xml:space="preserve"> the</w:t>
      </w:r>
      <w:r w:rsidRPr="00B3074D">
        <w:rPr>
          <w:rFonts w:ascii="Times New Roman" w:hAnsi="Times New Roman" w:cs="Times New Roman"/>
          <w:color w:val="000000" w:themeColor="text1"/>
          <w:shd w:val="clear" w:color="auto" w:fill="FFFFFF"/>
        </w:rPr>
        <w:t xml:space="preserve"> indirect effect</w:t>
      </w:r>
      <w:r w:rsidR="00E15456">
        <w:rPr>
          <w:rFonts w:ascii="Times New Roman" w:hAnsi="Times New Roman" w:cs="Times New Roman"/>
          <w:color w:val="000000" w:themeColor="text1"/>
          <w:shd w:val="clear" w:color="auto" w:fill="FFFFFF"/>
        </w:rPr>
        <w:t xml:space="preserve"> of vegetation removal</w:t>
      </w:r>
      <w:r w:rsidRPr="00B3074D">
        <w:rPr>
          <w:rFonts w:ascii="Times New Roman" w:hAnsi="Times New Roman" w:cs="Times New Roman"/>
          <w:color w:val="000000" w:themeColor="text1"/>
          <w:shd w:val="clear" w:color="auto" w:fill="FFFFFF"/>
        </w:rPr>
        <w:t>. While our experiment examined several herbicides and compared them to both handweeded and nontreated controls, the differences</w:t>
      </w:r>
      <w:r w:rsidR="00E15456">
        <w:rPr>
          <w:rFonts w:ascii="Times New Roman" w:hAnsi="Times New Roman" w:cs="Times New Roman"/>
          <w:color w:val="000000" w:themeColor="text1"/>
          <w:shd w:val="clear" w:color="auto" w:fill="FFFFFF"/>
        </w:rPr>
        <w:t xml:space="preserve"> in function</w:t>
      </w:r>
      <w:r w:rsidRPr="00B3074D">
        <w:rPr>
          <w:rFonts w:ascii="Times New Roman" w:hAnsi="Times New Roman" w:cs="Times New Roman"/>
          <w:color w:val="000000" w:themeColor="text1"/>
          <w:shd w:val="clear" w:color="auto" w:fill="FFFFFF"/>
        </w:rPr>
        <w:t xml:space="preserve"> were mostly limited to the </w:t>
      </w:r>
      <w:r w:rsidR="00E15456">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and handweeded treatment plots. </w:t>
      </w:r>
      <w:r w:rsidR="00E15456">
        <w:rPr>
          <w:rFonts w:ascii="Times New Roman" w:hAnsi="Times New Roman" w:cs="Times New Roman"/>
          <w:color w:val="000000" w:themeColor="text1"/>
          <w:shd w:val="clear" w:color="auto" w:fill="FFFFFF"/>
        </w:rPr>
        <w:t xml:space="preserve">Additionally, </w:t>
      </w:r>
      <w:r w:rsidR="00B27EB3">
        <w:rPr>
          <w:rFonts w:ascii="Times New Roman" w:hAnsi="Times New Roman" w:cs="Times New Roman"/>
          <w:color w:val="000000" w:themeColor="text1"/>
          <w:shd w:val="clear" w:color="auto" w:fill="FFFFFF"/>
        </w:rPr>
        <w:t xml:space="preserve">shifts in the </w:t>
      </w:r>
      <w:proofErr w:type="spellStart"/>
      <w:r w:rsidR="00B27EB3">
        <w:rPr>
          <w:rFonts w:ascii="Times New Roman" w:hAnsi="Times New Roman" w:cs="Times New Roman"/>
          <w:color w:val="000000" w:themeColor="text1"/>
          <w:shd w:val="clear" w:color="auto" w:fill="FFFFFF"/>
        </w:rPr>
        <w:t>compositon</w:t>
      </w:r>
      <w:proofErr w:type="spellEnd"/>
      <w:r w:rsidR="00B27EB3">
        <w:rPr>
          <w:rFonts w:ascii="Times New Roman" w:hAnsi="Times New Roman" w:cs="Times New Roman"/>
          <w:color w:val="000000" w:themeColor="text1"/>
          <w:shd w:val="clear" w:color="auto" w:fill="FFFFFF"/>
        </w:rPr>
        <w:t xml:space="preserve"> of the soil </w:t>
      </w:r>
      <w:proofErr w:type="spellStart"/>
      <w:r w:rsidR="00B27EB3">
        <w:rPr>
          <w:rFonts w:ascii="Times New Roman" w:hAnsi="Times New Roman" w:cs="Times New Roman"/>
          <w:color w:val="000000" w:themeColor="text1"/>
          <w:shd w:val="clear" w:color="auto" w:fill="FFFFFF"/>
        </w:rPr>
        <w:t>microibme</w:t>
      </w:r>
      <w:proofErr w:type="spellEnd"/>
      <w:r w:rsidR="00B27EB3">
        <w:rPr>
          <w:rFonts w:ascii="Times New Roman" w:hAnsi="Times New Roman" w:cs="Times New Roman"/>
          <w:color w:val="000000" w:themeColor="text1"/>
          <w:shd w:val="clear" w:color="auto" w:fill="FFFFFF"/>
        </w:rPr>
        <w:t xml:space="preserve"> follows a similar trend, with </w:t>
      </w:r>
      <w:proofErr w:type="gramStart"/>
      <w:r w:rsidR="00B27EB3">
        <w:rPr>
          <w:rFonts w:ascii="Times New Roman" w:hAnsi="Times New Roman" w:cs="Times New Roman"/>
          <w:color w:val="000000" w:themeColor="text1"/>
          <w:shd w:val="clear" w:color="auto" w:fill="FFFFFF"/>
        </w:rPr>
        <w:t>…..</w:t>
      </w:r>
      <w:proofErr w:type="gramEnd"/>
      <w:r w:rsidR="00B27EB3">
        <w:rPr>
          <w:rFonts w:ascii="Times New Roman" w:hAnsi="Times New Roman" w:cs="Times New Roman"/>
          <w:color w:val="000000" w:themeColor="text1"/>
          <w:shd w:val="clear" w:color="auto" w:fill="FFFFFF"/>
        </w:rPr>
        <w:t xml:space="preserve"> With this, o</w:t>
      </w:r>
      <w:r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rPr>
        <w:fldChar w:fldCharType="separate"/>
      </w:r>
      <w:r w:rsidR="00B55774" w:rsidRPr="00B55774">
        <w:rPr>
          <w:rFonts w:ascii="Times New Roman" w:hAnsi="Times New Roman" w:cs="Times New Roman"/>
          <w:noProof/>
        </w:rPr>
        <w:t>(40, 41)</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10D26E66" w14:textId="77777777" w:rsidR="00E800A0" w:rsidRPr="00E800A0" w:rsidRDefault="00E800A0" w:rsidP="00E800A0">
      <w:pPr>
        <w:shd w:val="clear" w:color="auto" w:fill="FFFFFF"/>
        <w:spacing w:before="100" w:beforeAutospacing="1" w:after="100" w:afterAutospacing="1"/>
        <w:jc w:val="both"/>
        <w:rPr>
          <w:rFonts w:ascii="Times New Roman" w:eastAsia="Times New Roman" w:hAnsi="Times New Roman" w:cs="Times New Roman"/>
          <w:color w:val="222222"/>
        </w:rPr>
      </w:pPr>
    </w:p>
    <w:p w14:paraId="683BB7C7" w14:textId="73E20436"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Methods</w:t>
      </w:r>
    </w:p>
    <w:p w14:paraId="07A485C9" w14:textId="77777777" w:rsidR="00E800A0" w:rsidRDefault="00E800A0" w:rsidP="00E800A0">
      <w:pPr>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53AA7409" w:rsidR="00E800A0" w:rsidRPr="00B3074D" w:rsidRDefault="00E800A0" w:rsidP="00E800A0">
      <w:pPr>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prior to corn planting </w:t>
      </w:r>
      <w:r>
        <w:rPr>
          <w:rFonts w:ascii="Times New Roman" w:hAnsi="Times New Roman" w:cs="Times New Roman"/>
          <w:color w:val="000000" w:themeColor="text1"/>
          <w:spacing w:val="-3"/>
        </w:rPr>
        <w:t>in accordance with</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above ground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10-days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E800A0">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E800A0">
      <w:pPr>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7777777" w:rsidR="00A27C6C" w:rsidRDefault="00E800A0" w:rsidP="00E800A0">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 and 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7D0206A1" w:rsidR="00A27C6C" w:rsidRPr="00A27C6C" w:rsidRDefault="00A27C6C" w:rsidP="00A27C6C">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6056F665" w:rsidR="00A27C6C" w:rsidRPr="00B3074D" w:rsidRDefault="00A27C6C" w:rsidP="00A27C6C">
      <w:pPr>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though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w:t>
      </w:r>
      <w:r w:rsidRPr="00B3074D">
        <w:rPr>
          <w:rFonts w:ascii="Times New Roman" w:hAnsi="Times New Roman" w:cs="Times New Roman"/>
          <w:color w:val="000000" w:themeColor="text1"/>
          <w:shd w:val="clear" w:color="auto" w:fill="FFFFFF"/>
        </w:rPr>
        <w:lastRenderedPageBreak/>
        <w:t xml:space="preserve">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A27C6C">
      <w:pPr>
        <w:rPr>
          <w:rFonts w:ascii="Times New Roman" w:hAnsi="Times New Roman" w:cs="Times New Roman"/>
          <w:i/>
          <w:iCs/>
          <w:color w:val="000000" w:themeColor="text1"/>
        </w:rPr>
      </w:pPr>
    </w:p>
    <w:p w14:paraId="42DC1224" w14:textId="0A442620" w:rsidR="00A27C6C" w:rsidRDefault="00A27C6C" w:rsidP="00A27C6C">
      <w:pPr>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3CE6978A" w:rsidR="00A27C6C" w:rsidRPr="00A27C6C" w:rsidRDefault="00A27C6C" w:rsidP="00A27C6C">
      <w:pPr>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(44–48)","plainTextFormattedCitation":"(44–48)","previouslyFormattedCitation":"(44–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(44–48)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w:t>
      </w:r>
      <w:r>
        <w:rPr>
          <w:rFonts w:ascii="Times New Roman" w:hAnsi="Times New Roman" w:cs="Times New Roman"/>
          <w:color w:val="000000" w:themeColor="text1"/>
        </w:rPr>
        <w:t>.</w:t>
      </w:r>
    </w:p>
    <w:p w14:paraId="376E3D87" w14:textId="77777777" w:rsidR="00A27C6C" w:rsidRDefault="00A27C6C" w:rsidP="00A27C6C">
      <w:pPr>
        <w:rPr>
          <w:rFonts w:ascii="Times New Roman" w:hAnsi="Times New Roman" w:cs="Times New Roman"/>
          <w:i/>
          <w:iCs/>
          <w:color w:val="000000" w:themeColor="text1"/>
          <w:shd w:val="clear" w:color="auto" w:fill="FFFFFF"/>
        </w:rPr>
      </w:pPr>
    </w:p>
    <w:p w14:paraId="6BC2092F" w14:textId="0DE73A40" w:rsidR="0091104F" w:rsidRPr="00B3074D" w:rsidRDefault="00A27C6C" w:rsidP="00A27C6C">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Microbiome library preparation</w:t>
      </w:r>
    </w:p>
    <w:p w14:paraId="57BB5545" w14:textId="62A9DFFE" w:rsidR="00A27C6C" w:rsidRPr="00B3074D" w:rsidRDefault="00A27C6C" w:rsidP="00A27C6C">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5AA995D" w:rsidR="00A27C6C" w:rsidRDefault="00A27C6C" w:rsidP="00A27C6C">
      <w:pPr>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 0.5). Unexpectedly, biases with 515F-Y/806R against SAR11 in field samples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4–10- fold) were stronger than in mock communities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(52)","plainTextFormattedCitation":"(52)","previouslyFormattedCitation":"(52)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(53)","plainTextFormattedCitation":"(53)","previouslyFormattedCitation":"(53)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27C6C">
      <w:pPr>
        <w:spacing w:line="480" w:lineRule="auto"/>
        <w:rPr>
          <w:rFonts w:ascii="Times New Roman" w:hAnsi="Times New Roman" w:cs="Times New Roman"/>
          <w:i/>
          <w:iCs/>
          <w:color w:val="000000" w:themeColor="text1"/>
        </w:rPr>
      </w:pPr>
    </w:p>
    <w:p w14:paraId="310F80FA" w14:textId="1A9D329C" w:rsidR="00A27C6C" w:rsidRDefault="00A27C6C" w:rsidP="00A27C6C">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7"/>
      <w:r>
        <w:rPr>
          <w:rFonts w:ascii="Times New Roman" w:hAnsi="Times New Roman" w:cs="Times New Roman"/>
          <w:i/>
          <w:iCs/>
          <w:color w:val="000000" w:themeColor="text1"/>
        </w:rPr>
        <w:t>data</w:t>
      </w:r>
      <w:commentRangeEnd w:id="7"/>
      <w:r>
        <w:rPr>
          <w:rStyle w:val="CommentReference"/>
        </w:rPr>
        <w:commentReference w:id="7"/>
      </w:r>
    </w:p>
    <w:p w14:paraId="33852ECA" w14:textId="77777777" w:rsidR="00A27C6C" w:rsidRDefault="00A27C6C" w:rsidP="00A27C6C">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A87AF67" w:rsidR="009F442E" w:rsidRDefault="00A27C6C" w:rsidP="00DF3FFE">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w:t>
      </w:r>
      <w:r w:rsidRPr="00B3074D">
        <w:rPr>
          <w:rFonts w:ascii="Times New Roman" w:hAnsi="Times New Roman" w:cs="Times New Roman"/>
          <w:color w:val="000000" w:themeColor="text1"/>
          <w:shd w:val="clear" w:color="auto" w:fill="FFFFFF"/>
        </w:rPr>
        <w:lastRenderedPageBreak/>
        <w:t xml:space="preserve">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(54)"},"properties":{"noteIndex":0},"schema":"https://github.com/citation-style-language/schema/raw/master/csl-citation.json"}</w:instrText>
      </w:r>
      <w:r w:rsidRPr="00B3074D">
        <w:rPr>
          <w:rFonts w:ascii="Times New Roman" w:hAnsi="Times New Roman" w:cs="Times New Roman"/>
        </w:rPr>
        <w:fldChar w:fldCharType="separate"/>
      </w:r>
      <w:r w:rsidR="00B55774" w:rsidRPr="00B55774">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DF3FFE">
      <w:pPr>
        <w:rPr>
          <w:rFonts w:ascii="Times New Roman" w:hAnsi="Times New Roman" w:cs="Times New Roman"/>
          <w:color w:val="000000" w:themeColor="text1"/>
          <w:shd w:val="clear" w:color="auto" w:fill="FFFFFF"/>
        </w:rPr>
      </w:pPr>
    </w:p>
    <w:p w14:paraId="2D42F660" w14:textId="7CF29E15" w:rsidR="009F442E" w:rsidRPr="00B3074D" w:rsidRDefault="009F442E" w:rsidP="009F442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0919FD92" w14:textId="77777777" w:rsidR="00DF3FFE" w:rsidRPr="00B3074D" w:rsidRDefault="009F442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D9E60A1" w14:textId="69414015" w:rsidR="00DF3FFE" w:rsidRPr="00B3074D" w:rsidRDefault="00DF3FFE" w:rsidP="00DF3FFE">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56)","previouslyFormattedCitation":"(55, 56)"},"properties":{"noteIndex":0},"schema":"https://github.com/citation-style-language/schema/raw/master/csl-citation.json"}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19956DD8" w:rsidR="00DF3FFE" w:rsidRPr="00B3074D" w:rsidRDefault="00DF3FF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directionality of change. </w:t>
      </w:r>
    </w:p>
    <w:p w14:paraId="2B0FCBE5" w14:textId="77777777" w:rsidR="00DF3FFE" w:rsidRDefault="00DF3FFE" w:rsidP="00DF3FFE">
      <w:pPr>
        <w:rPr>
          <w:rFonts w:ascii="Times New Roman" w:hAnsi="Times New Roman" w:cs="Times New Roman"/>
          <w:color w:val="000000" w:themeColor="text1"/>
          <w:shd w:val="clear" w:color="auto" w:fill="FFFFFF"/>
        </w:rPr>
      </w:pPr>
    </w:p>
    <w:p w14:paraId="0AED047B" w14:textId="3886EBC6" w:rsidR="00DF3FFE" w:rsidRPr="00B3074D" w:rsidRDefault="00DF3FFE" w:rsidP="00DF3FF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B0CF82A" w14:textId="742C4DA7" w:rsidR="00DF3FFE" w:rsidRPr="00D90A0E" w:rsidRDefault="00DF3FFE" w:rsidP="00DF3FFE">
      <w:pPr>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across herbicide types were assessed using the rarefied taxon within each sampling time point. A significant effect was noted when the herbicide treated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w:t>
      </w:r>
      <w:r>
        <w:rPr>
          <w:rFonts w:ascii="Times New Roman" w:hAnsi="Times New Roman"/>
          <w:color w:val="000000" w:themeColor="text1"/>
          <w:shd w:val="clear" w:color="auto" w:fill="FFFFFF"/>
        </w:rPr>
        <w:lastRenderedPageBreak/>
        <w:t xml:space="preserve">included in these models (Y ~ Herbicide * Time + total weedy vegetation, permutations = 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All chemical treatments were analyzed separately and then again when combined as 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proofErr w:type="spellStart"/>
      <w:r>
        <w:rPr>
          <w:rFonts w:ascii="Times New Roman" w:hAnsi="Times New Roman"/>
          <w:color w:val="000000" w:themeColor="text1"/>
          <w:shd w:val="clear" w:color="auto" w:fill="FFFFFF"/>
        </w:rPr>
        <w:t>Baruta</w:t>
      </w:r>
      <w:proofErr w:type="spellEnd"/>
      <w:r>
        <w:rPr>
          <w:rFonts w:ascii="Times New Roman" w:hAnsi="Times New Roman"/>
          <w:color w:val="000000" w:themeColor="text1"/>
          <w:shd w:val="clear" w:color="auto" w:fill="FFFFFF"/>
        </w:rPr>
        <w:t xml:space="preserve">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(58)","plainTextFormattedCitation":"(58)","previouslyFormattedCitation":"(58)"},"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(58)</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1145F8">
        <w:rPr>
          <w:rFonts w:ascii="Times New Roman" w:hAnsi="Times New Roman"/>
          <w:color w:val="000000" w:themeColor="text1"/>
          <w:shd w:val="clear" w:color="auto" w:fill="FFFFFF"/>
        </w:rPr>
        <w:t xml:space="preserve">Dominant taxa were defined as those that were the top 20 most abundant at any time point. </w:t>
      </w:r>
      <w:r w:rsidR="008E2F00">
        <w:rPr>
          <w:rFonts w:ascii="Times New Roman" w:hAnsi="Times New Roman"/>
          <w:color w:val="000000" w:themeColor="text1"/>
          <w:shd w:val="clear" w:color="auto" w:fill="FFFFFF"/>
        </w:rPr>
        <w:t xml:space="preserve">The response </w:t>
      </w:r>
      <w:proofErr w:type="gramStart"/>
      <w:r w:rsidR="008E2F00">
        <w:rPr>
          <w:rFonts w:ascii="Times New Roman" w:hAnsi="Times New Roman"/>
          <w:color w:val="000000" w:themeColor="text1"/>
          <w:shd w:val="clear" w:color="auto" w:fill="FFFFFF"/>
        </w:rPr>
        <w:t xml:space="preserve">taxa </w:t>
      </w:r>
      <w:r w:rsidR="001145F8">
        <w:rPr>
          <w:rFonts w:ascii="Times New Roman" w:hAnsi="Times New Roman"/>
          <w:color w:val="000000" w:themeColor="text1"/>
          <w:shd w:val="clear" w:color="auto" w:fill="FFFFFF"/>
        </w:rPr>
        <w:t xml:space="preserve"> identified</w:t>
      </w:r>
      <w:proofErr w:type="gramEnd"/>
      <w:r w:rsidR="001145F8">
        <w:rPr>
          <w:rFonts w:ascii="Times New Roman" w:hAnsi="Times New Roman"/>
          <w:color w:val="000000" w:themeColor="text1"/>
          <w:shd w:val="clear" w:color="auto" w:fill="FFFFFF"/>
        </w:rPr>
        <w:t xml:space="preserve"> by dominance or explanatory power </w:t>
      </w:r>
      <w:r w:rsidR="008E2F00">
        <w:rPr>
          <w:rFonts w:ascii="Times New Roman" w:hAnsi="Times New Roman"/>
          <w:color w:val="000000" w:themeColor="text1"/>
          <w:shd w:val="clear" w:color="auto" w:fill="FFFFFF"/>
        </w:rPr>
        <w:t xml:space="preserve">to weed removal treatments were then modeled using </w:t>
      </w:r>
      <w:proofErr w:type="spellStart"/>
      <w:r w:rsidR="008E2F00">
        <w:rPr>
          <w:rFonts w:ascii="Times New Roman" w:hAnsi="Times New Roman"/>
          <w:color w:val="000000" w:themeColor="text1"/>
          <w:shd w:val="clear" w:color="auto" w:fill="FFFFFF"/>
        </w:rPr>
        <w:t>Hellingner</w:t>
      </w:r>
      <w:proofErr w:type="spellEnd"/>
      <w:r w:rsidR="008E2F00">
        <w:rPr>
          <w:rFonts w:ascii="Times New Roman" w:hAnsi="Times New Roman"/>
          <w:color w:val="000000" w:themeColor="text1"/>
          <w:shd w:val="clear" w:color="auto" w:fill="FFFFFF"/>
        </w:rPr>
        <w:t>-transformed relative abundances and</w:t>
      </w:r>
      <w:r>
        <w:rPr>
          <w:rFonts w:ascii="Times New Roman" w:hAnsi="Times New Roman"/>
          <w:color w:val="000000" w:themeColor="text1"/>
          <w:shd w:val="clear" w:color="auto" w:fill="FFFFFF"/>
        </w:rPr>
        <w:t xml:space="preserve"> zero-inflated beta regression with time and weed removal treatment as fixed effects.   </w:t>
      </w:r>
    </w:p>
    <w:p w14:paraId="3551ACCF" w14:textId="77777777" w:rsidR="00722102" w:rsidRPr="00E42EB2" w:rsidRDefault="00722102" w:rsidP="00722102">
      <w:pPr>
        <w:ind w:firstLine="720"/>
        <w:rPr>
          <w:rFonts w:ascii="Times New Roman" w:hAnsi="Times New Roman" w:cs="Times New Roman"/>
          <w:b/>
          <w:bCs/>
        </w:rPr>
      </w:pPr>
    </w:p>
    <w:p w14:paraId="217C13C8" w14:textId="2CA358D2" w:rsidR="00E800A0" w:rsidRDefault="00E800A0" w:rsidP="00BB0484">
      <w:pPr>
        <w:shd w:val="clear" w:color="auto" w:fill="FFFFFF"/>
        <w:spacing w:before="100" w:beforeAutospacing="1" w:after="100" w:afterAutospacing="1"/>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64D385BF" w14:textId="0596FC6B" w:rsidR="00B55774" w:rsidRPr="00B55774" w:rsidRDefault="00E800A0" w:rsidP="00B55774">
      <w:pPr>
        <w:widowControl w:val="0"/>
        <w:autoSpaceDE w:val="0"/>
        <w:autoSpaceDN w:val="0"/>
        <w:adjustRightInd w:val="0"/>
        <w:spacing w:before="100" w:after="100"/>
        <w:ind w:left="640" w:hanging="640"/>
        <w:rPr>
          <w:rFonts w:ascii="Times New Roman" w:hAnsi="Times New Roman" w:cs="Times New Roman"/>
          <w:noProof/>
        </w:rPr>
      </w:pP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B55774" w:rsidRPr="00B55774">
        <w:rPr>
          <w:rFonts w:ascii="Times New Roman" w:hAnsi="Times New Roman" w:cs="Times New Roman"/>
          <w:noProof/>
        </w:rPr>
        <w:t xml:space="preserve">1. </w:t>
      </w:r>
      <w:r w:rsidR="00B55774" w:rsidRPr="00B55774">
        <w:rPr>
          <w:rFonts w:ascii="Times New Roman" w:hAnsi="Times New Roman" w:cs="Times New Roman"/>
          <w:noProof/>
        </w:rPr>
        <w:tab/>
        <w:t>Benbrook CM. 2012. Impacts of genetically engineered crops on pesticide use in the U.S.-the first sixteen years. Environ Sci Eur 24:1–13.</w:t>
      </w:r>
    </w:p>
    <w:p w14:paraId="21BEEC3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 </w:t>
      </w:r>
      <w:r w:rsidRPr="00B5577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479EA0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 </w:t>
      </w:r>
      <w:r w:rsidRPr="00B55774">
        <w:rPr>
          <w:rFonts w:ascii="Times New Roman" w:hAnsi="Times New Roman" w:cs="Times New Roman"/>
          <w:noProof/>
        </w:rPr>
        <w:tab/>
        <w:t>Palm C, Blanco-Canqui H, DeClerck F, Gatere L, Grace P. 2014. Conservation agriculture and ecosystem services: An overview. Agric Ecosyst Environ 187:87–105.</w:t>
      </w:r>
    </w:p>
    <w:p w14:paraId="4413F0C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 </w:t>
      </w:r>
      <w:r w:rsidRPr="00B55774">
        <w:rPr>
          <w:rFonts w:ascii="Times New Roman" w:hAnsi="Times New Roman" w:cs="Times New Roman"/>
          <w:noProof/>
        </w:rPr>
        <w:tab/>
        <w:t>Tu CM, Bollen WB. 1968. Interaction between Paraquat and microbes in soils. Weed Res 8:38–45.</w:t>
      </w:r>
    </w:p>
    <w:p w14:paraId="4C08BAC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 </w:t>
      </w:r>
      <w:r w:rsidRPr="00B55774">
        <w:rPr>
          <w:rFonts w:ascii="Times New Roman" w:hAnsi="Times New Roman" w:cs="Times New Roman"/>
          <w:noProof/>
        </w:rPr>
        <w:tab/>
        <w:t>Nguyen DB, Rose MT, Rose TJ, Morris SG, van Zwieten L. 2016. Impact of glyphosate on soil microbial biomass and respiration: A meta-analysis. Soil Biol Biochem 92:50–57.</w:t>
      </w:r>
    </w:p>
    <w:p w14:paraId="05F2AF9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6. </w:t>
      </w:r>
      <w:r w:rsidRPr="00B5577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A466C3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7. </w:t>
      </w:r>
      <w:r w:rsidRPr="00B55774">
        <w:rPr>
          <w:rFonts w:ascii="Times New Roman" w:hAnsi="Times New Roman" w:cs="Times New Roman"/>
          <w:noProof/>
        </w:rPr>
        <w:tab/>
        <w:t>Liao H, Li X, Yang Q, Bai Y, Cui P, Wen C, Liu C, Chen Z. 2021. Herbicide selection promotes antibiotic resistance in soil microbiomes.</w:t>
      </w:r>
    </w:p>
    <w:p w14:paraId="0AB2AE0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8. </w:t>
      </w:r>
      <w:r w:rsidRPr="00B55774">
        <w:rPr>
          <w:rFonts w:ascii="Times New Roman" w:hAnsi="Times New Roman" w:cs="Times New Roman"/>
          <w:noProof/>
        </w:rPr>
        <w:tab/>
        <w:t>de Souza R, Ambrosini A, Passaglia LMP. 2015. Plant growth-promoting bacteria as inoculants in agricultural soils. Genet Mol Biol 38:401–419.</w:t>
      </w:r>
    </w:p>
    <w:p w14:paraId="03CB554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9. </w:t>
      </w:r>
      <w:r w:rsidRPr="00B5577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A926B1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10. </w:t>
      </w:r>
      <w:r w:rsidRPr="00B5577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E2422D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11. </w:t>
      </w:r>
      <w:r w:rsidRPr="00B55774">
        <w:rPr>
          <w:rFonts w:ascii="Times New Roman" w:hAnsi="Times New Roman" w:cs="Times New Roman"/>
          <w:noProof/>
        </w:rPr>
        <w:tab/>
        <w:t xml:space="preserve">Richardson AE, Barea J-M, McNeill AM, Prigent-Combaret C. 2009. Acquisition of </w:t>
      </w:r>
      <w:r w:rsidRPr="00B55774">
        <w:rPr>
          <w:rFonts w:ascii="Times New Roman" w:hAnsi="Times New Roman" w:cs="Times New Roman"/>
          <w:noProof/>
        </w:rPr>
        <w:lastRenderedPageBreak/>
        <w:t>phosphorus and nitrogen in the rhizosphere and plant growth promotion by microorganisms. Plant Soil 321:305–339.</w:t>
      </w:r>
    </w:p>
    <w:p w14:paraId="5B59236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12. </w:t>
      </w:r>
      <w:r w:rsidRPr="00B55774">
        <w:rPr>
          <w:rFonts w:ascii="Times New Roman" w:hAnsi="Times New Roman" w:cs="Times New Roman"/>
          <w:noProof/>
        </w:rPr>
        <w:tab/>
        <w:t>Richardson AE, Simpson RJ. 2011. Soil Microorganisms Mediating Phosphorus Availability Update on Microbial Phosphorus. Plant Physiol 156:989–996.</w:t>
      </w:r>
    </w:p>
    <w:p w14:paraId="05B071C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13. </w:t>
      </w:r>
      <w:r w:rsidRPr="00B55774">
        <w:rPr>
          <w:rFonts w:ascii="Times New Roman" w:hAnsi="Times New Roman" w:cs="Times New Roman"/>
          <w:noProof/>
        </w:rPr>
        <w:tab/>
        <w:t>Garcia J, Kao-Kniffin J. 2018. Microbial Group Dynamics in Plant Rhizospheres and Their Implications on Nutrient Cycling. Front Microbiol 9:1–7.</w:t>
      </w:r>
    </w:p>
    <w:p w14:paraId="5D0991B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14. </w:t>
      </w:r>
      <w:r w:rsidRPr="00B5577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5328230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15. </w:t>
      </w:r>
      <w:r w:rsidRPr="00B55774">
        <w:rPr>
          <w:rFonts w:ascii="Times New Roman" w:hAnsi="Times New Roman" w:cs="Times New Roman"/>
          <w:noProof/>
        </w:rPr>
        <w:tab/>
        <w:t>Imfeld G, Vuilleumier S. 2012. Measuring the effects of pesticides on bacterial communities in soil: A critical review. Eur J Soil Biol 49:22–30.</w:t>
      </w:r>
    </w:p>
    <w:p w14:paraId="45D5701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16. </w:t>
      </w:r>
      <w:r w:rsidRPr="00B55774">
        <w:rPr>
          <w:rFonts w:ascii="Times New Roman" w:hAnsi="Times New Roman" w:cs="Times New Roman"/>
          <w:noProof/>
        </w:rPr>
        <w:tab/>
        <w:t>Bünemann EK, Schwenke GD, Van Zwieten L. 2006. Impact of agricultural inputs on soil organisms - A review. Aust J Soil Res 44:379–406.</w:t>
      </w:r>
    </w:p>
    <w:p w14:paraId="28399E9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17. </w:t>
      </w:r>
      <w:r w:rsidRPr="00B55774">
        <w:rPr>
          <w:rFonts w:ascii="Times New Roman" w:hAnsi="Times New Roman" w:cs="Times New Roman"/>
          <w:noProof/>
        </w:rPr>
        <w:tab/>
        <w:t>Puglisi E. 2017. Response of microbial organisms (aquatic and terrestrial) to pesticides. EFSA Support Publ 9.</w:t>
      </w:r>
    </w:p>
    <w:p w14:paraId="45869D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18. </w:t>
      </w:r>
      <w:r w:rsidRPr="00B5577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84FD8B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19. </w:t>
      </w:r>
      <w:r w:rsidRPr="00B55774">
        <w:rPr>
          <w:rFonts w:ascii="Times New Roman" w:hAnsi="Times New Roman" w:cs="Times New Roman"/>
          <w:noProof/>
        </w:rPr>
        <w:tab/>
        <w:t>Weidenhamer JD, Callaway RM. 2010. Direct and Indirect Effects of Invasive Plants on Soil Chemistry and Ecosystem Function. J Chem Ecol 36:59–69.</w:t>
      </w:r>
    </w:p>
    <w:p w14:paraId="0A38EB5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20. </w:t>
      </w:r>
      <w:r w:rsidRPr="00B5577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4A88DA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21. </w:t>
      </w:r>
      <w:r w:rsidRPr="00B5577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14EB92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22. </w:t>
      </w:r>
      <w:r w:rsidRPr="00B5577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421C83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23. </w:t>
      </w:r>
      <w:r w:rsidRPr="00B55774">
        <w:rPr>
          <w:rFonts w:ascii="Times New Roman" w:hAnsi="Times New Roman" w:cs="Times New Roman"/>
          <w:noProof/>
        </w:rPr>
        <w:tab/>
        <w:t>Berg B, McClaugherty C. 2014. Plant LitterCarbon. Springer Berlin Heidelberg, Berlin, Heidelberg.</w:t>
      </w:r>
    </w:p>
    <w:p w14:paraId="6F0A9E8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24. </w:t>
      </w:r>
      <w:r w:rsidRPr="00B5577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571666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25. </w:t>
      </w:r>
      <w:r w:rsidRPr="00B55774">
        <w:rPr>
          <w:rFonts w:ascii="Times New Roman" w:hAnsi="Times New Roman" w:cs="Times New Roman"/>
          <w:noProof/>
        </w:rPr>
        <w:tab/>
        <w:t>Damin V, Triveli P. 2011. Herbicides Effect on Nitrogen Cycling in AgroecossystemsHerbicides and Environment. InTech.</w:t>
      </w:r>
    </w:p>
    <w:p w14:paraId="6A718B7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26. </w:t>
      </w:r>
      <w:r w:rsidRPr="00B55774">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0FFB06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27. </w:t>
      </w:r>
      <w:r w:rsidRPr="00B55774">
        <w:rPr>
          <w:rFonts w:ascii="Times New Roman" w:hAnsi="Times New Roman" w:cs="Times New Roman"/>
          <w:noProof/>
        </w:rPr>
        <w:tab/>
        <w:t>Millard P, Singh BK. 2010. Does grassland vegetation drive soil microbial diversity? Nutr Cycl Agroecosystems 88:147–158.</w:t>
      </w:r>
    </w:p>
    <w:p w14:paraId="0C1FB31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28. </w:t>
      </w:r>
      <w:r w:rsidRPr="00B5577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3726585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29. </w:t>
      </w:r>
      <w:r w:rsidRPr="00B55774">
        <w:rPr>
          <w:rFonts w:ascii="Times New Roman" w:hAnsi="Times New Roman" w:cs="Times New Roman"/>
          <w:noProof/>
        </w:rPr>
        <w:tab/>
        <w:t>Płatkowski M, Telesiński A. 2016. Response of soil phosphatases to glyphosate and its formulations – Roundup (laboratory conditions). Plant, Soil Environ 62:286–292.</w:t>
      </w:r>
    </w:p>
    <w:p w14:paraId="5518CDE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30. </w:t>
      </w:r>
      <w:r w:rsidRPr="00B5577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3A0539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31. </w:t>
      </w:r>
      <w:r w:rsidRPr="00B55774">
        <w:rPr>
          <w:rFonts w:ascii="Times New Roman" w:hAnsi="Times New Roman" w:cs="Times New Roman"/>
          <w:noProof/>
        </w:rPr>
        <w:tab/>
        <w:t>Ratcliff AW, Busse MD, Shestak CJ. 2006. Changes in microbial community structure following herbicide (glyphosate) additions to forest soils. Appl Soil Ecol 34:114–124.</w:t>
      </w:r>
    </w:p>
    <w:p w14:paraId="28B3899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32. </w:t>
      </w:r>
      <w:r w:rsidRPr="00B5577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0AB164F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33. </w:t>
      </w:r>
      <w:r w:rsidRPr="00B5577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27BBAD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34. </w:t>
      </w:r>
      <w:r w:rsidRPr="00B55774">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6FBB92C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35. </w:t>
      </w:r>
      <w:r w:rsidRPr="00B55774">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09FB0A3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36. </w:t>
      </w:r>
      <w:r w:rsidRPr="00B5577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EC336F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37. </w:t>
      </w:r>
      <w:r w:rsidRPr="00B5577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221A0C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38. </w:t>
      </w:r>
      <w:r w:rsidRPr="00B5577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F2147A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39. </w:t>
      </w:r>
      <w:r w:rsidRPr="00B55774">
        <w:rPr>
          <w:rFonts w:ascii="Times New Roman" w:hAnsi="Times New Roman" w:cs="Times New Roman"/>
          <w:noProof/>
        </w:rPr>
        <w:tab/>
        <w:t>T. Sherene. 2017. Role of Soil Enzymes in Nutrient Transformation: A Review. Bio Bull 3 (1):109–131.</w:t>
      </w:r>
    </w:p>
    <w:p w14:paraId="3AC6EAA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40. </w:t>
      </w:r>
      <w:r w:rsidRPr="00B5577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7C259F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41. </w:t>
      </w:r>
      <w:r w:rsidRPr="00B5577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4A52A18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42. </w:t>
      </w:r>
      <w:r w:rsidRPr="00B5577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5F0B140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43. </w:t>
      </w:r>
      <w:r w:rsidRPr="00B55774">
        <w:rPr>
          <w:rFonts w:ascii="Times New Roman" w:hAnsi="Times New Roman" w:cs="Times New Roman"/>
          <w:noProof/>
        </w:rPr>
        <w:tab/>
        <w:t xml:space="preserve"> 2020. Standard Methods Online -- Standard Methods for the Examination of Water and Wastewater.</w:t>
      </w:r>
    </w:p>
    <w:p w14:paraId="470B360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44. </w:t>
      </w:r>
      <w:r w:rsidRPr="00B55774">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425090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45. </w:t>
      </w:r>
      <w:r w:rsidRPr="00B5577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BD750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46. </w:t>
      </w:r>
      <w:r w:rsidRPr="00B5577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E32FA4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47. </w:t>
      </w:r>
      <w:r w:rsidRPr="00B5577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44B8E87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48. </w:t>
      </w:r>
      <w:r w:rsidRPr="00B55774">
        <w:rPr>
          <w:rFonts w:ascii="Times New Roman" w:hAnsi="Times New Roman" w:cs="Times New Roman"/>
          <w:noProof/>
        </w:rPr>
        <w:tab/>
        <w:t>Custer GF, VanDiepen LTA, Stump WL. 2020. Structural and functional dynamics of soil microbes following spruce beetle infestation. Appl Environ Microbiol 86:1–19.</w:t>
      </w:r>
    </w:p>
    <w:p w14:paraId="04BBC3B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49. </w:t>
      </w:r>
      <w:r w:rsidRPr="00B5577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24F7E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50. </w:t>
      </w:r>
      <w:r w:rsidRPr="00B5577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2EA2776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51. </w:t>
      </w:r>
      <w:r w:rsidRPr="00B5577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29CBB8B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52. </w:t>
      </w:r>
      <w:r w:rsidRPr="00B55774">
        <w:rPr>
          <w:rFonts w:ascii="Times New Roman" w:hAnsi="Times New Roman" w:cs="Times New Roman"/>
          <w:noProof/>
        </w:rPr>
        <w:tab/>
        <w:t>Gardes M, Bruns TD. 1993. ITS primers with enhanced specificity for basidiomycetes ‐ application to the identification of mycorrhizae and rusts. Mol Ecol 2:113–118.</w:t>
      </w:r>
    </w:p>
    <w:p w14:paraId="0779CF2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53. </w:t>
      </w:r>
      <w:r w:rsidRPr="00B55774">
        <w:rPr>
          <w:rFonts w:ascii="Times New Roman" w:hAnsi="Times New Roman" w:cs="Times New Roman"/>
          <w:noProof/>
        </w:rPr>
        <w:tab/>
        <w:t xml:space="preserve">White TJ, Bruns T, Lee S, Taylor J. 1990. Amplification and direct sequencing of fungal ribosomal RNA genes for phylogenetics, p. 315–322. </w:t>
      </w:r>
      <w:r w:rsidRPr="00B55774">
        <w:rPr>
          <w:rFonts w:ascii="Times New Roman" w:hAnsi="Times New Roman" w:cs="Times New Roman"/>
          <w:i/>
          <w:iCs/>
          <w:noProof/>
        </w:rPr>
        <w:t>In</w:t>
      </w:r>
      <w:r w:rsidRPr="00B55774">
        <w:rPr>
          <w:rFonts w:ascii="Times New Roman" w:hAnsi="Times New Roman" w:cs="Times New Roman"/>
          <w:noProof/>
        </w:rPr>
        <w:t xml:space="preserve"> PCR Protocols. Elsevier.</w:t>
      </w:r>
    </w:p>
    <w:p w14:paraId="670BAA2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54. </w:t>
      </w:r>
      <w:r w:rsidRPr="00B55774">
        <w:rPr>
          <w:rFonts w:ascii="Times New Roman" w:hAnsi="Times New Roman" w:cs="Times New Roman"/>
          <w:noProof/>
        </w:rPr>
        <w:tab/>
        <w:t>R Development Core Team. 2020. A Language and Environment for Statistical Computing. R Found Stat Comput. Vienna, Austria.</w:t>
      </w:r>
    </w:p>
    <w:p w14:paraId="458BAED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55. </w:t>
      </w:r>
      <w:r w:rsidRPr="00B5577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1ABEBCE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56. </w:t>
      </w:r>
      <w:r w:rsidRPr="00B55774">
        <w:rPr>
          <w:rFonts w:ascii="Times New Roman" w:hAnsi="Times New Roman" w:cs="Times New Roman"/>
          <w:noProof/>
        </w:rPr>
        <w:tab/>
        <w:t>McMurdie PJ, Holmes S. 2013. phyloseq: An R Package for Reproducible Interactive Analysis and Graphics of Microbiome Census Data. PLoS One 8:1–11.</w:t>
      </w:r>
    </w:p>
    <w:p w14:paraId="2260D09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57. </w:t>
      </w:r>
      <w:r w:rsidRPr="00B55774">
        <w:rPr>
          <w:rFonts w:ascii="Times New Roman" w:hAnsi="Times New Roman" w:cs="Times New Roman"/>
          <w:noProof/>
        </w:rPr>
        <w:tab/>
        <w:t xml:space="preserve">Harrison JG, Calder WJ, Shastry V, Buerkle CA. 2020. Dirichlet‐multinomial modelling outperforms alternatives for analysis of microbiome and other ecological count data. Mol </w:t>
      </w:r>
      <w:r w:rsidRPr="00B55774">
        <w:rPr>
          <w:rFonts w:ascii="Times New Roman" w:hAnsi="Times New Roman" w:cs="Times New Roman"/>
          <w:noProof/>
        </w:rPr>
        <w:lastRenderedPageBreak/>
        <w:t>Ecol Resour 20:481–497.</w:t>
      </w:r>
    </w:p>
    <w:p w14:paraId="772FFEC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58. </w:t>
      </w:r>
      <w:r w:rsidRPr="00B55774">
        <w:rPr>
          <w:rFonts w:ascii="Times New Roman" w:hAnsi="Times New Roman" w:cs="Times New Roman"/>
          <w:noProof/>
        </w:rPr>
        <w:tab/>
        <w:t>Kursa MB, Rudnicki WR. 2020. Boruta: Wrapper Algorithm for All Relevant Feature Selection.</w:t>
      </w:r>
    </w:p>
    <w:p w14:paraId="11933AD9" w14:textId="074F3AFF" w:rsidR="00E800A0" w:rsidRPr="00E800A0" w:rsidRDefault="00E800A0" w:rsidP="00B55774">
      <w:pPr>
        <w:widowControl w:val="0"/>
        <w:autoSpaceDE w:val="0"/>
        <w:autoSpaceDN w:val="0"/>
        <w:adjustRightInd w:val="0"/>
        <w:spacing w:before="100" w:after="100"/>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300F97A1"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Acknowledgements</w:t>
      </w:r>
      <w:r w:rsidRPr="00E800A0">
        <w:rPr>
          <w:rFonts w:ascii="Times New Roman" w:eastAsia="Times New Roman" w:hAnsi="Times New Roman" w:cs="Times New Roman"/>
          <w:color w:val="222222"/>
        </w:rPr>
        <w:t xml:space="preserve"> (optional)</w:t>
      </w:r>
    </w:p>
    <w:p w14:paraId="6138C943"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Author contributions</w:t>
      </w:r>
      <w:r w:rsidRPr="00E800A0">
        <w:rPr>
          <w:rFonts w:ascii="Times New Roman" w:eastAsia="Times New Roman" w:hAnsi="Times New Roman" w:cs="Times New Roman"/>
          <w:color w:val="222222"/>
        </w:rPr>
        <w:t xml:space="preserve"> (names must be given as initials)</w:t>
      </w:r>
    </w:p>
    <w:p w14:paraId="5A8DFE02"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Data availability statement</w:t>
      </w:r>
      <w:r w:rsidRPr="00E800A0">
        <w:rPr>
          <w:rFonts w:ascii="Times New Roman" w:eastAsia="Times New Roman" w:hAnsi="Times New Roman" w:cs="Times New Roman"/>
          <w:color w:val="222222"/>
        </w:rPr>
        <w:t xml:space="preserve"> (mandatory)</w:t>
      </w:r>
    </w:p>
    <w:p w14:paraId="1456776F"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Additional Information</w:t>
      </w:r>
      <w:r w:rsidRPr="00E800A0">
        <w:rPr>
          <w:rFonts w:ascii="Times New Roman" w:eastAsia="Times New Roman" w:hAnsi="Times New Roman" w:cs="Times New Roman"/>
          <w:color w:val="222222"/>
        </w:rPr>
        <w:t xml:space="preserve"> (including a Competing Interests Statement)</w:t>
      </w:r>
    </w:p>
    <w:p w14:paraId="54309598"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Figure legends</w:t>
      </w:r>
      <w:r w:rsidRPr="00E800A0">
        <w:rPr>
          <w:rFonts w:ascii="Times New Roman" w:eastAsia="Times New Roman" w:hAnsi="Times New Roman" w:cs="Times New Roman"/>
          <w:color w:val="222222"/>
        </w:rPr>
        <w:t xml:space="preserve"> (these are limited to 350 words per figure)</w:t>
      </w:r>
    </w:p>
    <w:p w14:paraId="09052715" w14:textId="77777777" w:rsidR="00E800A0" w:rsidRDefault="00E800A0" w:rsidP="00E800A0">
      <w:pPr>
        <w:widowControl w:val="0"/>
        <w:autoSpaceDE w:val="0"/>
        <w:autoSpaceDN w:val="0"/>
        <w:adjustRightInd w:val="0"/>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Tables</w:t>
      </w:r>
    </w:p>
    <w:p w14:paraId="4E7A3AC6" w14:textId="25B8FC8A" w:rsidR="00E800A0" w:rsidRPr="0037707D" w:rsidRDefault="00E800A0" w:rsidP="00E800A0">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422DA7CE" w14:textId="77777777" w:rsidR="00E800A0" w:rsidRPr="0037707D" w:rsidRDefault="00E800A0" w:rsidP="00E800A0">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Clarity ®</w:t>
            </w:r>
          </w:p>
        </w:tc>
        <w:tc>
          <w:tcPr>
            <w:tcW w:w="2272" w:type="dxa"/>
          </w:tcPr>
          <w:p w14:paraId="0EBED07C"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dicamba</w:t>
            </w:r>
          </w:p>
        </w:tc>
        <w:tc>
          <w:tcPr>
            <w:tcW w:w="2501" w:type="dxa"/>
          </w:tcPr>
          <w:p w14:paraId="4950CA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044A61">
            <w:pPr>
              <w:widowControl w:val="0"/>
              <w:autoSpaceDE w:val="0"/>
              <w:autoSpaceDN w:val="0"/>
              <w:adjustRightInd w:val="0"/>
              <w:rPr>
                <w:color w:val="000000" w:themeColor="text1"/>
              </w:rPr>
            </w:pPr>
            <w:bookmarkStart w:id="8" w:name="OLE_LINK3"/>
            <w:bookmarkStart w:id="9"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
            <w:bookmarkEnd w:id="9"/>
          </w:p>
        </w:tc>
        <w:tc>
          <w:tcPr>
            <w:tcW w:w="2501" w:type="dxa"/>
          </w:tcPr>
          <w:p w14:paraId="1CFD82FF"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glyphosate</w:t>
            </w:r>
          </w:p>
        </w:tc>
        <w:tc>
          <w:tcPr>
            <w:tcW w:w="2501" w:type="dxa"/>
          </w:tcPr>
          <w:p w14:paraId="4E9B1D6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11AD5AB2"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427D0F4B"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044A61">
            <w:pPr>
              <w:widowControl w:val="0"/>
              <w:autoSpaceDE w:val="0"/>
              <w:autoSpaceDN w:val="0"/>
              <w:adjustRightInd w:val="0"/>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7DC241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067" w:type="dxa"/>
          </w:tcPr>
          <w:p w14:paraId="206967D7"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bl>
    <w:p w14:paraId="00A3D0D3" w14:textId="77777777" w:rsidR="00744B82" w:rsidRDefault="00744B82" w:rsidP="00E800A0">
      <w:pPr>
        <w:rPr>
          <w:rFonts w:ascii="Times New Roman" w:hAnsi="Times New Roman" w:cs="Times New Roman"/>
          <w:b/>
          <w:bCs/>
          <w:color w:val="000000" w:themeColor="text1"/>
        </w:rPr>
        <w:sectPr w:rsidR="00744B82" w:rsidSect="003D1C5E">
          <w:pgSz w:w="12240" w:h="15840"/>
          <w:pgMar w:top="1440" w:right="1440" w:bottom="1440" w:left="1440" w:header="720" w:footer="720" w:gutter="0"/>
          <w:cols w:space="720"/>
          <w:docGrid w:linePitch="360"/>
        </w:sectPr>
      </w:pPr>
    </w:p>
    <w:p w14:paraId="6FB720BB" w14:textId="77777777" w:rsidR="00744B82" w:rsidRDefault="00744B82" w:rsidP="00E800A0">
      <w:pPr>
        <w:rPr>
          <w:rFonts w:ascii="Times New Roman" w:hAnsi="Times New Roman" w:cs="Times New Roman"/>
          <w:b/>
          <w:bCs/>
          <w:color w:val="000000" w:themeColor="text1"/>
        </w:rPr>
      </w:pPr>
    </w:p>
    <w:p w14:paraId="632F237E" w14:textId="4BFA4F8D" w:rsidR="007E316D" w:rsidRDefault="00744B82" w:rsidP="00E800A0">
      <w:pPr>
        <w:rPr>
          <w:rFonts w:ascii="Times New Roman" w:hAnsi="Times New Roman" w:cs="Times New Roman"/>
          <w:b/>
          <w:bCs/>
          <w:color w:val="000000" w:themeColor="text1"/>
        </w:rPr>
      </w:pPr>
      <w:r>
        <w:rPr>
          <w:rFonts w:ascii="Times New Roman" w:hAnsi="Times New Roman" w:cs="Times New Roman"/>
          <w:b/>
          <w:bCs/>
          <w:color w:val="000000" w:themeColor="text1"/>
        </w:rPr>
        <w:t>Figures</w:t>
      </w:r>
    </w:p>
    <w:p w14:paraId="7D56060B" w14:textId="6832D35F" w:rsidR="007E316D" w:rsidRDefault="007E316D" w:rsidP="00E800A0">
      <w:pPr>
        <w:rPr>
          <w:rFonts w:ascii="Times New Roman" w:hAnsi="Times New Roman" w:cs="Times New Roman"/>
          <w:b/>
          <w:bCs/>
          <w:color w:val="000000" w:themeColor="text1"/>
        </w:rPr>
      </w:pPr>
    </w:p>
    <w:p w14:paraId="00E3DBA0" w14:textId="30CA3336" w:rsidR="007E316D" w:rsidRDefault="007E316D" w:rsidP="00E800A0">
      <w:pPr>
        <w:rPr>
          <w:rFonts w:ascii="Times New Roman" w:hAnsi="Times New Roman" w:cs="Times New Roman"/>
          <w:b/>
          <w:bCs/>
          <w:color w:val="000000" w:themeColor="text1"/>
        </w:rPr>
      </w:pPr>
      <w:commentRangeStart w:id="10"/>
      <w:r w:rsidRPr="0037707D">
        <w:rPr>
          <w:rFonts w:ascii="Times New Roman" w:hAnsi="Times New Roman" w:cs="Times New Roman"/>
          <w:noProof/>
          <w:color w:val="000000" w:themeColor="text1"/>
        </w:rPr>
        <w:drawing>
          <wp:inline distT="0" distB="0" distL="0" distR="0" wp14:anchorId="581B7383" wp14:editId="2C217AB5">
            <wp:extent cx="3098375" cy="3521798"/>
            <wp:effectExtent l="0" t="0" r="635" b="0"/>
            <wp:docPr id="1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98375" cy="3521798"/>
                    </a:xfrm>
                    <a:prstGeom prst="rect">
                      <a:avLst/>
                    </a:prstGeom>
                  </pic:spPr>
                </pic:pic>
              </a:graphicData>
            </a:graphic>
          </wp:inline>
        </w:drawing>
      </w:r>
      <w:commentRangeEnd w:id="10"/>
      <w:r>
        <w:rPr>
          <w:rStyle w:val="CommentReference"/>
        </w:rPr>
        <w:commentReference w:id="10"/>
      </w:r>
    </w:p>
    <w:p w14:paraId="78DE9952" w14:textId="0EACD029" w:rsidR="007E316D" w:rsidRDefault="007E316D" w:rsidP="00E800A0">
      <w:pPr>
        <w:rPr>
          <w:rFonts w:ascii="Times New Roman" w:hAnsi="Times New Roman" w:cs="Times New Roman"/>
          <w:b/>
          <w:bCs/>
          <w:color w:val="000000" w:themeColor="text1"/>
        </w:rPr>
      </w:pPr>
    </w:p>
    <w:p w14:paraId="16BA61A1" w14:textId="3CCBE884" w:rsidR="007E316D" w:rsidRDefault="007E316D" w:rsidP="00E800A0">
      <w:pPr>
        <w:rPr>
          <w:rFonts w:ascii="Times New Roman" w:hAnsi="Times New Roman" w:cs="Times New Roman"/>
          <w:b/>
          <w:bCs/>
          <w:color w:val="000000" w:themeColor="text1"/>
        </w:rPr>
      </w:pPr>
    </w:p>
    <w:p w14:paraId="49DFB2A0" w14:textId="14237572" w:rsidR="007E316D" w:rsidRPr="0037707D" w:rsidRDefault="007E316D" w:rsidP="007E316D">
      <w:pPr>
        <w:rPr>
          <w:rFonts w:ascii="Times New Roman" w:hAnsi="Times New Roman" w:cs="Times New Roman"/>
          <w:color w:val="000000" w:themeColor="text1"/>
        </w:r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425E684E" w14:textId="25D4829D" w:rsidR="007E316D" w:rsidRPr="007E316D" w:rsidRDefault="007E316D" w:rsidP="00E800A0">
      <w:pPr>
        <w:rPr>
          <w:rFonts w:ascii="Times New Roman" w:hAnsi="Times New Roman" w:cs="Times New Roman"/>
          <w:color w:val="000000" w:themeColor="text1"/>
        </w:rPr>
      </w:pPr>
    </w:p>
    <w:p w14:paraId="15B2F7E9" w14:textId="7F6BCF09" w:rsidR="00744B82" w:rsidRPr="0037707D" w:rsidRDefault="00744B82" w:rsidP="00E800A0">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5F27BD6" wp14:editId="7FA4DF13">
            <wp:extent cx="8916620" cy="4961299"/>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918389" cy="4962283"/>
                    </a:xfrm>
                    <a:prstGeom prst="rect">
                      <a:avLst/>
                    </a:prstGeom>
                  </pic:spPr>
                </pic:pic>
              </a:graphicData>
            </a:graphic>
          </wp:inline>
        </w:drawing>
      </w:r>
    </w:p>
    <w:p w14:paraId="03DEEC6F" w14:textId="2466FC28" w:rsidR="00744B82" w:rsidRPr="0037707D" w:rsidRDefault="00744B82" w:rsidP="00744B82">
      <w:pPr>
        <w:widowControl w:val="0"/>
        <w:autoSpaceDE w:val="0"/>
        <w:autoSpaceDN w:val="0"/>
        <w:adjustRightInd w:val="0"/>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Pr>
          <w:rFonts w:ascii="Times New Roman" w:hAnsi="Times New Roman" w:cs="Times New Roman"/>
          <w:color w:val="000000" w:themeColor="text1"/>
        </w:rPr>
        <w:t xml:space="preserve">16S ordination of rarefied count tables with 95% SE ellipses. Dissimilarity within treatment types show a homogenization of herbicide treated plots through time (column 2 and 3). When all chemical treatments grouped together as a single chemical herbicide treatment, we observe a decrease in </w:t>
      </w:r>
      <w:r w:rsidR="00C82D55">
        <w:rPr>
          <w:rFonts w:ascii="Times New Roman" w:hAnsi="Times New Roman" w:cs="Times New Roman"/>
          <w:color w:val="000000" w:themeColor="text1"/>
        </w:rPr>
        <w:t>dispersion</w:t>
      </w:r>
      <w:r>
        <w:rPr>
          <w:rFonts w:ascii="Times New Roman" w:hAnsi="Times New Roman" w:cs="Times New Roman"/>
          <w:color w:val="000000" w:themeColor="text1"/>
        </w:rPr>
        <w:t xml:space="preserve"> not observed in the handweeded or non-treated plots.  </w:t>
      </w:r>
    </w:p>
    <w:p w14:paraId="66E7D1DE" w14:textId="1A20FFD2"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70BA448F" w14:textId="4C208AB3" w:rsidR="00431399" w:rsidRDefault="00C82D55" w:rsidP="00E800A0">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775CC66" wp14:editId="3211D6E7">
            <wp:extent cx="8229600" cy="45783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4578350"/>
                    </a:xfrm>
                    <a:prstGeom prst="rect">
                      <a:avLst/>
                    </a:prstGeom>
                  </pic:spPr>
                </pic:pic>
              </a:graphicData>
            </a:graphic>
          </wp:inline>
        </w:drawing>
      </w:r>
    </w:p>
    <w:p w14:paraId="5256D22B" w14:textId="77777777" w:rsidR="00431399" w:rsidRDefault="00431399" w:rsidP="00E800A0">
      <w:pPr>
        <w:jc w:val="both"/>
        <w:rPr>
          <w:rFonts w:ascii="Times New Roman" w:hAnsi="Times New Roman" w:cs="Times New Roman"/>
        </w:rPr>
      </w:pPr>
    </w:p>
    <w:p w14:paraId="0DCB9B7A" w14:textId="4DBE4389" w:rsidR="00C82D55" w:rsidRDefault="00431399"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ITS</w:t>
      </w:r>
      <w:r w:rsidR="00C82D55">
        <w:rPr>
          <w:rFonts w:ascii="Times New Roman" w:hAnsi="Times New Roman" w:cs="Times New Roman"/>
          <w:color w:val="000000" w:themeColor="text1"/>
        </w:rPr>
        <w:t xml:space="preserve"> ordination of rarefied count tables with 95% SE ellipses. Dissimilarity within treatment</w:t>
      </w:r>
    </w:p>
    <w:p w14:paraId="57186253" w14:textId="77777777" w:rsidR="00C82D55"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Pr="00C82D55">
        <w:rPr>
          <w:rFonts w:ascii="Times New Roman" w:hAnsi="Times New Roman" w:cs="Times New Roman"/>
          <w:strike/>
          <w:color w:val="000000" w:themeColor="text1"/>
        </w:rPr>
        <w:t>show a homogenization of herbicide treated plots through time</w:t>
      </w:r>
      <w:r>
        <w:rPr>
          <w:rFonts w:ascii="Times New Roman" w:hAnsi="Times New Roman" w:cs="Times New Roman"/>
          <w:color w:val="000000" w:themeColor="text1"/>
        </w:rPr>
        <w:t xml:space="preserve"> (column 2 and 3). When</w:t>
      </w:r>
    </w:p>
    <w:p w14:paraId="5D80DD2C" w14:textId="11A98F70" w:rsidR="00C82D55"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no clear trends in dispersion.</w:t>
      </w:r>
    </w:p>
    <w:p w14:paraId="33B1C4B7" w14:textId="3FE198A7" w:rsidR="00C82D55" w:rsidRPr="0037707D" w:rsidRDefault="00C82D55" w:rsidP="00C82D55">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4C38B179" w14:textId="45D47141" w:rsidR="00E800A0" w:rsidRPr="00E800A0" w:rsidRDefault="00E800A0" w:rsidP="00E800A0">
      <w:pPr>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1-20T11:43:00Z" w:initials="CG">
    <w:p w14:paraId="70030102" w14:textId="77777777" w:rsidR="00722102" w:rsidRDefault="00722102" w:rsidP="00722102">
      <w:pPr>
        <w:pStyle w:val="CommentText"/>
      </w:pPr>
      <w:r>
        <w:rPr>
          <w:rStyle w:val="CommentReference"/>
        </w:rPr>
        <w:annotationRef/>
      </w:r>
      <w:hyperlink r:id="rId1" w:history="1">
        <w:r w:rsidRPr="00DA6C32">
          <w:rPr>
            <w:rStyle w:val="Hyperlink"/>
          </w:rPr>
          <w:t>http://dx.doi.org/10.1128/AEM.02600-15</w:t>
        </w:r>
      </w:hyperlink>
    </w:p>
    <w:p w14:paraId="3E4A9759" w14:textId="77777777" w:rsidR="00722102" w:rsidRDefault="00722102" w:rsidP="00722102">
      <w:pPr>
        <w:pStyle w:val="CommentText"/>
      </w:pPr>
    </w:p>
    <w:p w14:paraId="4E9D0148" w14:textId="77777777" w:rsidR="00722102" w:rsidRDefault="00722102" w:rsidP="00722102">
      <w:pPr>
        <w:pStyle w:val="CommentText"/>
      </w:pPr>
      <w:r>
        <w:t xml:space="preserve">supported by this as well. </w:t>
      </w:r>
    </w:p>
    <w:p w14:paraId="7846F9B9" w14:textId="77777777" w:rsidR="00722102" w:rsidRDefault="00722102" w:rsidP="00722102">
      <w:pPr>
        <w:pStyle w:val="CommentText"/>
      </w:pPr>
    </w:p>
    <w:p w14:paraId="55E734DA" w14:textId="77777777" w:rsidR="00722102" w:rsidRDefault="009A3C2B" w:rsidP="00722102">
      <w:pPr>
        <w:pStyle w:val="CommentText"/>
      </w:pPr>
      <w:hyperlink r:id="rId2" w:history="1">
        <w:r w:rsidR="00722102" w:rsidRPr="00DA6C32">
          <w:rPr>
            <w:rStyle w:val="Hyperlink"/>
          </w:rPr>
          <w:t>https://pubmed.ncbi.nlm.nih.gov/33105985/</w:t>
        </w:r>
      </w:hyperlink>
      <w:r w:rsidR="00722102">
        <w:t xml:space="preserve"> </w:t>
      </w:r>
      <w:r w:rsidR="00722102">
        <w:br/>
      </w:r>
    </w:p>
  </w:comment>
  <w:comment w:id="3" w:author="Custer, Gordon" w:date="2022-01-21T09:19:00Z" w:initials="CG">
    <w:p w14:paraId="21E378C5" w14:textId="77777777" w:rsidR="00722102" w:rsidRDefault="00722102" w:rsidP="00722102">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6" w:author="Custer, Gordon" w:date="2022-04-26T15:35:00Z" w:initials="CG">
    <w:p w14:paraId="5149A4FE" w14:textId="263DF7AC" w:rsidR="002A3496" w:rsidRDefault="002A3496">
      <w:pPr>
        <w:pStyle w:val="CommentText"/>
      </w:pPr>
      <w:r>
        <w:rPr>
          <w:rStyle w:val="CommentReference"/>
        </w:rPr>
        <w:annotationRef/>
      </w:r>
      <w:r>
        <w:t xml:space="preserve">review. Does this accurately reflect our findings? </w:t>
      </w:r>
    </w:p>
  </w:comment>
  <w:comment w:id="7" w:author="Custer, Gordon" w:date="2022-04-21T15:44:00Z" w:initials="CG">
    <w:p w14:paraId="102ACA75" w14:textId="77777777" w:rsidR="00A27C6C" w:rsidRPr="009F391E" w:rsidRDefault="00A27C6C" w:rsidP="00A27C6C">
      <w:pPr>
        <w:pStyle w:val="CommentText"/>
        <w:rPr>
          <w:color w:val="000000" w:themeColor="text1"/>
        </w:rPr>
      </w:pPr>
      <w:r>
        <w:rPr>
          <w:rStyle w:val="CommentReference"/>
        </w:rPr>
        <w:annotationRef/>
      </w: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54A5AAF1" w14:textId="77777777" w:rsidR="00A27C6C" w:rsidRPr="009F391E" w:rsidRDefault="00A27C6C" w:rsidP="00A27C6C">
      <w:pPr>
        <w:pStyle w:val="CommentText"/>
        <w:rPr>
          <w:color w:val="000000" w:themeColor="text1"/>
        </w:rPr>
      </w:pPr>
    </w:p>
    <w:p w14:paraId="7CF2D981" w14:textId="729BC17B" w:rsidR="00A27C6C" w:rsidRDefault="00A27C6C" w:rsidP="00A27C6C">
      <w:pPr>
        <w:pStyle w:val="CommentText"/>
      </w:pPr>
      <w:r w:rsidRPr="009F391E">
        <w:rPr>
          <w:color w:val="000000" w:themeColor="text1"/>
        </w:rPr>
        <w:t>Taxonomy was assigned with gg16s_13.5 and unite4_02_20.fa.</w:t>
      </w:r>
    </w:p>
  </w:comment>
  <w:comment w:id="10" w:author="Custer, Gordon" w:date="2022-04-26T13:56:00Z" w:initials="CG">
    <w:p w14:paraId="69E8EC7E" w14:textId="0E422054" w:rsidR="007E316D" w:rsidRDefault="007E316D">
      <w:pPr>
        <w:pStyle w:val="CommentText"/>
      </w:pPr>
      <w:r>
        <w:rPr>
          <w:rStyle w:val="CommentReference"/>
        </w:rPr>
        <w:annotationRef/>
      </w:r>
      <w:r>
        <w:t>need to reformat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E734DA" w15:done="0"/>
  <w15:commentEx w15:paraId="21E378C5" w15:done="0"/>
  <w15:commentEx w15:paraId="5149A4FE" w15:done="0"/>
  <w15:commentEx w15:paraId="7CF2D981" w15:done="0"/>
  <w15:commentEx w15:paraId="69E8EC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C94A" w16cex:dateUtc="2022-01-20T16:43:00Z"/>
  <w16cex:commentExtensible w16cex:durableId="2594F921" w16cex:dateUtc="2022-01-21T14:19:00Z"/>
  <w16cex:commentExtensible w16cex:durableId="26128FA9" w16cex:dateUtc="2022-04-26T19:35:00Z"/>
  <w16cex:commentExtensible w16cex:durableId="260BFA60" w16cex:dateUtc="2022-04-21T19:44:00Z"/>
  <w16cex:commentExtensible w16cex:durableId="26127893" w16cex:dateUtc="2022-04-26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E734DA" w16cid:durableId="2593C94A"/>
  <w16cid:commentId w16cid:paraId="21E378C5" w16cid:durableId="2594F921"/>
  <w16cid:commentId w16cid:paraId="5149A4FE" w16cid:durableId="26128FA9"/>
  <w16cid:commentId w16cid:paraId="7CF2D981" w16cid:durableId="260BFA60"/>
  <w16cid:commentId w16cid:paraId="69E8EC7E" w16cid:durableId="261278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D608D"/>
    <w:rsid w:val="001145F8"/>
    <w:rsid w:val="0027774A"/>
    <w:rsid w:val="002A3496"/>
    <w:rsid w:val="002C6A06"/>
    <w:rsid w:val="003324DD"/>
    <w:rsid w:val="003D1C5E"/>
    <w:rsid w:val="00431399"/>
    <w:rsid w:val="00580BCA"/>
    <w:rsid w:val="005D259D"/>
    <w:rsid w:val="006B3822"/>
    <w:rsid w:val="00722102"/>
    <w:rsid w:val="00744B82"/>
    <w:rsid w:val="007E316D"/>
    <w:rsid w:val="007E58BA"/>
    <w:rsid w:val="008E2F00"/>
    <w:rsid w:val="0091104F"/>
    <w:rsid w:val="009767CC"/>
    <w:rsid w:val="009A3C2B"/>
    <w:rsid w:val="009C33F5"/>
    <w:rsid w:val="009F442E"/>
    <w:rsid w:val="00A27C6C"/>
    <w:rsid w:val="00A9579B"/>
    <w:rsid w:val="00B27EB3"/>
    <w:rsid w:val="00B55774"/>
    <w:rsid w:val="00BB0484"/>
    <w:rsid w:val="00BD695F"/>
    <w:rsid w:val="00C72D04"/>
    <w:rsid w:val="00C80AB8"/>
    <w:rsid w:val="00C82D55"/>
    <w:rsid w:val="00C87232"/>
    <w:rsid w:val="00D90A0E"/>
    <w:rsid w:val="00DA1609"/>
    <w:rsid w:val="00DF3FFE"/>
    <w:rsid w:val="00E15456"/>
    <w:rsid w:val="00E42EB2"/>
    <w:rsid w:val="00E661CF"/>
    <w:rsid w:val="00E800A0"/>
    <w:rsid w:val="00F03607"/>
    <w:rsid w:val="00F23B0C"/>
    <w:rsid w:val="00F608EF"/>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20</Pages>
  <Words>33098</Words>
  <Characters>188662</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9</cp:revision>
  <dcterms:created xsi:type="dcterms:W3CDTF">2022-04-21T18:20:00Z</dcterms:created>
  <dcterms:modified xsi:type="dcterms:W3CDTF">2022-04-27T20:57:00Z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http://www.zotero.org/styles/journal-of-molecular-biology</vt:lpwstr>
  </property>
  <property fmtid="{D5CDD505-2E9C-101B-9397-08002B2CF9AE}" pid="18" name="Mendeley Recent Style Name 6_1">
    <vt:lpwstr>Journal of Molecular Biology</vt:lpwstr>
  </property>
  <property fmtid="{D5CDD505-2E9C-101B-9397-08002B2CF9AE}" pid="19" name="Mendeley Recent Style Id 7_1">
    <vt:lpwstr>http://www.zotero.org/styles/microbiome</vt:lpwstr>
  </property>
  <property fmtid="{D5CDD505-2E9C-101B-9397-08002B2CF9AE}" pid="20" name="Mendeley Recent Style Name 7_1">
    <vt:lpwstr>Microbiome</vt:lpwstr>
  </property>
  <property fmtid="{D5CDD505-2E9C-101B-9397-08002B2CF9AE}" pid="21" name="Mendeley Recent Style Id 8_1">
    <vt:lpwstr>http://www.zotero.org/styles/pedobiologia-journal-of-soil-ecology</vt:lpwstr>
  </property>
  <property fmtid="{D5CDD505-2E9C-101B-9397-08002B2CF9AE}" pid="22" name="Mendeley Recent Style Name 8_1">
    <vt:lpwstr>Pedobiologia - Journal of Soil Ecology</vt:lpwstr>
  </property>
  <property fmtid="{D5CDD505-2E9C-101B-9397-08002B2CF9AE}" pid="23" name="Mendeley Recent Style Id 9_1">
    <vt:lpwstr>http://www.zotero.org/styles/rangeland-ecology-and-management</vt:lpwstr>
  </property>
  <property fmtid="{D5CDD505-2E9C-101B-9397-08002B2CF9AE}" pid="24" name="Mendeley Recent Style Name 9_1">
    <vt:lpwstr>Rangeland Ecology &amp; Management</vt:lpwstr>
  </property>
</Properties>
</file>