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604130" w14:textId="77777777" w:rsidR="00E31C46" w:rsidRPr="00E31C46" w:rsidRDefault="00E31C46" w:rsidP="00E31C46">
      <w:pPr>
        <w:spacing w:before="100" w:beforeAutospacing="1" w:after="100" w:afterAutospacing="1" w:line="240" w:lineRule="auto"/>
        <w:outlineLvl w:val="0"/>
        <w:rPr>
          <w:rFonts w:ascii="Times New Roman" w:eastAsia="Times New Roman" w:hAnsi="Times New Roman" w:cs="Times New Roman"/>
          <w:b/>
          <w:bCs/>
          <w:kern w:val="36"/>
          <w:sz w:val="48"/>
          <w:szCs w:val="48"/>
          <w:lang w:eastAsia="en-KE"/>
          <w14:ligatures w14:val="none"/>
        </w:rPr>
      </w:pPr>
      <w:r w:rsidRPr="00E31C46">
        <w:rPr>
          <w:rFonts w:ascii="Times New Roman" w:eastAsia="Times New Roman" w:hAnsi="Times New Roman" w:cs="Times New Roman"/>
          <w:b/>
          <w:bCs/>
          <w:kern w:val="36"/>
          <w:sz w:val="48"/>
          <w:szCs w:val="48"/>
          <w:lang w:eastAsia="en-KE"/>
          <w14:ligatures w14:val="none"/>
        </w:rPr>
        <w:t>Short Write-Up</w:t>
      </w:r>
    </w:p>
    <w:p w14:paraId="66B1B1F1" w14:textId="77777777" w:rsidR="00E31C46" w:rsidRPr="00E31C46" w:rsidRDefault="00E31C46" w:rsidP="00E31C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r w:rsidRPr="00E31C46">
        <w:rPr>
          <w:rFonts w:ascii="Times New Roman" w:eastAsia="Times New Roman" w:hAnsi="Times New Roman" w:cs="Times New Roman"/>
          <w:b/>
          <w:bCs/>
          <w:kern w:val="0"/>
          <w:sz w:val="27"/>
          <w:szCs w:val="27"/>
          <w:lang w:eastAsia="en-KE"/>
          <w14:ligatures w14:val="none"/>
        </w:rPr>
        <w:t>a. Where enforcement was applied</w:t>
      </w:r>
    </w:p>
    <w:p w14:paraId="4A044CC8" w14:textId="77777777" w:rsidR="00E31C46" w:rsidRPr="00E31C46" w:rsidRDefault="00E31C46" w:rsidP="00E31C46">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Cap</w:t>
      </w:r>
      <w:r w:rsidRPr="00E31C46">
        <w:rPr>
          <w:rFonts w:ascii="Times New Roman" w:eastAsia="Times New Roman" w:hAnsi="Times New Roman" w:cs="Times New Roman"/>
          <w:kern w:val="0"/>
          <w:szCs w:val="24"/>
          <w:lang w:eastAsia="en-KE"/>
          <w14:ligatures w14:val="none"/>
        </w:rPr>
        <w:t xml:space="preserve">: The token cap (maximum supply) was enforced in the ERC-20 contract logic. This ensured no minting beyond the limit defined </w:t>
      </w:r>
      <w:proofErr w:type="gramStart"/>
      <w:r w:rsidRPr="00E31C46">
        <w:rPr>
          <w:rFonts w:ascii="Times New Roman" w:eastAsia="Times New Roman" w:hAnsi="Times New Roman" w:cs="Times New Roman"/>
          <w:kern w:val="0"/>
          <w:szCs w:val="24"/>
          <w:lang w:eastAsia="en-KE"/>
          <w14:ligatures w14:val="none"/>
        </w:rPr>
        <w:t xml:space="preserve">in </w:t>
      </w:r>
      <w:r w:rsidRPr="00E31C46">
        <w:rPr>
          <w:rFonts w:ascii="Courier New" w:eastAsia="Times New Roman" w:hAnsi="Courier New" w:cs="Courier New"/>
          <w:kern w:val="0"/>
          <w:sz w:val="20"/>
          <w:szCs w:val="20"/>
          <w:lang w:eastAsia="en-KE"/>
          <w14:ligatures w14:val="none"/>
        </w:rPr>
        <w:t>.env</w:t>
      </w:r>
      <w:proofErr w:type="gramEnd"/>
      <w:r w:rsidRPr="00E31C46">
        <w:rPr>
          <w:rFonts w:ascii="Times New Roman" w:eastAsia="Times New Roman" w:hAnsi="Times New Roman" w:cs="Times New Roman"/>
          <w:kern w:val="0"/>
          <w:szCs w:val="24"/>
          <w:lang w:eastAsia="en-KE"/>
          <w14:ligatures w14:val="none"/>
        </w:rPr>
        <w:t xml:space="preserve"> (</w:t>
      </w:r>
      <w:r w:rsidRPr="00E31C46">
        <w:rPr>
          <w:rFonts w:ascii="Courier New" w:eastAsia="Times New Roman" w:hAnsi="Courier New" w:cs="Courier New"/>
          <w:kern w:val="0"/>
          <w:sz w:val="20"/>
          <w:szCs w:val="20"/>
          <w:lang w:eastAsia="en-KE"/>
          <w14:ligatures w14:val="none"/>
        </w:rPr>
        <w:t>TOKEN_CAP=2000000</w:t>
      </w:r>
      <w:r w:rsidRPr="00E31C46">
        <w:rPr>
          <w:rFonts w:ascii="Times New Roman" w:eastAsia="Times New Roman" w:hAnsi="Times New Roman" w:cs="Times New Roman"/>
          <w:kern w:val="0"/>
          <w:szCs w:val="24"/>
          <w:lang w:eastAsia="en-KE"/>
          <w14:ligatures w14:val="none"/>
        </w:rPr>
        <w:t>).</w:t>
      </w:r>
    </w:p>
    <w:p w14:paraId="22027385" w14:textId="77777777" w:rsidR="00E31C46" w:rsidRPr="00E31C46" w:rsidRDefault="00E31C46" w:rsidP="00E31C46">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Pause</w:t>
      </w:r>
      <w:r w:rsidRPr="00E31C46">
        <w:rPr>
          <w:rFonts w:ascii="Times New Roman" w:eastAsia="Times New Roman" w:hAnsi="Times New Roman" w:cs="Times New Roman"/>
          <w:kern w:val="0"/>
          <w:szCs w:val="24"/>
          <w:lang w:eastAsia="en-KE"/>
          <w14:ligatures w14:val="none"/>
        </w:rPr>
        <w:t>: A pause mechanism was added so transfers and approvals can be temporarily disabled by the admin if needed. This provides control in emergencies or upgrades.</w:t>
      </w:r>
    </w:p>
    <w:p w14:paraId="53166725" w14:textId="77777777" w:rsidR="00E31C46" w:rsidRPr="00E31C46" w:rsidRDefault="00E31C46" w:rsidP="00E31C46">
      <w:pPr>
        <w:numPr>
          <w:ilvl w:val="0"/>
          <w:numId w:val="1"/>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Roles</w:t>
      </w:r>
      <w:r w:rsidRPr="00E31C46">
        <w:rPr>
          <w:rFonts w:ascii="Times New Roman" w:eastAsia="Times New Roman" w:hAnsi="Times New Roman" w:cs="Times New Roman"/>
          <w:kern w:val="0"/>
          <w:szCs w:val="24"/>
          <w:lang w:eastAsia="en-KE"/>
          <w14:ligatures w14:val="none"/>
        </w:rPr>
        <w:t xml:space="preserve">: Specific roles were assigned (e.g., </w:t>
      </w:r>
      <w:r w:rsidRPr="00E31C46">
        <w:rPr>
          <w:rFonts w:ascii="Times New Roman" w:eastAsia="Times New Roman" w:hAnsi="Times New Roman" w:cs="Times New Roman"/>
          <w:b/>
          <w:bCs/>
          <w:kern w:val="0"/>
          <w:szCs w:val="24"/>
          <w:lang w:eastAsia="en-KE"/>
          <w14:ligatures w14:val="none"/>
        </w:rPr>
        <w:t>owner/admin</w:t>
      </w:r>
      <w:r w:rsidRPr="00E31C46">
        <w:rPr>
          <w:rFonts w:ascii="Times New Roman" w:eastAsia="Times New Roman" w:hAnsi="Times New Roman" w:cs="Times New Roman"/>
          <w:kern w:val="0"/>
          <w:szCs w:val="24"/>
          <w:lang w:eastAsia="en-KE"/>
          <w14:ligatures w14:val="none"/>
        </w:rPr>
        <w:t>). Only authorized accounts can mint tokens, pause/</w:t>
      </w:r>
      <w:proofErr w:type="spellStart"/>
      <w:r w:rsidRPr="00E31C46">
        <w:rPr>
          <w:rFonts w:ascii="Times New Roman" w:eastAsia="Times New Roman" w:hAnsi="Times New Roman" w:cs="Times New Roman"/>
          <w:kern w:val="0"/>
          <w:szCs w:val="24"/>
          <w:lang w:eastAsia="en-KE"/>
          <w14:ligatures w14:val="none"/>
        </w:rPr>
        <w:t>unpause</w:t>
      </w:r>
      <w:proofErr w:type="spellEnd"/>
      <w:r w:rsidRPr="00E31C46">
        <w:rPr>
          <w:rFonts w:ascii="Times New Roman" w:eastAsia="Times New Roman" w:hAnsi="Times New Roman" w:cs="Times New Roman"/>
          <w:kern w:val="0"/>
          <w:szCs w:val="24"/>
          <w:lang w:eastAsia="en-KE"/>
          <w14:ligatures w14:val="none"/>
        </w:rPr>
        <w:t xml:space="preserve"> the contract, or manage special functions. This prevents unauthorized token manipulation.</w:t>
      </w:r>
    </w:p>
    <w:p w14:paraId="1D7FC844" w14:textId="77777777" w:rsidR="00E31C46" w:rsidRPr="00E31C46" w:rsidRDefault="00E31C46" w:rsidP="00E31C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r w:rsidRPr="00E31C46">
        <w:rPr>
          <w:rFonts w:ascii="Times New Roman" w:eastAsia="Times New Roman" w:hAnsi="Times New Roman" w:cs="Times New Roman"/>
          <w:b/>
          <w:bCs/>
          <w:kern w:val="0"/>
          <w:sz w:val="27"/>
          <w:szCs w:val="27"/>
          <w:lang w:eastAsia="en-KE"/>
          <w14:ligatures w14:val="none"/>
        </w:rPr>
        <w:t>b. Why batch airdrop saved gas</w:t>
      </w:r>
    </w:p>
    <w:p w14:paraId="4A3299AA" w14:textId="77777777" w:rsidR="00E31C46" w:rsidRPr="00E31C46" w:rsidRDefault="00E31C46" w:rsidP="00E31C46">
      <w:p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In the experiment:</w:t>
      </w:r>
    </w:p>
    <w:p w14:paraId="123DFB1B" w14:textId="77777777" w:rsidR="00E31C46" w:rsidRPr="00E31C46" w:rsidRDefault="00E31C46" w:rsidP="00E31C46">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Single transfers gas</w:t>
      </w:r>
      <w:r w:rsidRPr="00E31C46">
        <w:rPr>
          <w:rFonts w:ascii="Times New Roman" w:eastAsia="Times New Roman" w:hAnsi="Times New Roman" w:cs="Times New Roman"/>
          <w:kern w:val="0"/>
          <w:szCs w:val="24"/>
          <w:lang w:eastAsia="en-KE"/>
          <w14:ligatures w14:val="none"/>
        </w:rPr>
        <w:t>: 67,226</w:t>
      </w:r>
    </w:p>
    <w:p w14:paraId="6ED7074F" w14:textId="77777777" w:rsidR="00E31C46" w:rsidRPr="00E31C46" w:rsidRDefault="00E31C46" w:rsidP="00E31C46">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Batch airdrop gas</w:t>
      </w:r>
      <w:r w:rsidRPr="00E31C46">
        <w:rPr>
          <w:rFonts w:ascii="Times New Roman" w:eastAsia="Times New Roman" w:hAnsi="Times New Roman" w:cs="Times New Roman"/>
          <w:kern w:val="0"/>
          <w:szCs w:val="24"/>
          <w:lang w:eastAsia="en-KE"/>
          <w14:ligatures w14:val="none"/>
        </w:rPr>
        <w:t>: 51,216</w:t>
      </w:r>
    </w:p>
    <w:p w14:paraId="4A404CFF" w14:textId="77777777" w:rsidR="00E31C46" w:rsidRPr="00E31C46" w:rsidRDefault="00E31C46" w:rsidP="00E31C46">
      <w:pPr>
        <w:numPr>
          <w:ilvl w:val="0"/>
          <w:numId w:val="2"/>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Gas saved</w:t>
      </w:r>
      <w:r w:rsidRPr="00E31C46">
        <w:rPr>
          <w:rFonts w:ascii="Times New Roman" w:eastAsia="Times New Roman" w:hAnsi="Times New Roman" w:cs="Times New Roman"/>
          <w:kern w:val="0"/>
          <w:szCs w:val="24"/>
          <w:lang w:eastAsia="en-KE"/>
          <w14:ligatures w14:val="none"/>
        </w:rPr>
        <w:t>: ~23.82%</w:t>
      </w:r>
    </w:p>
    <w:p w14:paraId="1FD6B0AD" w14:textId="77777777" w:rsidR="00E31C46" w:rsidRPr="00E31C46" w:rsidRDefault="00E31C46" w:rsidP="00E31C46">
      <w:p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Batching reduces repeated overhead (like initialization, event emissions, storage updates) by grouping multiple transfers into one transaction. Instead of paying the fixed base transaction cost (21,000 gas) for each individual transfer, batch airdrop consolidates this cost across multiple recipients. That explains the ~24% savings.</w:t>
      </w:r>
    </w:p>
    <w:p w14:paraId="0A448EC1" w14:textId="77777777" w:rsidR="00E31C46" w:rsidRPr="00E31C46" w:rsidRDefault="00E31C46" w:rsidP="00E31C46">
      <w:pPr>
        <w:spacing w:before="100" w:beforeAutospacing="1" w:after="100" w:afterAutospacing="1" w:line="240" w:lineRule="auto"/>
        <w:outlineLvl w:val="2"/>
        <w:rPr>
          <w:rFonts w:ascii="Times New Roman" w:eastAsia="Times New Roman" w:hAnsi="Times New Roman" w:cs="Times New Roman"/>
          <w:b/>
          <w:bCs/>
          <w:kern w:val="0"/>
          <w:sz w:val="27"/>
          <w:szCs w:val="27"/>
          <w:lang w:eastAsia="en-KE"/>
          <w14:ligatures w14:val="none"/>
        </w:rPr>
      </w:pPr>
      <w:r w:rsidRPr="00E31C46">
        <w:rPr>
          <w:rFonts w:ascii="Times New Roman" w:eastAsia="Times New Roman" w:hAnsi="Times New Roman" w:cs="Times New Roman"/>
          <w:b/>
          <w:bCs/>
          <w:kern w:val="0"/>
          <w:sz w:val="27"/>
          <w:szCs w:val="27"/>
          <w:lang w:eastAsia="en-KE"/>
          <w14:ligatures w14:val="none"/>
        </w:rPr>
        <w:t>c. Issues faced and fixes</w:t>
      </w:r>
    </w:p>
    <w:p w14:paraId="0325348B" w14:textId="77777777" w:rsidR="00E31C46" w:rsidRPr="00E31C46" w:rsidRDefault="00E31C46" w:rsidP="00E31C46">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Invalid address errors</w:t>
      </w:r>
    </w:p>
    <w:p w14:paraId="455D7556"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Problem: Mixed-case or incorrect checksum caused </w:t>
      </w:r>
      <w:proofErr w:type="spellStart"/>
      <w:r w:rsidRPr="00E31C46">
        <w:rPr>
          <w:rFonts w:ascii="Courier New" w:eastAsia="Times New Roman" w:hAnsi="Courier New" w:cs="Courier New"/>
          <w:kern w:val="0"/>
          <w:sz w:val="20"/>
          <w:szCs w:val="20"/>
          <w:lang w:eastAsia="en-KE"/>
          <w14:ligatures w14:val="none"/>
        </w:rPr>
        <w:t>InvalidAddressError</w:t>
      </w:r>
      <w:proofErr w:type="spellEnd"/>
      <w:r w:rsidRPr="00E31C46">
        <w:rPr>
          <w:rFonts w:ascii="Times New Roman" w:eastAsia="Times New Roman" w:hAnsi="Times New Roman" w:cs="Times New Roman"/>
          <w:kern w:val="0"/>
          <w:szCs w:val="24"/>
          <w:lang w:eastAsia="en-KE"/>
          <w14:ligatures w14:val="none"/>
        </w:rPr>
        <w:t>.</w:t>
      </w:r>
    </w:p>
    <w:p w14:paraId="2D6B50F8"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Fix: </w:t>
      </w:r>
      <w:proofErr w:type="gramStart"/>
      <w:r w:rsidRPr="00E31C46">
        <w:rPr>
          <w:rFonts w:ascii="Times New Roman" w:eastAsia="Times New Roman" w:hAnsi="Times New Roman" w:cs="Times New Roman"/>
          <w:kern w:val="0"/>
          <w:szCs w:val="24"/>
          <w:lang w:eastAsia="en-KE"/>
          <w14:ligatures w14:val="none"/>
        </w:rPr>
        <w:t xml:space="preserve">Updated </w:t>
      </w:r>
      <w:r w:rsidRPr="00E31C46">
        <w:rPr>
          <w:rFonts w:ascii="Courier New" w:eastAsia="Times New Roman" w:hAnsi="Courier New" w:cs="Courier New"/>
          <w:kern w:val="0"/>
          <w:sz w:val="20"/>
          <w:szCs w:val="20"/>
          <w:lang w:eastAsia="en-KE"/>
          <w14:ligatures w14:val="none"/>
        </w:rPr>
        <w:t>.env</w:t>
      </w:r>
      <w:proofErr w:type="gramEnd"/>
      <w:r w:rsidRPr="00E31C46">
        <w:rPr>
          <w:rFonts w:ascii="Times New Roman" w:eastAsia="Times New Roman" w:hAnsi="Times New Roman" w:cs="Times New Roman"/>
          <w:kern w:val="0"/>
          <w:szCs w:val="24"/>
          <w:lang w:eastAsia="en-KE"/>
          <w14:ligatures w14:val="none"/>
        </w:rPr>
        <w:t xml:space="preserve"> addresses to proper checksum format (EIP-55).</w:t>
      </w:r>
    </w:p>
    <w:p w14:paraId="090DF3B8" w14:textId="77777777" w:rsidR="00E31C46" w:rsidRPr="00E31C46" w:rsidRDefault="00E31C46" w:rsidP="00E31C46">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proofErr w:type="spellStart"/>
      <w:r w:rsidRPr="00E31C46">
        <w:rPr>
          <w:rFonts w:ascii="Times New Roman" w:eastAsia="Times New Roman" w:hAnsi="Times New Roman" w:cs="Times New Roman"/>
          <w:b/>
          <w:bCs/>
          <w:kern w:val="0"/>
          <w:szCs w:val="24"/>
          <w:lang w:eastAsia="en-KE"/>
          <w14:ligatures w14:val="none"/>
        </w:rPr>
        <w:t>BigInt</w:t>
      </w:r>
      <w:proofErr w:type="spellEnd"/>
      <w:r w:rsidRPr="00E31C46">
        <w:rPr>
          <w:rFonts w:ascii="Times New Roman" w:eastAsia="Times New Roman" w:hAnsi="Times New Roman" w:cs="Times New Roman"/>
          <w:b/>
          <w:bCs/>
          <w:kern w:val="0"/>
          <w:szCs w:val="24"/>
          <w:lang w:eastAsia="en-KE"/>
          <w14:ligatures w14:val="none"/>
        </w:rPr>
        <w:t xml:space="preserve"> parsing error in transfer script</w:t>
      </w:r>
    </w:p>
    <w:p w14:paraId="774B811A"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Problem: </w:t>
      </w:r>
      <w:proofErr w:type="spellStart"/>
      <w:r w:rsidRPr="00E31C46">
        <w:rPr>
          <w:rFonts w:ascii="Courier New" w:eastAsia="Times New Roman" w:hAnsi="Courier New" w:cs="Courier New"/>
          <w:kern w:val="0"/>
          <w:sz w:val="20"/>
          <w:szCs w:val="20"/>
          <w:lang w:eastAsia="en-KE"/>
          <w14:ligatures w14:val="none"/>
        </w:rPr>
        <w:t>parseUnits</w:t>
      </w:r>
      <w:proofErr w:type="spellEnd"/>
      <w:r w:rsidRPr="00E31C46">
        <w:rPr>
          <w:rFonts w:ascii="Times New Roman" w:eastAsia="Times New Roman" w:hAnsi="Times New Roman" w:cs="Times New Roman"/>
          <w:kern w:val="0"/>
          <w:szCs w:val="24"/>
          <w:lang w:eastAsia="en-KE"/>
          <w14:ligatures w14:val="none"/>
        </w:rPr>
        <w:t xml:space="preserve"> failed when a </w:t>
      </w:r>
      <w:proofErr w:type="spellStart"/>
      <w:r w:rsidRPr="00E31C46">
        <w:rPr>
          <w:rFonts w:ascii="Courier New" w:eastAsia="Times New Roman" w:hAnsi="Courier New" w:cs="Courier New"/>
          <w:kern w:val="0"/>
          <w:sz w:val="20"/>
          <w:szCs w:val="20"/>
          <w:lang w:eastAsia="en-KE"/>
          <w14:ligatures w14:val="none"/>
        </w:rPr>
        <w:t>BigInt</w:t>
      </w:r>
      <w:proofErr w:type="spellEnd"/>
      <w:r w:rsidRPr="00E31C46">
        <w:rPr>
          <w:rFonts w:ascii="Times New Roman" w:eastAsia="Times New Roman" w:hAnsi="Times New Roman" w:cs="Times New Roman"/>
          <w:kern w:val="0"/>
          <w:szCs w:val="24"/>
          <w:lang w:eastAsia="en-KE"/>
          <w14:ligatures w14:val="none"/>
        </w:rPr>
        <w:t xml:space="preserve"> was passed instead of a string.</w:t>
      </w:r>
    </w:p>
    <w:p w14:paraId="26A4C98B"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Fix: Converted all amounts to strings before calling </w:t>
      </w:r>
      <w:proofErr w:type="spellStart"/>
      <w:r w:rsidRPr="00E31C46">
        <w:rPr>
          <w:rFonts w:ascii="Courier New" w:eastAsia="Times New Roman" w:hAnsi="Courier New" w:cs="Courier New"/>
          <w:kern w:val="0"/>
          <w:sz w:val="20"/>
          <w:szCs w:val="20"/>
          <w:lang w:eastAsia="en-KE"/>
          <w14:ligatures w14:val="none"/>
        </w:rPr>
        <w:t>parseUnits</w:t>
      </w:r>
      <w:proofErr w:type="spellEnd"/>
      <w:r w:rsidRPr="00E31C46">
        <w:rPr>
          <w:rFonts w:ascii="Times New Roman" w:eastAsia="Times New Roman" w:hAnsi="Times New Roman" w:cs="Times New Roman"/>
          <w:kern w:val="0"/>
          <w:szCs w:val="24"/>
          <w:lang w:eastAsia="en-KE"/>
          <w14:ligatures w14:val="none"/>
        </w:rPr>
        <w:t>.</w:t>
      </w:r>
    </w:p>
    <w:p w14:paraId="1AD4A028" w14:textId="77777777" w:rsidR="00E31C46" w:rsidRPr="00E31C46" w:rsidRDefault="00E31C46" w:rsidP="00E31C46">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Logs query block range error</w:t>
      </w:r>
    </w:p>
    <w:p w14:paraId="6A10DD05"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Problem: Initially queried from a negative block (</w:t>
      </w:r>
      <w:r w:rsidRPr="00E31C46">
        <w:rPr>
          <w:rFonts w:ascii="Courier New" w:eastAsia="Times New Roman" w:hAnsi="Courier New" w:cs="Courier New"/>
          <w:kern w:val="0"/>
          <w:sz w:val="20"/>
          <w:szCs w:val="20"/>
          <w:lang w:eastAsia="en-KE"/>
          <w14:ligatures w14:val="none"/>
        </w:rPr>
        <w:t>-1994</w:t>
      </w:r>
      <w:r w:rsidRPr="00E31C46">
        <w:rPr>
          <w:rFonts w:ascii="Times New Roman" w:eastAsia="Times New Roman" w:hAnsi="Times New Roman" w:cs="Times New Roman"/>
          <w:kern w:val="0"/>
          <w:szCs w:val="24"/>
          <w:lang w:eastAsia="en-KE"/>
          <w14:ligatures w14:val="none"/>
        </w:rPr>
        <w:t>).</w:t>
      </w:r>
    </w:p>
    <w:p w14:paraId="23FBF564"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Fix: Adjusted logic to query from </w:t>
      </w:r>
      <w:proofErr w:type="spellStart"/>
      <w:proofErr w:type="gramStart"/>
      <w:r w:rsidRPr="00E31C46">
        <w:rPr>
          <w:rFonts w:ascii="Courier New" w:eastAsia="Times New Roman" w:hAnsi="Courier New" w:cs="Courier New"/>
          <w:kern w:val="0"/>
          <w:sz w:val="20"/>
          <w:szCs w:val="20"/>
          <w:lang w:eastAsia="en-KE"/>
          <w14:ligatures w14:val="none"/>
        </w:rPr>
        <w:t>Math.max</w:t>
      </w:r>
      <w:proofErr w:type="spellEnd"/>
      <w:r w:rsidRPr="00E31C46">
        <w:rPr>
          <w:rFonts w:ascii="Courier New" w:eastAsia="Times New Roman" w:hAnsi="Courier New" w:cs="Courier New"/>
          <w:kern w:val="0"/>
          <w:sz w:val="20"/>
          <w:szCs w:val="20"/>
          <w:lang w:eastAsia="en-KE"/>
          <w14:ligatures w14:val="none"/>
        </w:rPr>
        <w:t>(</w:t>
      </w:r>
      <w:proofErr w:type="gramEnd"/>
      <w:r w:rsidRPr="00E31C46">
        <w:rPr>
          <w:rFonts w:ascii="Courier New" w:eastAsia="Times New Roman" w:hAnsi="Courier New" w:cs="Courier New"/>
          <w:kern w:val="0"/>
          <w:sz w:val="20"/>
          <w:szCs w:val="20"/>
          <w:lang w:eastAsia="en-KE"/>
          <w14:ligatures w14:val="none"/>
        </w:rPr>
        <w:t xml:space="preserve">0, </w:t>
      </w:r>
      <w:proofErr w:type="spellStart"/>
      <w:r w:rsidRPr="00E31C46">
        <w:rPr>
          <w:rFonts w:ascii="Courier New" w:eastAsia="Times New Roman" w:hAnsi="Courier New" w:cs="Courier New"/>
          <w:kern w:val="0"/>
          <w:sz w:val="20"/>
          <w:szCs w:val="20"/>
          <w:lang w:eastAsia="en-KE"/>
          <w14:ligatures w14:val="none"/>
        </w:rPr>
        <w:t>currentBlock</w:t>
      </w:r>
      <w:proofErr w:type="spellEnd"/>
      <w:r w:rsidRPr="00E31C46">
        <w:rPr>
          <w:rFonts w:ascii="Courier New" w:eastAsia="Times New Roman" w:hAnsi="Courier New" w:cs="Courier New"/>
          <w:kern w:val="0"/>
          <w:sz w:val="20"/>
          <w:szCs w:val="20"/>
          <w:lang w:eastAsia="en-KE"/>
          <w14:ligatures w14:val="none"/>
        </w:rPr>
        <w:t xml:space="preserve"> - 2000)</w:t>
      </w:r>
      <w:r w:rsidRPr="00E31C46">
        <w:rPr>
          <w:rFonts w:ascii="Times New Roman" w:eastAsia="Times New Roman" w:hAnsi="Times New Roman" w:cs="Times New Roman"/>
          <w:kern w:val="0"/>
          <w:szCs w:val="24"/>
          <w:lang w:eastAsia="en-KE"/>
          <w14:ligatures w14:val="none"/>
        </w:rPr>
        <w:t>.</w:t>
      </w:r>
    </w:p>
    <w:p w14:paraId="1401B860" w14:textId="77777777" w:rsidR="00E31C46" w:rsidRPr="00E31C46" w:rsidRDefault="00E31C46" w:rsidP="00E31C46">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MetaMask custom network not connecting</w:t>
      </w:r>
    </w:p>
    <w:p w14:paraId="210AF373"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Problem: Used </w:t>
      </w:r>
      <w:r w:rsidRPr="00E31C46">
        <w:rPr>
          <w:rFonts w:ascii="Courier New" w:eastAsia="Times New Roman" w:hAnsi="Courier New" w:cs="Courier New"/>
          <w:kern w:val="0"/>
          <w:sz w:val="20"/>
          <w:szCs w:val="20"/>
          <w:lang w:eastAsia="en-KE"/>
          <w14:ligatures w14:val="none"/>
        </w:rPr>
        <w:t>127.0.0.1:8545</w:t>
      </w:r>
      <w:r w:rsidRPr="00E31C46">
        <w:rPr>
          <w:rFonts w:ascii="Times New Roman" w:eastAsia="Times New Roman" w:hAnsi="Times New Roman" w:cs="Times New Roman"/>
          <w:kern w:val="0"/>
          <w:szCs w:val="24"/>
          <w:lang w:eastAsia="en-KE"/>
          <w14:ligatures w14:val="none"/>
        </w:rPr>
        <w:t xml:space="preserve"> but MetaMask requires a hostname.</w:t>
      </w:r>
    </w:p>
    <w:p w14:paraId="3C2A3B93"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Fix: Used </w:t>
      </w:r>
      <w:r w:rsidRPr="00E31C46">
        <w:rPr>
          <w:rFonts w:ascii="Courier New" w:eastAsia="Times New Roman" w:hAnsi="Courier New" w:cs="Courier New"/>
          <w:kern w:val="0"/>
          <w:sz w:val="20"/>
          <w:szCs w:val="20"/>
          <w:lang w:eastAsia="en-KE"/>
          <w14:ligatures w14:val="none"/>
        </w:rPr>
        <w:t>http://localhost:8545</w:t>
      </w:r>
      <w:r w:rsidRPr="00E31C46">
        <w:rPr>
          <w:rFonts w:ascii="Times New Roman" w:eastAsia="Times New Roman" w:hAnsi="Times New Roman" w:cs="Times New Roman"/>
          <w:kern w:val="0"/>
          <w:szCs w:val="24"/>
          <w:lang w:eastAsia="en-KE"/>
          <w14:ligatures w14:val="none"/>
        </w:rPr>
        <w:t xml:space="preserve"> or team RPC (</w:t>
      </w:r>
      <w:r w:rsidRPr="00E31C46">
        <w:rPr>
          <w:rFonts w:ascii="Courier New" w:eastAsia="Times New Roman" w:hAnsi="Courier New" w:cs="Courier New"/>
          <w:kern w:val="0"/>
          <w:sz w:val="20"/>
          <w:szCs w:val="20"/>
          <w:lang w:eastAsia="en-KE"/>
          <w14:ligatures w14:val="none"/>
        </w:rPr>
        <w:t>hh-12.didlab.org</w:t>
      </w:r>
      <w:r w:rsidRPr="00E31C46">
        <w:rPr>
          <w:rFonts w:ascii="Times New Roman" w:eastAsia="Times New Roman" w:hAnsi="Times New Roman" w:cs="Times New Roman"/>
          <w:kern w:val="0"/>
          <w:szCs w:val="24"/>
          <w:lang w:eastAsia="en-KE"/>
          <w14:ligatures w14:val="none"/>
        </w:rPr>
        <w:t>).</w:t>
      </w:r>
    </w:p>
    <w:p w14:paraId="3B3C441B" w14:textId="77777777" w:rsidR="00E31C46" w:rsidRPr="00E31C46" w:rsidRDefault="00E31C46" w:rsidP="00E31C46">
      <w:pPr>
        <w:numPr>
          <w:ilvl w:val="0"/>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b/>
          <w:bCs/>
          <w:kern w:val="0"/>
          <w:szCs w:val="24"/>
          <w:lang w:eastAsia="en-KE"/>
          <w14:ligatures w14:val="none"/>
        </w:rPr>
        <w:t xml:space="preserve">Token not </w:t>
      </w:r>
      <w:proofErr w:type="gramStart"/>
      <w:r w:rsidRPr="00E31C46">
        <w:rPr>
          <w:rFonts w:ascii="Times New Roman" w:eastAsia="Times New Roman" w:hAnsi="Times New Roman" w:cs="Times New Roman"/>
          <w:b/>
          <w:bCs/>
          <w:kern w:val="0"/>
          <w:szCs w:val="24"/>
          <w:lang w:eastAsia="en-KE"/>
          <w14:ligatures w14:val="none"/>
        </w:rPr>
        <w:t>auto-detected</w:t>
      </w:r>
      <w:proofErr w:type="gramEnd"/>
      <w:r w:rsidRPr="00E31C46">
        <w:rPr>
          <w:rFonts w:ascii="Times New Roman" w:eastAsia="Times New Roman" w:hAnsi="Times New Roman" w:cs="Times New Roman"/>
          <w:b/>
          <w:bCs/>
          <w:kern w:val="0"/>
          <w:szCs w:val="24"/>
          <w:lang w:eastAsia="en-KE"/>
          <w14:ligatures w14:val="none"/>
        </w:rPr>
        <w:t xml:space="preserve"> in MetaMask</w:t>
      </w:r>
    </w:p>
    <w:p w14:paraId="120D8126"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Problem: Local network doesn’t support automatic token detection.</w:t>
      </w:r>
    </w:p>
    <w:p w14:paraId="2B205145" w14:textId="77777777" w:rsidR="00E31C46" w:rsidRPr="00E31C46" w:rsidRDefault="00E31C46" w:rsidP="00E31C46">
      <w:pPr>
        <w:numPr>
          <w:ilvl w:val="1"/>
          <w:numId w:val="3"/>
        </w:numPr>
        <w:spacing w:before="100" w:beforeAutospacing="1" w:after="100" w:afterAutospacing="1" w:line="240" w:lineRule="auto"/>
        <w:rPr>
          <w:rFonts w:ascii="Times New Roman" w:eastAsia="Times New Roman" w:hAnsi="Times New Roman" w:cs="Times New Roman"/>
          <w:kern w:val="0"/>
          <w:szCs w:val="24"/>
          <w:lang w:eastAsia="en-KE"/>
          <w14:ligatures w14:val="none"/>
        </w:rPr>
      </w:pPr>
      <w:r w:rsidRPr="00E31C46">
        <w:rPr>
          <w:rFonts w:ascii="Times New Roman" w:eastAsia="Times New Roman" w:hAnsi="Times New Roman" w:cs="Times New Roman"/>
          <w:kern w:val="0"/>
          <w:szCs w:val="24"/>
          <w:lang w:eastAsia="en-KE"/>
          <w14:ligatures w14:val="none"/>
        </w:rPr>
        <w:t xml:space="preserve">Fix: Manually imported the deployed </w:t>
      </w:r>
      <w:r w:rsidRPr="00E31C46">
        <w:rPr>
          <w:rFonts w:ascii="Courier New" w:eastAsia="Times New Roman" w:hAnsi="Courier New" w:cs="Courier New"/>
          <w:kern w:val="0"/>
          <w:sz w:val="20"/>
          <w:szCs w:val="20"/>
          <w:lang w:eastAsia="en-KE"/>
          <w14:ligatures w14:val="none"/>
        </w:rPr>
        <w:t>TOKEN_ADDRESS</w:t>
      </w:r>
      <w:r w:rsidRPr="00E31C46">
        <w:rPr>
          <w:rFonts w:ascii="Times New Roman" w:eastAsia="Times New Roman" w:hAnsi="Times New Roman" w:cs="Times New Roman"/>
          <w:kern w:val="0"/>
          <w:szCs w:val="24"/>
          <w:lang w:eastAsia="en-KE"/>
          <w14:ligatures w14:val="none"/>
        </w:rPr>
        <w:t>.</w:t>
      </w:r>
    </w:p>
    <w:p w14:paraId="795692D4" w14:textId="77777777" w:rsidR="00E31C46" w:rsidRDefault="00E31C46"/>
    <w:sectPr w:rsidR="00E31C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C3F39"/>
    <w:multiLevelType w:val="multilevel"/>
    <w:tmpl w:val="6BD2C1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3B40B4"/>
    <w:multiLevelType w:val="multilevel"/>
    <w:tmpl w:val="DD70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850683"/>
    <w:multiLevelType w:val="multilevel"/>
    <w:tmpl w:val="1BBC4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8883898">
    <w:abstractNumId w:val="1"/>
  </w:num>
  <w:num w:numId="2" w16cid:durableId="129058420">
    <w:abstractNumId w:val="2"/>
  </w:num>
  <w:num w:numId="3" w16cid:durableId="986009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C46"/>
    <w:rsid w:val="0014472B"/>
    <w:rsid w:val="0038705B"/>
    <w:rsid w:val="00AE64CF"/>
    <w:rsid w:val="00E31C46"/>
  </w:rsids>
  <m:mathPr>
    <m:mathFont m:val="Cambria Math"/>
    <m:brkBin m:val="before"/>
    <m:brkBinSub m:val="--"/>
    <m:smallFrac m:val="0"/>
    <m:dispDef/>
    <m:lMargin m:val="0"/>
    <m:rMargin m:val="0"/>
    <m:defJc m:val="centerGroup"/>
    <m:wrapIndent m:val="1440"/>
    <m:intLim m:val="subSup"/>
    <m:naryLim m:val="undOvr"/>
  </m:mathPr>
  <w:themeFontLang w:val="en-KE"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9DFEF"/>
  <w15:chartTrackingRefBased/>
  <w15:docId w15:val="{1C298CBE-8F86-4263-96F6-C318BA52A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KE"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C46"/>
    <w:pPr>
      <w:keepNext/>
      <w:keepLines/>
      <w:spacing w:before="360" w:after="80"/>
      <w:outlineLvl w:val="0"/>
    </w:pPr>
    <w:rPr>
      <w:rFonts w:asciiTheme="majorHAnsi" w:eastAsiaTheme="majorEastAsia" w:hAnsiTheme="majorHAnsi" w:cstheme="majorBidi"/>
      <w:color w:val="0F4761" w:themeColor="accent1" w:themeShade="BF"/>
      <w:sz w:val="40"/>
      <w:szCs w:val="36"/>
    </w:rPr>
  </w:style>
  <w:style w:type="paragraph" w:styleId="Heading2">
    <w:name w:val="heading 2"/>
    <w:basedOn w:val="Normal"/>
    <w:next w:val="Normal"/>
    <w:link w:val="Heading2Char"/>
    <w:uiPriority w:val="9"/>
    <w:semiHidden/>
    <w:unhideWhenUsed/>
    <w:qFormat/>
    <w:rsid w:val="00E31C46"/>
    <w:pPr>
      <w:keepNext/>
      <w:keepLines/>
      <w:spacing w:before="160" w:after="80"/>
      <w:outlineLvl w:val="1"/>
    </w:pPr>
    <w:rPr>
      <w:rFonts w:asciiTheme="majorHAnsi" w:eastAsiaTheme="majorEastAsia" w:hAnsiTheme="majorHAnsi" w:cstheme="majorBidi"/>
      <w:color w:val="0F4761" w:themeColor="accent1" w:themeShade="BF"/>
      <w:sz w:val="32"/>
      <w:szCs w:val="29"/>
    </w:rPr>
  </w:style>
  <w:style w:type="paragraph" w:styleId="Heading3">
    <w:name w:val="heading 3"/>
    <w:basedOn w:val="Normal"/>
    <w:next w:val="Normal"/>
    <w:link w:val="Heading3Char"/>
    <w:uiPriority w:val="9"/>
    <w:semiHidden/>
    <w:unhideWhenUsed/>
    <w:qFormat/>
    <w:rsid w:val="00E31C46"/>
    <w:pPr>
      <w:keepNext/>
      <w:keepLines/>
      <w:spacing w:before="160" w:after="80"/>
      <w:outlineLvl w:val="2"/>
    </w:pPr>
    <w:rPr>
      <w:rFonts w:eastAsiaTheme="majorEastAsia" w:cstheme="majorBidi"/>
      <w:color w:val="0F4761" w:themeColor="accent1" w:themeShade="BF"/>
      <w:sz w:val="28"/>
      <w:szCs w:val="25"/>
    </w:rPr>
  </w:style>
  <w:style w:type="paragraph" w:styleId="Heading4">
    <w:name w:val="heading 4"/>
    <w:basedOn w:val="Normal"/>
    <w:next w:val="Normal"/>
    <w:link w:val="Heading4Char"/>
    <w:uiPriority w:val="9"/>
    <w:semiHidden/>
    <w:unhideWhenUsed/>
    <w:qFormat/>
    <w:rsid w:val="00E31C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1C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1C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1C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1C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1C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C46"/>
    <w:rPr>
      <w:rFonts w:asciiTheme="majorHAnsi" w:eastAsiaTheme="majorEastAsia" w:hAnsiTheme="majorHAnsi" w:cstheme="majorBidi"/>
      <w:color w:val="0F4761" w:themeColor="accent1" w:themeShade="BF"/>
      <w:sz w:val="40"/>
      <w:szCs w:val="36"/>
    </w:rPr>
  </w:style>
  <w:style w:type="character" w:customStyle="1" w:styleId="Heading2Char">
    <w:name w:val="Heading 2 Char"/>
    <w:basedOn w:val="DefaultParagraphFont"/>
    <w:link w:val="Heading2"/>
    <w:uiPriority w:val="9"/>
    <w:semiHidden/>
    <w:rsid w:val="00E31C46"/>
    <w:rPr>
      <w:rFonts w:asciiTheme="majorHAnsi" w:eastAsiaTheme="majorEastAsia" w:hAnsiTheme="majorHAnsi" w:cstheme="majorBidi"/>
      <w:color w:val="0F4761" w:themeColor="accent1" w:themeShade="BF"/>
      <w:sz w:val="32"/>
      <w:szCs w:val="29"/>
    </w:rPr>
  </w:style>
  <w:style w:type="character" w:customStyle="1" w:styleId="Heading3Char">
    <w:name w:val="Heading 3 Char"/>
    <w:basedOn w:val="DefaultParagraphFont"/>
    <w:link w:val="Heading3"/>
    <w:uiPriority w:val="9"/>
    <w:semiHidden/>
    <w:rsid w:val="00E31C46"/>
    <w:rPr>
      <w:rFonts w:eastAsiaTheme="majorEastAsia" w:cstheme="majorBidi"/>
      <w:color w:val="0F4761" w:themeColor="accent1" w:themeShade="BF"/>
      <w:sz w:val="28"/>
      <w:szCs w:val="25"/>
    </w:rPr>
  </w:style>
  <w:style w:type="character" w:customStyle="1" w:styleId="Heading4Char">
    <w:name w:val="Heading 4 Char"/>
    <w:basedOn w:val="DefaultParagraphFont"/>
    <w:link w:val="Heading4"/>
    <w:uiPriority w:val="9"/>
    <w:semiHidden/>
    <w:rsid w:val="00E31C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1C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1C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1C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1C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1C46"/>
    <w:rPr>
      <w:rFonts w:eastAsiaTheme="majorEastAsia" w:cstheme="majorBidi"/>
      <w:color w:val="272727" w:themeColor="text1" w:themeTint="D8"/>
    </w:rPr>
  </w:style>
  <w:style w:type="paragraph" w:styleId="Title">
    <w:name w:val="Title"/>
    <w:basedOn w:val="Normal"/>
    <w:next w:val="Normal"/>
    <w:link w:val="TitleChar"/>
    <w:uiPriority w:val="10"/>
    <w:qFormat/>
    <w:rsid w:val="00E31C46"/>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31C46"/>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E31C46"/>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E31C46"/>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E31C46"/>
    <w:pPr>
      <w:spacing w:before="160"/>
      <w:jc w:val="center"/>
    </w:pPr>
    <w:rPr>
      <w:i/>
      <w:iCs/>
      <w:color w:val="404040" w:themeColor="text1" w:themeTint="BF"/>
    </w:rPr>
  </w:style>
  <w:style w:type="character" w:customStyle="1" w:styleId="QuoteChar">
    <w:name w:val="Quote Char"/>
    <w:basedOn w:val="DefaultParagraphFont"/>
    <w:link w:val="Quote"/>
    <w:uiPriority w:val="29"/>
    <w:rsid w:val="00E31C46"/>
    <w:rPr>
      <w:i/>
      <w:iCs/>
      <w:color w:val="404040" w:themeColor="text1" w:themeTint="BF"/>
    </w:rPr>
  </w:style>
  <w:style w:type="paragraph" w:styleId="ListParagraph">
    <w:name w:val="List Paragraph"/>
    <w:basedOn w:val="Normal"/>
    <w:uiPriority w:val="34"/>
    <w:qFormat/>
    <w:rsid w:val="00E31C46"/>
    <w:pPr>
      <w:ind w:left="720"/>
      <w:contextualSpacing/>
    </w:pPr>
  </w:style>
  <w:style w:type="character" w:styleId="IntenseEmphasis">
    <w:name w:val="Intense Emphasis"/>
    <w:basedOn w:val="DefaultParagraphFont"/>
    <w:uiPriority w:val="21"/>
    <w:qFormat/>
    <w:rsid w:val="00E31C46"/>
    <w:rPr>
      <w:i/>
      <w:iCs/>
      <w:color w:val="0F4761" w:themeColor="accent1" w:themeShade="BF"/>
    </w:rPr>
  </w:style>
  <w:style w:type="paragraph" w:styleId="IntenseQuote">
    <w:name w:val="Intense Quote"/>
    <w:basedOn w:val="Normal"/>
    <w:next w:val="Normal"/>
    <w:link w:val="IntenseQuoteChar"/>
    <w:uiPriority w:val="30"/>
    <w:qFormat/>
    <w:rsid w:val="00E31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1C46"/>
    <w:rPr>
      <w:i/>
      <w:iCs/>
      <w:color w:val="0F4761" w:themeColor="accent1" w:themeShade="BF"/>
    </w:rPr>
  </w:style>
  <w:style w:type="character" w:styleId="IntenseReference">
    <w:name w:val="Intense Reference"/>
    <w:basedOn w:val="DefaultParagraphFont"/>
    <w:uiPriority w:val="32"/>
    <w:qFormat/>
    <w:rsid w:val="00E31C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278</Words>
  <Characters>1588</Characters>
  <Application>Microsoft Office Word</Application>
  <DocSecurity>0</DocSecurity>
  <Lines>13</Lines>
  <Paragraphs>3</Paragraphs>
  <ScaleCrop>false</ScaleCrop>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Dr.Kelvin Ngatia</dc:creator>
  <cp:keywords/>
  <dc:description/>
  <cp:lastModifiedBy>Dr.Kelvin Ngatia</cp:lastModifiedBy>
  <cp:revision>3</cp:revision>
  <dcterms:created xsi:type="dcterms:W3CDTF">2025-09-22T22:48:00Z</dcterms:created>
  <dcterms:modified xsi:type="dcterms:W3CDTF">2025-09-22T23:10:00Z</dcterms:modified>
</cp:coreProperties>
</file>