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D6397" w14:textId="6923B337" w:rsidR="001D01D0" w:rsidRPr="001D01D0" w:rsidRDefault="001D01D0" w:rsidP="001D01D0">
      <w:pPr>
        <w:rPr>
          <w:rFonts w:ascii="Times New Roman" w:hAnsi="Times New Roman" w:cs="Times New Roman"/>
          <w:b/>
        </w:rPr>
      </w:pPr>
      <w:r w:rsidRPr="001D01D0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</w:t>
      </w:r>
      <w:r w:rsidR="00B56D0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14</w:t>
      </w:r>
      <w:r w:rsidRPr="001D01D0">
        <w:rPr>
          <w:rFonts w:ascii="Times New Roman" w:hAnsi="Times New Roman" w:cs="Times New Roman"/>
          <w:b/>
        </w:rPr>
        <w:t>, Bioinformatics Lab #</w:t>
      </w:r>
      <w:r w:rsidR="00EA7838">
        <w:rPr>
          <w:rFonts w:ascii="Times New Roman" w:hAnsi="Times New Roman" w:cs="Times New Roman"/>
          <w:b/>
        </w:rPr>
        <w:t>10</w:t>
      </w:r>
      <w:r w:rsidRPr="001D01D0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1D01D0">
        <w:rPr>
          <w:rFonts w:ascii="Times New Roman" w:hAnsi="Times New Roman" w:cs="Times New Roman"/>
          <w:b/>
        </w:rPr>
        <w:t>Name:_____________________________</w:t>
      </w:r>
    </w:p>
    <w:p w14:paraId="3D9C2F2E" w14:textId="45309927" w:rsidR="00A475DC" w:rsidRDefault="001D01D0">
      <w:pPr>
        <w:rPr>
          <w:rFonts w:ascii="Courier" w:hAnsi="Courier" w:cs="Courier"/>
          <w:sz w:val="26"/>
          <w:szCs w:val="26"/>
        </w:rPr>
      </w:pPr>
      <w:r>
        <w:rPr>
          <w:rFonts w:ascii="Times New Roman" w:hAnsi="Times New Roman" w:cs="Times New Roman"/>
          <w:b/>
        </w:rPr>
        <w:t>Pairwise Sequence Alignment</w:t>
      </w:r>
      <w:r w:rsidR="005E5539">
        <w:rPr>
          <w:rFonts w:ascii="Times New Roman" w:hAnsi="Times New Roman" w:cs="Times New Roman"/>
          <w:b/>
        </w:rPr>
        <w:t>s</w:t>
      </w:r>
    </w:p>
    <w:p w14:paraId="74703924" w14:textId="77777777" w:rsidR="005E5539" w:rsidRDefault="005E5539">
      <w:pPr>
        <w:rPr>
          <w:rFonts w:ascii="Times New Roman" w:hAnsi="Times New Roman" w:cs="Times New Roman"/>
        </w:rPr>
      </w:pPr>
    </w:p>
    <w:p w14:paraId="692A30AF" w14:textId="77777777" w:rsidR="001D01D0" w:rsidRDefault="00011934">
      <w:pPr>
        <w:rPr>
          <w:rFonts w:ascii="Times New Roman" w:hAnsi="Times New Roman" w:cs="Times New Roman"/>
        </w:rPr>
      </w:pPr>
      <w:r w:rsidRPr="001D01D0">
        <w:rPr>
          <w:rFonts w:ascii="Times New Roman" w:hAnsi="Times New Roman" w:cs="Times New Roman"/>
        </w:rPr>
        <w:t>Consider the alignments below of the sequences</w:t>
      </w:r>
      <w:r w:rsidR="001D01D0">
        <w:rPr>
          <w:rFonts w:ascii="Times New Roman" w:hAnsi="Times New Roman" w:cs="Times New Roman"/>
        </w:rPr>
        <w:t xml:space="preserve"> </w:t>
      </w:r>
    </w:p>
    <w:p w14:paraId="53C40E9B" w14:textId="77777777" w:rsidR="00663617" w:rsidRDefault="00663617">
      <w:pPr>
        <w:rPr>
          <w:rFonts w:ascii="Times New Roman" w:hAnsi="Times New Roman" w:cs="Times New Roman"/>
        </w:rPr>
      </w:pPr>
    </w:p>
    <w:p w14:paraId="713F2E66" w14:textId="129A9D6B" w:rsidR="00011934" w:rsidRPr="001D01D0" w:rsidRDefault="00011934">
      <w:pPr>
        <w:rPr>
          <w:rFonts w:ascii="Times New Roman" w:hAnsi="Times New Roman" w:cs="Times New Roman"/>
        </w:rPr>
      </w:pPr>
      <w:r w:rsidRPr="001D01D0">
        <w:rPr>
          <w:rFonts w:ascii="Times New Roman" w:hAnsi="Times New Roman" w:cs="Times New Roman"/>
        </w:rPr>
        <w:t>QNISEKDLLDTENK    and    QSEKDAADTKEVV</w:t>
      </w:r>
    </w:p>
    <w:p w14:paraId="4E0BEF4F" w14:textId="77777777" w:rsidR="00011934" w:rsidRDefault="00011934">
      <w:pPr>
        <w:rPr>
          <w:b/>
        </w:rPr>
      </w:pPr>
    </w:p>
    <w:p w14:paraId="3AE88D0E" w14:textId="77777777" w:rsidR="00011934" w:rsidRPr="005E5539" w:rsidRDefault="00011934">
      <w:pPr>
        <w:rPr>
          <w:rFonts w:ascii="Courier" w:hAnsi="Courier"/>
          <w:b/>
          <w:sz w:val="30"/>
          <w:szCs w:val="30"/>
          <w:u w:val="single"/>
        </w:rPr>
      </w:pPr>
      <w:r w:rsidRPr="005E5539">
        <w:rPr>
          <w:rFonts w:ascii="Courier" w:hAnsi="Courier"/>
          <w:b/>
          <w:sz w:val="30"/>
          <w:szCs w:val="30"/>
          <w:u w:val="single"/>
        </w:rPr>
        <w:t>Alignment 1</w:t>
      </w:r>
    </w:p>
    <w:p w14:paraId="06782662" w14:textId="7F3B791F" w:rsidR="00011934" w:rsidRPr="00B23368" w:rsidRDefault="00B23368" w:rsidP="00011934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36"/>
          <w:szCs w:val="36"/>
        </w:rPr>
      </w:pPr>
      <w:r>
        <w:rPr>
          <w:rFonts w:ascii="Courier" w:hAnsi="Courier" w:cs="Courier"/>
          <w:color w:val="1A1A1A"/>
          <w:sz w:val="36"/>
          <w:szCs w:val="36"/>
        </w:rPr>
        <w:t xml:space="preserve">1 </w:t>
      </w:r>
      <w:r w:rsidR="00621D73">
        <w:rPr>
          <w:rFonts w:ascii="Courier" w:hAnsi="Courier" w:cs="Courier"/>
          <w:color w:val="1A1A1A"/>
          <w:sz w:val="36"/>
          <w:szCs w:val="36"/>
        </w:rPr>
        <w:tab/>
      </w:r>
      <w:r>
        <w:rPr>
          <w:rFonts w:ascii="Courier" w:hAnsi="Courier" w:cs="Courier"/>
          <w:color w:val="1A1A1A"/>
          <w:sz w:val="36"/>
          <w:szCs w:val="36"/>
        </w:rPr>
        <w:t xml:space="preserve">QNISEKDLLDTENK-   </w:t>
      </w:r>
      <w:r w:rsidR="00011934" w:rsidRPr="00B23368">
        <w:rPr>
          <w:rFonts w:ascii="Courier" w:hAnsi="Courier" w:cs="Courier"/>
          <w:color w:val="1A1A1A"/>
          <w:sz w:val="36"/>
          <w:szCs w:val="36"/>
        </w:rPr>
        <w:t>14</w:t>
      </w:r>
    </w:p>
    <w:p w14:paraId="4A653E57" w14:textId="27A2851C" w:rsidR="00011934" w:rsidRPr="00B23368" w:rsidRDefault="0001256C" w:rsidP="0001256C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36"/>
          <w:szCs w:val="36"/>
        </w:rPr>
      </w:pPr>
      <w:r>
        <w:rPr>
          <w:rFonts w:ascii="Courier" w:hAnsi="Courier" w:cs="Courier"/>
          <w:color w:val="1A1A1A"/>
          <w:sz w:val="36"/>
          <w:szCs w:val="36"/>
        </w:rPr>
        <w:t xml:space="preserve">  </w:t>
      </w:r>
      <w:r w:rsidR="00621D73">
        <w:rPr>
          <w:rFonts w:ascii="Courier" w:hAnsi="Courier" w:cs="Courier"/>
          <w:color w:val="1A1A1A"/>
          <w:sz w:val="36"/>
          <w:szCs w:val="36"/>
        </w:rPr>
        <w:tab/>
      </w:r>
      <w:r>
        <w:rPr>
          <w:rFonts w:ascii="Courier" w:hAnsi="Courier" w:cs="Courier"/>
          <w:color w:val="1A1A1A"/>
          <w:sz w:val="36"/>
          <w:szCs w:val="36"/>
        </w:rPr>
        <w:t xml:space="preserve">  </w:t>
      </w:r>
      <w:r w:rsidR="00011934" w:rsidRPr="00B23368">
        <w:rPr>
          <w:rFonts w:ascii="Courier" w:hAnsi="Courier" w:cs="Courier"/>
          <w:color w:val="1A1A1A"/>
          <w:sz w:val="36"/>
          <w:szCs w:val="36"/>
        </w:rPr>
        <w:t xml:space="preserve">.||||..||:.. </w:t>
      </w:r>
    </w:p>
    <w:p w14:paraId="2915670C" w14:textId="20D95DEA" w:rsidR="00011934" w:rsidRPr="00B23368" w:rsidRDefault="00B23368" w:rsidP="00011934">
      <w:pPr>
        <w:rPr>
          <w:rFonts w:ascii="Courier" w:hAnsi="Courier" w:cs="Courier"/>
          <w:color w:val="1A1A1A"/>
          <w:sz w:val="36"/>
          <w:szCs w:val="36"/>
        </w:rPr>
      </w:pPr>
      <w:r>
        <w:rPr>
          <w:rFonts w:ascii="Courier" w:hAnsi="Courier" w:cs="Courier"/>
          <w:color w:val="1A1A1A"/>
          <w:sz w:val="36"/>
          <w:szCs w:val="36"/>
        </w:rPr>
        <w:t xml:space="preserve">1 </w:t>
      </w:r>
      <w:r w:rsidR="00621D73">
        <w:rPr>
          <w:rFonts w:ascii="Courier" w:hAnsi="Courier" w:cs="Courier"/>
          <w:color w:val="1A1A1A"/>
          <w:sz w:val="36"/>
          <w:szCs w:val="36"/>
        </w:rPr>
        <w:tab/>
      </w:r>
      <w:r>
        <w:rPr>
          <w:rFonts w:ascii="Courier" w:hAnsi="Courier" w:cs="Courier"/>
          <w:color w:val="1A1A1A"/>
          <w:sz w:val="36"/>
          <w:szCs w:val="36"/>
        </w:rPr>
        <w:t xml:space="preserve">--QSEKDAADTKEVV   </w:t>
      </w:r>
      <w:r w:rsidR="00011934" w:rsidRPr="00B23368">
        <w:rPr>
          <w:rFonts w:ascii="Courier" w:hAnsi="Courier" w:cs="Courier"/>
          <w:color w:val="1A1A1A"/>
          <w:sz w:val="36"/>
          <w:szCs w:val="36"/>
        </w:rPr>
        <w:t>13</w:t>
      </w:r>
    </w:p>
    <w:p w14:paraId="351F103A" w14:textId="77777777" w:rsidR="00011934" w:rsidRPr="005E5539" w:rsidRDefault="00011934" w:rsidP="00011934">
      <w:pPr>
        <w:rPr>
          <w:rFonts w:ascii="Courier" w:hAnsi="Courier" w:cs="Courier"/>
          <w:color w:val="1A1A1A"/>
          <w:sz w:val="30"/>
          <w:szCs w:val="30"/>
        </w:rPr>
      </w:pPr>
    </w:p>
    <w:p w14:paraId="36C2B822" w14:textId="77777777" w:rsidR="00572C34" w:rsidRPr="005E5539" w:rsidRDefault="00572C34" w:rsidP="00011934">
      <w:pPr>
        <w:rPr>
          <w:rFonts w:ascii="Courier" w:hAnsi="Courier" w:cs="Courier"/>
          <w:color w:val="1A1A1A"/>
          <w:sz w:val="30"/>
          <w:szCs w:val="30"/>
        </w:rPr>
      </w:pPr>
    </w:p>
    <w:p w14:paraId="35655457" w14:textId="77777777" w:rsidR="00011934" w:rsidRPr="005E5539" w:rsidRDefault="00011934" w:rsidP="00011934">
      <w:pPr>
        <w:rPr>
          <w:rFonts w:ascii="Courier" w:hAnsi="Courier" w:cs="Courier"/>
          <w:b/>
          <w:color w:val="1A1A1A"/>
          <w:sz w:val="30"/>
          <w:szCs w:val="30"/>
          <w:u w:val="single"/>
        </w:rPr>
      </w:pPr>
      <w:r w:rsidRPr="005E5539">
        <w:rPr>
          <w:rFonts w:ascii="Courier" w:hAnsi="Courier" w:cs="Courier"/>
          <w:b/>
          <w:color w:val="1A1A1A"/>
          <w:sz w:val="30"/>
          <w:szCs w:val="30"/>
          <w:u w:val="single"/>
        </w:rPr>
        <w:t>Alignment 2</w:t>
      </w:r>
    </w:p>
    <w:p w14:paraId="0B6156F7" w14:textId="4DF48C36" w:rsidR="00011934" w:rsidRPr="00913ABB" w:rsidRDefault="00913ABB" w:rsidP="00011934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36"/>
          <w:szCs w:val="36"/>
        </w:rPr>
      </w:pPr>
      <w:r>
        <w:rPr>
          <w:rFonts w:ascii="Courier" w:hAnsi="Courier" w:cs="Courier"/>
          <w:color w:val="1A1A1A"/>
          <w:sz w:val="36"/>
          <w:szCs w:val="36"/>
        </w:rPr>
        <w:t xml:space="preserve">1 </w:t>
      </w:r>
      <w:r w:rsidR="00621D73">
        <w:rPr>
          <w:rFonts w:ascii="Courier" w:hAnsi="Courier" w:cs="Courier"/>
          <w:color w:val="1A1A1A"/>
          <w:sz w:val="36"/>
          <w:szCs w:val="36"/>
        </w:rPr>
        <w:tab/>
      </w:r>
      <w:r>
        <w:rPr>
          <w:rFonts w:ascii="Courier" w:hAnsi="Courier" w:cs="Courier"/>
          <w:color w:val="1A1A1A"/>
          <w:sz w:val="36"/>
          <w:szCs w:val="36"/>
        </w:rPr>
        <w:t xml:space="preserve">QNISEKDLLDTENK--- </w:t>
      </w:r>
      <w:r w:rsidR="00011934" w:rsidRPr="00913ABB">
        <w:rPr>
          <w:rFonts w:ascii="Courier" w:hAnsi="Courier" w:cs="Courier"/>
          <w:color w:val="1A1A1A"/>
          <w:sz w:val="36"/>
          <w:szCs w:val="36"/>
        </w:rPr>
        <w:t>14</w:t>
      </w:r>
    </w:p>
    <w:p w14:paraId="3051EE8A" w14:textId="551B6B02" w:rsidR="00011934" w:rsidRPr="00913ABB" w:rsidRDefault="00913ABB" w:rsidP="00011934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36"/>
          <w:szCs w:val="36"/>
        </w:rPr>
      </w:pPr>
      <w:r>
        <w:rPr>
          <w:rFonts w:ascii="Courier" w:hAnsi="Courier" w:cs="Courier"/>
          <w:color w:val="1A1A1A"/>
          <w:sz w:val="36"/>
          <w:szCs w:val="36"/>
        </w:rPr>
        <w:t xml:space="preserve"> </w:t>
      </w:r>
      <w:r w:rsidR="00621D73">
        <w:rPr>
          <w:rFonts w:ascii="Courier" w:hAnsi="Courier" w:cs="Courier"/>
          <w:color w:val="1A1A1A"/>
          <w:sz w:val="36"/>
          <w:szCs w:val="36"/>
        </w:rPr>
        <w:tab/>
      </w:r>
      <w:r w:rsidR="00E17FA2">
        <w:rPr>
          <w:rFonts w:ascii="Courier" w:hAnsi="Courier" w:cs="Courier"/>
          <w:color w:val="1A1A1A"/>
          <w:sz w:val="36"/>
          <w:szCs w:val="36"/>
        </w:rPr>
        <w:t>|</w:t>
      </w:r>
      <w:r>
        <w:rPr>
          <w:rFonts w:ascii="Courier" w:hAnsi="Courier" w:cs="Courier"/>
          <w:color w:val="1A1A1A"/>
          <w:sz w:val="36"/>
          <w:szCs w:val="36"/>
        </w:rPr>
        <w:t xml:space="preserve"> </w:t>
      </w:r>
      <w:r w:rsidR="00E17FA2">
        <w:rPr>
          <w:rFonts w:ascii="Courier" w:hAnsi="Courier" w:cs="Courier"/>
          <w:color w:val="1A1A1A"/>
          <w:sz w:val="36"/>
          <w:szCs w:val="36"/>
        </w:rPr>
        <w:t xml:space="preserve"> </w:t>
      </w:r>
      <w:r w:rsidR="00011934" w:rsidRPr="00913ABB">
        <w:rPr>
          <w:rFonts w:ascii="Courier" w:hAnsi="Courier" w:cs="Courier"/>
          <w:color w:val="1A1A1A"/>
          <w:sz w:val="36"/>
          <w:szCs w:val="36"/>
        </w:rPr>
        <w:t xml:space="preserve">||||..||  |   </w:t>
      </w:r>
    </w:p>
    <w:p w14:paraId="5238EF6F" w14:textId="39B3C1EB" w:rsidR="00011934" w:rsidRPr="00913ABB" w:rsidRDefault="00913ABB" w:rsidP="00011934">
      <w:pPr>
        <w:rPr>
          <w:rFonts w:ascii="Courier" w:hAnsi="Courier" w:cs="Courier"/>
          <w:color w:val="1A1A1A"/>
          <w:sz w:val="36"/>
          <w:szCs w:val="36"/>
        </w:rPr>
      </w:pPr>
      <w:r>
        <w:rPr>
          <w:rFonts w:ascii="Courier" w:hAnsi="Courier" w:cs="Courier"/>
          <w:color w:val="1A1A1A"/>
          <w:sz w:val="36"/>
          <w:szCs w:val="36"/>
        </w:rPr>
        <w:t xml:space="preserve">1 </w:t>
      </w:r>
      <w:r w:rsidR="00621D73">
        <w:rPr>
          <w:rFonts w:ascii="Courier" w:hAnsi="Courier" w:cs="Courier"/>
          <w:color w:val="1A1A1A"/>
          <w:sz w:val="36"/>
          <w:szCs w:val="36"/>
        </w:rPr>
        <w:tab/>
      </w:r>
      <w:r>
        <w:rPr>
          <w:rFonts w:ascii="Courier" w:hAnsi="Courier" w:cs="Courier"/>
          <w:color w:val="1A1A1A"/>
          <w:sz w:val="36"/>
          <w:szCs w:val="36"/>
        </w:rPr>
        <w:t xml:space="preserve">Q--SEKDAADT--KEVV </w:t>
      </w:r>
      <w:r w:rsidR="00011934" w:rsidRPr="00913ABB">
        <w:rPr>
          <w:rFonts w:ascii="Courier" w:hAnsi="Courier" w:cs="Courier"/>
          <w:color w:val="1A1A1A"/>
          <w:sz w:val="36"/>
          <w:szCs w:val="36"/>
        </w:rPr>
        <w:t>13</w:t>
      </w:r>
    </w:p>
    <w:p w14:paraId="6D466437" w14:textId="598FBB4A" w:rsidR="00011934" w:rsidRDefault="00011934" w:rsidP="00011934">
      <w:pPr>
        <w:rPr>
          <w:rFonts w:ascii="Courier" w:hAnsi="Courier" w:cs="Courier"/>
          <w:color w:val="1A1A1A"/>
          <w:sz w:val="30"/>
          <w:szCs w:val="30"/>
        </w:rPr>
      </w:pPr>
    </w:p>
    <w:p w14:paraId="7A10EBEF" w14:textId="77777777" w:rsidR="00DD5676" w:rsidRPr="005E5539" w:rsidRDefault="00DD5676" w:rsidP="00011934">
      <w:pPr>
        <w:rPr>
          <w:rFonts w:ascii="Courier" w:hAnsi="Courier" w:cs="Courier"/>
          <w:color w:val="1A1A1A"/>
          <w:sz w:val="30"/>
          <w:szCs w:val="30"/>
        </w:rPr>
      </w:pPr>
    </w:p>
    <w:p w14:paraId="781AF233" w14:textId="545B18E9" w:rsidR="00011934" w:rsidRPr="000A4FBB" w:rsidRDefault="00011934" w:rsidP="00011934">
      <w:pPr>
        <w:rPr>
          <w:rFonts w:ascii="Times New Roman" w:hAnsi="Times New Roman" w:cs="Times New Roman"/>
          <w:b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 xml:space="preserve">For each alignment, use the BLOSUM-62 matrix (available in your notes) and the gap opening and extension </w:t>
      </w:r>
      <w:r w:rsidR="00C91B25" w:rsidRPr="000A4FBB">
        <w:rPr>
          <w:rFonts w:ascii="Times New Roman" w:hAnsi="Times New Roman" w:cs="Times New Roman"/>
          <w:color w:val="1A1A1A"/>
        </w:rPr>
        <w:t>penalties below to calculate a</w:t>
      </w:r>
      <w:r w:rsidRPr="000A4FBB">
        <w:rPr>
          <w:rFonts w:ascii="Times New Roman" w:hAnsi="Times New Roman" w:cs="Times New Roman"/>
          <w:color w:val="1A1A1A"/>
        </w:rPr>
        <w:t xml:space="preserve"> </w:t>
      </w:r>
      <w:r w:rsidR="00C91B25" w:rsidRPr="0046790A">
        <w:rPr>
          <w:rFonts w:ascii="Times New Roman" w:hAnsi="Times New Roman" w:cs="Times New Roman"/>
          <w:i/>
          <w:color w:val="1A1A1A"/>
        </w:rPr>
        <w:t>semi-</w:t>
      </w:r>
      <w:r w:rsidRPr="0046790A">
        <w:rPr>
          <w:rFonts w:ascii="Times New Roman" w:hAnsi="Times New Roman" w:cs="Times New Roman"/>
          <w:i/>
          <w:color w:val="1A1A1A"/>
        </w:rPr>
        <w:t>global alignment</w:t>
      </w:r>
      <w:r w:rsidRPr="000A4FBB">
        <w:rPr>
          <w:rFonts w:ascii="Times New Roman" w:hAnsi="Times New Roman" w:cs="Times New Roman"/>
          <w:color w:val="1A1A1A"/>
        </w:rPr>
        <w:t xml:space="preserve"> score. </w:t>
      </w:r>
      <w:r w:rsidRPr="000A4FBB">
        <w:rPr>
          <w:rFonts w:ascii="Times New Roman" w:hAnsi="Times New Roman" w:cs="Times New Roman"/>
          <w:b/>
          <w:color w:val="1A1A1A"/>
        </w:rPr>
        <w:t>Note</w:t>
      </w:r>
      <w:r w:rsidR="00797F72" w:rsidRPr="000A4FBB">
        <w:rPr>
          <w:rFonts w:ascii="Times New Roman" w:hAnsi="Times New Roman" w:cs="Times New Roman"/>
          <w:b/>
          <w:color w:val="1A1A1A"/>
        </w:rPr>
        <w:t xml:space="preserve">: in a semi-global alignment, </w:t>
      </w:r>
      <w:r w:rsidRPr="000A4FBB">
        <w:rPr>
          <w:rFonts w:ascii="Times New Roman" w:hAnsi="Times New Roman" w:cs="Times New Roman"/>
          <w:b/>
          <w:color w:val="1A1A1A"/>
        </w:rPr>
        <w:t>gaps at the beginning or end of an alignment are not penalized</w:t>
      </w:r>
      <w:r w:rsidR="002620B4">
        <w:rPr>
          <w:rFonts w:ascii="Times New Roman" w:hAnsi="Times New Roman" w:cs="Times New Roman"/>
          <w:b/>
          <w:color w:val="1A1A1A"/>
        </w:rPr>
        <w:t xml:space="preserve"> (i.e., no gaps are penalized in Alignment 1; only the gaps in the second sequence are penalized in Alignment 2)</w:t>
      </w:r>
      <w:r w:rsidRPr="000A4FBB">
        <w:rPr>
          <w:rFonts w:ascii="Times New Roman" w:hAnsi="Times New Roman" w:cs="Times New Roman"/>
          <w:b/>
          <w:color w:val="1A1A1A"/>
        </w:rPr>
        <w:t>.</w:t>
      </w:r>
    </w:p>
    <w:p w14:paraId="3CCA8045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3FA7A6B7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1DB3978B" w14:textId="2721A253" w:rsidR="00011934" w:rsidRPr="000A4FBB" w:rsidRDefault="00011934" w:rsidP="00011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>BLOSUM-62 substitution matrix, Gap</w:t>
      </w:r>
      <w:r w:rsidR="00344F91">
        <w:rPr>
          <w:rFonts w:ascii="Times New Roman" w:hAnsi="Times New Roman" w:cs="Times New Roman"/>
          <w:color w:val="1A1A1A"/>
        </w:rPr>
        <w:t xml:space="preserve"> Opening</w:t>
      </w:r>
      <w:r w:rsidRPr="000A4FBB">
        <w:rPr>
          <w:rFonts w:ascii="Times New Roman" w:hAnsi="Times New Roman" w:cs="Times New Roman"/>
          <w:color w:val="1A1A1A"/>
        </w:rPr>
        <w:t xml:space="preserve"> Penalty of 10, Gap Extension P</w:t>
      </w:r>
      <w:r w:rsidR="00572C34" w:rsidRPr="000A4FBB">
        <w:rPr>
          <w:rFonts w:ascii="Times New Roman" w:hAnsi="Times New Roman" w:cs="Times New Roman"/>
          <w:color w:val="1A1A1A"/>
        </w:rPr>
        <w:t>enalty of 1</w:t>
      </w:r>
      <w:r w:rsidRPr="000A4FBB">
        <w:rPr>
          <w:rFonts w:ascii="Times New Roman" w:hAnsi="Times New Roman" w:cs="Times New Roman"/>
          <w:color w:val="1A1A1A"/>
        </w:rPr>
        <w:t>.</w:t>
      </w:r>
    </w:p>
    <w:p w14:paraId="5261EDDB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2A67BCE2" w14:textId="637942F8" w:rsidR="00DD5676" w:rsidRP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Fill in the bottom row of the table below to specify the score for each pair of the alignment</w:t>
      </w:r>
      <w:r w:rsidR="004A2503">
        <w:rPr>
          <w:rFonts w:ascii="Times New Roman" w:hAnsi="Times New Roman" w:cs="Times New Roman"/>
          <w:color w:val="1A1A1A"/>
        </w:rPr>
        <w:t xml:space="preserve"> for Alignment 1:</w:t>
      </w:r>
    </w:p>
    <w:p w14:paraId="4FC75A5B" w14:textId="5C13061E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42"/>
        <w:gridCol w:w="574"/>
        <w:gridCol w:w="582"/>
        <w:gridCol w:w="598"/>
        <w:gridCol w:w="598"/>
        <w:gridCol w:w="582"/>
        <w:gridCol w:w="582"/>
        <w:gridCol w:w="598"/>
        <w:gridCol w:w="501"/>
        <w:gridCol w:w="505"/>
        <w:gridCol w:w="501"/>
        <w:gridCol w:w="501"/>
        <w:gridCol w:w="501"/>
      </w:tblGrid>
      <w:tr w:rsidR="00DD5676" w14:paraId="720D004D" w14:textId="77777777" w:rsidTr="00E77B8D">
        <w:tc>
          <w:tcPr>
            <w:tcW w:w="595" w:type="dxa"/>
          </w:tcPr>
          <w:p w14:paraId="2DE2339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95" w:type="dxa"/>
          </w:tcPr>
          <w:p w14:paraId="59E3171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42" w:type="dxa"/>
          </w:tcPr>
          <w:p w14:paraId="77F93C9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74" w:type="dxa"/>
          </w:tcPr>
          <w:p w14:paraId="2F9592DE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183022C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98" w:type="dxa"/>
          </w:tcPr>
          <w:p w14:paraId="09B39EEA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4AE4305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2F1EDEA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82" w:type="dxa"/>
          </w:tcPr>
          <w:p w14:paraId="4E4FB7B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63475FD6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01" w:type="dxa"/>
          </w:tcPr>
          <w:p w14:paraId="443480B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2D3ABC8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15E7A6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01" w:type="dxa"/>
          </w:tcPr>
          <w:p w14:paraId="608A9D9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40CC20A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DD5676" w14:paraId="0ACA7249" w14:textId="77777777" w:rsidTr="00E77B8D">
        <w:tc>
          <w:tcPr>
            <w:tcW w:w="595" w:type="dxa"/>
          </w:tcPr>
          <w:p w14:paraId="77D18A2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5" w:type="dxa"/>
          </w:tcPr>
          <w:p w14:paraId="3CAEB21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14F3232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74" w:type="dxa"/>
          </w:tcPr>
          <w:p w14:paraId="4E98603D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46B0F28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0D55143D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13F630E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66BF692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82" w:type="dxa"/>
          </w:tcPr>
          <w:p w14:paraId="58320FCD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98" w:type="dxa"/>
          </w:tcPr>
          <w:p w14:paraId="1395175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1" w:type="dxa"/>
          </w:tcPr>
          <w:p w14:paraId="59AE609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11BB785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..</w:t>
            </w:r>
          </w:p>
        </w:tc>
        <w:tc>
          <w:tcPr>
            <w:tcW w:w="501" w:type="dxa"/>
          </w:tcPr>
          <w:p w14:paraId="6004570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218B94F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02DD9C86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DD5676" w14:paraId="75A49DA4" w14:textId="77777777" w:rsidTr="00E77B8D">
        <w:tc>
          <w:tcPr>
            <w:tcW w:w="595" w:type="dxa"/>
          </w:tcPr>
          <w:p w14:paraId="138F177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95" w:type="dxa"/>
          </w:tcPr>
          <w:p w14:paraId="7383080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04D707A3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74" w:type="dxa"/>
          </w:tcPr>
          <w:p w14:paraId="484CBE6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433216A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98" w:type="dxa"/>
          </w:tcPr>
          <w:p w14:paraId="739B708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2D3830C0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5FB3039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82" w:type="dxa"/>
          </w:tcPr>
          <w:p w14:paraId="719DFA3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98" w:type="dxa"/>
          </w:tcPr>
          <w:p w14:paraId="549516ED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01" w:type="dxa"/>
          </w:tcPr>
          <w:p w14:paraId="769D612E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0EA60EC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1392E0A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04C1757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501" w:type="dxa"/>
          </w:tcPr>
          <w:p w14:paraId="0CC4D17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DD5676" w14:paraId="08EDF40A" w14:textId="77777777" w:rsidTr="00E77B8D">
        <w:tc>
          <w:tcPr>
            <w:tcW w:w="595" w:type="dxa"/>
          </w:tcPr>
          <w:p w14:paraId="47408D7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5" w:type="dxa"/>
          </w:tcPr>
          <w:p w14:paraId="128110CA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7C6DCC1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74" w:type="dxa"/>
          </w:tcPr>
          <w:p w14:paraId="1B3B0C0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434976F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466607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1690651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3C8205E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632A639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6C3C43F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5F07607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390BE4D5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18569D0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4DD3646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41C04A4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</w:tbl>
    <w:p w14:paraId="05A6C08E" w14:textId="77777777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33A27A09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6C0FE77B" w14:textId="69F11D18" w:rsidR="00DD5676" w:rsidRP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Total s</w:t>
      </w:r>
      <w:r w:rsidRPr="00DD5676">
        <w:rPr>
          <w:rFonts w:ascii="Times New Roman" w:hAnsi="Times New Roman" w:cs="Times New Roman"/>
          <w:color w:val="1A1A1A"/>
        </w:rPr>
        <w:t xml:space="preserve">core for alignment 1 = </w:t>
      </w:r>
    </w:p>
    <w:p w14:paraId="437BBABB" w14:textId="7CB76D93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23F391D9" w14:textId="522EE59B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6C2B58DA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3A8BABE4" w14:textId="2DAC7147" w:rsid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lastRenderedPageBreak/>
        <w:t>Fill in the bottom row of the table below to specify the score for each pair of the alignment</w:t>
      </w:r>
      <w:r w:rsidR="004A2503">
        <w:rPr>
          <w:rFonts w:ascii="Times New Roman" w:hAnsi="Times New Roman" w:cs="Times New Roman"/>
          <w:color w:val="1A1A1A"/>
        </w:rPr>
        <w:t xml:space="preserve"> for Alignment 2:</w:t>
      </w:r>
    </w:p>
    <w:p w14:paraId="75EE559D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503"/>
        <w:gridCol w:w="527"/>
        <w:gridCol w:w="533"/>
        <w:gridCol w:w="546"/>
        <w:gridCol w:w="546"/>
        <w:gridCol w:w="533"/>
        <w:gridCol w:w="533"/>
        <w:gridCol w:w="546"/>
        <w:gridCol w:w="470"/>
        <w:gridCol w:w="493"/>
        <w:gridCol w:w="470"/>
        <w:gridCol w:w="470"/>
        <w:gridCol w:w="470"/>
        <w:gridCol w:w="451"/>
        <w:gridCol w:w="451"/>
      </w:tblGrid>
      <w:tr w:rsidR="004A2503" w14:paraId="0CA43C0C" w14:textId="77777777" w:rsidTr="00E77B8D">
        <w:tc>
          <w:tcPr>
            <w:tcW w:w="560" w:type="dxa"/>
          </w:tcPr>
          <w:p w14:paraId="53576C2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5BDC372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15" w:type="dxa"/>
          </w:tcPr>
          <w:p w14:paraId="2A3DCFF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42" w:type="dxa"/>
          </w:tcPr>
          <w:p w14:paraId="205FA13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0FB902E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63" w:type="dxa"/>
          </w:tcPr>
          <w:p w14:paraId="47B0AFF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605C112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470A6D9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49" w:type="dxa"/>
          </w:tcPr>
          <w:p w14:paraId="761A253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6411E0F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480" w:type="dxa"/>
          </w:tcPr>
          <w:p w14:paraId="1CF0D3B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DF7588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80" w:type="dxa"/>
          </w:tcPr>
          <w:p w14:paraId="750C9B6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480" w:type="dxa"/>
          </w:tcPr>
          <w:p w14:paraId="7FB255C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792405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40BBEDC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049CC0F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4A2503" w14:paraId="218A003D" w14:textId="77777777" w:rsidTr="00E77B8D">
        <w:tc>
          <w:tcPr>
            <w:tcW w:w="560" w:type="dxa"/>
          </w:tcPr>
          <w:p w14:paraId="13A04A3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0" w:type="dxa"/>
          </w:tcPr>
          <w:p w14:paraId="074AE54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5F49FC4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3461025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08A2D04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691D922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E7DCCB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2B2493A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49" w:type="dxa"/>
          </w:tcPr>
          <w:p w14:paraId="3541467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63" w:type="dxa"/>
          </w:tcPr>
          <w:p w14:paraId="2438D9B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480" w:type="dxa"/>
          </w:tcPr>
          <w:p w14:paraId="3404E17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3A4ACE4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62D936A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4212F7A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480" w:type="dxa"/>
          </w:tcPr>
          <w:p w14:paraId="6CB421C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5580B42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458BDC2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4A2503" w14:paraId="49E5BEA5" w14:textId="77777777" w:rsidTr="00E77B8D">
        <w:tc>
          <w:tcPr>
            <w:tcW w:w="560" w:type="dxa"/>
          </w:tcPr>
          <w:p w14:paraId="4637FAD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6C9F5D1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15" w:type="dxa"/>
          </w:tcPr>
          <w:p w14:paraId="38C39B7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4330092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24DC371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63" w:type="dxa"/>
          </w:tcPr>
          <w:p w14:paraId="2F398AD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4D8F9FF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19F87C0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49" w:type="dxa"/>
          </w:tcPr>
          <w:p w14:paraId="6CBA11D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63" w:type="dxa"/>
          </w:tcPr>
          <w:p w14:paraId="394A8ED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480" w:type="dxa"/>
          </w:tcPr>
          <w:p w14:paraId="7C578B9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459277B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1F06B3B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5F295B5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50A19C4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59" w:type="dxa"/>
          </w:tcPr>
          <w:p w14:paraId="62F525C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459" w:type="dxa"/>
          </w:tcPr>
          <w:p w14:paraId="71B8641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4A2503" w14:paraId="6FDCB1B1" w14:textId="77777777" w:rsidTr="00E77B8D">
        <w:tc>
          <w:tcPr>
            <w:tcW w:w="560" w:type="dxa"/>
          </w:tcPr>
          <w:p w14:paraId="0DCFA19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0" w:type="dxa"/>
          </w:tcPr>
          <w:p w14:paraId="717651E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632FF78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423811A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C0AB13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413DCB5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7AADED1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D6E7A0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124D432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39150CF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779E967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19FEA14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87D0E9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0A641E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153AFC7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2F4D20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552B0E9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</w:tbl>
    <w:p w14:paraId="7379EC39" w14:textId="27683FB8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656136CE" w14:textId="77777777" w:rsidR="004A2503" w:rsidRP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127E1250" w14:textId="59FF5D04" w:rsidR="004A2503" w:rsidRDefault="004A2503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Total score for alignment 2 = </w:t>
      </w:r>
    </w:p>
    <w:p w14:paraId="34A059A1" w14:textId="069B3854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0BCCA2E5" w14:textId="4491DD65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2AE739FE" w14:textId="77777777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0DF56AE6" w14:textId="7C2272FD" w:rsidR="00011934" w:rsidRPr="004A2503" w:rsidRDefault="00011934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4A2503">
        <w:rPr>
          <w:rFonts w:ascii="Times New Roman" w:hAnsi="Times New Roman" w:cs="Times New Roman"/>
          <w:color w:val="1A1A1A"/>
        </w:rPr>
        <w:t xml:space="preserve">Of the two alignments, which alignment is </w:t>
      </w:r>
      <w:r w:rsidR="00890B40" w:rsidRPr="004A2503">
        <w:rPr>
          <w:rFonts w:ascii="Times New Roman" w:hAnsi="Times New Roman" w:cs="Times New Roman"/>
          <w:color w:val="1A1A1A"/>
        </w:rPr>
        <w:t xml:space="preserve">more </w:t>
      </w:r>
      <w:r w:rsidRPr="004A2503">
        <w:rPr>
          <w:rFonts w:ascii="Times New Roman" w:hAnsi="Times New Roman" w:cs="Times New Roman"/>
          <w:color w:val="1A1A1A"/>
        </w:rPr>
        <w:t xml:space="preserve">optimal? </w:t>
      </w:r>
    </w:p>
    <w:p w14:paraId="1B12B1D4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373CD54D" w14:textId="646D8916" w:rsidR="00011934" w:rsidRPr="004A2503" w:rsidRDefault="00011934" w:rsidP="004A2503">
      <w:pPr>
        <w:rPr>
          <w:rFonts w:ascii="Times New Roman" w:hAnsi="Times New Roman" w:cs="Times New Roman"/>
          <w:color w:val="1A1A1A"/>
        </w:rPr>
      </w:pPr>
    </w:p>
    <w:p w14:paraId="33CFC929" w14:textId="0AAF2C70" w:rsidR="001A7CAA" w:rsidRDefault="001A7CAA" w:rsidP="001A7CAA">
      <w:pPr>
        <w:rPr>
          <w:rFonts w:ascii="Times New Roman" w:hAnsi="Times New Roman" w:cs="Times New Roman"/>
          <w:color w:val="1A1A1A"/>
        </w:rPr>
      </w:pPr>
    </w:p>
    <w:p w14:paraId="1AA9C7F3" w14:textId="65D0BBA5" w:rsidR="004A2503" w:rsidRPr="000A4FBB" w:rsidRDefault="004A2503" w:rsidP="004A2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>BLOSUM-62 substitution matrix, Gap</w:t>
      </w:r>
      <w:r>
        <w:rPr>
          <w:rFonts w:ascii="Times New Roman" w:hAnsi="Times New Roman" w:cs="Times New Roman"/>
          <w:color w:val="1A1A1A"/>
        </w:rPr>
        <w:t xml:space="preserve"> Opening</w:t>
      </w:r>
      <w:r w:rsidRPr="000A4FBB">
        <w:rPr>
          <w:rFonts w:ascii="Times New Roman" w:hAnsi="Times New Roman" w:cs="Times New Roman"/>
          <w:color w:val="1A1A1A"/>
        </w:rPr>
        <w:t xml:space="preserve"> Penalty of 1, Gap Extension Penalty of </w:t>
      </w:r>
      <w:r>
        <w:rPr>
          <w:rFonts w:ascii="Times New Roman" w:hAnsi="Times New Roman" w:cs="Times New Roman"/>
          <w:color w:val="1A1A1A"/>
        </w:rPr>
        <w:t>0.5</w:t>
      </w:r>
      <w:r w:rsidRPr="000A4FBB">
        <w:rPr>
          <w:rFonts w:ascii="Times New Roman" w:hAnsi="Times New Roman" w:cs="Times New Roman"/>
          <w:color w:val="1A1A1A"/>
        </w:rPr>
        <w:t>.</w:t>
      </w:r>
    </w:p>
    <w:p w14:paraId="7E687DCE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09AF4173" w14:textId="77777777" w:rsidR="004A2503" w:rsidRPr="00DD5676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Fill in the bottom row of the table below to specify the score for each pair of the alignment for Alignment 1:</w:t>
      </w:r>
    </w:p>
    <w:p w14:paraId="236E84C3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42"/>
        <w:gridCol w:w="574"/>
        <w:gridCol w:w="582"/>
        <w:gridCol w:w="598"/>
        <w:gridCol w:w="598"/>
        <w:gridCol w:w="582"/>
        <w:gridCol w:w="582"/>
        <w:gridCol w:w="598"/>
        <w:gridCol w:w="501"/>
        <w:gridCol w:w="505"/>
        <w:gridCol w:w="501"/>
        <w:gridCol w:w="501"/>
        <w:gridCol w:w="501"/>
      </w:tblGrid>
      <w:tr w:rsidR="004A2503" w14:paraId="554AC7D8" w14:textId="77777777" w:rsidTr="00E77B8D">
        <w:tc>
          <w:tcPr>
            <w:tcW w:w="595" w:type="dxa"/>
          </w:tcPr>
          <w:p w14:paraId="61E7F83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95" w:type="dxa"/>
          </w:tcPr>
          <w:p w14:paraId="1B2A4BD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42" w:type="dxa"/>
          </w:tcPr>
          <w:p w14:paraId="40AC6C9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74" w:type="dxa"/>
          </w:tcPr>
          <w:p w14:paraId="31CED5D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66EF668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98" w:type="dxa"/>
          </w:tcPr>
          <w:p w14:paraId="093D7B2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16AA316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1A370D8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82" w:type="dxa"/>
          </w:tcPr>
          <w:p w14:paraId="4D0E88D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41A5BFE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01" w:type="dxa"/>
          </w:tcPr>
          <w:p w14:paraId="0EBF180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409464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02D97F5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01" w:type="dxa"/>
          </w:tcPr>
          <w:p w14:paraId="6CF7D26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7A4F750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4A2503" w14:paraId="3B16D400" w14:textId="77777777" w:rsidTr="00E77B8D">
        <w:tc>
          <w:tcPr>
            <w:tcW w:w="595" w:type="dxa"/>
          </w:tcPr>
          <w:p w14:paraId="30E18C0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5" w:type="dxa"/>
          </w:tcPr>
          <w:p w14:paraId="57C4B05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2FAEF43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74" w:type="dxa"/>
          </w:tcPr>
          <w:p w14:paraId="65DBDBA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3E86E1F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5798DA4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1DFB1CE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458FAEF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82" w:type="dxa"/>
          </w:tcPr>
          <w:p w14:paraId="343821A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98" w:type="dxa"/>
          </w:tcPr>
          <w:p w14:paraId="6870016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1" w:type="dxa"/>
          </w:tcPr>
          <w:p w14:paraId="2BF277F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0FF0939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..</w:t>
            </w:r>
          </w:p>
        </w:tc>
        <w:tc>
          <w:tcPr>
            <w:tcW w:w="501" w:type="dxa"/>
          </w:tcPr>
          <w:p w14:paraId="1B5A304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6DFA6D9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3B4AAE8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4A2503" w14:paraId="5F7F0C46" w14:textId="77777777" w:rsidTr="00E77B8D">
        <w:tc>
          <w:tcPr>
            <w:tcW w:w="595" w:type="dxa"/>
          </w:tcPr>
          <w:p w14:paraId="75CFE51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95" w:type="dxa"/>
          </w:tcPr>
          <w:p w14:paraId="4395263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4BE8952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74" w:type="dxa"/>
          </w:tcPr>
          <w:p w14:paraId="34AECC5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30E1F0E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98" w:type="dxa"/>
          </w:tcPr>
          <w:p w14:paraId="66E3E32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4F8F089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3D49817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82" w:type="dxa"/>
          </w:tcPr>
          <w:p w14:paraId="47F9832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98" w:type="dxa"/>
          </w:tcPr>
          <w:p w14:paraId="4A2A75B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01" w:type="dxa"/>
          </w:tcPr>
          <w:p w14:paraId="59F1FC6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336D44A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01F0765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00F8CB1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501" w:type="dxa"/>
          </w:tcPr>
          <w:p w14:paraId="6394D36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4A2503" w14:paraId="7E6C8A7D" w14:textId="77777777" w:rsidTr="00E77B8D">
        <w:tc>
          <w:tcPr>
            <w:tcW w:w="595" w:type="dxa"/>
          </w:tcPr>
          <w:p w14:paraId="2806BBD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5" w:type="dxa"/>
          </w:tcPr>
          <w:p w14:paraId="255FE0F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6A47669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74" w:type="dxa"/>
          </w:tcPr>
          <w:p w14:paraId="50375B1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76AD551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2A6633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4392B9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504A2E6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48E1EFB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1EB62D5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4DF5ADE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651E691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5AB1705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642F982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10ED65F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</w:tbl>
    <w:p w14:paraId="2509E99A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08538D18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08588486" w14:textId="77777777" w:rsidR="004A2503" w:rsidRPr="00DD5676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Total s</w:t>
      </w:r>
      <w:r w:rsidRPr="00DD5676">
        <w:rPr>
          <w:rFonts w:ascii="Times New Roman" w:hAnsi="Times New Roman" w:cs="Times New Roman"/>
          <w:color w:val="1A1A1A"/>
        </w:rPr>
        <w:t xml:space="preserve">core for alignment 1 = </w:t>
      </w:r>
    </w:p>
    <w:p w14:paraId="46E0C200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377F521E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2A7E13C1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41C89833" w14:textId="77777777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Fill in the bottom row of the table below to specify the score for each pair of the alignment for Alignment 2:</w:t>
      </w:r>
    </w:p>
    <w:p w14:paraId="4783A223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503"/>
        <w:gridCol w:w="527"/>
        <w:gridCol w:w="533"/>
        <w:gridCol w:w="546"/>
        <w:gridCol w:w="546"/>
        <w:gridCol w:w="533"/>
        <w:gridCol w:w="533"/>
        <w:gridCol w:w="546"/>
        <w:gridCol w:w="470"/>
        <w:gridCol w:w="493"/>
        <w:gridCol w:w="470"/>
        <w:gridCol w:w="470"/>
        <w:gridCol w:w="470"/>
        <w:gridCol w:w="451"/>
        <w:gridCol w:w="451"/>
      </w:tblGrid>
      <w:tr w:rsidR="004A2503" w14:paraId="317FCB88" w14:textId="77777777" w:rsidTr="00E77B8D">
        <w:tc>
          <w:tcPr>
            <w:tcW w:w="560" w:type="dxa"/>
          </w:tcPr>
          <w:p w14:paraId="1FEFE8B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51C0743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15" w:type="dxa"/>
          </w:tcPr>
          <w:p w14:paraId="5F36A4B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42" w:type="dxa"/>
          </w:tcPr>
          <w:p w14:paraId="4E58DDD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4242414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63" w:type="dxa"/>
          </w:tcPr>
          <w:p w14:paraId="02CF8DB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6F7CC3E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2073682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49" w:type="dxa"/>
          </w:tcPr>
          <w:p w14:paraId="066E9F3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5CDEEA0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480" w:type="dxa"/>
          </w:tcPr>
          <w:p w14:paraId="6EC501B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16DF5D9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80" w:type="dxa"/>
          </w:tcPr>
          <w:p w14:paraId="12152AD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480" w:type="dxa"/>
          </w:tcPr>
          <w:p w14:paraId="511A3A0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631CF6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6FEF661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4E2D0E0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4A2503" w14:paraId="491447B1" w14:textId="77777777" w:rsidTr="00E77B8D">
        <w:tc>
          <w:tcPr>
            <w:tcW w:w="560" w:type="dxa"/>
          </w:tcPr>
          <w:p w14:paraId="0EAFE19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0" w:type="dxa"/>
          </w:tcPr>
          <w:p w14:paraId="0C6E5F1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0143755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13F8442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365A2CB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3C72F49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11EF1C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3B2DD80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49" w:type="dxa"/>
          </w:tcPr>
          <w:p w14:paraId="68C546A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63" w:type="dxa"/>
          </w:tcPr>
          <w:p w14:paraId="7333704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480" w:type="dxa"/>
          </w:tcPr>
          <w:p w14:paraId="1766E27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610B533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0A851AB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F5F746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480" w:type="dxa"/>
          </w:tcPr>
          <w:p w14:paraId="7C00EED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4AD808D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5CD7423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4A2503" w14:paraId="63C2B50D" w14:textId="77777777" w:rsidTr="00E77B8D">
        <w:tc>
          <w:tcPr>
            <w:tcW w:w="560" w:type="dxa"/>
          </w:tcPr>
          <w:p w14:paraId="2A0F39F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252FFC2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15" w:type="dxa"/>
          </w:tcPr>
          <w:p w14:paraId="3CE8E67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4DDF3B7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07F8962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63" w:type="dxa"/>
          </w:tcPr>
          <w:p w14:paraId="66A514C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661C1D5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5F9E922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49" w:type="dxa"/>
          </w:tcPr>
          <w:p w14:paraId="6159020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63" w:type="dxa"/>
          </w:tcPr>
          <w:p w14:paraId="2EAFEB6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480" w:type="dxa"/>
          </w:tcPr>
          <w:p w14:paraId="2DE5FFD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6B93E05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2313887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3F67CD2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0C35E4F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59" w:type="dxa"/>
          </w:tcPr>
          <w:p w14:paraId="0A9D165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459" w:type="dxa"/>
          </w:tcPr>
          <w:p w14:paraId="476E0BA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4A2503" w14:paraId="36D2CE19" w14:textId="77777777" w:rsidTr="00E77B8D">
        <w:tc>
          <w:tcPr>
            <w:tcW w:w="560" w:type="dxa"/>
          </w:tcPr>
          <w:p w14:paraId="3FA89F5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0" w:type="dxa"/>
          </w:tcPr>
          <w:p w14:paraId="42F4E05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474F0B0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3E66BF7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06CC33B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62E8B42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1453BFE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6BF650F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638E0A1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5B2540A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3F2E715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73BF815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14D25CF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654578E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353CE5F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7C4F856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1BDBB9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</w:tbl>
    <w:p w14:paraId="5039760A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4772391F" w14:textId="77777777" w:rsidR="004A2503" w:rsidRP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618C6232" w14:textId="61A006D5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Total score for alignment 2 = </w:t>
      </w:r>
    </w:p>
    <w:p w14:paraId="5332FE15" w14:textId="664A4A43" w:rsidR="004A2503" w:rsidRDefault="004A2503" w:rsidP="004A2503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4B0FD5FD" w14:textId="77777777" w:rsidR="004A2503" w:rsidRDefault="004A2503" w:rsidP="004A2503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0F9D4C8D" w14:textId="61632354" w:rsidR="004A2503" w:rsidRP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4A2503">
        <w:rPr>
          <w:rFonts w:ascii="Times New Roman" w:hAnsi="Times New Roman" w:cs="Times New Roman"/>
          <w:color w:val="1A1A1A"/>
        </w:rPr>
        <w:t>Of the two alignments, which alignment is more optimal?</w:t>
      </w:r>
    </w:p>
    <w:p w14:paraId="7EBC9EB1" w14:textId="6FCB28CC" w:rsidR="004A2503" w:rsidRDefault="0053528F" w:rsidP="00D13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lastRenderedPageBreak/>
        <w:t>What is the percent identit</w:t>
      </w:r>
      <w:r w:rsidR="00D133DB">
        <w:rPr>
          <w:rFonts w:ascii="Times New Roman" w:hAnsi="Times New Roman" w:cs="Times New Roman"/>
          <w:color w:val="1A1A1A"/>
        </w:rPr>
        <w:t xml:space="preserve">y for </w:t>
      </w:r>
    </w:p>
    <w:p w14:paraId="5FE902A2" w14:textId="77777777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3AF7BDF2" w14:textId="4D3EB811" w:rsidR="004A2503" w:rsidRDefault="00D133DB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Alignment 1 </w:t>
      </w:r>
    </w:p>
    <w:p w14:paraId="7A284521" w14:textId="75F104D6" w:rsidR="004A2503" w:rsidRDefault="004A2503" w:rsidP="004A2503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3A537DB4" w14:textId="77777777" w:rsidR="004A2503" w:rsidRDefault="004A2503" w:rsidP="004A2503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6F5DC2CA" w14:textId="1C31BBA1" w:rsidR="00D133DB" w:rsidRDefault="00D133DB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Alignment 2?</w:t>
      </w:r>
    </w:p>
    <w:p w14:paraId="0EE71962" w14:textId="5A4716C4" w:rsidR="005B1B0C" w:rsidRDefault="005B1B0C" w:rsidP="005B1B0C">
      <w:pPr>
        <w:rPr>
          <w:rFonts w:ascii="Times New Roman" w:hAnsi="Times New Roman" w:cs="Times New Roman"/>
          <w:color w:val="1A1A1A"/>
        </w:rPr>
      </w:pPr>
    </w:p>
    <w:p w14:paraId="74414307" w14:textId="06B55DFB" w:rsidR="005B1B0C" w:rsidRDefault="005B1B0C" w:rsidP="005B1B0C">
      <w:pPr>
        <w:rPr>
          <w:rFonts w:ascii="Times New Roman" w:hAnsi="Times New Roman" w:cs="Times New Roman"/>
          <w:color w:val="1A1A1A"/>
        </w:rPr>
      </w:pPr>
    </w:p>
    <w:p w14:paraId="7B9CE40C" w14:textId="77777777" w:rsidR="00293667" w:rsidRPr="005B1B0C" w:rsidRDefault="00293667" w:rsidP="005B1B0C">
      <w:pPr>
        <w:rPr>
          <w:rFonts w:ascii="Times New Roman" w:hAnsi="Times New Roman" w:cs="Times New Roman"/>
          <w:color w:val="1A1A1A"/>
        </w:rPr>
      </w:pPr>
    </w:p>
    <w:p w14:paraId="129BC1C8" w14:textId="6C73B6B3" w:rsidR="004A2503" w:rsidRDefault="005B1B0C" w:rsidP="00D13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What is the percent similarity for </w:t>
      </w:r>
      <w:r w:rsidR="00570DD6">
        <w:rPr>
          <w:rFonts w:ascii="Times New Roman" w:hAnsi="Times New Roman" w:cs="Times New Roman"/>
          <w:color w:val="1A1A1A"/>
        </w:rPr>
        <w:tab/>
      </w:r>
      <w:r w:rsidR="00570DD6">
        <w:rPr>
          <w:rFonts w:ascii="Times New Roman" w:hAnsi="Times New Roman" w:cs="Times New Roman"/>
          <w:color w:val="1A1A1A"/>
        </w:rPr>
        <w:tab/>
      </w:r>
    </w:p>
    <w:p w14:paraId="4F0F701B" w14:textId="77777777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234111BE" w14:textId="4B105260" w:rsidR="004A2503" w:rsidRDefault="005B1B0C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Alignme</w:t>
      </w:r>
      <w:r w:rsidR="00DD5676">
        <w:rPr>
          <w:rFonts w:ascii="Times New Roman" w:hAnsi="Times New Roman" w:cs="Times New Roman"/>
          <w:color w:val="1A1A1A"/>
        </w:rPr>
        <w:t>n</w:t>
      </w:r>
      <w:r>
        <w:rPr>
          <w:rFonts w:ascii="Times New Roman" w:hAnsi="Times New Roman" w:cs="Times New Roman"/>
          <w:color w:val="1A1A1A"/>
        </w:rPr>
        <w:t>t 1</w:t>
      </w:r>
    </w:p>
    <w:p w14:paraId="4C34FB2D" w14:textId="790CC854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7A6E2D42" w14:textId="77777777" w:rsidR="004A2503" w:rsidRP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1C5D9B0A" w14:textId="7C40552B" w:rsidR="005B1B0C" w:rsidRPr="00D133DB" w:rsidRDefault="005B1B0C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Alignment 2</w:t>
      </w:r>
    </w:p>
    <w:p w14:paraId="3893C4CD" w14:textId="74A7559C" w:rsidR="00E512B1" w:rsidRDefault="00E512B1" w:rsidP="00E512B1">
      <w:pPr>
        <w:rPr>
          <w:rFonts w:ascii="Times New Roman" w:hAnsi="Times New Roman" w:cs="Times New Roman"/>
          <w:color w:val="1A1A1A"/>
        </w:rPr>
      </w:pPr>
    </w:p>
    <w:p w14:paraId="528C3B5B" w14:textId="77777777" w:rsidR="00521E52" w:rsidRDefault="00521E52" w:rsidP="00E512B1">
      <w:pPr>
        <w:rPr>
          <w:rFonts w:ascii="Times New Roman" w:hAnsi="Times New Roman" w:cs="Times New Roman"/>
          <w:color w:val="1A1A1A"/>
        </w:rPr>
      </w:pPr>
    </w:p>
    <w:p w14:paraId="3E036E2E" w14:textId="40895EBB" w:rsidR="00570DD6" w:rsidRDefault="00570DD6" w:rsidP="00E512B1">
      <w:p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Note: In the alignment, a single (.) or double (..) dot denotes similarity</w:t>
      </w:r>
    </w:p>
    <w:p w14:paraId="5E0B1723" w14:textId="77777777" w:rsidR="000A4FBB" w:rsidRDefault="000A4FBB" w:rsidP="00E512B1">
      <w:pPr>
        <w:rPr>
          <w:rFonts w:ascii="Times New Roman" w:hAnsi="Times New Roman" w:cs="Times New Roman"/>
          <w:color w:val="1A1A1A"/>
        </w:rPr>
      </w:pPr>
    </w:p>
    <w:p w14:paraId="788ECA45" w14:textId="77777777" w:rsidR="00C66642" w:rsidRPr="000A4FBB" w:rsidRDefault="00C66642" w:rsidP="00E512B1">
      <w:pPr>
        <w:rPr>
          <w:rFonts w:ascii="Times New Roman" w:hAnsi="Times New Roman" w:cs="Times New Roman"/>
          <w:color w:val="1A1A1A"/>
        </w:rPr>
      </w:pPr>
    </w:p>
    <w:p w14:paraId="5FC4B88C" w14:textId="068576B4" w:rsidR="00E512B1" w:rsidRPr="000A4FBB" w:rsidRDefault="00B7052E" w:rsidP="00E512B1">
      <w:pPr>
        <w:rPr>
          <w:rFonts w:ascii="Times New Roman" w:hAnsi="Times New Roman" w:cs="Times New Roman"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 xml:space="preserve">Consider the possible scoring </w:t>
      </w:r>
      <w:r w:rsidR="000A4FBB" w:rsidRPr="000A4FBB">
        <w:rPr>
          <w:rFonts w:ascii="Times New Roman" w:hAnsi="Times New Roman" w:cs="Times New Roman"/>
          <w:color w:val="1A1A1A"/>
        </w:rPr>
        <w:t>systems and then answer the questions below.</w:t>
      </w:r>
    </w:p>
    <w:p w14:paraId="5B1D1A44" w14:textId="77777777" w:rsidR="000A4FBB" w:rsidRDefault="000A4FBB" w:rsidP="00E512B1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7128" w:type="dxa"/>
        <w:tblLook w:val="04A0" w:firstRow="1" w:lastRow="0" w:firstColumn="1" w:lastColumn="0" w:noHBand="0" w:noVBand="1"/>
      </w:tblPr>
      <w:tblGrid>
        <w:gridCol w:w="1998"/>
        <w:gridCol w:w="2250"/>
        <w:gridCol w:w="2880"/>
      </w:tblGrid>
      <w:tr w:rsidR="00434978" w14:paraId="591897FA" w14:textId="77777777" w:rsidTr="00434978">
        <w:tc>
          <w:tcPr>
            <w:tcW w:w="1998" w:type="dxa"/>
          </w:tcPr>
          <w:p w14:paraId="343DC48A" w14:textId="378C0CA4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Scoring System</w:t>
            </w:r>
          </w:p>
        </w:tc>
        <w:tc>
          <w:tcPr>
            <w:tcW w:w="2250" w:type="dxa"/>
          </w:tcPr>
          <w:p w14:paraId="40A9BF1E" w14:textId="03C13F05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Substitution Matrix</w:t>
            </w:r>
          </w:p>
        </w:tc>
        <w:tc>
          <w:tcPr>
            <w:tcW w:w="2880" w:type="dxa"/>
          </w:tcPr>
          <w:p w14:paraId="4B15CBB2" w14:textId="30524B44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Alignment type</w:t>
            </w:r>
          </w:p>
        </w:tc>
      </w:tr>
      <w:tr w:rsidR="00434978" w14:paraId="4F32C788" w14:textId="77777777" w:rsidTr="00434978">
        <w:tc>
          <w:tcPr>
            <w:tcW w:w="1998" w:type="dxa"/>
          </w:tcPr>
          <w:p w14:paraId="1F8B497C" w14:textId="525FBD14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#1</w:t>
            </w:r>
          </w:p>
        </w:tc>
        <w:tc>
          <w:tcPr>
            <w:tcW w:w="2250" w:type="dxa"/>
          </w:tcPr>
          <w:p w14:paraId="3D8ED098" w14:textId="3DE587F3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BLOSUM90</w:t>
            </w:r>
          </w:p>
        </w:tc>
        <w:tc>
          <w:tcPr>
            <w:tcW w:w="2880" w:type="dxa"/>
          </w:tcPr>
          <w:p w14:paraId="2AE53A0D" w14:textId="4E97DC43" w:rsidR="00434978" w:rsidRDefault="003061B5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Local alignment</w:t>
            </w:r>
          </w:p>
        </w:tc>
      </w:tr>
      <w:tr w:rsidR="00434978" w14:paraId="36B9E37C" w14:textId="77777777" w:rsidTr="00434978">
        <w:tc>
          <w:tcPr>
            <w:tcW w:w="1998" w:type="dxa"/>
          </w:tcPr>
          <w:p w14:paraId="6A1D8139" w14:textId="5ACF4DF1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#2</w:t>
            </w:r>
          </w:p>
        </w:tc>
        <w:tc>
          <w:tcPr>
            <w:tcW w:w="2250" w:type="dxa"/>
          </w:tcPr>
          <w:p w14:paraId="08F3593A" w14:textId="5DEE0285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BLOSUM45</w:t>
            </w:r>
          </w:p>
        </w:tc>
        <w:tc>
          <w:tcPr>
            <w:tcW w:w="2880" w:type="dxa"/>
          </w:tcPr>
          <w:p w14:paraId="7AB2C0A9" w14:textId="094BEE36" w:rsidR="00434978" w:rsidRDefault="003061B5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Local alignment</w:t>
            </w:r>
          </w:p>
        </w:tc>
      </w:tr>
      <w:tr w:rsidR="00434978" w14:paraId="6713087D" w14:textId="77777777" w:rsidTr="00434978">
        <w:tc>
          <w:tcPr>
            <w:tcW w:w="1998" w:type="dxa"/>
          </w:tcPr>
          <w:p w14:paraId="1458DE79" w14:textId="6DD963A2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#3</w:t>
            </w:r>
          </w:p>
        </w:tc>
        <w:tc>
          <w:tcPr>
            <w:tcW w:w="2250" w:type="dxa"/>
          </w:tcPr>
          <w:p w14:paraId="305B73F1" w14:textId="381F62B1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BLOSUM90</w:t>
            </w:r>
          </w:p>
        </w:tc>
        <w:tc>
          <w:tcPr>
            <w:tcW w:w="2880" w:type="dxa"/>
          </w:tcPr>
          <w:p w14:paraId="3F7BAFEE" w14:textId="2B32683C" w:rsidR="00434978" w:rsidRDefault="003061B5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Semi-global alignment</w:t>
            </w:r>
          </w:p>
        </w:tc>
      </w:tr>
      <w:tr w:rsidR="00434978" w14:paraId="5E064973" w14:textId="77777777" w:rsidTr="00434978">
        <w:tc>
          <w:tcPr>
            <w:tcW w:w="1998" w:type="dxa"/>
          </w:tcPr>
          <w:p w14:paraId="60399C6B" w14:textId="18F275C7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#4</w:t>
            </w:r>
          </w:p>
        </w:tc>
        <w:tc>
          <w:tcPr>
            <w:tcW w:w="2250" w:type="dxa"/>
          </w:tcPr>
          <w:p w14:paraId="1D329C20" w14:textId="7AE27ABF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BLOSUM45</w:t>
            </w:r>
          </w:p>
        </w:tc>
        <w:tc>
          <w:tcPr>
            <w:tcW w:w="2880" w:type="dxa"/>
          </w:tcPr>
          <w:p w14:paraId="399C36A4" w14:textId="1414D438" w:rsidR="00434978" w:rsidRDefault="003061B5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Semi-global alignment</w:t>
            </w:r>
          </w:p>
        </w:tc>
      </w:tr>
    </w:tbl>
    <w:p w14:paraId="052ADCF3" w14:textId="77777777" w:rsidR="00CD5AE3" w:rsidRDefault="00CD5AE3" w:rsidP="00E512B1">
      <w:pPr>
        <w:rPr>
          <w:rFonts w:ascii="Times New Roman" w:hAnsi="Times New Roman" w:cs="Times New Roman"/>
          <w:color w:val="1A1A1A"/>
        </w:rPr>
      </w:pPr>
    </w:p>
    <w:p w14:paraId="11C27E89" w14:textId="77777777" w:rsidR="00D133DB" w:rsidRPr="000A4FBB" w:rsidRDefault="00D133DB" w:rsidP="00E512B1">
      <w:pPr>
        <w:rPr>
          <w:rFonts w:ascii="Times New Roman" w:hAnsi="Times New Roman" w:cs="Times New Roman"/>
          <w:color w:val="1A1A1A"/>
        </w:rPr>
      </w:pPr>
    </w:p>
    <w:p w14:paraId="618AD3E8" w14:textId="779E3829" w:rsidR="000A4FBB" w:rsidRPr="003964A1" w:rsidRDefault="000A4FBB" w:rsidP="00396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3964A1">
        <w:rPr>
          <w:rFonts w:ascii="Times New Roman" w:hAnsi="Times New Roman" w:cs="Times New Roman"/>
          <w:color w:val="1A1A1A"/>
        </w:rPr>
        <w:t xml:space="preserve">Which scoring system </w:t>
      </w:r>
      <w:r w:rsidR="00130CC0" w:rsidRPr="003964A1">
        <w:rPr>
          <w:rFonts w:ascii="Times New Roman" w:hAnsi="Times New Roman" w:cs="Times New Roman"/>
          <w:color w:val="1A1A1A"/>
        </w:rPr>
        <w:t xml:space="preserve">above </w:t>
      </w:r>
      <w:r w:rsidRPr="003964A1">
        <w:rPr>
          <w:rFonts w:ascii="Times New Roman" w:hAnsi="Times New Roman" w:cs="Times New Roman"/>
          <w:color w:val="1A1A1A"/>
        </w:rPr>
        <w:t>is most appropriate for an alignment involving</w:t>
      </w:r>
    </w:p>
    <w:p w14:paraId="748644D2" w14:textId="77777777" w:rsidR="000A4FBB" w:rsidRDefault="000A4FBB" w:rsidP="000A4FBB">
      <w:pPr>
        <w:rPr>
          <w:rFonts w:ascii="Times New Roman" w:hAnsi="Times New Roman" w:cs="Times New Roman"/>
          <w:color w:val="1A1A1A"/>
        </w:rPr>
      </w:pPr>
    </w:p>
    <w:p w14:paraId="5475A9BB" w14:textId="77777777" w:rsidR="0067290F" w:rsidRPr="000A4FBB" w:rsidRDefault="0067290F" w:rsidP="000A4FBB">
      <w:pPr>
        <w:rPr>
          <w:rFonts w:ascii="Times New Roman" w:hAnsi="Times New Roman" w:cs="Times New Roman"/>
          <w:color w:val="1A1A1A"/>
        </w:rPr>
      </w:pPr>
    </w:p>
    <w:p w14:paraId="1DB0F62E" w14:textId="1002129B" w:rsidR="000A4FBB" w:rsidRDefault="00944570" w:rsidP="000A4F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</w:t>
      </w:r>
      <w:r w:rsidR="000A4FBB">
        <w:rPr>
          <w:rFonts w:ascii="Times New Roman" w:hAnsi="Times New Roman" w:cs="Times New Roman"/>
          <w:color w:val="1A1A1A"/>
        </w:rPr>
        <w:t xml:space="preserve">wo homologous proteins that are expected to have </w:t>
      </w:r>
      <w:r w:rsidR="00813423">
        <w:rPr>
          <w:rFonts w:ascii="Times New Roman" w:hAnsi="Times New Roman" w:cs="Times New Roman"/>
          <w:color w:val="1A1A1A"/>
        </w:rPr>
        <w:t xml:space="preserve">a </w:t>
      </w:r>
      <w:r w:rsidR="00FD5C68">
        <w:rPr>
          <w:rFonts w:ascii="Times New Roman" w:hAnsi="Times New Roman" w:cs="Times New Roman"/>
          <w:color w:val="1A1A1A"/>
        </w:rPr>
        <w:t xml:space="preserve">very </w:t>
      </w:r>
      <w:r w:rsidR="000A4FBB">
        <w:rPr>
          <w:rFonts w:ascii="Times New Roman" w:hAnsi="Times New Roman" w:cs="Times New Roman"/>
          <w:color w:val="1A1A1A"/>
        </w:rPr>
        <w:t>high</w:t>
      </w:r>
      <w:r w:rsidR="00813423">
        <w:rPr>
          <w:rFonts w:ascii="Times New Roman" w:hAnsi="Times New Roman" w:cs="Times New Roman"/>
          <w:color w:val="1A1A1A"/>
        </w:rPr>
        <w:t xml:space="preserve"> </w:t>
      </w:r>
      <w:r w:rsidR="00813423" w:rsidRPr="00E75A57">
        <w:rPr>
          <w:rFonts w:ascii="Times New Roman" w:hAnsi="Times New Roman" w:cs="Times New Roman"/>
          <w:i/>
          <w:iCs/>
          <w:color w:val="1A1A1A"/>
        </w:rPr>
        <w:t>overall</w:t>
      </w:r>
      <w:r w:rsidR="000A4FBB">
        <w:rPr>
          <w:rFonts w:ascii="Times New Roman" w:hAnsi="Times New Roman" w:cs="Times New Roman"/>
          <w:color w:val="1A1A1A"/>
        </w:rPr>
        <w:t xml:space="preserve"> similarity</w:t>
      </w:r>
      <w:r w:rsidR="00DB0DD3">
        <w:rPr>
          <w:rFonts w:ascii="Times New Roman" w:hAnsi="Times New Roman" w:cs="Times New Roman"/>
          <w:color w:val="1A1A1A"/>
        </w:rPr>
        <w:t xml:space="preserve"> (the proteins are nearly identical).</w:t>
      </w:r>
    </w:p>
    <w:p w14:paraId="5AB0551C" w14:textId="77777777" w:rsidR="000A4FBB" w:rsidRDefault="000A4FBB" w:rsidP="000A4FBB">
      <w:pPr>
        <w:rPr>
          <w:rFonts w:ascii="Times New Roman" w:hAnsi="Times New Roman" w:cs="Times New Roman"/>
          <w:color w:val="1A1A1A"/>
        </w:rPr>
      </w:pPr>
    </w:p>
    <w:p w14:paraId="61278EC1" w14:textId="77777777" w:rsidR="00130CC0" w:rsidRDefault="00130CC0" w:rsidP="000A4FBB">
      <w:pPr>
        <w:rPr>
          <w:rFonts w:ascii="Times New Roman" w:hAnsi="Times New Roman" w:cs="Times New Roman"/>
          <w:color w:val="1A1A1A"/>
        </w:rPr>
      </w:pPr>
    </w:p>
    <w:p w14:paraId="0AFEFCA1" w14:textId="77777777" w:rsidR="004B3F77" w:rsidRPr="000A4FBB" w:rsidRDefault="004B3F77" w:rsidP="000A4FBB">
      <w:pPr>
        <w:rPr>
          <w:rFonts w:ascii="Times New Roman" w:hAnsi="Times New Roman" w:cs="Times New Roman"/>
          <w:color w:val="1A1A1A"/>
        </w:rPr>
      </w:pPr>
    </w:p>
    <w:p w14:paraId="316A6BA5" w14:textId="7AADE858" w:rsidR="000A4FBB" w:rsidRDefault="00944570" w:rsidP="000A4F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</w:t>
      </w:r>
      <w:r w:rsidR="000A4FBB">
        <w:rPr>
          <w:rFonts w:ascii="Times New Roman" w:hAnsi="Times New Roman" w:cs="Times New Roman"/>
          <w:color w:val="1A1A1A"/>
        </w:rPr>
        <w:t>wo homologous proteins that are distantly related and may have a relatively low similarity</w:t>
      </w:r>
      <w:r w:rsidR="00E5028A">
        <w:rPr>
          <w:rFonts w:ascii="Times New Roman" w:hAnsi="Times New Roman" w:cs="Times New Roman"/>
          <w:color w:val="1A1A1A"/>
        </w:rPr>
        <w:t xml:space="preserve"> (due primarily to </w:t>
      </w:r>
      <w:r w:rsidR="00BF651E">
        <w:rPr>
          <w:rFonts w:ascii="Times New Roman" w:hAnsi="Times New Roman" w:cs="Times New Roman"/>
          <w:color w:val="1A1A1A"/>
        </w:rPr>
        <w:t>missense</w:t>
      </w:r>
      <w:r w:rsidR="00A925EA">
        <w:rPr>
          <w:rFonts w:ascii="Times New Roman" w:hAnsi="Times New Roman" w:cs="Times New Roman"/>
          <w:color w:val="1A1A1A"/>
        </w:rPr>
        <w:t xml:space="preserve"> </w:t>
      </w:r>
      <w:r w:rsidR="00E5028A">
        <w:rPr>
          <w:rFonts w:ascii="Times New Roman" w:hAnsi="Times New Roman" w:cs="Times New Roman"/>
          <w:color w:val="1A1A1A"/>
        </w:rPr>
        <w:t>mutations)</w:t>
      </w:r>
    </w:p>
    <w:p w14:paraId="426C4185" w14:textId="77777777" w:rsidR="000A4FBB" w:rsidRDefault="000A4FBB" w:rsidP="000A4FBB">
      <w:pPr>
        <w:rPr>
          <w:rFonts w:ascii="Times New Roman" w:hAnsi="Times New Roman" w:cs="Times New Roman"/>
          <w:color w:val="1A1A1A"/>
        </w:rPr>
      </w:pPr>
    </w:p>
    <w:p w14:paraId="732E63B5" w14:textId="77777777" w:rsidR="004B3F77" w:rsidRDefault="004B3F77" w:rsidP="000A4FBB">
      <w:pPr>
        <w:rPr>
          <w:rFonts w:ascii="Times New Roman" w:hAnsi="Times New Roman" w:cs="Times New Roman"/>
          <w:color w:val="1A1A1A"/>
        </w:rPr>
      </w:pPr>
    </w:p>
    <w:p w14:paraId="231C194C" w14:textId="77777777" w:rsidR="00BB24CB" w:rsidRPr="000A4FBB" w:rsidRDefault="00BB24CB" w:rsidP="000A4FBB">
      <w:pPr>
        <w:rPr>
          <w:rFonts w:ascii="Times New Roman" w:hAnsi="Times New Roman" w:cs="Times New Roman"/>
          <w:color w:val="1A1A1A"/>
        </w:rPr>
      </w:pPr>
    </w:p>
    <w:p w14:paraId="25F05BE6" w14:textId="3B843F7C" w:rsidR="000A4FBB" w:rsidRPr="00814404" w:rsidRDefault="00944570" w:rsidP="00E512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</w:t>
      </w:r>
      <w:r w:rsidR="000A4FBB" w:rsidRPr="00814404">
        <w:rPr>
          <w:rFonts w:ascii="Times New Roman" w:hAnsi="Times New Roman" w:cs="Times New Roman"/>
          <w:color w:val="1A1A1A"/>
        </w:rPr>
        <w:t xml:space="preserve">wo different proteins where the goal is to identify </w:t>
      </w:r>
      <w:r w:rsidR="000A4FBB" w:rsidRPr="00E75A57">
        <w:rPr>
          <w:rFonts w:ascii="Times New Roman" w:hAnsi="Times New Roman" w:cs="Times New Roman"/>
          <w:i/>
          <w:iCs/>
          <w:color w:val="1A1A1A"/>
        </w:rPr>
        <w:t>small functional regions</w:t>
      </w:r>
      <w:r w:rsidR="000A4FBB" w:rsidRPr="00814404">
        <w:rPr>
          <w:rFonts w:ascii="Times New Roman" w:hAnsi="Times New Roman" w:cs="Times New Roman"/>
          <w:color w:val="1A1A1A"/>
        </w:rPr>
        <w:t xml:space="preserve"> (domains) </w:t>
      </w:r>
      <w:r w:rsidR="00814404" w:rsidRPr="00814404">
        <w:rPr>
          <w:rFonts w:ascii="Times New Roman" w:hAnsi="Times New Roman" w:cs="Times New Roman"/>
          <w:color w:val="1A1A1A"/>
        </w:rPr>
        <w:t>of very high similarity</w:t>
      </w:r>
      <w:r w:rsidR="00343F58">
        <w:rPr>
          <w:rFonts w:ascii="Times New Roman" w:hAnsi="Times New Roman" w:cs="Times New Roman"/>
          <w:color w:val="1A1A1A"/>
        </w:rPr>
        <w:t>.</w:t>
      </w:r>
    </w:p>
    <w:p w14:paraId="60D19541" w14:textId="6357DB4B" w:rsidR="00DD5676" w:rsidRDefault="00DD5676" w:rsidP="00E512B1">
      <w:pPr>
        <w:rPr>
          <w:rFonts w:ascii="Times New Roman" w:hAnsi="Times New Roman" w:cs="Times New Roman"/>
          <w:color w:val="1A1A1A"/>
        </w:rPr>
      </w:pPr>
      <w:bookmarkStart w:id="0" w:name="_GoBack"/>
      <w:bookmarkEnd w:id="0"/>
    </w:p>
    <w:p w14:paraId="27D70412" w14:textId="77777777" w:rsidR="00DD5676" w:rsidRPr="000A4FBB" w:rsidRDefault="00DD5676" w:rsidP="00E512B1">
      <w:pPr>
        <w:rPr>
          <w:rFonts w:ascii="Times New Roman" w:hAnsi="Times New Roman" w:cs="Times New Roman"/>
          <w:color w:val="1A1A1A"/>
        </w:rPr>
      </w:pPr>
    </w:p>
    <w:sectPr w:rsidR="00DD5676" w:rsidRPr="000A4FBB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34983"/>
    <w:multiLevelType w:val="hybridMultilevel"/>
    <w:tmpl w:val="EFFC1B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473A"/>
    <w:multiLevelType w:val="hybridMultilevel"/>
    <w:tmpl w:val="7CCAEF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D149A"/>
    <w:multiLevelType w:val="multilevel"/>
    <w:tmpl w:val="576C5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341"/>
    <w:multiLevelType w:val="hybridMultilevel"/>
    <w:tmpl w:val="42147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64259"/>
    <w:multiLevelType w:val="hybridMultilevel"/>
    <w:tmpl w:val="94BA2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21637E"/>
    <w:multiLevelType w:val="hybridMultilevel"/>
    <w:tmpl w:val="6134A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B460B4"/>
    <w:multiLevelType w:val="hybridMultilevel"/>
    <w:tmpl w:val="455C2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80810"/>
    <w:multiLevelType w:val="hybridMultilevel"/>
    <w:tmpl w:val="D7AEE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D2DE7"/>
    <w:multiLevelType w:val="hybridMultilevel"/>
    <w:tmpl w:val="116802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E3F3B"/>
    <w:multiLevelType w:val="hybridMultilevel"/>
    <w:tmpl w:val="E3AE41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34"/>
    <w:rsid w:val="00011934"/>
    <w:rsid w:val="0001256C"/>
    <w:rsid w:val="00085418"/>
    <w:rsid w:val="000A4FBB"/>
    <w:rsid w:val="00115EAD"/>
    <w:rsid w:val="00125A98"/>
    <w:rsid w:val="00130CC0"/>
    <w:rsid w:val="00130F04"/>
    <w:rsid w:val="001A7CAA"/>
    <w:rsid w:val="001B448B"/>
    <w:rsid w:val="001D01D0"/>
    <w:rsid w:val="001E3171"/>
    <w:rsid w:val="00200883"/>
    <w:rsid w:val="002620B4"/>
    <w:rsid w:val="00293667"/>
    <w:rsid w:val="003061B5"/>
    <w:rsid w:val="00343F58"/>
    <w:rsid w:val="00344F91"/>
    <w:rsid w:val="003964A1"/>
    <w:rsid w:val="003D7232"/>
    <w:rsid w:val="00413550"/>
    <w:rsid w:val="00434978"/>
    <w:rsid w:val="00444A40"/>
    <w:rsid w:val="0046790A"/>
    <w:rsid w:val="004A2503"/>
    <w:rsid w:val="004A48A5"/>
    <w:rsid w:val="004B3F77"/>
    <w:rsid w:val="004B7072"/>
    <w:rsid w:val="004F2D01"/>
    <w:rsid w:val="00511C04"/>
    <w:rsid w:val="00521E52"/>
    <w:rsid w:val="00532553"/>
    <w:rsid w:val="0053528F"/>
    <w:rsid w:val="00570DD6"/>
    <w:rsid w:val="00572C34"/>
    <w:rsid w:val="00577CF4"/>
    <w:rsid w:val="005B1B0C"/>
    <w:rsid w:val="005C4792"/>
    <w:rsid w:val="005E5539"/>
    <w:rsid w:val="00621D73"/>
    <w:rsid w:val="00663617"/>
    <w:rsid w:val="0067290F"/>
    <w:rsid w:val="006A16C5"/>
    <w:rsid w:val="00753EFC"/>
    <w:rsid w:val="00797F72"/>
    <w:rsid w:val="00813423"/>
    <w:rsid w:val="00814404"/>
    <w:rsid w:val="00820F47"/>
    <w:rsid w:val="008444AD"/>
    <w:rsid w:val="00890B40"/>
    <w:rsid w:val="00904C0F"/>
    <w:rsid w:val="00913ABB"/>
    <w:rsid w:val="00944570"/>
    <w:rsid w:val="009A52A0"/>
    <w:rsid w:val="00A41F5E"/>
    <w:rsid w:val="00A475DC"/>
    <w:rsid w:val="00A70E66"/>
    <w:rsid w:val="00A925EA"/>
    <w:rsid w:val="00AB383E"/>
    <w:rsid w:val="00B039DB"/>
    <w:rsid w:val="00B23368"/>
    <w:rsid w:val="00B56D05"/>
    <w:rsid w:val="00B7052E"/>
    <w:rsid w:val="00BB24CB"/>
    <w:rsid w:val="00BF651E"/>
    <w:rsid w:val="00C66642"/>
    <w:rsid w:val="00C91B25"/>
    <w:rsid w:val="00CD5AE3"/>
    <w:rsid w:val="00D133DB"/>
    <w:rsid w:val="00D513A4"/>
    <w:rsid w:val="00D8323B"/>
    <w:rsid w:val="00DB0DD3"/>
    <w:rsid w:val="00DD5676"/>
    <w:rsid w:val="00DE6B92"/>
    <w:rsid w:val="00DF1366"/>
    <w:rsid w:val="00E16B03"/>
    <w:rsid w:val="00E17FA2"/>
    <w:rsid w:val="00E5028A"/>
    <w:rsid w:val="00E512B1"/>
    <w:rsid w:val="00E75A57"/>
    <w:rsid w:val="00E80D88"/>
    <w:rsid w:val="00EA7838"/>
    <w:rsid w:val="00EF6B22"/>
    <w:rsid w:val="00F274FA"/>
    <w:rsid w:val="00F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F01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D0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D01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D5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5</cp:revision>
  <dcterms:created xsi:type="dcterms:W3CDTF">2020-04-01T13:57:00Z</dcterms:created>
  <dcterms:modified xsi:type="dcterms:W3CDTF">2020-04-01T13:58:00Z</dcterms:modified>
</cp:coreProperties>
</file>