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522ECAE6" w:rsidR="00E51C63" w:rsidRPr="00015E19" w:rsidRDefault="00201088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</w:t>
      </w:r>
      <w:r w:rsidR="00E039A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E039A6">
        <w:rPr>
          <w:b/>
        </w:rPr>
        <w:t>6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680D8251" w:rsidR="009C74BC" w:rsidRPr="00015E19" w:rsidRDefault="00E154E2" w:rsidP="00901490">
      <w:pPr>
        <w:rPr>
          <w:b/>
        </w:rPr>
      </w:pPr>
      <w:proofErr w:type="spellStart"/>
      <w:r>
        <w:rPr>
          <w:b/>
        </w:rPr>
        <w:t>GenPept</w:t>
      </w:r>
      <w:proofErr w:type="spellEnd"/>
      <w:r w:rsidR="004D6E2A" w:rsidRPr="00015E19">
        <w:rPr>
          <w:b/>
        </w:rPr>
        <w:t xml:space="preserve"> </w:t>
      </w:r>
      <w:r>
        <w:rPr>
          <w:b/>
        </w:rPr>
        <w:t>Protein</w:t>
      </w:r>
      <w:r w:rsidR="004D6E2A" w:rsidRPr="00015E19">
        <w:rPr>
          <w:b/>
        </w:rPr>
        <w:t xml:space="preserve">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024D2136" w14:textId="182229A4" w:rsidR="006C47FA" w:rsidRPr="000E25E7" w:rsidRDefault="00134DDE" w:rsidP="005C01C8">
      <w:pPr>
        <w:rPr>
          <w:rFonts w:cs="Arial"/>
        </w:rPr>
      </w:pPr>
      <w:r>
        <w:rPr>
          <w:rFonts w:cs="Arial"/>
        </w:rPr>
        <w:t>The NCBI Protein Database</w:t>
      </w:r>
      <w:r w:rsidR="004D6E2A" w:rsidRPr="00015E19">
        <w:rPr>
          <w:rFonts w:cs="Arial"/>
        </w:rPr>
        <w:t xml:space="preserve"> </w:t>
      </w:r>
      <w:r w:rsidR="00E154E2">
        <w:rPr>
          <w:rFonts w:cs="Arial"/>
        </w:rPr>
        <w:t>(</w:t>
      </w:r>
      <w:hyperlink r:id="rId8" w:history="1">
        <w:r w:rsidR="00E154E2" w:rsidRPr="000048F7">
          <w:rPr>
            <w:rStyle w:val="Hyperlink"/>
            <w:rFonts w:cs="Arial"/>
          </w:rPr>
          <w:t>http://www.ncbi.nlm.nih.gov/protein</w:t>
        </w:r>
      </w:hyperlink>
      <w:r w:rsidR="00E154E2">
        <w:rPr>
          <w:rFonts w:cs="Arial"/>
        </w:rPr>
        <w:t>)</w:t>
      </w:r>
      <w:r w:rsidR="004D6E2A" w:rsidRPr="00015E19">
        <w:rPr>
          <w:rFonts w:cs="Arial"/>
        </w:rPr>
        <w:t xml:space="preserve"> is hosted by the National Center for Biotechnology Information (NCBI) under the National Library of Medicine (NLM) at the National Ins</w:t>
      </w:r>
      <w:r w:rsidR="004B2CE9">
        <w:rPr>
          <w:rFonts w:cs="Arial"/>
        </w:rPr>
        <w:t>titutes of Health (NIH).</w:t>
      </w:r>
      <w:r>
        <w:rPr>
          <w:rFonts w:cs="Arial"/>
        </w:rPr>
        <w:t xml:space="preserve"> This database </w:t>
      </w:r>
      <w:r w:rsidR="00C03080">
        <w:rPr>
          <w:rFonts w:cs="Arial"/>
        </w:rPr>
        <w:t xml:space="preserve">is a collection of </w:t>
      </w:r>
      <w:r w:rsidR="004D6E2A" w:rsidRPr="00015E19">
        <w:rPr>
          <w:rFonts w:cs="Arial"/>
        </w:rPr>
        <w:t xml:space="preserve">publicly available </w:t>
      </w:r>
      <w:r w:rsidR="00C03080">
        <w:rPr>
          <w:rFonts w:cs="Arial"/>
        </w:rPr>
        <w:t>protein</w:t>
      </w:r>
      <w:r w:rsidR="004D6E2A" w:rsidRPr="00015E19">
        <w:rPr>
          <w:rFonts w:cs="Arial"/>
        </w:rPr>
        <w:t xml:space="preserve"> sequences </w:t>
      </w:r>
      <w:r w:rsidR="00C03080">
        <w:rPr>
          <w:rFonts w:cs="Arial"/>
        </w:rPr>
        <w:t xml:space="preserve">from several sources, including </w:t>
      </w:r>
      <w:proofErr w:type="spellStart"/>
      <w:r w:rsidR="00C03080">
        <w:rPr>
          <w:rFonts w:cs="Arial"/>
        </w:rPr>
        <w:t>SwissProt</w:t>
      </w:r>
      <w:proofErr w:type="spellEnd"/>
      <w:r w:rsidR="00C03080">
        <w:rPr>
          <w:rFonts w:cs="Arial"/>
        </w:rPr>
        <w:t>, PIR, and PRF, as well as translated coding regions from GenBank.</w:t>
      </w:r>
      <w:r w:rsidR="00F02C40">
        <w:rPr>
          <w:rFonts w:cs="Arial"/>
        </w:rPr>
        <w:t xml:space="preserve"> </w:t>
      </w:r>
      <w:r w:rsidR="007E3C40">
        <w:rPr>
          <w:rFonts w:cs="Arial"/>
        </w:rPr>
        <w:t>Because</w:t>
      </w:r>
      <w:r w:rsidR="00117713">
        <w:rPr>
          <w:rFonts w:cs="Arial"/>
        </w:rPr>
        <w:t xml:space="preserve"> the Protein Database</w:t>
      </w:r>
      <w:r w:rsidR="007E3C40">
        <w:rPr>
          <w:rFonts w:cs="Arial"/>
        </w:rPr>
        <w:t xml:space="preserve"> and GenBank are both hosted by NCBI, they can be searched in a similar fashion and their formats are similar.</w:t>
      </w:r>
      <w:r w:rsidR="000E25E7">
        <w:rPr>
          <w:rFonts w:cs="Arial"/>
        </w:rPr>
        <w:t xml:space="preserve"> </w:t>
      </w:r>
      <w:r w:rsidR="00736D9E">
        <w:t xml:space="preserve">This lab is designed to </w:t>
      </w:r>
      <w:r w:rsidR="00C7181D">
        <w:t>provide</w:t>
      </w:r>
      <w:r w:rsidR="007E3C40">
        <w:t xml:space="preserve"> you </w:t>
      </w:r>
      <w:r w:rsidR="00C7181D">
        <w:t xml:space="preserve">with </w:t>
      </w:r>
      <w:r w:rsidR="007E3C40">
        <w:t xml:space="preserve">a tutorial of the </w:t>
      </w:r>
      <w:r w:rsidR="00267F9D">
        <w:t>NCBI Protein</w:t>
      </w:r>
      <w:r w:rsidR="00736D9E">
        <w:t xml:space="preserve"> database. During this lab</w:t>
      </w:r>
      <w:r w:rsidR="00827EC1">
        <w:t xml:space="preserve">, you will answer questions that will walk you through using </w:t>
      </w:r>
      <w:r w:rsidR="00267F9D">
        <w:t>the database</w:t>
      </w:r>
      <w:r w:rsidR="00827EC1">
        <w:t xml:space="preserve"> to find inf</w:t>
      </w:r>
      <w:r w:rsidR="00005D77">
        <w:t>ormation about proteins</w:t>
      </w:r>
      <w:r w:rsidR="00827EC1">
        <w:t>.</w:t>
      </w:r>
    </w:p>
    <w:p w14:paraId="472D51C3" w14:textId="77777777" w:rsidR="00827EC1" w:rsidRDefault="00827EC1" w:rsidP="005C01C8"/>
    <w:p w14:paraId="312218EF" w14:textId="4DA1F6C6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 xml:space="preserve">Part </w:t>
      </w:r>
      <w:r w:rsidR="00E5135F">
        <w:rPr>
          <w:b/>
          <w:i/>
        </w:rPr>
        <w:t>I</w:t>
      </w:r>
      <w:r w:rsidRPr="00905FEB">
        <w:rPr>
          <w:b/>
          <w:i/>
        </w:rPr>
        <w:t>. Searching</w:t>
      </w:r>
      <w:r w:rsidR="007924BC">
        <w:rPr>
          <w:b/>
          <w:i/>
        </w:rPr>
        <w:t xml:space="preserve"> and HB</w:t>
      </w:r>
      <w:r w:rsidR="007A2276">
        <w:rPr>
          <w:b/>
          <w:i/>
        </w:rPr>
        <w:t>A1</w:t>
      </w:r>
      <w:r w:rsidR="007924BC">
        <w:rPr>
          <w:b/>
          <w:i/>
        </w:rPr>
        <w:t xml:space="preserve"> entry example</w:t>
      </w:r>
    </w:p>
    <w:p w14:paraId="7FB5255A" w14:textId="77777777" w:rsidR="007267C2" w:rsidRDefault="007267C2" w:rsidP="003E28D7"/>
    <w:p w14:paraId="04234D3D" w14:textId="04E57E50" w:rsidR="003E28D7" w:rsidRPr="00E5135F" w:rsidRDefault="00850A4E" w:rsidP="003E28D7">
      <w:r>
        <w:t xml:space="preserve">As with GenBank, </w:t>
      </w:r>
      <w:r w:rsidR="00C31319">
        <w:t xml:space="preserve">the Protein Database </w:t>
      </w:r>
      <w:r w:rsidR="00E5135F">
        <w:t xml:space="preserve">allows for </w:t>
      </w:r>
      <w:r w:rsidR="00E5135F" w:rsidRPr="00E5135F">
        <w:rPr>
          <w:i/>
        </w:rPr>
        <w:t>basic</w:t>
      </w:r>
      <w:r w:rsidR="00E5135F">
        <w:t xml:space="preserve"> and </w:t>
      </w:r>
      <w:r w:rsidR="00E5135F" w:rsidRPr="00E5135F">
        <w:rPr>
          <w:i/>
        </w:rPr>
        <w:t>advanced</w:t>
      </w:r>
      <w:r>
        <w:t xml:space="preserve"> searching.</w:t>
      </w:r>
      <w:r w:rsidR="00E5135F">
        <w:t xml:space="preserve"> Once a search is carried out, filters can be applied by clicking on the appropriate link on the left </w:t>
      </w:r>
      <w:r w:rsidR="00EF067B">
        <w:t>or right hand</w:t>
      </w:r>
      <w:r w:rsidR="00E5135F">
        <w:t xml:space="preserve"> side of the screen. </w:t>
      </w:r>
      <w:r w:rsidR="003E28D7">
        <w:t>Go to</w:t>
      </w:r>
      <w:r w:rsidR="00A15C2C">
        <w:t xml:space="preserve"> </w:t>
      </w:r>
      <w:hyperlink r:id="rId9" w:history="1">
        <w:r w:rsidR="003627CB" w:rsidRPr="000048F7">
          <w:rPr>
            <w:rStyle w:val="Hyperlink"/>
            <w:rFonts w:cs="Arial"/>
          </w:rPr>
          <w:t>http://www.ncbi.nlm.nih.gov/protein/</w:t>
        </w:r>
      </w:hyperlink>
      <w:r w:rsidR="003E28D7">
        <w:rPr>
          <w:rFonts w:cs="Arial"/>
        </w:rPr>
        <w:t xml:space="preserve"> to begin. </w:t>
      </w:r>
      <w:r w:rsidR="00D9051B">
        <w:rPr>
          <w:rFonts w:cs="Arial"/>
        </w:rPr>
        <w:t xml:space="preserve"> </w:t>
      </w:r>
      <w:r w:rsidR="00D9051B" w:rsidRPr="00D9051B">
        <w:rPr>
          <w:rFonts w:cs="Arial"/>
          <w:b/>
          <w:i/>
        </w:rPr>
        <w:t>Note</w:t>
      </w:r>
      <w:r w:rsidR="00944F98">
        <w:rPr>
          <w:rFonts w:cs="Arial"/>
          <w:b/>
          <w:i/>
        </w:rPr>
        <w:t>:</w:t>
      </w:r>
      <w:r w:rsidR="00D9051B" w:rsidRPr="00D9051B">
        <w:rPr>
          <w:rFonts w:cs="Arial"/>
          <w:b/>
          <w:i/>
        </w:rPr>
        <w:t xml:space="preserve"> your </w:t>
      </w:r>
      <w:r w:rsidR="00BC15ED">
        <w:rPr>
          <w:rFonts w:cs="Arial"/>
          <w:b/>
          <w:i/>
        </w:rPr>
        <w:t xml:space="preserve">filters </w:t>
      </w:r>
      <w:r w:rsidR="009301E4">
        <w:rPr>
          <w:rFonts w:cs="Arial"/>
          <w:b/>
          <w:i/>
        </w:rPr>
        <w:t>will be remembered in future searches</w:t>
      </w:r>
      <w:r w:rsidR="00D9051B">
        <w:rPr>
          <w:rFonts w:cs="Arial"/>
          <w:b/>
          <w:i/>
        </w:rPr>
        <w:t xml:space="preserve">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5CBCC27D" w:rsidR="003E28D7" w:rsidRDefault="003E28D7" w:rsidP="002D0C09">
      <w:pPr>
        <w:pStyle w:val="ListParagraph"/>
        <w:numPr>
          <w:ilvl w:val="0"/>
          <w:numId w:val="1"/>
        </w:numPr>
      </w:pPr>
      <w:r>
        <w:t>Enter HB</w:t>
      </w:r>
      <w:r w:rsidR="006E6FF9">
        <w:t>A</w:t>
      </w:r>
      <w:r w:rsidR="006F146F">
        <w:t>1</w:t>
      </w:r>
      <w:r>
        <w:t xml:space="preserve"> into the search box, and press enter. (</w:t>
      </w:r>
      <w:r w:rsidR="006E6FF9">
        <w:t>Note</w:t>
      </w:r>
      <w:r>
        <w:t xml:space="preserve"> that HB</w:t>
      </w:r>
      <w:r w:rsidR="006E6FF9">
        <w:t>A</w:t>
      </w:r>
      <w:r w:rsidR="006F146F">
        <w:t>1</w:t>
      </w:r>
      <w:r>
        <w:t xml:space="preserve"> is the gene name for </w:t>
      </w:r>
      <w:r w:rsidR="006F146F">
        <w:t xml:space="preserve">one of the </w:t>
      </w:r>
      <w:r>
        <w:t xml:space="preserve">hemoglobin </w:t>
      </w:r>
      <w:r w:rsidR="006E6FF9">
        <w:t>alpha</w:t>
      </w:r>
      <w:r w:rsidR="006F146F">
        <w:t xml:space="preserve"> subunits</w:t>
      </w:r>
      <w:r>
        <w:t xml:space="preserve">). How many </w:t>
      </w:r>
      <w:r w:rsidR="00E84325">
        <w:t xml:space="preserve">protein sequences </w:t>
      </w:r>
      <w:r>
        <w:t>are found?</w:t>
      </w:r>
    </w:p>
    <w:p w14:paraId="0F3EBB2A" w14:textId="77777777" w:rsidR="00ED29BA" w:rsidRDefault="00ED29BA" w:rsidP="00ED29BA">
      <w:pPr>
        <w:pStyle w:val="ListParagraph"/>
      </w:pPr>
    </w:p>
    <w:p w14:paraId="6AEC16B6" w14:textId="77777777" w:rsidR="0016072D" w:rsidRDefault="0016072D" w:rsidP="00ED29BA">
      <w:pPr>
        <w:pStyle w:val="ListParagraph"/>
      </w:pPr>
    </w:p>
    <w:p w14:paraId="1DF4629B" w14:textId="17126A39" w:rsidR="003E28D7" w:rsidRDefault="003E28D7" w:rsidP="002D0C09">
      <w:pPr>
        <w:pStyle w:val="ListParagraph"/>
        <w:numPr>
          <w:ilvl w:val="0"/>
          <w:numId w:val="1"/>
        </w:numPr>
      </w:pPr>
      <w:r>
        <w:t xml:space="preserve">This is a keyword search, and so </w:t>
      </w:r>
      <w:r w:rsidR="00A01208">
        <w:t xml:space="preserve">not all </w:t>
      </w:r>
      <w:r>
        <w:t>entries correspond to the HB</w:t>
      </w:r>
      <w:r w:rsidR="006F146F">
        <w:t>A</w:t>
      </w:r>
      <w:r w:rsidR="00D04D2F">
        <w:t>1</w:t>
      </w:r>
      <w:r>
        <w:t xml:space="preserve"> </w:t>
      </w:r>
      <w:r w:rsidR="00EF067B">
        <w:t>protein</w:t>
      </w:r>
      <w:r w:rsidR="00A01208">
        <w:t xml:space="preserve"> (for example, if HB</w:t>
      </w:r>
      <w:r w:rsidR="006F146F">
        <w:t>A</w:t>
      </w:r>
      <w:r w:rsidR="00D04D2F">
        <w:t>1</w:t>
      </w:r>
      <w:r w:rsidR="00A01208">
        <w:t xml:space="preserve"> is in the description, but not the name)</w:t>
      </w:r>
      <w:r>
        <w:t>. Click on Advanced, change the field to Gene Name, and search again for HB</w:t>
      </w:r>
      <w:r w:rsidR="006F146F">
        <w:t>A</w:t>
      </w:r>
      <w:r w:rsidR="00D04D2F">
        <w:t>1</w:t>
      </w:r>
      <w:r>
        <w:t xml:space="preserve">. </w:t>
      </w:r>
      <w:r w:rsidR="00A15C2C">
        <w:t>This searches for all proteins corresponding to the gene name HB</w:t>
      </w:r>
      <w:r w:rsidR="00D04D2F">
        <w:t>A1</w:t>
      </w:r>
      <w:r w:rsidR="00A15C2C">
        <w:t xml:space="preserve">. </w:t>
      </w:r>
      <w:r>
        <w:t>How many total sequences are found?</w:t>
      </w:r>
    </w:p>
    <w:p w14:paraId="749EFDFD" w14:textId="77777777" w:rsidR="00ED29BA" w:rsidRDefault="00ED29BA" w:rsidP="00ED29BA">
      <w:pPr>
        <w:pStyle w:val="ListParagraph"/>
      </w:pPr>
    </w:p>
    <w:p w14:paraId="7E302C30" w14:textId="77777777" w:rsidR="0016072D" w:rsidRDefault="0016072D" w:rsidP="00ED29BA">
      <w:pPr>
        <w:pStyle w:val="ListParagraph"/>
      </w:pPr>
    </w:p>
    <w:p w14:paraId="63DC672B" w14:textId="40200060" w:rsidR="003E28D7" w:rsidRDefault="00FD5B03" w:rsidP="002D0C09">
      <w:pPr>
        <w:pStyle w:val="ListParagraph"/>
        <w:numPr>
          <w:ilvl w:val="0"/>
          <w:numId w:val="1"/>
        </w:numPr>
      </w:pPr>
      <w:r>
        <w:t xml:space="preserve">On the </w:t>
      </w:r>
      <w:r w:rsidR="00EB0FDB">
        <w:t>right</w:t>
      </w:r>
      <w:r w:rsidR="003E28D7">
        <w:t xml:space="preserve"> side of the screen, click on </w:t>
      </w:r>
      <w:r w:rsidR="003E28D7" w:rsidRPr="00237C36">
        <w:rPr>
          <w:i/>
        </w:rPr>
        <w:t>Homo sapiens</w:t>
      </w:r>
      <w:r w:rsidR="005F29FE">
        <w:t xml:space="preserve"> (humans)</w:t>
      </w:r>
      <w:r w:rsidR="003E28D7">
        <w:t xml:space="preserve">, which filters the results to only include records for </w:t>
      </w:r>
      <w:r w:rsidR="003E28D7" w:rsidRPr="00237C36">
        <w:rPr>
          <w:i/>
        </w:rPr>
        <w:t>Homo sapiens</w:t>
      </w:r>
      <w:r w:rsidR="003E28D7">
        <w:t>. How many results are there?</w:t>
      </w:r>
    </w:p>
    <w:p w14:paraId="099D3BB7" w14:textId="77777777" w:rsidR="00410DB4" w:rsidRDefault="00410DB4" w:rsidP="00D04D2F"/>
    <w:p w14:paraId="6ACA6A68" w14:textId="77777777" w:rsidR="0016072D" w:rsidRDefault="0016072D" w:rsidP="00410DB4">
      <w:pPr>
        <w:ind w:left="360"/>
      </w:pPr>
    </w:p>
    <w:p w14:paraId="0207408C" w14:textId="55F7DCF8" w:rsidR="00671D91" w:rsidRDefault="00F02C40" w:rsidP="00D04D2F">
      <w:pPr>
        <w:pStyle w:val="ListParagraph"/>
        <w:numPr>
          <w:ilvl w:val="0"/>
          <w:numId w:val="1"/>
        </w:numPr>
      </w:pPr>
      <w:r>
        <w:t xml:space="preserve">Then click on </w:t>
      </w:r>
      <w:proofErr w:type="spellStart"/>
      <w:r>
        <w:t>RefSeq</w:t>
      </w:r>
      <w:proofErr w:type="spellEnd"/>
      <w:r>
        <w:t>. Recall that the</w:t>
      </w:r>
      <w:r w:rsidRPr="00CA51DB">
        <w:t xml:space="preserve"> </w:t>
      </w:r>
      <w:proofErr w:type="spellStart"/>
      <w:r w:rsidRPr="00410DB4">
        <w:rPr>
          <w:b/>
        </w:rPr>
        <w:t>RefSeq</w:t>
      </w:r>
      <w:proofErr w:type="spellEnd"/>
      <w:r w:rsidRPr="00CA51DB">
        <w:t xml:space="preserve"> (Reference Sequence) collection is a comprehensive, integrated, non-redundant, well-annotated set of sequences, including genomic DNA, transcripts, and </w:t>
      </w:r>
      <w:r w:rsidRPr="00D04D2F">
        <w:t xml:space="preserve">proteins. </w:t>
      </w:r>
      <w:r w:rsidR="00671D91" w:rsidRPr="00D04D2F">
        <w:t xml:space="preserve">Because there is only one </w:t>
      </w:r>
      <w:proofErr w:type="spellStart"/>
      <w:r w:rsidR="00671D91" w:rsidRPr="00D04D2F">
        <w:t>RefSeq</w:t>
      </w:r>
      <w:proofErr w:type="spellEnd"/>
      <w:r w:rsidR="00671D91" w:rsidRPr="00D04D2F">
        <w:t xml:space="preserve"> entry, you will be taken directly to this entry</w:t>
      </w:r>
      <w:r w:rsidR="00D04D2F" w:rsidRPr="00D04D2F">
        <w:t>, which has accession number NP_000549</w:t>
      </w:r>
      <w:r w:rsidR="00D04D2F">
        <w:t>. W</w:t>
      </w:r>
      <w:r w:rsidR="00671D91">
        <w:t xml:space="preserve">hen was </w:t>
      </w:r>
      <w:r w:rsidR="00D04D2F">
        <w:t>this entry</w:t>
      </w:r>
      <w:r w:rsidR="00671D91">
        <w:t xml:space="preserve"> last </w:t>
      </w:r>
      <w:r w:rsidR="001F4096">
        <w:t>modified</w:t>
      </w:r>
      <w:r w:rsidR="00671D91">
        <w:t>?</w:t>
      </w:r>
    </w:p>
    <w:p w14:paraId="47CE8916" w14:textId="77777777" w:rsidR="00671D91" w:rsidRDefault="00671D91" w:rsidP="00671D91">
      <w:pPr>
        <w:pStyle w:val="ListParagraph"/>
      </w:pPr>
    </w:p>
    <w:p w14:paraId="726109AB" w14:textId="77777777" w:rsidR="0016072D" w:rsidRDefault="0016072D" w:rsidP="00671D91">
      <w:pPr>
        <w:pStyle w:val="ListParagraph"/>
      </w:pPr>
    </w:p>
    <w:p w14:paraId="5F2D3831" w14:textId="7D3EBEE6" w:rsidR="00EF067B" w:rsidRDefault="000A6F8C" w:rsidP="002D0C09">
      <w:pPr>
        <w:pStyle w:val="ListParagraph"/>
        <w:numPr>
          <w:ilvl w:val="0"/>
          <w:numId w:val="1"/>
        </w:numPr>
      </w:pPr>
      <w:r>
        <w:t>What is the length of this protein</w:t>
      </w:r>
      <w:r w:rsidR="00E97B8C">
        <w:t xml:space="preserve"> (how many amino acids)</w:t>
      </w:r>
      <w:r>
        <w:t>?</w:t>
      </w:r>
    </w:p>
    <w:p w14:paraId="5D406CB1" w14:textId="66C71E87" w:rsidR="0016072D" w:rsidRDefault="0016072D" w:rsidP="008C477D"/>
    <w:p w14:paraId="7FEB0B36" w14:textId="77777777" w:rsidR="00B87733" w:rsidRDefault="00B87733" w:rsidP="008C477D"/>
    <w:p w14:paraId="2A143164" w14:textId="7602FDDD" w:rsidR="000A6F8C" w:rsidRDefault="000A6F8C" w:rsidP="002D0C09">
      <w:pPr>
        <w:pStyle w:val="ListParagraph"/>
        <w:numPr>
          <w:ilvl w:val="0"/>
          <w:numId w:val="1"/>
        </w:numPr>
      </w:pPr>
      <w:r>
        <w:t xml:space="preserve">What amino acid positions correspond to the </w:t>
      </w:r>
      <w:r w:rsidR="00211D7A">
        <w:t>Hb-</w:t>
      </w:r>
      <w:r w:rsidR="005F229B">
        <w:t>alpha</w:t>
      </w:r>
      <w:r w:rsidR="00211D7A">
        <w:t xml:space="preserve"> like </w:t>
      </w:r>
      <w:r>
        <w:t>region</w:t>
      </w:r>
      <w:r w:rsidR="00676BDB">
        <w:t xml:space="preserve"> (Hint: this is a </w:t>
      </w:r>
      <w:r w:rsidR="00676BDB">
        <w:rPr>
          <w:i/>
        </w:rPr>
        <w:t>region</w:t>
      </w:r>
      <w:r w:rsidR="00676BDB">
        <w:t xml:space="preserve"> feature)</w:t>
      </w:r>
      <w:r>
        <w:t>?</w:t>
      </w:r>
    </w:p>
    <w:p w14:paraId="0B969CAB" w14:textId="5EA9450D" w:rsidR="0016072D" w:rsidRDefault="0016072D" w:rsidP="00F02C40">
      <w:pPr>
        <w:pStyle w:val="ListParagraph"/>
      </w:pPr>
    </w:p>
    <w:p w14:paraId="1ECAEC1A" w14:textId="77777777" w:rsidR="009D185A" w:rsidRDefault="009D185A" w:rsidP="00F02C40">
      <w:pPr>
        <w:pStyle w:val="ListParagraph"/>
      </w:pPr>
    </w:p>
    <w:p w14:paraId="11BA36D2" w14:textId="02F8AC00" w:rsidR="000A6F8C" w:rsidRDefault="000A6F8C" w:rsidP="00F55213">
      <w:pPr>
        <w:pStyle w:val="ListParagraph"/>
        <w:numPr>
          <w:ilvl w:val="0"/>
          <w:numId w:val="1"/>
        </w:numPr>
      </w:pPr>
      <w:r>
        <w:t>The main role of hemoglobin is to transport oxygen</w:t>
      </w:r>
      <w:r w:rsidR="007924BC">
        <w:t xml:space="preserve">. In order to do this, </w:t>
      </w:r>
      <w:r w:rsidR="00A15C2C">
        <w:t xml:space="preserve">hemoglobin must bind with </w:t>
      </w:r>
      <w:r w:rsidR="007924BC">
        <w:t xml:space="preserve">an iron-containing molecule known as a heme group. </w:t>
      </w:r>
      <w:r>
        <w:t>How many amino acids are involved in heme binding</w:t>
      </w:r>
      <w:r w:rsidR="00F55213">
        <w:t xml:space="preserve">, and what </w:t>
      </w:r>
      <w:r w:rsidR="007924BC">
        <w:t>are the first five amino acids involved in heme binding (you can give the one letter codes)</w:t>
      </w:r>
      <w:r w:rsidR="00B7146D">
        <w:t>?</w:t>
      </w:r>
      <w:r w:rsidR="00F55213">
        <w:t xml:space="preserve">   Note: the amino acids are dispersed across the sequence, but are close to each other when the protein is folded in its proper 3D structure).</w:t>
      </w:r>
    </w:p>
    <w:p w14:paraId="4C33B867" w14:textId="77777777" w:rsidR="00EF067B" w:rsidRDefault="00EF067B" w:rsidP="00EF067B">
      <w:pPr>
        <w:pStyle w:val="ListParagraph"/>
      </w:pPr>
    </w:p>
    <w:p w14:paraId="7BB1820E" w14:textId="77777777" w:rsidR="00553AA9" w:rsidRDefault="00553AA9" w:rsidP="00553AA9"/>
    <w:p w14:paraId="63D75B27" w14:textId="609105AF" w:rsidR="00553AA9" w:rsidRDefault="007924BC" w:rsidP="00553AA9">
      <w:r>
        <w:rPr>
          <w:b/>
          <w:i/>
        </w:rPr>
        <w:t>Part II</w:t>
      </w:r>
      <w:r w:rsidR="00553AA9" w:rsidRPr="00553AA9">
        <w:rPr>
          <w:b/>
          <w:i/>
        </w:rPr>
        <w:t xml:space="preserve">. Analysis of </w:t>
      </w:r>
      <w:r w:rsidR="007B76EB">
        <w:rPr>
          <w:b/>
          <w:i/>
        </w:rPr>
        <w:t>the violence gene Monoamine oxidase A (MAOA)</w:t>
      </w:r>
    </w:p>
    <w:p w14:paraId="01E3E06E" w14:textId="77777777" w:rsidR="004E3A33" w:rsidRDefault="004E3A33" w:rsidP="00553AA9"/>
    <w:p w14:paraId="0B1EE01C" w14:textId="06855672" w:rsidR="00CA51DB" w:rsidRDefault="004E3A33" w:rsidP="002D0C09">
      <w:pPr>
        <w:pStyle w:val="ListParagraph"/>
        <w:numPr>
          <w:ilvl w:val="0"/>
          <w:numId w:val="3"/>
        </w:numPr>
      </w:pPr>
      <w:r w:rsidRPr="00CA51DB">
        <w:t xml:space="preserve">How many </w:t>
      </w:r>
      <w:r w:rsidR="007B76EB" w:rsidRPr="00CA51DB">
        <w:t>human (</w:t>
      </w:r>
      <w:r w:rsidR="007B76EB" w:rsidRPr="002D0C09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F02C40">
        <w:t xml:space="preserve">protein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442828">
        <w:t>the NCBI Protein Database</w:t>
      </w:r>
      <w:r w:rsidR="007B76EB" w:rsidRPr="00CA51DB">
        <w:t>?</w:t>
      </w:r>
      <w:r w:rsidR="00B07822" w:rsidRPr="00CA51DB">
        <w:t xml:space="preserve"> </w:t>
      </w:r>
    </w:p>
    <w:p w14:paraId="2F3720CD" w14:textId="77777777" w:rsidR="00DD694E" w:rsidRDefault="00DD694E" w:rsidP="00DD694E">
      <w:pPr>
        <w:pStyle w:val="ListParagraph"/>
      </w:pPr>
    </w:p>
    <w:p w14:paraId="6359F11F" w14:textId="77777777" w:rsidR="007F1A51" w:rsidRDefault="007F1A51" w:rsidP="00DD694E">
      <w:pPr>
        <w:pStyle w:val="ListParagraph"/>
      </w:pPr>
    </w:p>
    <w:p w14:paraId="524FF105" w14:textId="3B788E7C" w:rsidR="002D0C09" w:rsidRDefault="00DD694E" w:rsidP="002D0C09">
      <w:pPr>
        <w:pStyle w:val="ListParagraph"/>
        <w:numPr>
          <w:ilvl w:val="0"/>
          <w:numId w:val="3"/>
        </w:numPr>
      </w:pPr>
      <w:r>
        <w:t xml:space="preserve">Note that different </w:t>
      </w:r>
      <w:r w:rsidRPr="00DD694E">
        <w:rPr>
          <w:i/>
        </w:rPr>
        <w:t>isoform</w:t>
      </w:r>
      <w:r>
        <w:rPr>
          <w:i/>
        </w:rPr>
        <w:t>s</w:t>
      </w:r>
      <w:r>
        <w:t xml:space="preserve"> refer to diff</w:t>
      </w:r>
      <w:r w:rsidR="00FD5B03">
        <w:t>erent forms of the same protein, eit</w:t>
      </w:r>
      <w:r w:rsidR="00FB3F0F">
        <w:t xml:space="preserve">her due to alternative alleles </w:t>
      </w:r>
      <w:r w:rsidR="00FD5B03">
        <w:t>or from</w:t>
      </w:r>
      <w:r>
        <w:t xml:space="preserve"> alternative splicing. What is the length of isoform 1 and what is the length of isoform 2?</w:t>
      </w:r>
    </w:p>
    <w:p w14:paraId="5F413AD9" w14:textId="77777777" w:rsidR="00DD694E" w:rsidRDefault="00DD694E" w:rsidP="00DD694E">
      <w:pPr>
        <w:pStyle w:val="ListParagraph"/>
      </w:pPr>
    </w:p>
    <w:p w14:paraId="6436E986" w14:textId="77777777" w:rsidR="008B71C0" w:rsidRDefault="008B71C0" w:rsidP="00DD694E">
      <w:pPr>
        <w:pStyle w:val="ListParagraph"/>
      </w:pPr>
    </w:p>
    <w:p w14:paraId="3D9E4BCF" w14:textId="6EF0F0F6" w:rsidR="00A928B9" w:rsidRDefault="003147B5" w:rsidP="00A928B9">
      <w:pPr>
        <w:pStyle w:val="ListParagraph"/>
        <w:numPr>
          <w:ilvl w:val="0"/>
          <w:numId w:val="3"/>
        </w:numPr>
      </w:pPr>
      <w:r>
        <w:t>Look at the entry of for isoform 2.</w:t>
      </w:r>
      <w:r w:rsidR="00DD694E">
        <w:t xml:space="preserve"> Why is this isoform shorter than the other isoform? (Look at the transcript variant description in the comment section.)</w:t>
      </w:r>
      <w:r w:rsidR="00E71A8F">
        <w:t xml:space="preserve"> Note: The UTR is short for "untranslated regions" which refers to a region of DNA that is transcribed into mRNA but not translated into protein.  </w:t>
      </w:r>
    </w:p>
    <w:p w14:paraId="29A9B71D" w14:textId="77777777" w:rsidR="008B71C0" w:rsidRDefault="008B71C0" w:rsidP="00A928B9">
      <w:pPr>
        <w:pStyle w:val="ListParagraph"/>
      </w:pPr>
    </w:p>
    <w:p w14:paraId="3C313DAF" w14:textId="340DEA99" w:rsidR="007F1A51" w:rsidRDefault="007F1A51" w:rsidP="00A928B9">
      <w:pPr>
        <w:pStyle w:val="ListParagraph"/>
      </w:pPr>
    </w:p>
    <w:p w14:paraId="7A91A8D4" w14:textId="77777777" w:rsidR="00944F98" w:rsidRDefault="00944F98" w:rsidP="00C74CAD"/>
    <w:p w14:paraId="2A75DC9F" w14:textId="2011B15C" w:rsidR="00811A80" w:rsidRDefault="00A928B9" w:rsidP="00811A80">
      <w:pPr>
        <w:pStyle w:val="ListParagraph"/>
        <w:numPr>
          <w:ilvl w:val="0"/>
          <w:numId w:val="3"/>
        </w:numPr>
      </w:pPr>
      <w:r>
        <w:t>There are two functional regions</w:t>
      </w:r>
      <w:r w:rsidR="00653AF6">
        <w:t xml:space="preserve"> in this protein, one of which is </w:t>
      </w:r>
      <w:r w:rsidR="00E71A8F">
        <w:t>the monoamine oxidase region.</w:t>
      </w:r>
      <w:r w:rsidR="00DC4BF9">
        <w:t xml:space="preserve"> A monoamine oxidase is an enzyme that breaks down neurotransmitters such as serotonin and dopamine.</w:t>
      </w:r>
      <w:r w:rsidR="00E71A8F">
        <w:t xml:space="preserve"> What is the location (the amino acid positions) of </w:t>
      </w:r>
      <w:r w:rsidR="00811A80">
        <w:t>the monoamine oxidase region</w:t>
      </w:r>
      <w:r w:rsidR="00765CA3">
        <w:t xml:space="preserve"> in this sequence</w:t>
      </w:r>
      <w:r w:rsidR="00811A80">
        <w:t xml:space="preserve">? </w:t>
      </w:r>
    </w:p>
    <w:p w14:paraId="5AD04DE0" w14:textId="77777777" w:rsidR="00975C21" w:rsidRDefault="00975C21" w:rsidP="00975C21">
      <w:pPr>
        <w:pStyle w:val="ListParagraph"/>
      </w:pPr>
    </w:p>
    <w:p w14:paraId="03C40B5E" w14:textId="77777777" w:rsidR="008B71C0" w:rsidRDefault="008B71C0" w:rsidP="00944F98"/>
    <w:p w14:paraId="1F3862FC" w14:textId="0E7223C6" w:rsidR="00660596" w:rsidRDefault="00660596" w:rsidP="00B7146D">
      <w:pPr>
        <w:pStyle w:val="ListParagraph"/>
        <w:numPr>
          <w:ilvl w:val="0"/>
          <w:numId w:val="3"/>
        </w:numPr>
      </w:pPr>
      <w:r>
        <w:t xml:space="preserve">Mutations in </w:t>
      </w:r>
      <w:r w:rsidRPr="00660596">
        <w:rPr>
          <w:i/>
        </w:rPr>
        <w:t>MAOA</w:t>
      </w:r>
      <w:r>
        <w:t xml:space="preserve"> can result in Brunner syndrome (you should find the corresponding </w:t>
      </w:r>
      <w:r w:rsidR="00353371">
        <w:t xml:space="preserve">MAOA </w:t>
      </w:r>
      <w:r>
        <w:t xml:space="preserve">entry at </w:t>
      </w:r>
      <w:hyperlink r:id="rId10" w:history="1">
        <w:r w:rsidR="00B7146D" w:rsidRPr="0082320D">
          <w:rPr>
            <w:rStyle w:val="Hyperlink"/>
          </w:rPr>
          <w:t>http://www.omim.org</w:t>
        </w:r>
      </w:hyperlink>
      <w:r w:rsidR="00D31151">
        <w:t>)</w:t>
      </w:r>
    </w:p>
    <w:p w14:paraId="3ED96041" w14:textId="77777777" w:rsidR="00660596" w:rsidRDefault="00660596" w:rsidP="00660596">
      <w:pPr>
        <w:ind w:left="360"/>
      </w:pPr>
    </w:p>
    <w:p w14:paraId="7FC545A4" w14:textId="1E3EFE1A" w:rsidR="00D31151" w:rsidRDefault="00660596" w:rsidP="00D31151">
      <w:pPr>
        <w:pStyle w:val="ListParagraph"/>
        <w:numPr>
          <w:ilvl w:val="1"/>
          <w:numId w:val="3"/>
        </w:numPr>
      </w:pPr>
      <w:r>
        <w:t xml:space="preserve">Look under clinical synopsis, and identify the </w:t>
      </w:r>
      <w:r w:rsidR="00D31151" w:rsidRPr="00353371">
        <w:rPr>
          <w:u w:val="single"/>
        </w:rPr>
        <w:t>last three</w:t>
      </w:r>
      <w:r w:rsidR="00D31151">
        <w:t xml:space="preserve"> features </w:t>
      </w:r>
      <w:r>
        <w:t xml:space="preserve">associated with </w:t>
      </w:r>
      <w:r w:rsidR="00D31151">
        <w:rPr>
          <w:rStyle w:val="Emphasis"/>
        </w:rPr>
        <w:t>Behavioral Psychiatric Manifestations</w:t>
      </w:r>
    </w:p>
    <w:p w14:paraId="43D75E75" w14:textId="4106BCF6" w:rsidR="00D31151" w:rsidRDefault="00D31151" w:rsidP="00D31151">
      <w:pPr>
        <w:pStyle w:val="ListParagraph"/>
        <w:ind w:left="1440"/>
      </w:pPr>
    </w:p>
    <w:p w14:paraId="3A8C0228" w14:textId="283B9BBD" w:rsidR="00944F98" w:rsidRDefault="00944F98" w:rsidP="00D31151">
      <w:pPr>
        <w:pStyle w:val="ListParagraph"/>
        <w:ind w:left="1440"/>
      </w:pPr>
    </w:p>
    <w:p w14:paraId="11D26805" w14:textId="77777777" w:rsidR="00944F98" w:rsidRDefault="00944F98" w:rsidP="00D31151">
      <w:pPr>
        <w:pStyle w:val="ListParagraph"/>
        <w:ind w:left="1440"/>
      </w:pPr>
    </w:p>
    <w:p w14:paraId="39E4D1C7" w14:textId="29A8F692" w:rsidR="00660596" w:rsidRDefault="00660596" w:rsidP="00D31151"/>
    <w:p w14:paraId="45C70835" w14:textId="4934E328" w:rsidR="00660596" w:rsidRDefault="00660596" w:rsidP="00A928B9">
      <w:pPr>
        <w:pStyle w:val="ListParagraph"/>
        <w:numPr>
          <w:ilvl w:val="1"/>
          <w:numId w:val="3"/>
        </w:numPr>
      </w:pPr>
      <w:r>
        <w:t>What is the mode of inheritance of this disorder?</w:t>
      </w:r>
    </w:p>
    <w:p w14:paraId="02C65A66" w14:textId="4FED50CC" w:rsidR="00FB22F1" w:rsidRDefault="00FB22F1" w:rsidP="00FB22F1"/>
    <w:p w14:paraId="6064A834" w14:textId="40A2299D" w:rsidR="00975E8D" w:rsidRDefault="00975E8D" w:rsidP="00FB22F1"/>
    <w:p w14:paraId="2823473A" w14:textId="77777777" w:rsidR="00C17B6C" w:rsidRDefault="00C17B6C" w:rsidP="00FB22F1"/>
    <w:p w14:paraId="49006E8D" w14:textId="6795419F" w:rsidR="004E787F" w:rsidRPr="00FB22F1" w:rsidRDefault="00D31151" w:rsidP="00D31151">
      <w:pPr>
        <w:pStyle w:val="ListParagraph"/>
        <w:numPr>
          <w:ilvl w:val="1"/>
          <w:numId w:val="3"/>
        </w:numPr>
      </w:pPr>
      <w:r>
        <w:t>In the second paragraph under the Molecular Genetics section, t</w:t>
      </w:r>
      <w:r w:rsidR="00FB22F1">
        <w:t>he entry states that "In a boy</w:t>
      </w:r>
      <w:r w:rsidR="00353371">
        <w:t>...</w:t>
      </w:r>
      <w:r w:rsidR="00FB22F1">
        <w:t xml:space="preserve">with Brunner syndrome…Piton et al. (2014) </w:t>
      </w:r>
      <w:r w:rsidR="00FB22F1" w:rsidRPr="00FB22F1">
        <w:t>identified a hemizygous mutation in the MAOA gene…which was found by high-throughput sequencing of coding exons of intellectual disability genes…</w:t>
      </w:r>
      <w:r w:rsidR="00FB22F1">
        <w:t>[and the mutation</w:t>
      </w:r>
      <w:r w:rsidR="00FB22F1" w:rsidRPr="00FB22F1">
        <w:t xml:space="preserve">] was also present in the </w:t>
      </w:r>
      <w:r w:rsidR="00FB22F1">
        <w:t>[boy</w:t>
      </w:r>
      <w:r w:rsidR="00FB22F1" w:rsidRPr="00FB22F1">
        <w:t>'s] unaffected mother.</w:t>
      </w:r>
      <w:r w:rsidR="00FB22F1">
        <w:t xml:space="preserve">" </w:t>
      </w:r>
      <w:r w:rsidR="0097035C">
        <w:t xml:space="preserve">Note that an individual who is hemizygous only has one copy of the gene. </w:t>
      </w:r>
      <w:r w:rsidR="00FB22F1">
        <w:t xml:space="preserve">Although both the boy and his mother had a copy of </w:t>
      </w:r>
      <w:r>
        <w:t xml:space="preserve">the </w:t>
      </w:r>
      <w:r w:rsidR="00FB22F1">
        <w:t xml:space="preserve">mutated gene, why did the boy have Brunner's syndrome while his mother did not? </w:t>
      </w:r>
      <w:r w:rsidR="0097035C">
        <w:t>Why did the boy have one copy of the gene, but his mother had two?</w:t>
      </w:r>
    </w:p>
    <w:sectPr w:rsidR="004E787F" w:rsidRPr="00FB22F1" w:rsidSect="00673701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E3401" w14:textId="77777777" w:rsidR="00F46126" w:rsidRDefault="00F46126">
      <w:r>
        <w:separator/>
      </w:r>
    </w:p>
  </w:endnote>
  <w:endnote w:type="continuationSeparator" w:id="0">
    <w:p w14:paraId="44051010" w14:textId="77777777" w:rsidR="00F46126" w:rsidRDefault="00F4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660596" w:rsidRDefault="00660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1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660596" w:rsidRDefault="0066059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19668" w14:textId="77777777" w:rsidR="00F46126" w:rsidRDefault="00F46126">
      <w:r>
        <w:separator/>
      </w:r>
    </w:p>
  </w:footnote>
  <w:footnote w:type="continuationSeparator" w:id="0">
    <w:p w14:paraId="3B32BF6A" w14:textId="77777777" w:rsidR="00F46126" w:rsidRDefault="00F4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A2AB8"/>
    <w:rsid w:val="000A382C"/>
    <w:rsid w:val="000A6F8C"/>
    <w:rsid w:val="000D200C"/>
    <w:rsid w:val="000D34DF"/>
    <w:rsid w:val="000E25E7"/>
    <w:rsid w:val="001042FF"/>
    <w:rsid w:val="00112BC2"/>
    <w:rsid w:val="00115087"/>
    <w:rsid w:val="00117713"/>
    <w:rsid w:val="0012647F"/>
    <w:rsid w:val="001312CB"/>
    <w:rsid w:val="00131693"/>
    <w:rsid w:val="00134636"/>
    <w:rsid w:val="00134DDE"/>
    <w:rsid w:val="00155168"/>
    <w:rsid w:val="0016072D"/>
    <w:rsid w:val="00176E30"/>
    <w:rsid w:val="0019029B"/>
    <w:rsid w:val="00190F45"/>
    <w:rsid w:val="001974F6"/>
    <w:rsid w:val="001A166A"/>
    <w:rsid w:val="001A2A4C"/>
    <w:rsid w:val="001B0E12"/>
    <w:rsid w:val="001D53CB"/>
    <w:rsid w:val="001E3CC6"/>
    <w:rsid w:val="001E7E4B"/>
    <w:rsid w:val="001F2226"/>
    <w:rsid w:val="001F4096"/>
    <w:rsid w:val="00201088"/>
    <w:rsid w:val="00211D7A"/>
    <w:rsid w:val="002149FC"/>
    <w:rsid w:val="002261EC"/>
    <w:rsid w:val="00237C36"/>
    <w:rsid w:val="00251924"/>
    <w:rsid w:val="0025469A"/>
    <w:rsid w:val="00267F9D"/>
    <w:rsid w:val="00277CF8"/>
    <w:rsid w:val="002807C0"/>
    <w:rsid w:val="002841B6"/>
    <w:rsid w:val="00294072"/>
    <w:rsid w:val="00297765"/>
    <w:rsid w:val="002B35F1"/>
    <w:rsid w:val="002D0C09"/>
    <w:rsid w:val="002D1ECF"/>
    <w:rsid w:val="002E4C2B"/>
    <w:rsid w:val="002F2D8C"/>
    <w:rsid w:val="003147B5"/>
    <w:rsid w:val="00331FA8"/>
    <w:rsid w:val="003348C9"/>
    <w:rsid w:val="00340EF5"/>
    <w:rsid w:val="00353371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410DB4"/>
    <w:rsid w:val="00416133"/>
    <w:rsid w:val="0041782A"/>
    <w:rsid w:val="00422C13"/>
    <w:rsid w:val="00442828"/>
    <w:rsid w:val="004500A0"/>
    <w:rsid w:val="00461EBB"/>
    <w:rsid w:val="004965BF"/>
    <w:rsid w:val="00497320"/>
    <w:rsid w:val="004A2AFF"/>
    <w:rsid w:val="004B2CE9"/>
    <w:rsid w:val="004D6E2A"/>
    <w:rsid w:val="004D7404"/>
    <w:rsid w:val="004D7818"/>
    <w:rsid w:val="004E3A33"/>
    <w:rsid w:val="004E787F"/>
    <w:rsid w:val="0050314D"/>
    <w:rsid w:val="00506DA4"/>
    <w:rsid w:val="00515426"/>
    <w:rsid w:val="00527CD4"/>
    <w:rsid w:val="00531447"/>
    <w:rsid w:val="00544F1C"/>
    <w:rsid w:val="00553AA9"/>
    <w:rsid w:val="00555331"/>
    <w:rsid w:val="00560668"/>
    <w:rsid w:val="00572AED"/>
    <w:rsid w:val="0059378D"/>
    <w:rsid w:val="005A3DF6"/>
    <w:rsid w:val="005B1733"/>
    <w:rsid w:val="005B76BE"/>
    <w:rsid w:val="005C01C8"/>
    <w:rsid w:val="005D55E0"/>
    <w:rsid w:val="005D5EB1"/>
    <w:rsid w:val="005F229B"/>
    <w:rsid w:val="005F29FE"/>
    <w:rsid w:val="00605C32"/>
    <w:rsid w:val="00616E74"/>
    <w:rsid w:val="00622E07"/>
    <w:rsid w:val="00653AF6"/>
    <w:rsid w:val="00660596"/>
    <w:rsid w:val="006612CC"/>
    <w:rsid w:val="00662AEC"/>
    <w:rsid w:val="00671D91"/>
    <w:rsid w:val="00673701"/>
    <w:rsid w:val="00676BDB"/>
    <w:rsid w:val="00694ED2"/>
    <w:rsid w:val="006A29F3"/>
    <w:rsid w:val="006A5A0A"/>
    <w:rsid w:val="006B78B0"/>
    <w:rsid w:val="006C47FA"/>
    <w:rsid w:val="006E068B"/>
    <w:rsid w:val="006E6FF9"/>
    <w:rsid w:val="006F146F"/>
    <w:rsid w:val="006F3235"/>
    <w:rsid w:val="00700BD0"/>
    <w:rsid w:val="00710080"/>
    <w:rsid w:val="007223AD"/>
    <w:rsid w:val="007267C2"/>
    <w:rsid w:val="00726D08"/>
    <w:rsid w:val="00736D9E"/>
    <w:rsid w:val="00751856"/>
    <w:rsid w:val="00753E18"/>
    <w:rsid w:val="00764654"/>
    <w:rsid w:val="00765483"/>
    <w:rsid w:val="00765AB7"/>
    <w:rsid w:val="00765CA3"/>
    <w:rsid w:val="00774D66"/>
    <w:rsid w:val="007924BC"/>
    <w:rsid w:val="007A2276"/>
    <w:rsid w:val="007B43BD"/>
    <w:rsid w:val="007B76EB"/>
    <w:rsid w:val="007C07A1"/>
    <w:rsid w:val="007C1706"/>
    <w:rsid w:val="007D45B5"/>
    <w:rsid w:val="007E170D"/>
    <w:rsid w:val="007E3C40"/>
    <w:rsid w:val="007F1A51"/>
    <w:rsid w:val="008045DA"/>
    <w:rsid w:val="008114CC"/>
    <w:rsid w:val="00811A80"/>
    <w:rsid w:val="00822886"/>
    <w:rsid w:val="00827EC1"/>
    <w:rsid w:val="00841801"/>
    <w:rsid w:val="00850A4E"/>
    <w:rsid w:val="00855509"/>
    <w:rsid w:val="00855B65"/>
    <w:rsid w:val="0088378C"/>
    <w:rsid w:val="008918FC"/>
    <w:rsid w:val="008A5E54"/>
    <w:rsid w:val="008B71C0"/>
    <w:rsid w:val="008C1E5D"/>
    <w:rsid w:val="008C477D"/>
    <w:rsid w:val="008D6AE9"/>
    <w:rsid w:val="008E320B"/>
    <w:rsid w:val="008E57D6"/>
    <w:rsid w:val="008F2F94"/>
    <w:rsid w:val="008F5E23"/>
    <w:rsid w:val="008F6630"/>
    <w:rsid w:val="00901490"/>
    <w:rsid w:val="00904E8D"/>
    <w:rsid w:val="00905FEB"/>
    <w:rsid w:val="0090734D"/>
    <w:rsid w:val="00907E96"/>
    <w:rsid w:val="0091330D"/>
    <w:rsid w:val="0091433B"/>
    <w:rsid w:val="00915FB8"/>
    <w:rsid w:val="00916D1E"/>
    <w:rsid w:val="009172B8"/>
    <w:rsid w:val="009301E4"/>
    <w:rsid w:val="00934498"/>
    <w:rsid w:val="00943342"/>
    <w:rsid w:val="00944F98"/>
    <w:rsid w:val="0095236B"/>
    <w:rsid w:val="00954859"/>
    <w:rsid w:val="00961547"/>
    <w:rsid w:val="0097035C"/>
    <w:rsid w:val="00975C21"/>
    <w:rsid w:val="00975E8D"/>
    <w:rsid w:val="00981850"/>
    <w:rsid w:val="00994A7C"/>
    <w:rsid w:val="00996D06"/>
    <w:rsid w:val="009B1714"/>
    <w:rsid w:val="009B4290"/>
    <w:rsid w:val="009B6C2C"/>
    <w:rsid w:val="009C604E"/>
    <w:rsid w:val="009C74BC"/>
    <w:rsid w:val="009D185A"/>
    <w:rsid w:val="009D1D1F"/>
    <w:rsid w:val="009D49C6"/>
    <w:rsid w:val="009D5664"/>
    <w:rsid w:val="009D6B97"/>
    <w:rsid w:val="00A01208"/>
    <w:rsid w:val="00A1332C"/>
    <w:rsid w:val="00A15C2C"/>
    <w:rsid w:val="00A51239"/>
    <w:rsid w:val="00A5561A"/>
    <w:rsid w:val="00A55AF3"/>
    <w:rsid w:val="00A608A4"/>
    <w:rsid w:val="00A60933"/>
    <w:rsid w:val="00A60EE7"/>
    <w:rsid w:val="00A81DD2"/>
    <w:rsid w:val="00A928B9"/>
    <w:rsid w:val="00A9614C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7E74"/>
    <w:rsid w:val="00B42E2B"/>
    <w:rsid w:val="00B7146D"/>
    <w:rsid w:val="00B81F1B"/>
    <w:rsid w:val="00B82DCA"/>
    <w:rsid w:val="00B84C61"/>
    <w:rsid w:val="00B87733"/>
    <w:rsid w:val="00B92F54"/>
    <w:rsid w:val="00B9642B"/>
    <w:rsid w:val="00BC1480"/>
    <w:rsid w:val="00BC15ED"/>
    <w:rsid w:val="00BD5108"/>
    <w:rsid w:val="00BD72C0"/>
    <w:rsid w:val="00BE7DC4"/>
    <w:rsid w:val="00C03080"/>
    <w:rsid w:val="00C17B6C"/>
    <w:rsid w:val="00C31319"/>
    <w:rsid w:val="00C373C6"/>
    <w:rsid w:val="00C417E3"/>
    <w:rsid w:val="00C4388D"/>
    <w:rsid w:val="00C46F85"/>
    <w:rsid w:val="00C54D32"/>
    <w:rsid w:val="00C7181D"/>
    <w:rsid w:val="00C74CAD"/>
    <w:rsid w:val="00C859EF"/>
    <w:rsid w:val="00CA51DB"/>
    <w:rsid w:val="00CF1CDD"/>
    <w:rsid w:val="00D000CC"/>
    <w:rsid w:val="00D04D2F"/>
    <w:rsid w:val="00D16D0F"/>
    <w:rsid w:val="00D30F1F"/>
    <w:rsid w:val="00D31151"/>
    <w:rsid w:val="00D31F21"/>
    <w:rsid w:val="00D36F31"/>
    <w:rsid w:val="00D40C5E"/>
    <w:rsid w:val="00D41200"/>
    <w:rsid w:val="00D42E30"/>
    <w:rsid w:val="00D52188"/>
    <w:rsid w:val="00D636F0"/>
    <w:rsid w:val="00D76021"/>
    <w:rsid w:val="00D76690"/>
    <w:rsid w:val="00D9051B"/>
    <w:rsid w:val="00D92D20"/>
    <w:rsid w:val="00D932CD"/>
    <w:rsid w:val="00D945A3"/>
    <w:rsid w:val="00D96559"/>
    <w:rsid w:val="00DA28E3"/>
    <w:rsid w:val="00DC212E"/>
    <w:rsid w:val="00DC4BF9"/>
    <w:rsid w:val="00DD694E"/>
    <w:rsid w:val="00DE6251"/>
    <w:rsid w:val="00E039A6"/>
    <w:rsid w:val="00E1125A"/>
    <w:rsid w:val="00E154E2"/>
    <w:rsid w:val="00E25384"/>
    <w:rsid w:val="00E345B7"/>
    <w:rsid w:val="00E44199"/>
    <w:rsid w:val="00E5135F"/>
    <w:rsid w:val="00E51C63"/>
    <w:rsid w:val="00E53EF0"/>
    <w:rsid w:val="00E55F45"/>
    <w:rsid w:val="00E60418"/>
    <w:rsid w:val="00E71A8F"/>
    <w:rsid w:val="00E8145E"/>
    <w:rsid w:val="00E84325"/>
    <w:rsid w:val="00E8437F"/>
    <w:rsid w:val="00E93809"/>
    <w:rsid w:val="00E949E5"/>
    <w:rsid w:val="00E97B8C"/>
    <w:rsid w:val="00EB0FDB"/>
    <w:rsid w:val="00EB6D7F"/>
    <w:rsid w:val="00EC4DF4"/>
    <w:rsid w:val="00ED29BA"/>
    <w:rsid w:val="00EF067B"/>
    <w:rsid w:val="00F02C40"/>
    <w:rsid w:val="00F071F7"/>
    <w:rsid w:val="00F14968"/>
    <w:rsid w:val="00F1773F"/>
    <w:rsid w:val="00F303C8"/>
    <w:rsid w:val="00F41AE4"/>
    <w:rsid w:val="00F46126"/>
    <w:rsid w:val="00F50B4A"/>
    <w:rsid w:val="00F55213"/>
    <w:rsid w:val="00F62DE1"/>
    <w:rsid w:val="00F64163"/>
    <w:rsid w:val="00F66C58"/>
    <w:rsid w:val="00F76793"/>
    <w:rsid w:val="00F86A93"/>
    <w:rsid w:val="00FB22F1"/>
    <w:rsid w:val="00FB3F0F"/>
    <w:rsid w:val="00FB56D4"/>
    <w:rsid w:val="00FB6A35"/>
    <w:rsid w:val="00FC7A3B"/>
    <w:rsid w:val="00FD5B03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B0FD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1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rote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omi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rote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852D0-D19C-5545-A232-9CEAB758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246</cp:revision>
  <cp:lastPrinted>2013-03-21T16:15:00Z</cp:lastPrinted>
  <dcterms:created xsi:type="dcterms:W3CDTF">2013-03-21T15:43:00Z</dcterms:created>
  <dcterms:modified xsi:type="dcterms:W3CDTF">2020-10-11T03:02:00Z</dcterms:modified>
</cp:coreProperties>
</file>