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392F3" w14:textId="591E429A" w:rsidR="00097F18" w:rsidRPr="003A5E29" w:rsidRDefault="00097F18" w:rsidP="00077619">
      <w:pPr>
        <w:widowControl w:val="0"/>
        <w:autoSpaceDE w:val="0"/>
        <w:autoSpaceDN w:val="0"/>
        <w:adjustRightInd w:val="0"/>
        <w:rPr>
          <w:rFonts w:ascii="Times New Roman" w:hAnsi="Times New Roman" w:cs="Times New Roman"/>
          <w:b/>
        </w:rPr>
      </w:pPr>
      <w:r w:rsidRPr="003A5E29">
        <w:rPr>
          <w:rFonts w:ascii="Times New Roman" w:hAnsi="Times New Roman" w:cs="Times New Roman"/>
          <w:b/>
        </w:rPr>
        <w:t xml:space="preserve">CSC-450: </w:t>
      </w:r>
      <w:r w:rsidR="007E0E4E" w:rsidRPr="003A5E29">
        <w:rPr>
          <w:rFonts w:ascii="Times New Roman" w:hAnsi="Times New Roman" w:cs="Times New Roman"/>
          <w:b/>
        </w:rPr>
        <w:t>Understanding Abstracts</w:t>
      </w:r>
    </w:p>
    <w:p w14:paraId="33F76AF1" w14:textId="77777777" w:rsidR="00B86288" w:rsidRDefault="00B86288" w:rsidP="00077619">
      <w:pPr>
        <w:widowControl w:val="0"/>
        <w:autoSpaceDE w:val="0"/>
        <w:autoSpaceDN w:val="0"/>
        <w:adjustRightInd w:val="0"/>
        <w:rPr>
          <w:rFonts w:ascii="Times New Roman" w:hAnsi="Times New Roman" w:cs="Times New Roman"/>
        </w:rPr>
      </w:pPr>
    </w:p>
    <w:p w14:paraId="6FF65A79" w14:textId="6873CE32" w:rsidR="00891CAB" w:rsidRDefault="00891CAB" w:rsidP="00077619">
      <w:pPr>
        <w:widowControl w:val="0"/>
        <w:autoSpaceDE w:val="0"/>
        <w:autoSpaceDN w:val="0"/>
        <w:adjustRightInd w:val="0"/>
        <w:rPr>
          <w:rFonts w:ascii="Times New Roman" w:hAnsi="Times New Roman" w:cs="Times New Roman"/>
        </w:rPr>
      </w:pPr>
      <w:r w:rsidRPr="003A5E29">
        <w:rPr>
          <w:rFonts w:ascii="Times New Roman" w:hAnsi="Times New Roman" w:cs="Times New Roman"/>
          <w:b/>
        </w:rPr>
        <w:t>Directions:</w:t>
      </w:r>
      <w:r>
        <w:rPr>
          <w:rFonts w:ascii="Times New Roman" w:hAnsi="Times New Roman" w:cs="Times New Roman"/>
        </w:rPr>
        <w:t xml:space="preserve"> </w:t>
      </w:r>
      <w:r w:rsidR="00714D0A">
        <w:rPr>
          <w:rFonts w:ascii="Times New Roman" w:hAnsi="Times New Roman" w:cs="Times New Roman"/>
        </w:rPr>
        <w:t>Each sentence</w:t>
      </w:r>
      <w:r w:rsidR="00672FFB">
        <w:rPr>
          <w:rFonts w:ascii="Times New Roman" w:hAnsi="Times New Roman" w:cs="Times New Roman"/>
        </w:rPr>
        <w:t xml:space="preserve"> (or part of a sentence)</w:t>
      </w:r>
      <w:r w:rsidR="00714D0A">
        <w:rPr>
          <w:rFonts w:ascii="Times New Roman" w:hAnsi="Times New Roman" w:cs="Times New Roman"/>
        </w:rPr>
        <w:t xml:space="preserve"> </w:t>
      </w:r>
      <w:r w:rsidR="00672FFB">
        <w:rPr>
          <w:rFonts w:ascii="Times New Roman" w:hAnsi="Times New Roman" w:cs="Times New Roman"/>
        </w:rPr>
        <w:t>of an abstract</w:t>
      </w:r>
      <w:r w:rsidR="00714D0A">
        <w:rPr>
          <w:rFonts w:ascii="Times New Roman" w:hAnsi="Times New Roman" w:cs="Times New Roman"/>
        </w:rPr>
        <w:t xml:space="preserve"> </w:t>
      </w:r>
      <w:r w:rsidR="00672FFB">
        <w:rPr>
          <w:rFonts w:ascii="Times New Roman" w:hAnsi="Times New Roman" w:cs="Times New Roman"/>
        </w:rPr>
        <w:t>corresponds to one of the sections of the paper (Introduction, Methods, Results, Discussion)</w:t>
      </w:r>
    </w:p>
    <w:p w14:paraId="528B49C5" w14:textId="77777777" w:rsidR="00714D0A" w:rsidRDefault="00714D0A" w:rsidP="00077619">
      <w:pPr>
        <w:widowControl w:val="0"/>
        <w:autoSpaceDE w:val="0"/>
        <w:autoSpaceDN w:val="0"/>
        <w:adjustRightInd w:val="0"/>
        <w:rPr>
          <w:rFonts w:ascii="Times New Roman" w:hAnsi="Times New Roman" w:cs="Times New Roman"/>
        </w:rPr>
      </w:pPr>
    </w:p>
    <w:p w14:paraId="43C88E98" w14:textId="01D9C07A" w:rsidR="00714D0A" w:rsidRDefault="00714D0A" w:rsidP="00714D0A">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Relevant </w:t>
      </w:r>
      <w:r>
        <w:rPr>
          <w:rFonts w:ascii="Times New Roman" w:hAnsi="Times New Roman" w:cs="Times New Roman"/>
          <w:i/>
        </w:rPr>
        <w:t>background</w:t>
      </w:r>
      <w:r>
        <w:rPr>
          <w:rFonts w:ascii="Times New Roman" w:hAnsi="Times New Roman" w:cs="Times New Roman"/>
        </w:rPr>
        <w:t xml:space="preserve"> required to understand the purpose or nature of the study</w:t>
      </w:r>
      <w:r w:rsidR="00672FFB">
        <w:rPr>
          <w:rFonts w:ascii="Times New Roman" w:hAnsi="Times New Roman" w:cs="Times New Roman"/>
        </w:rPr>
        <w:t xml:space="preserve"> (Introduction)</w:t>
      </w:r>
    </w:p>
    <w:p w14:paraId="7EF1ACD1" w14:textId="46FA9434" w:rsidR="00891CAB" w:rsidRDefault="00714D0A" w:rsidP="00077619">
      <w:pPr>
        <w:pStyle w:val="ListParagraph"/>
        <w:widowControl w:val="0"/>
        <w:numPr>
          <w:ilvl w:val="0"/>
          <w:numId w:val="1"/>
        </w:numPr>
        <w:autoSpaceDE w:val="0"/>
        <w:autoSpaceDN w:val="0"/>
        <w:adjustRightInd w:val="0"/>
        <w:rPr>
          <w:rFonts w:ascii="Times New Roman" w:hAnsi="Times New Roman" w:cs="Times New Roman"/>
        </w:rPr>
      </w:pPr>
      <w:r w:rsidRPr="00714D0A">
        <w:rPr>
          <w:rFonts w:ascii="Times New Roman" w:hAnsi="Times New Roman" w:cs="Times New Roman"/>
        </w:rPr>
        <w:t xml:space="preserve">The </w:t>
      </w:r>
      <w:r w:rsidRPr="00714D0A">
        <w:rPr>
          <w:rFonts w:ascii="Times New Roman" w:hAnsi="Times New Roman" w:cs="Times New Roman"/>
          <w:i/>
        </w:rPr>
        <w:t>significance</w:t>
      </w:r>
      <w:r w:rsidRPr="00714D0A">
        <w:rPr>
          <w:rFonts w:ascii="Times New Roman" w:hAnsi="Times New Roman" w:cs="Times New Roman"/>
        </w:rPr>
        <w:t xml:space="preserve"> of the project, the </w:t>
      </w:r>
      <w:r w:rsidRPr="00714D0A">
        <w:rPr>
          <w:rFonts w:ascii="Times New Roman" w:hAnsi="Times New Roman" w:cs="Times New Roman"/>
          <w:i/>
        </w:rPr>
        <w:t>problem</w:t>
      </w:r>
      <w:r w:rsidRPr="00714D0A">
        <w:rPr>
          <w:rFonts w:ascii="Times New Roman" w:hAnsi="Times New Roman" w:cs="Times New Roman"/>
        </w:rPr>
        <w:t xml:space="preserve"> being addressed, the </w:t>
      </w:r>
      <w:r w:rsidRPr="00714D0A">
        <w:rPr>
          <w:rFonts w:ascii="Times New Roman" w:hAnsi="Times New Roman" w:cs="Times New Roman"/>
          <w:i/>
        </w:rPr>
        <w:t>objective</w:t>
      </w:r>
      <w:r w:rsidRPr="00714D0A">
        <w:rPr>
          <w:rFonts w:ascii="Times New Roman" w:hAnsi="Times New Roman" w:cs="Times New Roman"/>
        </w:rPr>
        <w:t xml:space="preserve">, or the </w:t>
      </w:r>
      <w:r w:rsidRPr="00714D0A">
        <w:rPr>
          <w:rFonts w:ascii="Times New Roman" w:hAnsi="Times New Roman" w:cs="Times New Roman"/>
          <w:i/>
        </w:rPr>
        <w:t>hypothesis</w:t>
      </w:r>
      <w:r w:rsidRPr="00714D0A">
        <w:rPr>
          <w:rFonts w:ascii="Times New Roman" w:hAnsi="Times New Roman" w:cs="Times New Roman"/>
        </w:rPr>
        <w:t xml:space="preserve"> (question) under investigation</w:t>
      </w:r>
      <w:r w:rsidR="00672FFB">
        <w:rPr>
          <w:rFonts w:ascii="Times New Roman" w:hAnsi="Times New Roman" w:cs="Times New Roman"/>
        </w:rPr>
        <w:t xml:space="preserve"> (Introduction)</w:t>
      </w:r>
    </w:p>
    <w:p w14:paraId="56A02A48" w14:textId="49791CD1" w:rsidR="00714D0A" w:rsidRDefault="00714D0A" w:rsidP="00077619">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The </w:t>
      </w:r>
      <w:r w:rsidRPr="00714D0A">
        <w:rPr>
          <w:rFonts w:ascii="Times New Roman" w:hAnsi="Times New Roman" w:cs="Times New Roman"/>
          <w:i/>
        </w:rPr>
        <w:t>methods</w:t>
      </w:r>
      <w:r>
        <w:rPr>
          <w:rFonts w:ascii="Times New Roman" w:hAnsi="Times New Roman" w:cs="Times New Roman"/>
        </w:rPr>
        <w:t xml:space="preserve"> used to address the problem, meet the objective, test the hypothesis, or answer the question.</w:t>
      </w:r>
    </w:p>
    <w:p w14:paraId="6AF0A05D" w14:textId="715B9078" w:rsidR="00096A33" w:rsidRDefault="00096A33" w:rsidP="00077619">
      <w:pPr>
        <w:pStyle w:val="ListParagraph"/>
        <w:widowControl w:val="0"/>
        <w:numPr>
          <w:ilvl w:val="0"/>
          <w:numId w:val="1"/>
        </w:numPr>
        <w:autoSpaceDE w:val="0"/>
        <w:autoSpaceDN w:val="0"/>
        <w:adjustRightInd w:val="0"/>
        <w:rPr>
          <w:rFonts w:ascii="Times New Roman" w:hAnsi="Times New Roman" w:cs="Times New Roman"/>
        </w:rPr>
      </w:pPr>
      <w:r w:rsidRPr="00096A33">
        <w:rPr>
          <w:rFonts w:ascii="Times New Roman" w:hAnsi="Times New Roman" w:cs="Times New Roman"/>
          <w:i/>
        </w:rPr>
        <w:t>Results</w:t>
      </w:r>
      <w:r>
        <w:rPr>
          <w:rFonts w:ascii="Times New Roman" w:hAnsi="Times New Roman" w:cs="Times New Roman"/>
        </w:rPr>
        <w:t xml:space="preserve"> obtained by following the methods (which may or may not be directly stated) </w:t>
      </w:r>
      <w:r w:rsidR="00032197">
        <w:rPr>
          <w:rFonts w:ascii="Times New Roman" w:hAnsi="Times New Roman" w:cs="Times New Roman"/>
        </w:rPr>
        <w:t>of the investigation</w:t>
      </w:r>
      <w:r w:rsidR="004A45BF">
        <w:rPr>
          <w:rFonts w:ascii="Times New Roman" w:hAnsi="Times New Roman" w:cs="Times New Roman"/>
        </w:rPr>
        <w:t>.</w:t>
      </w:r>
    </w:p>
    <w:p w14:paraId="60C231B8" w14:textId="611131D6" w:rsidR="00260724" w:rsidRDefault="00EB4FAC" w:rsidP="00077619">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i/>
        </w:rPr>
        <w:t xml:space="preserve">Discussion </w:t>
      </w:r>
      <w:r w:rsidRPr="00EB4FAC">
        <w:rPr>
          <w:rFonts w:ascii="Times New Roman" w:hAnsi="Times New Roman" w:cs="Times New Roman"/>
        </w:rPr>
        <w:t>of the results</w:t>
      </w:r>
      <w:r>
        <w:rPr>
          <w:rFonts w:ascii="Times New Roman" w:hAnsi="Times New Roman" w:cs="Times New Roman"/>
        </w:rPr>
        <w:t>, such as adding context or interpreting the results</w:t>
      </w:r>
    </w:p>
    <w:p w14:paraId="2CE30AD4" w14:textId="7002658D" w:rsidR="002243FB" w:rsidRPr="00714D0A" w:rsidRDefault="002243FB" w:rsidP="00077619">
      <w:pPr>
        <w:pStyle w:val="ListParagraph"/>
        <w:widowControl w:val="0"/>
        <w:numPr>
          <w:ilvl w:val="0"/>
          <w:numId w:val="1"/>
        </w:numPr>
        <w:autoSpaceDE w:val="0"/>
        <w:autoSpaceDN w:val="0"/>
        <w:adjustRightInd w:val="0"/>
        <w:rPr>
          <w:rFonts w:ascii="Times New Roman" w:hAnsi="Times New Roman" w:cs="Times New Roman"/>
        </w:rPr>
      </w:pPr>
      <w:r w:rsidRPr="002243FB">
        <w:rPr>
          <w:rFonts w:ascii="Times New Roman" w:hAnsi="Times New Roman" w:cs="Times New Roman"/>
          <w:i/>
        </w:rPr>
        <w:t>Not relevant</w:t>
      </w:r>
      <w:r>
        <w:rPr>
          <w:rFonts w:ascii="Times New Roman" w:hAnsi="Times New Roman" w:cs="Times New Roman"/>
        </w:rPr>
        <w:t xml:space="preserve"> at all to the project at hand.</w:t>
      </w:r>
    </w:p>
    <w:p w14:paraId="187FC85D" w14:textId="77777777" w:rsidR="00891CAB" w:rsidRDefault="00891CAB" w:rsidP="00077619">
      <w:pPr>
        <w:widowControl w:val="0"/>
        <w:autoSpaceDE w:val="0"/>
        <w:autoSpaceDN w:val="0"/>
        <w:adjustRightInd w:val="0"/>
        <w:rPr>
          <w:rFonts w:ascii="Times New Roman" w:hAnsi="Times New Roman" w:cs="Times New Roman"/>
        </w:rPr>
      </w:pPr>
    </w:p>
    <w:p w14:paraId="17F85CA1" w14:textId="77777777" w:rsidR="00AA1004" w:rsidRDefault="0077357F" w:rsidP="00AA1004">
      <w:pPr>
        <w:widowControl w:val="0"/>
        <w:autoSpaceDE w:val="0"/>
        <w:autoSpaceDN w:val="0"/>
        <w:adjustRightInd w:val="0"/>
        <w:rPr>
          <w:rFonts w:ascii="Times New Roman" w:hAnsi="Times New Roman" w:cs="Times New Roman"/>
        </w:rPr>
      </w:pPr>
      <w:r>
        <w:rPr>
          <w:rFonts w:ascii="Times New Roman" w:hAnsi="Times New Roman" w:cs="Times New Roman"/>
        </w:rPr>
        <w:t xml:space="preserve">In the table below, state whether the sentence describes </w:t>
      </w:r>
      <w:r w:rsidRPr="00A17EC3">
        <w:rPr>
          <w:rFonts w:ascii="Times New Roman" w:hAnsi="Times New Roman" w:cs="Times New Roman"/>
          <w:i/>
        </w:rPr>
        <w:t xml:space="preserve">background, significance, </w:t>
      </w:r>
      <w:r w:rsidRPr="00A17EC3">
        <w:rPr>
          <w:rFonts w:ascii="Times New Roman" w:hAnsi="Times New Roman" w:cs="Times New Roman"/>
        </w:rPr>
        <w:t xml:space="preserve">an </w:t>
      </w:r>
      <w:r w:rsidRPr="00A17EC3">
        <w:rPr>
          <w:rFonts w:ascii="Times New Roman" w:hAnsi="Times New Roman" w:cs="Times New Roman"/>
          <w:i/>
        </w:rPr>
        <w:t>objective,</w:t>
      </w:r>
      <w:r>
        <w:rPr>
          <w:rFonts w:ascii="Times New Roman" w:hAnsi="Times New Roman" w:cs="Times New Roman"/>
        </w:rPr>
        <w:t xml:space="preserve"> or </w:t>
      </w:r>
      <w:r w:rsidRPr="00A17EC3">
        <w:rPr>
          <w:rFonts w:ascii="Times New Roman" w:hAnsi="Times New Roman" w:cs="Times New Roman"/>
          <w:i/>
        </w:rPr>
        <w:t>hypothesis, methods</w:t>
      </w:r>
      <w:r>
        <w:rPr>
          <w:rFonts w:ascii="Times New Roman" w:hAnsi="Times New Roman" w:cs="Times New Roman"/>
        </w:rPr>
        <w:t xml:space="preserve">, or </w:t>
      </w:r>
      <w:r w:rsidRPr="00A17EC3">
        <w:rPr>
          <w:rFonts w:ascii="Times New Roman" w:hAnsi="Times New Roman" w:cs="Times New Roman"/>
          <w:i/>
        </w:rPr>
        <w:t>results</w:t>
      </w:r>
      <w:r>
        <w:rPr>
          <w:rFonts w:ascii="Times New Roman" w:hAnsi="Times New Roman" w:cs="Times New Roman"/>
        </w:rPr>
        <w:t xml:space="preserve"> (a sentence may describe more than one). </w:t>
      </w:r>
      <w:r w:rsidR="00FD5B08" w:rsidRPr="0077357F">
        <w:rPr>
          <w:rFonts w:ascii="Times New Roman" w:hAnsi="Times New Roman" w:cs="Times New Roman"/>
        </w:rPr>
        <w:t>A</w:t>
      </w:r>
      <w:r w:rsidR="00FD5B08">
        <w:rPr>
          <w:rFonts w:ascii="Times New Roman" w:hAnsi="Times New Roman" w:cs="Times New Roman"/>
        </w:rPr>
        <w:t xml:space="preserve"> good abstract will contain at least one sentence corresponding to (1-4). </w:t>
      </w:r>
    </w:p>
    <w:p w14:paraId="40A2BA79" w14:textId="77777777" w:rsidR="00AA1004" w:rsidRDefault="00AA1004" w:rsidP="00AA1004">
      <w:pPr>
        <w:widowControl w:val="0"/>
        <w:autoSpaceDE w:val="0"/>
        <w:autoSpaceDN w:val="0"/>
        <w:adjustRightInd w:val="0"/>
        <w:rPr>
          <w:rFonts w:ascii="Times New Roman" w:hAnsi="Times New Roman" w:cs="Times New Roman"/>
        </w:rPr>
      </w:pPr>
    </w:p>
    <w:p w14:paraId="05B67816" w14:textId="2E063EC4" w:rsidR="00142002" w:rsidRPr="00077619" w:rsidRDefault="004727BA" w:rsidP="00AA1004">
      <w:pPr>
        <w:widowControl w:val="0"/>
        <w:autoSpaceDE w:val="0"/>
        <w:autoSpaceDN w:val="0"/>
        <w:adjustRightInd w:val="0"/>
        <w:rPr>
          <w:rFonts w:ascii="Times New Roman" w:hAnsi="Times New Roman" w:cs="Times New Roman"/>
          <w:b/>
        </w:rPr>
      </w:pPr>
      <w:r>
        <w:rPr>
          <w:rFonts w:ascii="Times New Roman" w:eastAsia="Times New Roman" w:hAnsi="Times New Roman" w:cs="Times New Roman"/>
          <w:b/>
        </w:rPr>
        <w:t xml:space="preserve">2) </w:t>
      </w:r>
      <w:r w:rsidR="00142002" w:rsidRPr="00270EA0">
        <w:rPr>
          <w:rFonts w:ascii="Times New Roman" w:eastAsia="Times New Roman" w:hAnsi="Times New Roman" w:cs="Times New Roman"/>
          <w:b/>
        </w:rPr>
        <w:t>Experimental evidence of massive-scale emotional contagion through social networks</w:t>
      </w:r>
    </w:p>
    <w:p w14:paraId="4429A674" w14:textId="77777777" w:rsidR="00142002" w:rsidRPr="00077619" w:rsidRDefault="00142002" w:rsidP="00142002">
      <w:pPr>
        <w:rPr>
          <w:rFonts w:ascii="Times New Roman" w:hAnsi="Times New Roman" w:cs="Times New Roman"/>
        </w:rPr>
      </w:pPr>
    </w:p>
    <w:p w14:paraId="0CE38E67" w14:textId="77777777" w:rsidR="00142002" w:rsidRPr="00077619" w:rsidRDefault="00142002" w:rsidP="00142002">
      <w:pPr>
        <w:widowControl w:val="0"/>
        <w:autoSpaceDE w:val="0"/>
        <w:autoSpaceDN w:val="0"/>
        <w:adjustRightInd w:val="0"/>
        <w:rPr>
          <w:rFonts w:ascii="Times New Roman" w:hAnsi="Times New Roman" w:cs="Times New Roman"/>
        </w:rPr>
      </w:pPr>
      <w:r w:rsidRPr="00077619">
        <w:rPr>
          <w:rFonts w:ascii="Times New Roman" w:hAnsi="Times New Roman" w:cs="Times New Roman"/>
        </w:rPr>
        <w:t>Emotional states can be transferred to others via emotional contagion, leading people to experience the same emotions without their awareness. Emotional contagion is well established in laboratory experiments, with people transferring positive and negative emotions to others. Data from a large real-world social network, collected over a 20-y period suggests that longer-lasting moods (e.g., depression, happiness) can be transferred through networks [Fowler JH, Christakis NA (2008) BMJ 337:a2338], although the results are controversial. In an experiment with people who use Facebook, we test whether emotional contagion occurs outside of in-person interaction between individuals by reducing the amount of emotional content in the News Feed. When positive expressions were reduced, people produced fewer positive posts and more negative posts; when negative expressions were reduced, the opposite pattern occurred. These results indicate that emotions expressed by others on Facebook influence our own emotions, constituting experimental evidence for massive-scale contagion via social networks. This work also suggests that, in contrast to prevailing assumptions, in-person interaction and nonverbal cues are not strictly necessary for emotional contagion, and that the observation of others’ positive experiences constitutes a positive experience for people.</w:t>
      </w:r>
    </w:p>
    <w:p w14:paraId="10DACC3A" w14:textId="77777777" w:rsidR="00142002" w:rsidRPr="00077619" w:rsidRDefault="00142002" w:rsidP="00142002">
      <w:pPr>
        <w:rPr>
          <w:rFonts w:ascii="Times New Roman" w:hAnsi="Times New Roman" w:cs="Times New Roman"/>
        </w:rPr>
      </w:pPr>
    </w:p>
    <w:p w14:paraId="34D99980" w14:textId="77777777" w:rsidR="00142002" w:rsidRPr="00A91F1D" w:rsidRDefault="00142002" w:rsidP="00142002">
      <w:pPr>
        <w:rPr>
          <w:rFonts w:ascii="Times New Roman" w:eastAsia="Times New Roman" w:hAnsi="Times New Roman" w:cs="Times New Roman"/>
          <w:sz w:val="20"/>
          <w:szCs w:val="20"/>
        </w:rPr>
      </w:pPr>
      <w:r w:rsidRPr="00A91F1D">
        <w:rPr>
          <w:rFonts w:ascii="Times New Roman" w:eastAsia="Times New Roman" w:hAnsi="Times New Roman" w:cs="Times New Roman"/>
          <w:sz w:val="20"/>
          <w:szCs w:val="20"/>
        </w:rPr>
        <w:t xml:space="preserve">Kramer, A. D. I., Guillory, J. E. &amp; Hancock, J. T. Experimental evidence of massive-scale emotional contagion through social networks. </w:t>
      </w:r>
      <w:r w:rsidRPr="00A91F1D">
        <w:rPr>
          <w:rFonts w:ascii="Times New Roman" w:eastAsia="Times New Roman" w:hAnsi="Times New Roman" w:cs="Times New Roman"/>
          <w:i/>
          <w:iCs/>
          <w:sz w:val="20"/>
          <w:szCs w:val="20"/>
        </w:rPr>
        <w:t>PNAS</w:t>
      </w:r>
      <w:r w:rsidRPr="00A91F1D">
        <w:rPr>
          <w:rFonts w:ascii="Times New Roman" w:eastAsia="Times New Roman" w:hAnsi="Times New Roman" w:cs="Times New Roman"/>
          <w:sz w:val="20"/>
          <w:szCs w:val="20"/>
        </w:rPr>
        <w:t xml:space="preserve"> </w:t>
      </w:r>
      <w:r w:rsidRPr="00A91F1D">
        <w:rPr>
          <w:rFonts w:ascii="Times New Roman" w:eastAsia="Times New Roman" w:hAnsi="Times New Roman" w:cs="Times New Roman"/>
          <w:b/>
          <w:bCs/>
          <w:sz w:val="20"/>
          <w:szCs w:val="20"/>
        </w:rPr>
        <w:t>111,</w:t>
      </w:r>
      <w:r w:rsidRPr="00A91F1D">
        <w:rPr>
          <w:rFonts w:ascii="Times New Roman" w:eastAsia="Times New Roman" w:hAnsi="Times New Roman" w:cs="Times New Roman"/>
          <w:sz w:val="20"/>
          <w:szCs w:val="20"/>
        </w:rPr>
        <w:t xml:space="preserve"> 8788–8790 (2014).</w:t>
      </w:r>
    </w:p>
    <w:p w14:paraId="0F32E403" w14:textId="533F5D6F" w:rsidR="00792B32" w:rsidRDefault="00792B32" w:rsidP="000805D3">
      <w:pPr>
        <w:widowControl w:val="0"/>
        <w:autoSpaceDE w:val="0"/>
        <w:autoSpaceDN w:val="0"/>
        <w:adjustRightInd w:val="0"/>
        <w:rPr>
          <w:rFonts w:ascii="Times New Roman" w:eastAsia="Times New Roman" w:hAnsi="Times New Roman" w:cs="Times New Roman"/>
          <w:b/>
        </w:rPr>
      </w:pPr>
    </w:p>
    <w:p w14:paraId="40F03AF9" w14:textId="77777777" w:rsidR="00A91F1D" w:rsidRDefault="00A91F1D" w:rsidP="000805D3">
      <w:pPr>
        <w:widowControl w:val="0"/>
        <w:autoSpaceDE w:val="0"/>
        <w:autoSpaceDN w:val="0"/>
        <w:adjustRightInd w:val="0"/>
        <w:rPr>
          <w:rFonts w:ascii="Times New Roman" w:eastAsia="Times New Roman" w:hAnsi="Times New Roman" w:cs="Times New Roman"/>
          <w:b/>
        </w:rPr>
      </w:pPr>
    </w:p>
    <w:p w14:paraId="4019552D" w14:textId="0C31EAA8" w:rsidR="00A16EB4" w:rsidRDefault="00A16EB4" w:rsidP="000805D3">
      <w:pPr>
        <w:widowControl w:val="0"/>
        <w:autoSpaceDE w:val="0"/>
        <w:autoSpaceDN w:val="0"/>
        <w:adjustRightInd w:val="0"/>
        <w:rPr>
          <w:rFonts w:ascii="Times New Roman" w:eastAsia="Times New Roman" w:hAnsi="Times New Roman" w:cs="Times New Roman"/>
          <w:b/>
        </w:rPr>
      </w:pPr>
    </w:p>
    <w:p w14:paraId="7203D372" w14:textId="77777777" w:rsidR="00E75BB9" w:rsidRDefault="00E75BB9" w:rsidP="000805D3">
      <w:pPr>
        <w:widowControl w:val="0"/>
        <w:autoSpaceDE w:val="0"/>
        <w:autoSpaceDN w:val="0"/>
        <w:adjustRightInd w:val="0"/>
        <w:rPr>
          <w:rFonts w:ascii="Times New Roman" w:eastAsia="Times New Roman" w:hAnsi="Times New Roman" w:cs="Times New Roman"/>
          <w:b/>
        </w:rPr>
      </w:pPr>
    </w:p>
    <w:p w14:paraId="49283D7C" w14:textId="27CB9929" w:rsidR="00A16EB4" w:rsidRDefault="00A16EB4" w:rsidP="000805D3">
      <w:pPr>
        <w:widowControl w:val="0"/>
        <w:autoSpaceDE w:val="0"/>
        <w:autoSpaceDN w:val="0"/>
        <w:adjustRightInd w:val="0"/>
        <w:rPr>
          <w:rFonts w:ascii="Times New Roman" w:eastAsia="Times New Roman" w:hAnsi="Times New Roman" w:cs="Times New Roman"/>
          <w:b/>
        </w:rPr>
      </w:pPr>
    </w:p>
    <w:p w14:paraId="48BF8EF0" w14:textId="77777777" w:rsidR="00A16EB4" w:rsidRDefault="00A16EB4" w:rsidP="000805D3">
      <w:pPr>
        <w:widowControl w:val="0"/>
        <w:autoSpaceDE w:val="0"/>
        <w:autoSpaceDN w:val="0"/>
        <w:adjustRightInd w:val="0"/>
        <w:rPr>
          <w:rFonts w:ascii="Times New Roman" w:eastAsia="Times New Roman" w:hAnsi="Times New Roman" w:cs="Times New Roman"/>
          <w:b/>
        </w:rPr>
      </w:pPr>
    </w:p>
    <w:p w14:paraId="52EAFAF0" w14:textId="747A40B2" w:rsidR="00792B32" w:rsidRPr="00077619" w:rsidRDefault="00792B32" w:rsidP="00792B32">
      <w:pPr>
        <w:widowControl w:val="0"/>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7753"/>
        <w:gridCol w:w="1597"/>
      </w:tblGrid>
      <w:tr w:rsidR="00792B32" w14:paraId="16D0B38B" w14:textId="77777777" w:rsidTr="002155AF">
        <w:tc>
          <w:tcPr>
            <w:tcW w:w="7938" w:type="dxa"/>
          </w:tcPr>
          <w:p w14:paraId="766BC641" w14:textId="2F654BDB"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lastRenderedPageBreak/>
              <w:t>Emotional states can be transferred to others via emotional contagion, leading people to experience the same emotions without their awareness.</w:t>
            </w:r>
          </w:p>
        </w:tc>
        <w:tc>
          <w:tcPr>
            <w:tcW w:w="1638" w:type="dxa"/>
          </w:tcPr>
          <w:p w14:paraId="1FA1A201"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15C475FE" w14:textId="77777777" w:rsidTr="002155AF">
        <w:tc>
          <w:tcPr>
            <w:tcW w:w="7938" w:type="dxa"/>
          </w:tcPr>
          <w:p w14:paraId="5F84914B" w14:textId="2607B36E"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Emotional contagion is well established in laboratory experiments, with people transferring positive and negative emotions to others.</w:t>
            </w:r>
          </w:p>
        </w:tc>
        <w:tc>
          <w:tcPr>
            <w:tcW w:w="1638" w:type="dxa"/>
          </w:tcPr>
          <w:p w14:paraId="7BC6D41E"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4EB347A0" w14:textId="77777777" w:rsidTr="002155AF">
        <w:tc>
          <w:tcPr>
            <w:tcW w:w="7938" w:type="dxa"/>
          </w:tcPr>
          <w:p w14:paraId="2CEF44C0" w14:textId="32D6FE41"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 xml:space="preserve">Data from a large real-world social network, collected over a 20-y period suggests that longer-lasting moods (e.g., depression, happiness) can be transferred through networks [Fowler JH, Christakis NA (2008) BMJ 337:a2338], </w:t>
            </w:r>
          </w:p>
        </w:tc>
        <w:tc>
          <w:tcPr>
            <w:tcW w:w="1638" w:type="dxa"/>
          </w:tcPr>
          <w:p w14:paraId="722D4B6B"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260724" w14:paraId="570019CC" w14:textId="77777777" w:rsidTr="002155AF">
        <w:tc>
          <w:tcPr>
            <w:tcW w:w="7938" w:type="dxa"/>
          </w:tcPr>
          <w:p w14:paraId="437619D1" w14:textId="7CE4D20F" w:rsidR="00260724" w:rsidRPr="00077619" w:rsidRDefault="00260724"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although the results are controversial.</w:t>
            </w:r>
          </w:p>
        </w:tc>
        <w:tc>
          <w:tcPr>
            <w:tcW w:w="1638" w:type="dxa"/>
          </w:tcPr>
          <w:p w14:paraId="24C93B99" w14:textId="77777777" w:rsidR="00260724" w:rsidRDefault="00260724" w:rsidP="000805D3">
            <w:pPr>
              <w:widowControl w:val="0"/>
              <w:autoSpaceDE w:val="0"/>
              <w:autoSpaceDN w:val="0"/>
              <w:adjustRightInd w:val="0"/>
              <w:rPr>
                <w:rFonts w:ascii="Times New Roman" w:eastAsia="Times New Roman" w:hAnsi="Times New Roman" w:cs="Times New Roman"/>
                <w:b/>
              </w:rPr>
            </w:pPr>
          </w:p>
        </w:tc>
      </w:tr>
      <w:tr w:rsidR="00792B32" w14:paraId="162204A6" w14:textId="77777777" w:rsidTr="002155AF">
        <w:tc>
          <w:tcPr>
            <w:tcW w:w="7938" w:type="dxa"/>
          </w:tcPr>
          <w:p w14:paraId="4ECF936D" w14:textId="6C8740F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In an experiment with people who use Facebook, we test whether emotional contagion occurs outside of in-person interaction between individuals by reducing the amount of emotional content in the News Feed.</w:t>
            </w:r>
          </w:p>
        </w:tc>
        <w:tc>
          <w:tcPr>
            <w:tcW w:w="1638" w:type="dxa"/>
          </w:tcPr>
          <w:p w14:paraId="0C578F52"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01AD4416" w14:textId="77777777" w:rsidTr="002155AF">
        <w:tc>
          <w:tcPr>
            <w:tcW w:w="7938" w:type="dxa"/>
          </w:tcPr>
          <w:p w14:paraId="32190F33" w14:textId="6632A089"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When positive expressions were reduced, people produced fewer positive posts and more negative posts; when negative expressions were reduced, the opposite pattern occurred.</w:t>
            </w:r>
          </w:p>
        </w:tc>
        <w:tc>
          <w:tcPr>
            <w:tcW w:w="1638" w:type="dxa"/>
          </w:tcPr>
          <w:p w14:paraId="0668E887"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31BAFFFA" w14:textId="77777777" w:rsidTr="002155AF">
        <w:tc>
          <w:tcPr>
            <w:tcW w:w="7938" w:type="dxa"/>
          </w:tcPr>
          <w:p w14:paraId="6F19A694" w14:textId="5DAB88F0"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These results indicate that emotions expressed by others on Facebook influence our own emotions, constituting experimental evidence for massive-scale contagion via social networks.</w:t>
            </w:r>
          </w:p>
        </w:tc>
        <w:tc>
          <w:tcPr>
            <w:tcW w:w="1638" w:type="dxa"/>
          </w:tcPr>
          <w:p w14:paraId="46186A83"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5E9EC5B7" w14:textId="77777777" w:rsidTr="002155AF">
        <w:tc>
          <w:tcPr>
            <w:tcW w:w="7938" w:type="dxa"/>
          </w:tcPr>
          <w:p w14:paraId="6DFAF23C" w14:textId="1110E02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This work also suggests that, in contrast to prevailing assumptions, in-person interaction and nonverbal cues are not strictly necessary for emotional contagion, and that the observation of others’ positive experiences constitutes a positive experience for people.</w:t>
            </w:r>
          </w:p>
        </w:tc>
        <w:tc>
          <w:tcPr>
            <w:tcW w:w="1638" w:type="dxa"/>
          </w:tcPr>
          <w:p w14:paraId="4F2BCE86"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bl>
    <w:p w14:paraId="04DA4F99" w14:textId="77777777" w:rsidR="00941478" w:rsidRDefault="00941478" w:rsidP="000805D3">
      <w:pPr>
        <w:widowControl w:val="0"/>
        <w:autoSpaceDE w:val="0"/>
        <w:autoSpaceDN w:val="0"/>
        <w:adjustRightInd w:val="0"/>
        <w:rPr>
          <w:rFonts w:ascii="Times New Roman" w:eastAsia="Times New Roman" w:hAnsi="Times New Roman" w:cs="Times New Roman"/>
          <w:b/>
        </w:rPr>
      </w:pPr>
    </w:p>
    <w:p w14:paraId="5F5C9D53" w14:textId="77777777" w:rsidR="006C4CE2" w:rsidRDefault="006C4CE2" w:rsidP="007F6EF9">
      <w:pPr>
        <w:widowControl w:val="0"/>
        <w:autoSpaceDE w:val="0"/>
        <w:autoSpaceDN w:val="0"/>
        <w:adjustRightInd w:val="0"/>
        <w:rPr>
          <w:rFonts w:ascii="Times New Roman" w:hAnsi="Times New Roman" w:cs="Times New Roman"/>
          <w:b/>
          <w:bCs/>
        </w:rPr>
      </w:pPr>
    </w:p>
    <w:p w14:paraId="472C37EC" w14:textId="3033904F" w:rsidR="00326EFC" w:rsidRDefault="008C4C58" w:rsidP="007F6EF9">
      <w:pPr>
        <w:widowControl w:val="0"/>
        <w:autoSpaceDE w:val="0"/>
        <w:autoSpaceDN w:val="0"/>
        <w:adjustRightInd w:val="0"/>
        <w:rPr>
          <w:rFonts w:ascii="Times New Roman" w:hAnsi="Times New Roman" w:cs="Times New Roman"/>
          <w:b/>
          <w:bCs/>
        </w:rPr>
      </w:pPr>
      <w:r>
        <w:rPr>
          <w:rFonts w:ascii="Times New Roman" w:hAnsi="Times New Roman" w:cs="Times New Roman"/>
          <w:b/>
          <w:bCs/>
        </w:rPr>
        <w:t>2</w:t>
      </w:r>
      <w:r w:rsidR="004727BA">
        <w:rPr>
          <w:rFonts w:ascii="Times New Roman" w:hAnsi="Times New Roman" w:cs="Times New Roman"/>
          <w:b/>
          <w:bCs/>
        </w:rPr>
        <w:t xml:space="preserve">) </w:t>
      </w:r>
      <w:r w:rsidR="00142002" w:rsidRPr="00142002">
        <w:rPr>
          <w:rFonts w:ascii="Times New Roman" w:hAnsi="Times New Roman" w:cs="Times New Roman"/>
          <w:b/>
          <w:bCs/>
        </w:rPr>
        <w:t>Towards detecting influenza epidemics by analyzing Twitter messages</w:t>
      </w:r>
    </w:p>
    <w:p w14:paraId="6018F80C" w14:textId="77777777" w:rsidR="00142002" w:rsidRPr="00142002" w:rsidRDefault="00142002" w:rsidP="007F6EF9">
      <w:pPr>
        <w:widowControl w:val="0"/>
        <w:autoSpaceDE w:val="0"/>
        <w:autoSpaceDN w:val="0"/>
        <w:adjustRightInd w:val="0"/>
        <w:rPr>
          <w:rFonts w:ascii="Times New Roman" w:hAnsi="Times New Roman" w:cs="Times New Roman"/>
        </w:rPr>
      </w:pPr>
    </w:p>
    <w:p w14:paraId="4C617CCA" w14:textId="2E89DE78" w:rsidR="00054800" w:rsidRPr="00142002" w:rsidRDefault="00142002" w:rsidP="00054800">
      <w:pPr>
        <w:widowControl w:val="0"/>
        <w:autoSpaceDE w:val="0"/>
        <w:autoSpaceDN w:val="0"/>
        <w:adjustRightInd w:val="0"/>
        <w:rPr>
          <w:rFonts w:ascii="Times New Roman" w:hAnsi="Times New Roman" w:cs="Times New Roman"/>
        </w:rPr>
      </w:pPr>
      <w:r w:rsidRPr="00142002">
        <w:rPr>
          <w:rFonts w:ascii="Times New Roman" w:hAnsi="Times New Roman" w:cs="Times New Roman"/>
        </w:rPr>
        <w:t xml:space="preserve">Rapid response to a health epidemic is critical to reduce loss of life. Existing methods mostly rely on expensive surveys of hospitals across the country, typically with lag times of one to two weeks for influenza reporting, and even longer for less common diseases. 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 In this paper, we analyze messages posted on the micro-blogging site Twitter.com to determine if a similar correlation can be uncovered. We propose several methods to identify influenza-related messages and compare </w:t>
      </w:r>
      <w:proofErr w:type="gramStart"/>
      <w:r w:rsidRPr="00142002">
        <w:rPr>
          <w:rFonts w:ascii="Times New Roman" w:hAnsi="Times New Roman" w:cs="Times New Roman"/>
        </w:rPr>
        <w:t>a number of</w:t>
      </w:r>
      <w:proofErr w:type="gramEnd"/>
      <w:r w:rsidRPr="00142002">
        <w:rPr>
          <w:rFonts w:ascii="Times New Roman" w:hAnsi="Times New Roman" w:cs="Times New Roman"/>
        </w:rPr>
        <w:t xml:space="preserve"> regression models to correlate these messages with CDC statistics. Using over 500,000 messages spanning 10 weeks, we find that our best model achieves a correlation of .78 with CDC statistics by leveraging a document classifier to identify relevant messages.</w:t>
      </w:r>
    </w:p>
    <w:p w14:paraId="5EE80DBD" w14:textId="77777777" w:rsidR="00825F55" w:rsidRPr="00825F55" w:rsidRDefault="00825F55" w:rsidP="00825F55">
      <w:pPr>
        <w:jc w:val="right"/>
        <w:rPr>
          <w:rFonts w:ascii="Times" w:eastAsia="Times New Roman" w:hAnsi="Times" w:cs="Times New Roman"/>
          <w:sz w:val="20"/>
          <w:szCs w:val="20"/>
        </w:rPr>
      </w:pPr>
      <w:r w:rsidRPr="00825F55">
        <w:rPr>
          <w:rFonts w:ascii="Times" w:eastAsia="Times New Roman" w:hAnsi="Times" w:cs="Times New Roman"/>
          <w:sz w:val="20"/>
          <w:szCs w:val="20"/>
        </w:rPr>
        <w:t xml:space="preserve">1. </w:t>
      </w:r>
    </w:p>
    <w:p w14:paraId="07640798" w14:textId="6EF373B5" w:rsidR="00825F55" w:rsidRPr="00E76F53" w:rsidRDefault="00825F55" w:rsidP="00825F55">
      <w:pPr>
        <w:rPr>
          <w:rFonts w:ascii="Times" w:eastAsia="Times New Roman" w:hAnsi="Times" w:cs="Times New Roman"/>
          <w:sz w:val="20"/>
          <w:szCs w:val="20"/>
        </w:rPr>
      </w:pPr>
      <w:proofErr w:type="spellStart"/>
      <w:r w:rsidRPr="00825F55">
        <w:rPr>
          <w:rFonts w:ascii="Times" w:eastAsia="Times New Roman" w:hAnsi="Times" w:cs="Times New Roman"/>
          <w:sz w:val="20"/>
          <w:szCs w:val="20"/>
        </w:rPr>
        <w:t>Culotta</w:t>
      </w:r>
      <w:proofErr w:type="spellEnd"/>
      <w:r w:rsidRPr="00825F55">
        <w:rPr>
          <w:rFonts w:ascii="Times" w:eastAsia="Times New Roman" w:hAnsi="Times" w:cs="Times New Roman"/>
          <w:sz w:val="20"/>
          <w:szCs w:val="20"/>
        </w:rPr>
        <w:t xml:space="preserve"> A. Towards Detecting Influenza Epidemics by Analyzing Twitter Messages. In: Proceedings of the First Workshop on Social Media Analytics [Internet]. New York, NY, USA: ACM; 2010</w:t>
      </w:r>
      <w:r w:rsidR="00881CDD" w:rsidRPr="00E76F53">
        <w:rPr>
          <w:rFonts w:ascii="Times" w:eastAsia="Times New Roman" w:hAnsi="Times" w:cs="Times New Roman"/>
          <w:sz w:val="20"/>
          <w:szCs w:val="20"/>
        </w:rPr>
        <w:t>.</w:t>
      </w:r>
      <w:r w:rsidRPr="00E76F53">
        <w:rPr>
          <w:rFonts w:ascii="Times" w:eastAsia="Times New Roman" w:hAnsi="Times" w:cs="Times New Roman"/>
          <w:sz w:val="20"/>
          <w:szCs w:val="20"/>
        </w:rPr>
        <w:t xml:space="preserve"> p. 115–22. Available from: </w:t>
      </w:r>
      <w:hyperlink r:id="rId5" w:history="1">
        <w:r w:rsidR="006D71CF" w:rsidRPr="00E76F53">
          <w:rPr>
            <w:rStyle w:val="Hyperlink"/>
            <w:rFonts w:ascii="Times" w:eastAsia="Times New Roman" w:hAnsi="Times" w:cs="Times New Roman"/>
            <w:sz w:val="20"/>
            <w:szCs w:val="20"/>
          </w:rPr>
          <w:t>http://doi.acm.org/10.1145/1964858.1964874</w:t>
        </w:r>
      </w:hyperlink>
    </w:p>
    <w:p w14:paraId="41C02F16" w14:textId="77777777" w:rsidR="00F148F2" w:rsidRDefault="00F148F2" w:rsidP="00E33D77">
      <w:pPr>
        <w:rPr>
          <w:rFonts w:ascii="Times New Roman" w:eastAsia="Times New Roman" w:hAnsi="Times New Roman" w:cs="Times New Roman"/>
        </w:rPr>
      </w:pPr>
    </w:p>
    <w:p w14:paraId="74596945" w14:textId="77777777" w:rsidR="00DA321D" w:rsidRDefault="00DA321D" w:rsidP="00E33D77">
      <w:pPr>
        <w:rPr>
          <w:rFonts w:ascii="Times New Roman" w:eastAsia="Times New Roman" w:hAnsi="Times New Roman" w:cs="Times New Roman"/>
        </w:rPr>
      </w:pPr>
    </w:p>
    <w:p w14:paraId="325B12A5" w14:textId="77DB6D3E" w:rsidR="00936061" w:rsidRDefault="00936061" w:rsidP="00E33D77">
      <w:pPr>
        <w:rPr>
          <w:rFonts w:ascii="Times New Roman" w:eastAsia="Times New Roman" w:hAnsi="Times New Roman" w:cs="Times New Roman"/>
        </w:rPr>
      </w:pPr>
    </w:p>
    <w:p w14:paraId="37FADE7B" w14:textId="77777777" w:rsidR="00A16EB4" w:rsidRDefault="00A16EB4" w:rsidP="00E33D7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6441"/>
        <w:gridCol w:w="2909"/>
      </w:tblGrid>
      <w:tr w:rsidR="00DA321D" w14:paraId="41EE2A9E" w14:textId="77777777" w:rsidTr="00DA321D">
        <w:tc>
          <w:tcPr>
            <w:tcW w:w="6588" w:type="dxa"/>
          </w:tcPr>
          <w:p w14:paraId="387C6FAD" w14:textId="3D865786" w:rsidR="00DA321D" w:rsidRDefault="00DA321D" w:rsidP="00E33D77">
            <w:pPr>
              <w:rPr>
                <w:rFonts w:ascii="Times New Roman" w:eastAsia="Times New Roman" w:hAnsi="Times New Roman" w:cs="Times New Roman"/>
              </w:rPr>
            </w:pPr>
            <w:r w:rsidRPr="00142002">
              <w:rPr>
                <w:rFonts w:ascii="Times New Roman" w:hAnsi="Times New Roman" w:cs="Times New Roman"/>
              </w:rPr>
              <w:lastRenderedPageBreak/>
              <w:t>Rapid response to a health epidemic is critical to reduce loss of life.</w:t>
            </w:r>
          </w:p>
        </w:tc>
        <w:tc>
          <w:tcPr>
            <w:tcW w:w="2988" w:type="dxa"/>
          </w:tcPr>
          <w:p w14:paraId="18D5175E" w14:textId="77777777" w:rsidR="00DA321D" w:rsidRDefault="00DA321D" w:rsidP="00E33D77">
            <w:pPr>
              <w:rPr>
                <w:rFonts w:ascii="Times New Roman" w:eastAsia="Times New Roman" w:hAnsi="Times New Roman" w:cs="Times New Roman"/>
              </w:rPr>
            </w:pPr>
          </w:p>
        </w:tc>
      </w:tr>
      <w:tr w:rsidR="00DA321D" w14:paraId="642A02F2" w14:textId="77777777" w:rsidTr="00DA321D">
        <w:tc>
          <w:tcPr>
            <w:tcW w:w="6588" w:type="dxa"/>
          </w:tcPr>
          <w:p w14:paraId="68E5D573" w14:textId="1C90533D" w:rsidR="00DA321D" w:rsidRDefault="00DA321D" w:rsidP="00E33D77">
            <w:pPr>
              <w:rPr>
                <w:rFonts w:ascii="Times New Roman" w:eastAsia="Times New Roman" w:hAnsi="Times New Roman" w:cs="Times New Roman"/>
              </w:rPr>
            </w:pPr>
            <w:r w:rsidRPr="00142002">
              <w:rPr>
                <w:rFonts w:ascii="Times New Roman" w:hAnsi="Times New Roman" w:cs="Times New Roman"/>
              </w:rPr>
              <w:t>Existing methods mostly rely on expensive surveys of hospitals across the country, typically with lag times of one to two weeks for influenza reporting, and even longer for less common diseases.</w:t>
            </w:r>
          </w:p>
        </w:tc>
        <w:tc>
          <w:tcPr>
            <w:tcW w:w="2988" w:type="dxa"/>
          </w:tcPr>
          <w:p w14:paraId="543A85C0" w14:textId="77777777" w:rsidR="00DA321D" w:rsidRDefault="00DA321D" w:rsidP="00E33D77">
            <w:pPr>
              <w:rPr>
                <w:rFonts w:ascii="Times New Roman" w:eastAsia="Times New Roman" w:hAnsi="Times New Roman" w:cs="Times New Roman"/>
              </w:rPr>
            </w:pPr>
          </w:p>
        </w:tc>
      </w:tr>
      <w:tr w:rsidR="00DA321D" w14:paraId="1772A83B" w14:textId="77777777" w:rsidTr="00DA321D">
        <w:tc>
          <w:tcPr>
            <w:tcW w:w="6588" w:type="dxa"/>
          </w:tcPr>
          <w:p w14:paraId="3ABFE2D8" w14:textId="70E8DA92" w:rsidR="00DA321D" w:rsidRDefault="00DA321D" w:rsidP="00E33D77">
            <w:pPr>
              <w:rPr>
                <w:rFonts w:ascii="Times New Roman" w:eastAsia="Times New Roman" w:hAnsi="Times New Roman" w:cs="Times New Roman"/>
              </w:rPr>
            </w:pPr>
            <w:r w:rsidRPr="00142002">
              <w:rPr>
                <w:rFonts w:ascii="Times New Roman" w:hAnsi="Times New Roman" w:cs="Times New Roman"/>
              </w:rPr>
              <w:t>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w:t>
            </w:r>
          </w:p>
        </w:tc>
        <w:tc>
          <w:tcPr>
            <w:tcW w:w="2988" w:type="dxa"/>
          </w:tcPr>
          <w:p w14:paraId="6E6E45A4" w14:textId="77777777" w:rsidR="00DA321D" w:rsidRDefault="00DA321D" w:rsidP="00E33D77">
            <w:pPr>
              <w:rPr>
                <w:rFonts w:ascii="Times New Roman" w:eastAsia="Times New Roman" w:hAnsi="Times New Roman" w:cs="Times New Roman"/>
              </w:rPr>
            </w:pPr>
          </w:p>
        </w:tc>
      </w:tr>
      <w:tr w:rsidR="00DA321D" w14:paraId="12FB86BA" w14:textId="77777777" w:rsidTr="00DA321D">
        <w:tc>
          <w:tcPr>
            <w:tcW w:w="6588" w:type="dxa"/>
          </w:tcPr>
          <w:p w14:paraId="24AC9875" w14:textId="3302B671" w:rsidR="00DA321D" w:rsidRDefault="00DA321D" w:rsidP="00E33D77">
            <w:pPr>
              <w:rPr>
                <w:rFonts w:ascii="Times New Roman" w:eastAsia="Times New Roman" w:hAnsi="Times New Roman" w:cs="Times New Roman"/>
              </w:rPr>
            </w:pPr>
            <w:r w:rsidRPr="00142002">
              <w:rPr>
                <w:rFonts w:ascii="Times New Roman" w:hAnsi="Times New Roman" w:cs="Times New Roman"/>
              </w:rPr>
              <w:t>In this paper, we analyze messages posted on the micro-blogging site Twitter.com to determine if a similar correlation can be uncovered.</w:t>
            </w:r>
          </w:p>
        </w:tc>
        <w:tc>
          <w:tcPr>
            <w:tcW w:w="2988" w:type="dxa"/>
          </w:tcPr>
          <w:p w14:paraId="0C617CC0" w14:textId="77777777" w:rsidR="00DA321D" w:rsidRDefault="00DA321D" w:rsidP="00E33D77">
            <w:pPr>
              <w:rPr>
                <w:rFonts w:ascii="Times New Roman" w:eastAsia="Times New Roman" w:hAnsi="Times New Roman" w:cs="Times New Roman"/>
              </w:rPr>
            </w:pPr>
          </w:p>
        </w:tc>
      </w:tr>
      <w:tr w:rsidR="00DA321D" w14:paraId="7DF069C9" w14:textId="77777777" w:rsidTr="00DA321D">
        <w:tc>
          <w:tcPr>
            <w:tcW w:w="6588" w:type="dxa"/>
          </w:tcPr>
          <w:p w14:paraId="566C5128" w14:textId="28A9E3A4" w:rsidR="00DA321D" w:rsidRDefault="00DA321D" w:rsidP="00E33D77">
            <w:pPr>
              <w:rPr>
                <w:rFonts w:ascii="Times New Roman" w:eastAsia="Times New Roman" w:hAnsi="Times New Roman" w:cs="Times New Roman"/>
              </w:rPr>
            </w:pPr>
            <w:r w:rsidRPr="00142002">
              <w:rPr>
                <w:rFonts w:ascii="Times New Roman" w:hAnsi="Times New Roman" w:cs="Times New Roman"/>
              </w:rPr>
              <w:t xml:space="preserve">We propose several methods to identify influenza-related messages and compare </w:t>
            </w:r>
            <w:proofErr w:type="gramStart"/>
            <w:r w:rsidRPr="00142002">
              <w:rPr>
                <w:rFonts w:ascii="Times New Roman" w:hAnsi="Times New Roman" w:cs="Times New Roman"/>
              </w:rPr>
              <w:t>a number of</w:t>
            </w:r>
            <w:proofErr w:type="gramEnd"/>
            <w:r w:rsidRPr="00142002">
              <w:rPr>
                <w:rFonts w:ascii="Times New Roman" w:hAnsi="Times New Roman" w:cs="Times New Roman"/>
              </w:rPr>
              <w:t xml:space="preserve"> regression models to correlate these messages with CDC statistics.</w:t>
            </w:r>
          </w:p>
        </w:tc>
        <w:tc>
          <w:tcPr>
            <w:tcW w:w="2988" w:type="dxa"/>
          </w:tcPr>
          <w:p w14:paraId="14723F3B" w14:textId="77777777" w:rsidR="00DA321D" w:rsidRDefault="00DA321D" w:rsidP="00E33D77">
            <w:pPr>
              <w:rPr>
                <w:rFonts w:ascii="Times New Roman" w:eastAsia="Times New Roman" w:hAnsi="Times New Roman" w:cs="Times New Roman"/>
              </w:rPr>
            </w:pPr>
          </w:p>
        </w:tc>
      </w:tr>
      <w:tr w:rsidR="00DA321D" w14:paraId="6F660DDE" w14:textId="77777777" w:rsidTr="00DA321D">
        <w:tc>
          <w:tcPr>
            <w:tcW w:w="6588" w:type="dxa"/>
          </w:tcPr>
          <w:p w14:paraId="0B173C6F" w14:textId="1B311155" w:rsidR="00DA321D" w:rsidRPr="00B8743A" w:rsidRDefault="00DA321D" w:rsidP="00B8743A">
            <w:pPr>
              <w:widowControl w:val="0"/>
              <w:autoSpaceDE w:val="0"/>
              <w:autoSpaceDN w:val="0"/>
              <w:adjustRightInd w:val="0"/>
              <w:rPr>
                <w:rFonts w:ascii="Times New Roman" w:hAnsi="Times New Roman" w:cs="Times New Roman"/>
              </w:rPr>
            </w:pPr>
            <w:r w:rsidRPr="00142002">
              <w:rPr>
                <w:rFonts w:ascii="Times New Roman" w:hAnsi="Times New Roman" w:cs="Times New Roman"/>
              </w:rPr>
              <w:t>Using over 500,000 messages spanning 10 weeks, we find that our best model achieves a correlation of .78 with CDC statistics by leveraging a document classifier to identify relevant messages.</w:t>
            </w:r>
          </w:p>
        </w:tc>
        <w:tc>
          <w:tcPr>
            <w:tcW w:w="2988" w:type="dxa"/>
          </w:tcPr>
          <w:p w14:paraId="15761DE8" w14:textId="77777777" w:rsidR="00DA321D" w:rsidRDefault="00DA321D" w:rsidP="00E33D77">
            <w:pPr>
              <w:rPr>
                <w:rFonts w:ascii="Times New Roman" w:eastAsia="Times New Roman" w:hAnsi="Times New Roman" w:cs="Times New Roman"/>
              </w:rPr>
            </w:pPr>
          </w:p>
        </w:tc>
      </w:tr>
    </w:tbl>
    <w:p w14:paraId="6AE71310" w14:textId="77777777" w:rsidR="00936061" w:rsidRDefault="00936061" w:rsidP="00E33D77">
      <w:pPr>
        <w:rPr>
          <w:rFonts w:ascii="Times New Roman" w:eastAsia="Times New Roman" w:hAnsi="Times New Roman" w:cs="Times New Roman"/>
        </w:rPr>
      </w:pPr>
    </w:p>
    <w:p w14:paraId="3DD345D2" w14:textId="77777777" w:rsidR="00936061" w:rsidRDefault="00936061" w:rsidP="00E33D77">
      <w:pPr>
        <w:rPr>
          <w:rFonts w:ascii="Times New Roman" w:eastAsia="Times New Roman" w:hAnsi="Times New Roman" w:cs="Times New Roman"/>
        </w:rPr>
      </w:pPr>
    </w:p>
    <w:p w14:paraId="5B76462D" w14:textId="77777777" w:rsidR="00E740E9" w:rsidRDefault="00E740E9" w:rsidP="00E76F53">
      <w:pPr>
        <w:outlineLvl w:val="0"/>
        <w:rPr>
          <w:rFonts w:ascii="Times New Roman" w:eastAsia="Times New Roman" w:hAnsi="Times New Roman" w:cs="Times New Roman"/>
        </w:rPr>
      </w:pPr>
    </w:p>
    <w:sectPr w:rsidR="00E740E9" w:rsidSect="00E33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A38A1"/>
    <w:multiLevelType w:val="hybridMultilevel"/>
    <w:tmpl w:val="82C2C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522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D3"/>
    <w:rsid w:val="00032197"/>
    <w:rsid w:val="00045F6D"/>
    <w:rsid w:val="00054800"/>
    <w:rsid w:val="00077619"/>
    <w:rsid w:val="000805D3"/>
    <w:rsid w:val="000826E7"/>
    <w:rsid w:val="00092F8A"/>
    <w:rsid w:val="00096A33"/>
    <w:rsid w:val="00097F18"/>
    <w:rsid w:val="00130F04"/>
    <w:rsid w:val="00142002"/>
    <w:rsid w:val="00171A76"/>
    <w:rsid w:val="001932E3"/>
    <w:rsid w:val="001A5C44"/>
    <w:rsid w:val="001F3CE3"/>
    <w:rsid w:val="00200C66"/>
    <w:rsid w:val="002155AF"/>
    <w:rsid w:val="002243FB"/>
    <w:rsid w:val="00260724"/>
    <w:rsid w:val="00270EA0"/>
    <w:rsid w:val="00326EFC"/>
    <w:rsid w:val="0036612A"/>
    <w:rsid w:val="003A5E29"/>
    <w:rsid w:val="003C13AF"/>
    <w:rsid w:val="003E5271"/>
    <w:rsid w:val="00433ED2"/>
    <w:rsid w:val="004727BA"/>
    <w:rsid w:val="004961B3"/>
    <w:rsid w:val="00497346"/>
    <w:rsid w:val="004A0322"/>
    <w:rsid w:val="004A45BF"/>
    <w:rsid w:val="004E12FB"/>
    <w:rsid w:val="005169D9"/>
    <w:rsid w:val="00561B65"/>
    <w:rsid w:val="0056685A"/>
    <w:rsid w:val="00572BA4"/>
    <w:rsid w:val="005F76D1"/>
    <w:rsid w:val="006458ED"/>
    <w:rsid w:val="00657D0B"/>
    <w:rsid w:val="00672FFB"/>
    <w:rsid w:val="006B4DCE"/>
    <w:rsid w:val="006C4CE2"/>
    <w:rsid w:val="006D71CF"/>
    <w:rsid w:val="006E225F"/>
    <w:rsid w:val="006E26B2"/>
    <w:rsid w:val="006E494E"/>
    <w:rsid w:val="007016C7"/>
    <w:rsid w:val="00702B65"/>
    <w:rsid w:val="00707926"/>
    <w:rsid w:val="00714D0A"/>
    <w:rsid w:val="00744FEF"/>
    <w:rsid w:val="00770F9E"/>
    <w:rsid w:val="0077357F"/>
    <w:rsid w:val="00780588"/>
    <w:rsid w:val="00787234"/>
    <w:rsid w:val="00792B32"/>
    <w:rsid w:val="007C528E"/>
    <w:rsid w:val="007E0E4E"/>
    <w:rsid w:val="007F6EF9"/>
    <w:rsid w:val="00825F55"/>
    <w:rsid w:val="00873078"/>
    <w:rsid w:val="00881CDD"/>
    <w:rsid w:val="00891CAB"/>
    <w:rsid w:val="008C4C58"/>
    <w:rsid w:val="00903945"/>
    <w:rsid w:val="00936061"/>
    <w:rsid w:val="00941478"/>
    <w:rsid w:val="00946DF7"/>
    <w:rsid w:val="00967CC0"/>
    <w:rsid w:val="00992229"/>
    <w:rsid w:val="009C0220"/>
    <w:rsid w:val="00A062EB"/>
    <w:rsid w:val="00A16EB4"/>
    <w:rsid w:val="00A17EC3"/>
    <w:rsid w:val="00A82521"/>
    <w:rsid w:val="00A91F1D"/>
    <w:rsid w:val="00AA1004"/>
    <w:rsid w:val="00AB333F"/>
    <w:rsid w:val="00AD66AA"/>
    <w:rsid w:val="00B86288"/>
    <w:rsid w:val="00B8743A"/>
    <w:rsid w:val="00B90B88"/>
    <w:rsid w:val="00BA7341"/>
    <w:rsid w:val="00BE4163"/>
    <w:rsid w:val="00C27AD0"/>
    <w:rsid w:val="00C53A57"/>
    <w:rsid w:val="00CB33C7"/>
    <w:rsid w:val="00CC2090"/>
    <w:rsid w:val="00D50806"/>
    <w:rsid w:val="00D67699"/>
    <w:rsid w:val="00D702C2"/>
    <w:rsid w:val="00DA321D"/>
    <w:rsid w:val="00DC10C2"/>
    <w:rsid w:val="00DC79A6"/>
    <w:rsid w:val="00DD0486"/>
    <w:rsid w:val="00DD2E6D"/>
    <w:rsid w:val="00DD49EE"/>
    <w:rsid w:val="00DF39B7"/>
    <w:rsid w:val="00E33D77"/>
    <w:rsid w:val="00E370A1"/>
    <w:rsid w:val="00E50E36"/>
    <w:rsid w:val="00E740E9"/>
    <w:rsid w:val="00E75BB9"/>
    <w:rsid w:val="00E76F53"/>
    <w:rsid w:val="00E93BE0"/>
    <w:rsid w:val="00EB4FAC"/>
    <w:rsid w:val="00EC7678"/>
    <w:rsid w:val="00EF1164"/>
    <w:rsid w:val="00F148F2"/>
    <w:rsid w:val="00F15F9D"/>
    <w:rsid w:val="00F324B5"/>
    <w:rsid w:val="00FD5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0A7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6F5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D0A"/>
    <w:pPr>
      <w:ind w:left="720"/>
      <w:contextualSpacing/>
    </w:pPr>
  </w:style>
  <w:style w:type="character" w:styleId="Hyperlink">
    <w:name w:val="Hyperlink"/>
    <w:basedOn w:val="DefaultParagraphFont"/>
    <w:uiPriority w:val="99"/>
    <w:unhideWhenUsed/>
    <w:rsid w:val="006D71CF"/>
    <w:rPr>
      <w:color w:val="0000FF" w:themeColor="hyperlink"/>
      <w:u w:val="single"/>
    </w:rPr>
  </w:style>
  <w:style w:type="character" w:customStyle="1" w:styleId="Heading1Char">
    <w:name w:val="Heading 1 Char"/>
    <w:basedOn w:val="DefaultParagraphFont"/>
    <w:link w:val="Heading1"/>
    <w:uiPriority w:val="9"/>
    <w:rsid w:val="00E76F53"/>
    <w:rPr>
      <w:rFonts w:ascii="Times" w:hAnsi="Times"/>
      <w:b/>
      <w:bCs/>
      <w:kern w:val="36"/>
      <w:sz w:val="48"/>
      <w:szCs w:val="48"/>
    </w:rPr>
  </w:style>
  <w:style w:type="character" w:styleId="Strong">
    <w:name w:val="Strong"/>
    <w:basedOn w:val="DefaultParagraphFont"/>
    <w:uiPriority w:val="22"/>
    <w:qFormat/>
    <w:rsid w:val="00E76F53"/>
    <w:rPr>
      <w:b/>
      <w:bCs/>
    </w:rPr>
  </w:style>
  <w:style w:type="table" w:styleId="TableGrid">
    <w:name w:val="Table Grid"/>
    <w:basedOn w:val="TableNormal"/>
    <w:uiPriority w:val="59"/>
    <w:rsid w:val="00792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2058">
      <w:bodyDiv w:val="1"/>
      <w:marLeft w:val="0"/>
      <w:marRight w:val="0"/>
      <w:marTop w:val="0"/>
      <w:marBottom w:val="0"/>
      <w:divBdr>
        <w:top w:val="none" w:sz="0" w:space="0" w:color="auto"/>
        <w:left w:val="none" w:sz="0" w:space="0" w:color="auto"/>
        <w:bottom w:val="none" w:sz="0" w:space="0" w:color="auto"/>
        <w:right w:val="none" w:sz="0" w:space="0" w:color="auto"/>
      </w:divBdr>
      <w:divsChild>
        <w:div w:id="1129085177">
          <w:marLeft w:val="0"/>
          <w:marRight w:val="0"/>
          <w:marTop w:val="0"/>
          <w:marBottom w:val="0"/>
          <w:divBdr>
            <w:top w:val="none" w:sz="0" w:space="0" w:color="auto"/>
            <w:left w:val="none" w:sz="0" w:space="0" w:color="auto"/>
            <w:bottom w:val="none" w:sz="0" w:space="0" w:color="auto"/>
            <w:right w:val="none" w:sz="0" w:space="0" w:color="auto"/>
          </w:divBdr>
          <w:divsChild>
            <w:div w:id="1554385242">
              <w:marLeft w:val="0"/>
              <w:marRight w:val="0"/>
              <w:marTop w:val="0"/>
              <w:marBottom w:val="0"/>
              <w:divBdr>
                <w:top w:val="none" w:sz="0" w:space="0" w:color="auto"/>
                <w:left w:val="none" w:sz="0" w:space="0" w:color="auto"/>
                <w:bottom w:val="none" w:sz="0" w:space="0" w:color="auto"/>
                <w:right w:val="none" w:sz="0" w:space="0" w:color="auto"/>
              </w:divBdr>
              <w:divsChild>
                <w:div w:id="15493438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9646955">
      <w:bodyDiv w:val="1"/>
      <w:marLeft w:val="0"/>
      <w:marRight w:val="0"/>
      <w:marTop w:val="0"/>
      <w:marBottom w:val="0"/>
      <w:divBdr>
        <w:top w:val="none" w:sz="0" w:space="0" w:color="auto"/>
        <w:left w:val="none" w:sz="0" w:space="0" w:color="auto"/>
        <w:bottom w:val="none" w:sz="0" w:space="0" w:color="auto"/>
        <w:right w:val="none" w:sz="0" w:space="0" w:color="auto"/>
      </w:divBdr>
      <w:divsChild>
        <w:div w:id="1776290423">
          <w:marLeft w:val="0"/>
          <w:marRight w:val="0"/>
          <w:marTop w:val="0"/>
          <w:marBottom w:val="0"/>
          <w:divBdr>
            <w:top w:val="none" w:sz="0" w:space="0" w:color="auto"/>
            <w:left w:val="none" w:sz="0" w:space="0" w:color="auto"/>
            <w:bottom w:val="none" w:sz="0" w:space="0" w:color="auto"/>
            <w:right w:val="none" w:sz="0" w:space="0" w:color="auto"/>
          </w:divBdr>
          <w:divsChild>
            <w:div w:id="1398356755">
              <w:marLeft w:val="0"/>
              <w:marRight w:val="0"/>
              <w:marTop w:val="0"/>
              <w:marBottom w:val="0"/>
              <w:divBdr>
                <w:top w:val="none" w:sz="0" w:space="0" w:color="auto"/>
                <w:left w:val="none" w:sz="0" w:space="0" w:color="auto"/>
                <w:bottom w:val="none" w:sz="0" w:space="0" w:color="auto"/>
                <w:right w:val="none" w:sz="0" w:space="0" w:color="auto"/>
              </w:divBdr>
              <w:divsChild>
                <w:div w:id="17006263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2393311">
      <w:bodyDiv w:val="1"/>
      <w:marLeft w:val="0"/>
      <w:marRight w:val="0"/>
      <w:marTop w:val="0"/>
      <w:marBottom w:val="0"/>
      <w:divBdr>
        <w:top w:val="none" w:sz="0" w:space="0" w:color="auto"/>
        <w:left w:val="none" w:sz="0" w:space="0" w:color="auto"/>
        <w:bottom w:val="none" w:sz="0" w:space="0" w:color="auto"/>
        <w:right w:val="none" w:sz="0" w:space="0" w:color="auto"/>
      </w:divBdr>
    </w:div>
    <w:div w:id="324624984">
      <w:bodyDiv w:val="1"/>
      <w:marLeft w:val="0"/>
      <w:marRight w:val="0"/>
      <w:marTop w:val="0"/>
      <w:marBottom w:val="0"/>
      <w:divBdr>
        <w:top w:val="none" w:sz="0" w:space="0" w:color="auto"/>
        <w:left w:val="none" w:sz="0" w:space="0" w:color="auto"/>
        <w:bottom w:val="none" w:sz="0" w:space="0" w:color="auto"/>
        <w:right w:val="none" w:sz="0" w:space="0" w:color="auto"/>
      </w:divBdr>
      <w:divsChild>
        <w:div w:id="1529218372">
          <w:marLeft w:val="0"/>
          <w:marRight w:val="0"/>
          <w:marTop w:val="0"/>
          <w:marBottom w:val="0"/>
          <w:divBdr>
            <w:top w:val="none" w:sz="0" w:space="0" w:color="auto"/>
            <w:left w:val="none" w:sz="0" w:space="0" w:color="auto"/>
            <w:bottom w:val="none" w:sz="0" w:space="0" w:color="auto"/>
            <w:right w:val="none" w:sz="0" w:space="0" w:color="auto"/>
          </w:divBdr>
          <w:divsChild>
            <w:div w:id="768738687">
              <w:marLeft w:val="0"/>
              <w:marRight w:val="0"/>
              <w:marTop w:val="0"/>
              <w:marBottom w:val="0"/>
              <w:divBdr>
                <w:top w:val="none" w:sz="0" w:space="0" w:color="auto"/>
                <w:left w:val="none" w:sz="0" w:space="0" w:color="auto"/>
                <w:bottom w:val="none" w:sz="0" w:space="0" w:color="auto"/>
                <w:right w:val="none" w:sz="0" w:space="0" w:color="auto"/>
              </w:divBdr>
              <w:divsChild>
                <w:div w:id="871840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2792412">
      <w:bodyDiv w:val="1"/>
      <w:marLeft w:val="0"/>
      <w:marRight w:val="0"/>
      <w:marTop w:val="0"/>
      <w:marBottom w:val="0"/>
      <w:divBdr>
        <w:top w:val="none" w:sz="0" w:space="0" w:color="auto"/>
        <w:left w:val="none" w:sz="0" w:space="0" w:color="auto"/>
        <w:bottom w:val="none" w:sz="0" w:space="0" w:color="auto"/>
        <w:right w:val="none" w:sz="0" w:space="0" w:color="auto"/>
      </w:divBdr>
      <w:divsChild>
        <w:div w:id="2059351017">
          <w:marLeft w:val="0"/>
          <w:marRight w:val="0"/>
          <w:marTop w:val="0"/>
          <w:marBottom w:val="0"/>
          <w:divBdr>
            <w:top w:val="none" w:sz="0" w:space="0" w:color="auto"/>
            <w:left w:val="none" w:sz="0" w:space="0" w:color="auto"/>
            <w:bottom w:val="none" w:sz="0" w:space="0" w:color="auto"/>
            <w:right w:val="none" w:sz="0" w:space="0" w:color="auto"/>
          </w:divBdr>
          <w:divsChild>
            <w:div w:id="425856121">
              <w:marLeft w:val="0"/>
              <w:marRight w:val="0"/>
              <w:marTop w:val="0"/>
              <w:marBottom w:val="0"/>
              <w:divBdr>
                <w:top w:val="none" w:sz="0" w:space="0" w:color="auto"/>
                <w:left w:val="none" w:sz="0" w:space="0" w:color="auto"/>
                <w:bottom w:val="none" w:sz="0" w:space="0" w:color="auto"/>
                <w:right w:val="none" w:sz="0" w:space="0" w:color="auto"/>
              </w:divBdr>
              <w:divsChild>
                <w:div w:id="9933332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8620131">
      <w:bodyDiv w:val="1"/>
      <w:marLeft w:val="0"/>
      <w:marRight w:val="0"/>
      <w:marTop w:val="0"/>
      <w:marBottom w:val="0"/>
      <w:divBdr>
        <w:top w:val="none" w:sz="0" w:space="0" w:color="auto"/>
        <w:left w:val="none" w:sz="0" w:space="0" w:color="auto"/>
        <w:bottom w:val="none" w:sz="0" w:space="0" w:color="auto"/>
        <w:right w:val="none" w:sz="0" w:space="0" w:color="auto"/>
      </w:divBdr>
      <w:divsChild>
        <w:div w:id="719284519">
          <w:marLeft w:val="0"/>
          <w:marRight w:val="0"/>
          <w:marTop w:val="0"/>
          <w:marBottom w:val="0"/>
          <w:divBdr>
            <w:top w:val="none" w:sz="0" w:space="0" w:color="auto"/>
            <w:left w:val="none" w:sz="0" w:space="0" w:color="auto"/>
            <w:bottom w:val="none" w:sz="0" w:space="0" w:color="auto"/>
            <w:right w:val="none" w:sz="0" w:space="0" w:color="auto"/>
          </w:divBdr>
          <w:divsChild>
            <w:div w:id="1427191409">
              <w:marLeft w:val="0"/>
              <w:marRight w:val="0"/>
              <w:marTop w:val="0"/>
              <w:marBottom w:val="0"/>
              <w:divBdr>
                <w:top w:val="none" w:sz="0" w:space="0" w:color="auto"/>
                <w:left w:val="none" w:sz="0" w:space="0" w:color="auto"/>
                <w:bottom w:val="none" w:sz="0" w:space="0" w:color="auto"/>
                <w:right w:val="none" w:sz="0" w:space="0" w:color="auto"/>
              </w:divBdr>
              <w:divsChild>
                <w:div w:id="8176512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4607310">
      <w:bodyDiv w:val="1"/>
      <w:marLeft w:val="0"/>
      <w:marRight w:val="0"/>
      <w:marTop w:val="0"/>
      <w:marBottom w:val="0"/>
      <w:divBdr>
        <w:top w:val="none" w:sz="0" w:space="0" w:color="auto"/>
        <w:left w:val="none" w:sz="0" w:space="0" w:color="auto"/>
        <w:bottom w:val="none" w:sz="0" w:space="0" w:color="auto"/>
        <w:right w:val="none" w:sz="0" w:space="0" w:color="auto"/>
      </w:divBdr>
      <w:divsChild>
        <w:div w:id="1775904221">
          <w:marLeft w:val="0"/>
          <w:marRight w:val="0"/>
          <w:marTop w:val="0"/>
          <w:marBottom w:val="0"/>
          <w:divBdr>
            <w:top w:val="none" w:sz="0" w:space="0" w:color="auto"/>
            <w:left w:val="none" w:sz="0" w:space="0" w:color="auto"/>
            <w:bottom w:val="none" w:sz="0" w:space="0" w:color="auto"/>
            <w:right w:val="none" w:sz="0" w:space="0" w:color="auto"/>
          </w:divBdr>
          <w:divsChild>
            <w:div w:id="1845633803">
              <w:marLeft w:val="0"/>
              <w:marRight w:val="0"/>
              <w:marTop w:val="0"/>
              <w:marBottom w:val="0"/>
              <w:divBdr>
                <w:top w:val="none" w:sz="0" w:space="0" w:color="auto"/>
                <w:left w:val="none" w:sz="0" w:space="0" w:color="auto"/>
                <w:bottom w:val="none" w:sz="0" w:space="0" w:color="auto"/>
                <w:right w:val="none" w:sz="0" w:space="0" w:color="auto"/>
              </w:divBdr>
              <w:divsChild>
                <w:div w:id="11012163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2639004">
      <w:bodyDiv w:val="1"/>
      <w:marLeft w:val="0"/>
      <w:marRight w:val="0"/>
      <w:marTop w:val="0"/>
      <w:marBottom w:val="0"/>
      <w:divBdr>
        <w:top w:val="none" w:sz="0" w:space="0" w:color="auto"/>
        <w:left w:val="none" w:sz="0" w:space="0" w:color="auto"/>
        <w:bottom w:val="none" w:sz="0" w:space="0" w:color="auto"/>
        <w:right w:val="none" w:sz="0" w:space="0" w:color="auto"/>
      </w:divBdr>
      <w:divsChild>
        <w:div w:id="2055036011">
          <w:marLeft w:val="0"/>
          <w:marRight w:val="0"/>
          <w:marTop w:val="0"/>
          <w:marBottom w:val="0"/>
          <w:divBdr>
            <w:top w:val="none" w:sz="0" w:space="0" w:color="auto"/>
            <w:left w:val="none" w:sz="0" w:space="0" w:color="auto"/>
            <w:bottom w:val="none" w:sz="0" w:space="0" w:color="auto"/>
            <w:right w:val="none" w:sz="0" w:space="0" w:color="auto"/>
          </w:divBdr>
          <w:divsChild>
            <w:div w:id="685331338">
              <w:marLeft w:val="0"/>
              <w:marRight w:val="0"/>
              <w:marTop w:val="0"/>
              <w:marBottom w:val="0"/>
              <w:divBdr>
                <w:top w:val="none" w:sz="0" w:space="0" w:color="auto"/>
                <w:left w:val="none" w:sz="0" w:space="0" w:color="auto"/>
                <w:bottom w:val="none" w:sz="0" w:space="0" w:color="auto"/>
                <w:right w:val="none" w:sz="0" w:space="0" w:color="auto"/>
              </w:divBdr>
              <w:divsChild>
                <w:div w:id="2218393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1644359">
      <w:bodyDiv w:val="1"/>
      <w:marLeft w:val="0"/>
      <w:marRight w:val="0"/>
      <w:marTop w:val="0"/>
      <w:marBottom w:val="0"/>
      <w:divBdr>
        <w:top w:val="none" w:sz="0" w:space="0" w:color="auto"/>
        <w:left w:val="none" w:sz="0" w:space="0" w:color="auto"/>
        <w:bottom w:val="none" w:sz="0" w:space="0" w:color="auto"/>
        <w:right w:val="none" w:sz="0" w:space="0" w:color="auto"/>
      </w:divBdr>
      <w:divsChild>
        <w:div w:id="513149274">
          <w:marLeft w:val="0"/>
          <w:marRight w:val="0"/>
          <w:marTop w:val="0"/>
          <w:marBottom w:val="0"/>
          <w:divBdr>
            <w:top w:val="none" w:sz="0" w:space="0" w:color="auto"/>
            <w:left w:val="none" w:sz="0" w:space="0" w:color="auto"/>
            <w:bottom w:val="none" w:sz="0" w:space="0" w:color="auto"/>
            <w:right w:val="none" w:sz="0" w:space="0" w:color="auto"/>
          </w:divBdr>
          <w:divsChild>
            <w:div w:id="1954942714">
              <w:marLeft w:val="0"/>
              <w:marRight w:val="0"/>
              <w:marTop w:val="0"/>
              <w:marBottom w:val="0"/>
              <w:divBdr>
                <w:top w:val="none" w:sz="0" w:space="0" w:color="auto"/>
                <w:left w:val="none" w:sz="0" w:space="0" w:color="auto"/>
                <w:bottom w:val="none" w:sz="0" w:space="0" w:color="auto"/>
                <w:right w:val="none" w:sz="0" w:space="0" w:color="auto"/>
              </w:divBdr>
              <w:divsChild>
                <w:div w:id="8515289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2479851">
      <w:bodyDiv w:val="1"/>
      <w:marLeft w:val="0"/>
      <w:marRight w:val="0"/>
      <w:marTop w:val="0"/>
      <w:marBottom w:val="0"/>
      <w:divBdr>
        <w:top w:val="none" w:sz="0" w:space="0" w:color="auto"/>
        <w:left w:val="none" w:sz="0" w:space="0" w:color="auto"/>
        <w:bottom w:val="none" w:sz="0" w:space="0" w:color="auto"/>
        <w:right w:val="none" w:sz="0" w:space="0" w:color="auto"/>
      </w:divBdr>
      <w:divsChild>
        <w:div w:id="1602566073">
          <w:marLeft w:val="0"/>
          <w:marRight w:val="0"/>
          <w:marTop w:val="0"/>
          <w:marBottom w:val="0"/>
          <w:divBdr>
            <w:top w:val="none" w:sz="0" w:space="0" w:color="auto"/>
            <w:left w:val="none" w:sz="0" w:space="0" w:color="auto"/>
            <w:bottom w:val="none" w:sz="0" w:space="0" w:color="auto"/>
            <w:right w:val="none" w:sz="0" w:space="0" w:color="auto"/>
          </w:divBdr>
          <w:divsChild>
            <w:div w:id="345255094">
              <w:marLeft w:val="0"/>
              <w:marRight w:val="0"/>
              <w:marTop w:val="0"/>
              <w:marBottom w:val="0"/>
              <w:divBdr>
                <w:top w:val="none" w:sz="0" w:space="0" w:color="auto"/>
                <w:left w:val="none" w:sz="0" w:space="0" w:color="auto"/>
                <w:bottom w:val="none" w:sz="0" w:space="0" w:color="auto"/>
                <w:right w:val="none" w:sz="0" w:space="0" w:color="auto"/>
              </w:divBdr>
              <w:divsChild>
                <w:div w:id="3910779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6508779">
      <w:bodyDiv w:val="1"/>
      <w:marLeft w:val="0"/>
      <w:marRight w:val="0"/>
      <w:marTop w:val="0"/>
      <w:marBottom w:val="0"/>
      <w:divBdr>
        <w:top w:val="none" w:sz="0" w:space="0" w:color="auto"/>
        <w:left w:val="none" w:sz="0" w:space="0" w:color="auto"/>
        <w:bottom w:val="none" w:sz="0" w:space="0" w:color="auto"/>
        <w:right w:val="none" w:sz="0" w:space="0" w:color="auto"/>
      </w:divBdr>
      <w:divsChild>
        <w:div w:id="1312324562">
          <w:marLeft w:val="0"/>
          <w:marRight w:val="0"/>
          <w:marTop w:val="0"/>
          <w:marBottom w:val="0"/>
          <w:divBdr>
            <w:top w:val="none" w:sz="0" w:space="0" w:color="auto"/>
            <w:left w:val="none" w:sz="0" w:space="0" w:color="auto"/>
            <w:bottom w:val="none" w:sz="0" w:space="0" w:color="auto"/>
            <w:right w:val="none" w:sz="0" w:space="0" w:color="auto"/>
          </w:divBdr>
          <w:divsChild>
            <w:div w:id="996767394">
              <w:marLeft w:val="0"/>
              <w:marRight w:val="0"/>
              <w:marTop w:val="0"/>
              <w:marBottom w:val="0"/>
              <w:divBdr>
                <w:top w:val="none" w:sz="0" w:space="0" w:color="auto"/>
                <w:left w:val="none" w:sz="0" w:space="0" w:color="auto"/>
                <w:bottom w:val="none" w:sz="0" w:space="0" w:color="auto"/>
                <w:right w:val="none" w:sz="0" w:space="0" w:color="auto"/>
              </w:divBdr>
              <w:divsChild>
                <w:div w:id="1917688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7598306">
      <w:bodyDiv w:val="1"/>
      <w:marLeft w:val="0"/>
      <w:marRight w:val="0"/>
      <w:marTop w:val="0"/>
      <w:marBottom w:val="0"/>
      <w:divBdr>
        <w:top w:val="none" w:sz="0" w:space="0" w:color="auto"/>
        <w:left w:val="none" w:sz="0" w:space="0" w:color="auto"/>
        <w:bottom w:val="none" w:sz="0" w:space="0" w:color="auto"/>
        <w:right w:val="none" w:sz="0" w:space="0" w:color="auto"/>
      </w:divBdr>
    </w:div>
    <w:div w:id="2128305452">
      <w:bodyDiv w:val="1"/>
      <w:marLeft w:val="0"/>
      <w:marRight w:val="0"/>
      <w:marTop w:val="0"/>
      <w:marBottom w:val="0"/>
      <w:divBdr>
        <w:top w:val="none" w:sz="0" w:space="0" w:color="auto"/>
        <w:left w:val="none" w:sz="0" w:space="0" w:color="auto"/>
        <w:bottom w:val="none" w:sz="0" w:space="0" w:color="auto"/>
        <w:right w:val="none" w:sz="0" w:space="0" w:color="auto"/>
      </w:divBdr>
      <w:divsChild>
        <w:div w:id="1250963766">
          <w:marLeft w:val="0"/>
          <w:marRight w:val="0"/>
          <w:marTop w:val="0"/>
          <w:marBottom w:val="0"/>
          <w:divBdr>
            <w:top w:val="none" w:sz="0" w:space="0" w:color="auto"/>
            <w:left w:val="none" w:sz="0" w:space="0" w:color="auto"/>
            <w:bottom w:val="none" w:sz="0" w:space="0" w:color="auto"/>
            <w:right w:val="none" w:sz="0" w:space="0" w:color="auto"/>
          </w:divBdr>
          <w:divsChild>
            <w:div w:id="506218516">
              <w:marLeft w:val="0"/>
              <w:marRight w:val="0"/>
              <w:marTop w:val="0"/>
              <w:marBottom w:val="0"/>
              <w:divBdr>
                <w:top w:val="none" w:sz="0" w:space="0" w:color="auto"/>
                <w:left w:val="none" w:sz="0" w:space="0" w:color="auto"/>
                <w:bottom w:val="none" w:sz="0" w:space="0" w:color="auto"/>
                <w:right w:val="none" w:sz="0" w:space="0" w:color="auto"/>
              </w:divBdr>
              <w:divsChild>
                <w:div w:id="13334087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i.acm.org/10.1145/1964858.19648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974</Words>
  <Characters>5553</Characters>
  <Application>Microsoft Office Word</Application>
  <DocSecurity>0</DocSecurity>
  <Lines>46</Lines>
  <Paragraphs>13</Paragraphs>
  <ScaleCrop>false</ScaleCrop>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Dancik</dc:creator>
  <cp:keywords/>
  <dc:description/>
  <cp:lastModifiedBy>Dancik,Garrett M.(Computer Science)</cp:lastModifiedBy>
  <cp:revision>12</cp:revision>
  <dcterms:created xsi:type="dcterms:W3CDTF">2018-10-31T01:33:00Z</dcterms:created>
  <dcterms:modified xsi:type="dcterms:W3CDTF">2022-11-28T02:43:00Z</dcterms:modified>
</cp:coreProperties>
</file>