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5C" w:rsidRDefault="00B82C37" w:rsidP="00B82C37">
      <w:pPr>
        <w:pStyle w:val="Titre"/>
      </w:pPr>
      <w:r>
        <w:t>Python Cheat Sheet</w:t>
      </w:r>
    </w:p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2"/>
        <w:gridCol w:w="6090"/>
      </w:tblGrid>
      <w:tr w:rsidR="00B82C37" w:rsidRPr="00B82C37" w:rsidTr="00B82C37">
        <w:tc>
          <w:tcPr>
            <w:tcW w:w="9062" w:type="dxa"/>
            <w:gridSpan w:val="2"/>
          </w:tcPr>
          <w:p w:rsidR="00B82C37" w:rsidRPr="00B82C37" w:rsidRDefault="00B82C37" w:rsidP="00B82C37">
            <w:pPr>
              <w:pStyle w:val="Titre1"/>
              <w:outlineLvl w:val="0"/>
            </w:pPr>
            <w:r w:rsidRPr="00B82C37">
              <w:t>Fonction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proofErr w:type="spellStart"/>
            <w:r w:rsidRPr="00B82C37">
              <w:t>Print</w:t>
            </w:r>
            <w:proofErr w:type="spellEnd"/>
            <w:r w:rsidRPr="00B82C37">
              <w:t>()</w:t>
            </w:r>
          </w:p>
        </w:tc>
        <w:tc>
          <w:tcPr>
            <w:tcW w:w="6090" w:type="dxa"/>
          </w:tcPr>
          <w:p w:rsidR="00B82C37" w:rsidRPr="00B82C37" w:rsidRDefault="006A1D80" w:rsidP="00B82C37">
            <w:r w:rsidRPr="006A1D80">
              <w:t xml:space="preserve">La fonction </w:t>
            </w:r>
            <w:proofErr w:type="spellStart"/>
            <w:proofErr w:type="gramStart"/>
            <w:r w:rsidRPr="006A1D80">
              <w:t>print</w:t>
            </w:r>
            <w:proofErr w:type="spellEnd"/>
            <w:r w:rsidRPr="006A1D80">
              <w:t>(</w:t>
            </w:r>
            <w:proofErr w:type="gramEnd"/>
            <w:r w:rsidRPr="006A1D80">
              <w:t xml:space="preserve">) affiche l'argument qu'on lui passe entre parenthèses et un retour à ligne. La fonction intégrée </w:t>
            </w:r>
            <w:proofErr w:type="spellStart"/>
            <w:r w:rsidRPr="006A1D80">
              <w:t>print</w:t>
            </w:r>
            <w:proofErr w:type="spellEnd"/>
            <w:r w:rsidRPr="006A1D80">
              <w:t>() s'écrit toujours en minuscules et est systématiquement suivi de parenthèses qui renferment l'information à afficher.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Input()</w:t>
            </w:r>
          </w:p>
        </w:tc>
        <w:tc>
          <w:tcPr>
            <w:tcW w:w="6090" w:type="dxa"/>
          </w:tcPr>
          <w:p w:rsidR="00B82C37" w:rsidRPr="00B82C37" w:rsidRDefault="006A1D80" w:rsidP="00B82C37">
            <w:r w:rsidRPr="006A1D80">
              <w:t>La fonction input() renvoie une valeur dont le type correspond à ce que l'utilisateur a entré.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Len()</w:t>
            </w:r>
          </w:p>
        </w:tc>
        <w:tc>
          <w:tcPr>
            <w:tcW w:w="6090" w:type="dxa"/>
          </w:tcPr>
          <w:p w:rsidR="00B82C37" w:rsidRPr="00B82C37" w:rsidRDefault="006A1D80" w:rsidP="00B82C37">
            <w:r w:rsidRPr="006A1D80">
              <w:t xml:space="preserve">La fonction </w:t>
            </w:r>
            <w:proofErr w:type="spellStart"/>
            <w:proofErr w:type="gramStart"/>
            <w:r w:rsidRPr="006A1D80">
              <w:t>len</w:t>
            </w:r>
            <w:proofErr w:type="spellEnd"/>
            <w:r w:rsidRPr="006A1D80">
              <w:t>(</w:t>
            </w:r>
            <w:proofErr w:type="gramEnd"/>
            <w:r w:rsidRPr="006A1D80">
              <w:t xml:space="preserve">) renvoie le nombre des éléments (ou la longueur) dans un objet. Si vous ne transmettez pas un argument ou vous transmettez un argument invalide, l'exception « </w:t>
            </w:r>
            <w:proofErr w:type="spellStart"/>
            <w:r w:rsidRPr="006A1D80">
              <w:t>TypeError</w:t>
            </w:r>
            <w:proofErr w:type="spellEnd"/>
            <w:r w:rsidRPr="006A1D80">
              <w:t xml:space="preserve"> » sera générée.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Range()</w:t>
            </w:r>
          </w:p>
        </w:tc>
        <w:tc>
          <w:tcPr>
            <w:tcW w:w="6090" w:type="dxa"/>
          </w:tcPr>
          <w:p w:rsidR="00B82C37" w:rsidRPr="00B82C37" w:rsidRDefault="006A1D80" w:rsidP="00B82C37">
            <w:r w:rsidRPr="006A1D80">
              <w:t>La fonction range() renvoie une séquence de nombres, à partir de 0 par défaut, et incrémente de 1 (par défaut), et s'arrête avant un nombre spécifié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Round()</w:t>
            </w:r>
          </w:p>
        </w:tc>
        <w:tc>
          <w:tcPr>
            <w:tcW w:w="6090" w:type="dxa"/>
          </w:tcPr>
          <w:p w:rsidR="00B82C37" w:rsidRPr="00B82C37" w:rsidRDefault="006A1D80" w:rsidP="00B82C37">
            <w:r w:rsidRPr="006A1D80">
              <w:t>La fonction range() renvoie une séquence de nombres, à partir de 0 par défaut, et incrémente de 1 (par défaut), et s'arrête avant un nombre spécifié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List()</w:t>
            </w:r>
          </w:p>
        </w:tc>
        <w:tc>
          <w:tcPr>
            <w:tcW w:w="6090" w:type="dxa"/>
          </w:tcPr>
          <w:p w:rsidR="00B82C37" w:rsidRPr="00B82C37" w:rsidRDefault="00490869" w:rsidP="00B82C37">
            <w:r>
              <w:t xml:space="preserve">Cette fonction permet de créer un </w:t>
            </w:r>
            <w:proofErr w:type="spellStart"/>
            <w:r>
              <w:t>list</w:t>
            </w:r>
            <w:proofErr w:type="spellEnd"/>
            <w:r>
              <w:t xml:space="preserve">. </w:t>
            </w:r>
            <w:r w:rsidR="006A1D80" w:rsidRPr="006A1D80">
              <w:t xml:space="preserve">Les listes (ou </w:t>
            </w:r>
            <w:proofErr w:type="spellStart"/>
            <w:r w:rsidR="006A1D80" w:rsidRPr="006A1D80">
              <w:t>list</w:t>
            </w:r>
            <w:proofErr w:type="spellEnd"/>
            <w:r w:rsidR="006A1D80" w:rsidRPr="006A1D80">
              <w:t xml:space="preserve"> / </w:t>
            </w:r>
            <w:proofErr w:type="spellStart"/>
            <w:r w:rsidR="006A1D80" w:rsidRPr="006A1D80">
              <w:t>array</w:t>
            </w:r>
            <w:proofErr w:type="spellEnd"/>
            <w:r w:rsidR="006A1D80" w:rsidRPr="006A1D80">
              <w:t xml:space="preserve"> ) en python sont une variable dans laquelle on peut mettre plusieurs variables.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proofErr w:type="spellStart"/>
            <w:r w:rsidRPr="00B82C37">
              <w:t>Str</w:t>
            </w:r>
            <w:proofErr w:type="spellEnd"/>
            <w:r w:rsidRPr="00B82C37">
              <w:t>()</w:t>
            </w:r>
          </w:p>
        </w:tc>
        <w:tc>
          <w:tcPr>
            <w:tcW w:w="6090" w:type="dxa"/>
          </w:tcPr>
          <w:p w:rsidR="00B82C37" w:rsidRPr="00B82C37" w:rsidRDefault="00E42019" w:rsidP="00B82C37">
            <w:r w:rsidRPr="00E42019">
              <w:t xml:space="preserve">La fonction </w:t>
            </w:r>
            <w:proofErr w:type="spellStart"/>
            <w:r w:rsidRPr="00E42019">
              <w:t>str</w:t>
            </w:r>
            <w:proofErr w:type="spellEnd"/>
            <w:r w:rsidRPr="00E42019">
              <w:t>() convertit la valeur spécifiée en une chaîne de caractères.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Int()</w:t>
            </w:r>
          </w:p>
        </w:tc>
        <w:tc>
          <w:tcPr>
            <w:tcW w:w="6090" w:type="dxa"/>
          </w:tcPr>
          <w:p w:rsidR="00B82C37" w:rsidRPr="00B82C37" w:rsidRDefault="00E42019" w:rsidP="00B82C37">
            <w:r w:rsidRPr="00E42019">
              <w:t xml:space="preserve">La fonction </w:t>
            </w:r>
            <w:proofErr w:type="spellStart"/>
            <w:r w:rsidRPr="00E42019">
              <w:t>int</w:t>
            </w:r>
            <w:proofErr w:type="spellEnd"/>
            <w:r w:rsidRPr="00E42019">
              <w:t>() convertit la valeur spécifiée en un nombre entier.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proofErr w:type="spellStart"/>
            <w:r w:rsidRPr="00B82C37">
              <w:t>Dict</w:t>
            </w:r>
            <w:proofErr w:type="spellEnd"/>
            <w:r w:rsidRPr="00B82C37">
              <w:t>()</w:t>
            </w:r>
          </w:p>
        </w:tc>
        <w:tc>
          <w:tcPr>
            <w:tcW w:w="6090" w:type="dxa"/>
          </w:tcPr>
          <w:p w:rsidR="00B82C37" w:rsidRPr="00B82C37" w:rsidRDefault="00490869" w:rsidP="00B82C37">
            <w:r>
              <w:t xml:space="preserve">Cette fonction permet de créer un dictionnaire. </w:t>
            </w:r>
            <w:r w:rsidR="00E42019" w:rsidRPr="00E42019">
              <w:t>Un dictionnaire (</w:t>
            </w:r>
            <w:proofErr w:type="spellStart"/>
            <w:r w:rsidR="00E42019" w:rsidRPr="00E42019">
              <w:t>dictionnary</w:t>
            </w:r>
            <w:proofErr w:type="spellEnd"/>
            <w:r w:rsidR="00E42019" w:rsidRPr="00E42019">
              <w:t xml:space="preserve"> ou, en abrégé en Python, </w:t>
            </w:r>
            <w:proofErr w:type="spellStart"/>
            <w:r w:rsidR="00E42019" w:rsidRPr="00E42019">
              <w:t>dict</w:t>
            </w:r>
            <w:proofErr w:type="spellEnd"/>
            <w:r w:rsidR="00E42019" w:rsidRPr="00E42019">
              <w:t>) est une collection qui associe une clé à une valeur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Set()</w:t>
            </w:r>
          </w:p>
        </w:tc>
        <w:tc>
          <w:tcPr>
            <w:tcW w:w="6090" w:type="dxa"/>
          </w:tcPr>
          <w:p w:rsidR="00B82C37" w:rsidRDefault="00E42019" w:rsidP="00B82C37">
            <w:r w:rsidRPr="00E42019">
              <w:t>Un set est un ensemble de clefs non ordonnées et non redondant où l'on peut savoir si un élément est présent sans avoir à parcourir toute la liste (une sorte de dictionnaire où les valeurs seraient ignorées, seules les clefs comptent).</w:t>
            </w:r>
          </w:p>
          <w:p w:rsidR="00490869" w:rsidRPr="00B82C37" w:rsidRDefault="00490869" w:rsidP="00B82C37">
            <w:r>
              <w:t xml:space="preserve">Permet de créer un </w:t>
            </w:r>
            <w:proofErr w:type="spellStart"/>
            <w:r>
              <w:t>list</w:t>
            </w:r>
            <w:proofErr w:type="spellEnd"/>
            <w:r>
              <w:t xml:space="preserve"> sans doublon.</w:t>
            </w:r>
          </w:p>
        </w:tc>
      </w:tr>
      <w:tr w:rsidR="00B82C37" w:rsidRPr="00B82C37" w:rsidTr="00B82C37">
        <w:tc>
          <w:tcPr>
            <w:tcW w:w="9062" w:type="dxa"/>
            <w:gridSpan w:val="2"/>
          </w:tcPr>
          <w:p w:rsidR="00B82C37" w:rsidRPr="00B82C37" w:rsidRDefault="00B82C37" w:rsidP="00B82C37">
            <w:pPr>
              <w:pStyle w:val="Titre1"/>
              <w:outlineLvl w:val="0"/>
            </w:pPr>
            <w:r w:rsidRPr="00B82C37">
              <w:t>Structure conditionnelle</w:t>
            </w:r>
          </w:p>
        </w:tc>
      </w:tr>
      <w:tr w:rsidR="00B82C37" w:rsidRPr="00B82C37" w:rsidTr="00B82C37">
        <w:trPr>
          <w:trHeight w:val="789"/>
        </w:trPr>
        <w:tc>
          <w:tcPr>
            <w:tcW w:w="2972" w:type="dxa"/>
          </w:tcPr>
          <w:p w:rsidR="00B82C37" w:rsidRPr="00B82C37" w:rsidRDefault="00B82C37" w:rsidP="00B82C37">
            <w:r w:rsidRPr="00B82C37">
              <w:t>If … :</w:t>
            </w:r>
          </w:p>
          <w:p w:rsidR="00B82C37" w:rsidRDefault="00B82C37" w:rsidP="00B82C37">
            <w:proofErr w:type="spellStart"/>
            <w:r w:rsidRPr="00B82C37">
              <w:t>Elif</w:t>
            </w:r>
            <w:proofErr w:type="spellEnd"/>
            <w:r w:rsidRPr="00B82C37">
              <w:t>… :</w:t>
            </w:r>
          </w:p>
          <w:p w:rsidR="00C250D8" w:rsidRDefault="00C250D8" w:rsidP="00B82C37"/>
          <w:p w:rsidR="00C250D8" w:rsidRPr="00B82C37" w:rsidRDefault="00C250D8" w:rsidP="00B82C37"/>
          <w:p w:rsidR="00B82C37" w:rsidRPr="00B82C37" w:rsidRDefault="00B82C37" w:rsidP="00B82C37">
            <w:proofErr w:type="spellStart"/>
            <w:r w:rsidRPr="00B82C37">
              <w:lastRenderedPageBreak/>
              <w:t>Else</w:t>
            </w:r>
            <w:proofErr w:type="spellEnd"/>
            <w:r w:rsidRPr="00B82C37">
              <w:t xml:space="preserve"> … :</w:t>
            </w:r>
          </w:p>
        </w:tc>
        <w:tc>
          <w:tcPr>
            <w:tcW w:w="6090" w:type="dxa"/>
          </w:tcPr>
          <w:p w:rsidR="00B82C37" w:rsidRDefault="00B82C37" w:rsidP="00B82C37"/>
          <w:p w:rsidR="00C250D8" w:rsidRPr="00B82C37" w:rsidRDefault="00C250D8" w:rsidP="00B82C37">
            <w:r w:rsidRPr="00C250D8">
              <w:t xml:space="preserve">Il est possible d'ajouter autant de conditions précises que l'on souhaite en ajoutant le mot clé </w:t>
            </w:r>
            <w:proofErr w:type="spellStart"/>
            <w:r w:rsidRPr="00C250D8">
              <w:t>elif</w:t>
            </w:r>
            <w:proofErr w:type="spellEnd"/>
            <w:r w:rsidRPr="00C250D8">
              <w:t xml:space="preserve"> , contraction de "</w:t>
            </w:r>
            <w:proofErr w:type="spellStart"/>
            <w:r w:rsidRPr="00C250D8">
              <w:t>else</w:t>
            </w:r>
            <w:proofErr w:type="spellEnd"/>
            <w:r w:rsidRPr="00C250D8">
              <w:t>" et "if", qu'on pourrait traduire par "sinon".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proofErr w:type="spellStart"/>
            <w:r w:rsidRPr="00B82C37">
              <w:lastRenderedPageBreak/>
              <w:t>While</w:t>
            </w:r>
            <w:proofErr w:type="spellEnd"/>
            <w:r w:rsidRPr="00B82C37">
              <w:t xml:space="preserve"> … :</w:t>
            </w:r>
          </w:p>
        </w:tc>
        <w:tc>
          <w:tcPr>
            <w:tcW w:w="6090" w:type="dxa"/>
          </w:tcPr>
          <w:p w:rsidR="00B82C37" w:rsidRPr="00B82C37" w:rsidRDefault="00C250D8" w:rsidP="00B82C37">
            <w:r w:rsidRPr="00C250D8">
              <w:t xml:space="preserve">L'instruction </w:t>
            </w:r>
            <w:proofErr w:type="spellStart"/>
            <w:r w:rsidRPr="00C250D8">
              <w:t>while</w:t>
            </w:r>
            <w:proofErr w:type="spellEnd"/>
            <w:r w:rsidRPr="00C250D8">
              <w:t xml:space="preserve">. Python évalue l'expression de manière répétée et, tant qu'elle est vraie, exécute la première suite ; si l'expression est fausse (ce qui peut arriver même lors du premier test), la suite de la clause </w:t>
            </w:r>
            <w:proofErr w:type="spellStart"/>
            <w:r w:rsidRPr="00C250D8">
              <w:t>else</w:t>
            </w:r>
            <w:proofErr w:type="spellEnd"/>
            <w:r w:rsidRPr="00C250D8">
              <w:t xml:space="preserve"> , si elle existe, est exécutée et la boucle se termine.</w:t>
            </w:r>
          </w:p>
        </w:tc>
      </w:tr>
      <w:tr w:rsidR="00B82C37" w:rsidRPr="00B82C37" w:rsidTr="006267F5">
        <w:trPr>
          <w:trHeight w:val="42"/>
        </w:trPr>
        <w:tc>
          <w:tcPr>
            <w:tcW w:w="2972" w:type="dxa"/>
          </w:tcPr>
          <w:p w:rsidR="00B82C37" w:rsidRPr="00B82C37" w:rsidRDefault="00B82C37" w:rsidP="00B82C37">
            <w:r w:rsidRPr="00B82C37">
              <w:t>For … in … :</w:t>
            </w:r>
          </w:p>
        </w:tc>
        <w:tc>
          <w:tcPr>
            <w:tcW w:w="6090" w:type="dxa"/>
          </w:tcPr>
          <w:p w:rsidR="00B82C37" w:rsidRPr="00B82C37" w:rsidRDefault="00C250D8" w:rsidP="00B82C37">
            <w:r>
              <w:t>L</w:t>
            </w:r>
            <w:r w:rsidRPr="00C250D8">
              <w:t>'instruction for en Python itère sur les éléments d'une séquence (qui peut être une liste, une chaîne de caractères…), dans l'ordre dans lequel ils apparaissent dans la séquence.</w:t>
            </w:r>
            <w:r w:rsidR="00490869">
              <w:t xml:space="preserve"> Parcourir des listes.</w:t>
            </w:r>
            <w:bookmarkStart w:id="0" w:name="_GoBack"/>
            <w:bookmarkEnd w:id="0"/>
          </w:p>
        </w:tc>
      </w:tr>
    </w:tbl>
    <w:p w:rsidR="00B82C37" w:rsidRDefault="00B82C37" w:rsidP="00B82C37"/>
    <w:p w:rsidR="00B82C37" w:rsidRPr="00B82C37" w:rsidRDefault="00B82C37" w:rsidP="00B82C37"/>
    <w:sectPr w:rsidR="00B82C37" w:rsidRPr="00B82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6C"/>
    <w:rsid w:val="00041720"/>
    <w:rsid w:val="000C3C5A"/>
    <w:rsid w:val="002610B7"/>
    <w:rsid w:val="002C28C5"/>
    <w:rsid w:val="003628C7"/>
    <w:rsid w:val="00490869"/>
    <w:rsid w:val="00526A23"/>
    <w:rsid w:val="00551943"/>
    <w:rsid w:val="006267F5"/>
    <w:rsid w:val="006A1D80"/>
    <w:rsid w:val="006D6C77"/>
    <w:rsid w:val="00795973"/>
    <w:rsid w:val="00A11AE9"/>
    <w:rsid w:val="00B82C37"/>
    <w:rsid w:val="00C250D8"/>
    <w:rsid w:val="00E30D49"/>
    <w:rsid w:val="00E42019"/>
    <w:rsid w:val="00E44B91"/>
    <w:rsid w:val="00E90C6C"/>
    <w:rsid w:val="00E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7432"/>
  <w15:chartTrackingRefBased/>
  <w15:docId w15:val="{5CD83D07-0517-442A-B30C-885B3C45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C37"/>
    <w:pPr>
      <w:spacing w:after="0" w:line="24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95973"/>
    <w:pPr>
      <w:keepNext/>
      <w:keepLines/>
      <w:pBdr>
        <w:left w:val="single" w:sz="12" w:space="12" w:color="629DD1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97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97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97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973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973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973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973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973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97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95973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9597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597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9597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959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9597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95973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795973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95973"/>
    <w:rPr>
      <w:b/>
      <w:bCs/>
      <w:color w:val="629DD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5973"/>
    <w:pPr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79597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5973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5973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79597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795973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79597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9597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95973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59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5973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95973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795973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79597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9597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79597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95973"/>
    <w:pPr>
      <w:outlineLvl w:val="9"/>
    </w:pPr>
  </w:style>
  <w:style w:type="table" w:styleId="Grilledutableau">
    <w:name w:val="Table Grid"/>
    <w:basedOn w:val="TableauNormal"/>
    <w:uiPriority w:val="39"/>
    <w:rsid w:val="00B8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Lixaerde</dc:creator>
  <cp:keywords/>
  <dc:description/>
  <cp:lastModifiedBy>Giorgia</cp:lastModifiedBy>
  <cp:revision>4</cp:revision>
  <dcterms:created xsi:type="dcterms:W3CDTF">2021-11-23T08:25:00Z</dcterms:created>
  <dcterms:modified xsi:type="dcterms:W3CDTF">2021-11-23T09:52:00Z</dcterms:modified>
</cp:coreProperties>
</file>