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Nationality (English omitted)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[-0.23,0.45]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[-0.22,0.47]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[-0.20,0.43]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Dutch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-0.17**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-0.17**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[-0.32,-0.01]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[-0.34,-0.01]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French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0.24**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[-0.05,0.34]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[0.03,0.44]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[-0.17,0.34]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[-0.08,0.38]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[0.01,0.47]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0.71***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[0.33,1.10]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[0.36,1.00]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[0.32,0.98]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War involving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[-0.01,0.25]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[-0.01,0.25]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Neutrality of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[-0.09,0.16]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 (1751-1775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[-0.26,0.05]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0.22**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0.24**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[-0.03,0.27]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[-0.02,0.28]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[0.06,0.44]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[0.02,0.41]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[0.03,0.44]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0.37**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0.33*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0.35**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[-0.17,0.30]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[-0.27,0.30]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[0.04,0.70]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[-0.28,0.33]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[-0.01,0.67]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[0.00,0.70]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 (Bight of Guinea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[-0.04,0.32]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Net expenditure on venture (ln(silver grams))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-0.48***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[-0.47,-0.09]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[-0.75,-0.17]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[-0.77,-0.19]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Tonnage standardized on British measured tons, 1773-1835 (ln)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-0.0185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0.3648***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0.3742***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[0.10,0.63]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[0.11,0.64]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both the captain and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0.43***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[0.13,0.74]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1.83***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1.09**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0.80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[-0.00,0.11]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[0.00,0.17]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[0.64,3.02]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[-0.67,1.05]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[0.07,2.11]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[-0.23,1.83]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