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OR._VSDO1_VSDR1_VSDT0_VSRV1_VSRT0_INV1_INT0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OR0.5_VSDO1.5_VSDR1_VSDT0_VSRV1_VSRT0_INV1_INT0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OR0.5_VSDO1_VSDR0.83_VSDT0_VSRV1.2_VSRT0_INV1_INT0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OR0.5_VSDO1_VSDR1_VSDT0_VSRV1_VSRT0_INV0_INT0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OR0.5_VSDO1_VSDR1_VSDT0_VSRV1_VSRT0_INV1_INT1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OR0.5_VSDO1_VSDR1_VSDT1_VSRV1_VSRT1_INV1_INT0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OR0.5_VSDO1_VSDR1_VSDT1_VSRV1_VSRT1_INV1_INT1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117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0.11**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0.13***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0.13***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0.18***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0.15***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0.12***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0.14***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[0.02,0.20]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[0.09,0.27]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[0.06,0.24]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[0.04,0.21]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[0.05,0.22]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-1.21***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-1.25***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-1.25***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[-1.61,-0.83]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[-1.59,-0.85]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[-1.58,-0.84]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[-1.60,-0.84]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[-1.62,-0.88]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[-1.58,-0.86]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[-1.61,-0.89]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-0.16***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-0.20***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-0.21***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[-0.28,-0.07]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[-0.27,-0.09]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[-0.27,-0.08]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[-0.27,-0.05]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[-0.28,-0.09]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[-0.29,-0.11]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[-0.30,-0.12]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-0.22***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-0.30***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-0.20***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[-0.32,-0.10]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[-0.33,-0.11]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[-0.43,-0.17]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[-0.29,-0.07]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[-0.25,0.17]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[-0.24,0.17]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[-0.38,0.18]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[-0.16,0.20]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2.27***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2.32***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2.34***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2.47***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2.12***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2.43***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2.30***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[1.11,3.42]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[1.21,3.44]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[1.22,3.46]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[1.31,3.63]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[0.94,3.30]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[1.29,3.57]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[1.11,3.50]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254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