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093"/>
        <w:gridCol w:w="1662"/>
        <w:gridCol w:w="1872"/>
        <w:gridCol w:w="1872"/>
        <w:gridCol w:w="1872"/>
      </w:tblGrid>
      <w:tr w:rsidR="00A21508" w:rsidRPr="0094752A" w:rsidTr="0094752A">
        <w:tc>
          <w:tcPr>
            <w:tcW w:w="2093" w:type="dxa"/>
            <w:tcBorders>
              <w:top w:val="single" w:sz="0" w:space="0" w:color="000000"/>
              <w:left w:val="nil"/>
              <w:bottom w:val="single" w:sz="0" w:space="0" w:color="000000"/>
              <w:right w:val="single" w:sz="0" w:space="0" w:color="000000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66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Whole sample</w:t>
            </w:r>
          </w:p>
        </w:tc>
        <w:tc>
          <w:tcPr>
            <w:tcW w:w="1872" w:type="dxa"/>
            <w:tcBorders>
              <w:top w:val="single" w:sz="0" w:space="0" w:color="000000"/>
              <w:left w:val="nil"/>
              <w:bottom w:val="single" w:sz="0" w:space="0" w:color="000000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1750-1795, 3 flags</w:t>
            </w:r>
          </w:p>
        </w:tc>
        <w:tc>
          <w:tcPr>
            <w:tcW w:w="1872" w:type="dxa"/>
            <w:tcBorders>
              <w:top w:val="single" w:sz="0" w:space="0" w:color="000000"/>
              <w:left w:val="nil"/>
              <w:bottom w:val="single" w:sz="0" w:space="0" w:color="000000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Raking: nationality and period</w:t>
            </w:r>
          </w:p>
        </w:tc>
        <w:tc>
          <w:tcPr>
            <w:tcW w:w="1872" w:type="dxa"/>
            <w:tcBorders>
              <w:top w:val="single" w:sz="0" w:space="0" w:color="000000"/>
              <w:left w:val="nil"/>
              <w:bottom w:val="single" w:sz="0" w:space="0" w:color="000000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Raking: all</w:t>
            </w:r>
          </w:p>
        </w:tc>
      </w:tr>
      <w:tr w:rsidR="00A21508" w:rsidRPr="0094752A" w:rsidTr="0094752A">
        <w:tc>
          <w:tcPr>
            <w:tcW w:w="2093" w:type="dxa"/>
            <w:tcBorders>
              <w:top w:val="single" w:sz="0" w:space="0" w:color="000000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Baseline</w:t>
            </w:r>
          </w:p>
        </w:tc>
        <w:tc>
          <w:tcPr>
            <w:tcW w:w="1662" w:type="dxa"/>
            <w:tcBorders>
              <w:top w:val="single" w:sz="0" w:space="0" w:color="000000"/>
              <w:left w:val="single" w:sz="0" w:space="0" w:color="000000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0" w:space="0" w:color="000000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0" w:space="0" w:color="000000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0" w:space="0" w:color="000000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mean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0.144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0.114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0.134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0.136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95% ci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[0.105,0.183]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[0.076,0.152]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[0.076,0.193]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[0.061,0.211]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</w:t>
            </w:r>
            <w:proofErr w:type="spellStart"/>
            <w:r w:rsidRPr="0094752A">
              <w:rPr>
                <w:sz w:val="20"/>
                <w:szCs w:val="20"/>
              </w:rPr>
              <w:t>Nbr</w:t>
            </w:r>
            <w:proofErr w:type="spellEnd"/>
            <w:r w:rsidRPr="0094752A">
              <w:rPr>
                <w:sz w:val="20"/>
                <w:szCs w:val="20"/>
              </w:rPr>
              <w:t>. of observations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446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362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362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315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Only British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mean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0.101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0.095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0.103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0.112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95% ci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[0.052,0.151]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[0.042,0.148]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[0.010,0.195]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[0.019,0.206]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</w:t>
            </w:r>
            <w:proofErr w:type="spellStart"/>
            <w:r w:rsidRPr="0094752A">
              <w:rPr>
                <w:sz w:val="20"/>
                <w:szCs w:val="20"/>
              </w:rPr>
              <w:t>Nbr</w:t>
            </w:r>
            <w:proofErr w:type="spellEnd"/>
            <w:r w:rsidRPr="0094752A">
              <w:rPr>
                <w:sz w:val="20"/>
                <w:szCs w:val="20"/>
              </w:rPr>
              <w:t>. of observations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238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207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207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198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Only Dutch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mean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0.042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0.056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0.059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0.089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95% ci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[-0.006,0.091]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[0.006,0.106]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[0.009,0.108]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[0.021,0.157]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</w:t>
            </w:r>
            <w:proofErr w:type="spellStart"/>
            <w:r w:rsidRPr="0094752A">
              <w:rPr>
                <w:sz w:val="20"/>
                <w:szCs w:val="20"/>
              </w:rPr>
              <w:t>Nbr</w:t>
            </w:r>
            <w:proofErr w:type="spellEnd"/>
            <w:r w:rsidRPr="0094752A">
              <w:rPr>
                <w:sz w:val="20"/>
                <w:szCs w:val="20"/>
              </w:rPr>
              <w:t>. of observations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101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90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90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83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Only French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mean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0.231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0.253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0.254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95% ci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[0.120,0.343]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[0.149,0.356]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[0.120,0.389]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</w:t>
            </w:r>
            <w:proofErr w:type="spellStart"/>
            <w:r w:rsidRPr="0094752A">
              <w:rPr>
                <w:sz w:val="20"/>
                <w:szCs w:val="20"/>
              </w:rPr>
              <w:t>Nbr</w:t>
            </w:r>
            <w:proofErr w:type="spellEnd"/>
            <w:r w:rsidRPr="0094752A">
              <w:rPr>
                <w:sz w:val="20"/>
                <w:szCs w:val="20"/>
              </w:rPr>
              <w:t>. of observations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71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64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64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Without Observations with outstanding claims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mean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0.129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0.096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0.204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0.130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95% ci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[0.087,0.171]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[0.055,0.137]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[-0.111,0.520]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[0.057,0.204]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</w:t>
            </w:r>
            <w:proofErr w:type="spellStart"/>
            <w:r w:rsidRPr="0094752A">
              <w:rPr>
                <w:sz w:val="20"/>
                <w:szCs w:val="20"/>
              </w:rPr>
              <w:t>Nbr</w:t>
            </w:r>
            <w:proofErr w:type="spellEnd"/>
            <w:r w:rsidRPr="0094752A">
              <w:rPr>
                <w:sz w:val="20"/>
                <w:szCs w:val="20"/>
              </w:rPr>
              <w:t>. of observations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388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312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312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294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Claims outstanding assumed to not have been paid at all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mean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0.109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0.078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0.063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0.132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95% ci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[0.070,0.148]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[0.040,0.115]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[0.003,0.123]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[0.057,0.207]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</w:t>
            </w:r>
            <w:proofErr w:type="spellStart"/>
            <w:r w:rsidRPr="0094752A">
              <w:rPr>
                <w:sz w:val="20"/>
                <w:szCs w:val="20"/>
              </w:rPr>
              <w:t>Nbr</w:t>
            </w:r>
            <w:proofErr w:type="spellEnd"/>
            <w:r w:rsidRPr="0094752A">
              <w:rPr>
                <w:sz w:val="20"/>
                <w:szCs w:val="20"/>
              </w:rPr>
              <w:t>. of observations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446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362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362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315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Claims outstanding assumed to have been paid in full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mean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0.179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0.150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0.206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0.140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95% ci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[0.137,0.221]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[0.108,0.192]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[0.141,0.271]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[0.065,0.214]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</w:t>
            </w:r>
            <w:proofErr w:type="spellStart"/>
            <w:r w:rsidRPr="0094752A">
              <w:rPr>
                <w:sz w:val="20"/>
                <w:szCs w:val="20"/>
              </w:rPr>
              <w:t>Nbr</w:t>
            </w:r>
            <w:proofErr w:type="spellEnd"/>
            <w:r w:rsidRPr="0094752A">
              <w:rPr>
                <w:sz w:val="20"/>
                <w:szCs w:val="20"/>
              </w:rPr>
              <w:t>. of observations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446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362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362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315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Higher cost of hull relative to other outlays (25% instead of 17% in baseline)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mean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0.143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0.113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0.133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0.135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95% ci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[0.104,0.182]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[0.075,0.151]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[0.075,0.192]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[0.060,0.209]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</w:t>
            </w:r>
            <w:proofErr w:type="spellStart"/>
            <w:r w:rsidRPr="0094752A">
              <w:rPr>
                <w:sz w:val="20"/>
                <w:szCs w:val="20"/>
              </w:rPr>
              <w:t>Nbr</w:t>
            </w:r>
            <w:proofErr w:type="spellEnd"/>
            <w:r w:rsidRPr="0094752A">
              <w:rPr>
                <w:sz w:val="20"/>
                <w:szCs w:val="20"/>
              </w:rPr>
              <w:t>. of observations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446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362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362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315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Lower rate of depreciation (10% instead of baseline 25%)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mean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0.146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0.116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0.137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0.140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95% ci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[0.107,0.185]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[0.078,0.154]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[0.079,0.196]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[0.065,0.214]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</w:t>
            </w:r>
            <w:proofErr w:type="spellStart"/>
            <w:r w:rsidRPr="0094752A">
              <w:rPr>
                <w:sz w:val="20"/>
                <w:szCs w:val="20"/>
              </w:rPr>
              <w:t>Nbr</w:t>
            </w:r>
            <w:proofErr w:type="spellEnd"/>
            <w:r w:rsidRPr="0094752A">
              <w:rPr>
                <w:sz w:val="20"/>
                <w:szCs w:val="20"/>
              </w:rPr>
              <w:t>. of observations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446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362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362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315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Cost of insurance not added to any voyages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mean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0.172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0.137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0.165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0.175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lastRenderedPageBreak/>
              <w:t xml:space="preserve">  95% ci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[0.133,0.212]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[0.098,0.176]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[0.105,0.224]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[0.099,0.252]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</w:t>
            </w:r>
            <w:proofErr w:type="spellStart"/>
            <w:r w:rsidRPr="0094752A">
              <w:rPr>
                <w:sz w:val="20"/>
                <w:szCs w:val="20"/>
              </w:rPr>
              <w:t>Nbr</w:t>
            </w:r>
            <w:proofErr w:type="spellEnd"/>
            <w:r w:rsidRPr="0094752A">
              <w:rPr>
                <w:sz w:val="20"/>
                <w:szCs w:val="20"/>
              </w:rPr>
              <w:t>. of observations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446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362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362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315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Cost of insurance added to outlays, even in cases where accounts seem to suggest total outlays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mean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0.122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0.105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0.126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0.127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95% ci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[0.084,0.159]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[0.067,0.143]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[0.067,0.184]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[0.052,0.202]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</w:t>
            </w:r>
            <w:proofErr w:type="spellStart"/>
            <w:r w:rsidRPr="0094752A">
              <w:rPr>
                <w:sz w:val="20"/>
                <w:szCs w:val="20"/>
              </w:rPr>
              <w:t>Nbr</w:t>
            </w:r>
            <w:proofErr w:type="spellEnd"/>
            <w:r w:rsidRPr="0094752A">
              <w:rPr>
                <w:sz w:val="20"/>
                <w:szCs w:val="20"/>
              </w:rPr>
              <w:t>. of observations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446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362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362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315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Value of hull (outgoing/incoming) added to outlays/returns, even in cases where accounts seem to suggest total outlays/returns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mean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0.136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0.104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0.119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0.112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95% ci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[0.098,0.173]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[0.069,0.139]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[0.067,0.170]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[0.052,0.173]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</w:t>
            </w:r>
            <w:proofErr w:type="spellStart"/>
            <w:r w:rsidRPr="0094752A">
              <w:rPr>
                <w:sz w:val="20"/>
                <w:szCs w:val="20"/>
              </w:rPr>
              <w:t>Nbr</w:t>
            </w:r>
            <w:proofErr w:type="spellEnd"/>
            <w:r w:rsidRPr="0094752A">
              <w:rPr>
                <w:sz w:val="20"/>
                <w:szCs w:val="20"/>
              </w:rPr>
              <w:t>. of observations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446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362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362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315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Both value of hull and cost of insurance added, in cases where accounts seem to suggest total outlays/returns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</w:tcPr>
          <w:p w:rsidR="00A21508" w:rsidRPr="0094752A" w:rsidRDefault="00A21508">
            <w:pPr>
              <w:rPr>
                <w:sz w:val="20"/>
                <w:szCs w:val="20"/>
              </w:rPr>
            </w:pP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mean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0.115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0.096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0.111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0.105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nil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95% ci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[0.079,0.150]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[0.061,0.132]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[0.059,0.163]</w:t>
            </w:r>
          </w:p>
        </w:tc>
        <w:tc>
          <w:tcPr>
            <w:tcW w:w="187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[0.044,0.166]</w:t>
            </w:r>
          </w:p>
        </w:tc>
      </w:tr>
      <w:tr w:rsidR="00A21508" w:rsidRPr="0094752A" w:rsidTr="0094752A">
        <w:tc>
          <w:tcPr>
            <w:tcW w:w="2093" w:type="dxa"/>
            <w:tcBorders>
              <w:top w:val="nil"/>
              <w:left w:val="nil"/>
              <w:bottom w:val="single" w:sz="0" w:space="0" w:color="000000"/>
              <w:right w:val="single" w:sz="0" w:space="0" w:color="000000"/>
            </w:tcBorders>
            <w:vAlign w:val="bottom"/>
          </w:tcPr>
          <w:p w:rsidR="00A21508" w:rsidRPr="0094752A" w:rsidRDefault="0094752A">
            <w:pPr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 xml:space="preserve">  </w:t>
            </w:r>
            <w:proofErr w:type="spellStart"/>
            <w:r w:rsidRPr="0094752A">
              <w:rPr>
                <w:sz w:val="20"/>
                <w:szCs w:val="20"/>
              </w:rPr>
              <w:t>Nbr</w:t>
            </w:r>
            <w:proofErr w:type="spellEnd"/>
            <w:r w:rsidRPr="0094752A">
              <w:rPr>
                <w:sz w:val="20"/>
                <w:szCs w:val="20"/>
              </w:rPr>
              <w:t>. of observations</w:t>
            </w:r>
          </w:p>
        </w:tc>
        <w:tc>
          <w:tcPr>
            <w:tcW w:w="1662" w:type="dxa"/>
            <w:tcBorders>
              <w:top w:val="nil"/>
              <w:left w:val="single" w:sz="0" w:space="0" w:color="000000"/>
              <w:bottom w:val="single" w:sz="0" w:space="0" w:color="000000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446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0" w:space="0" w:color="000000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362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0" w:space="0" w:color="000000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362</w:t>
            </w:r>
          </w:p>
        </w:tc>
        <w:tc>
          <w:tcPr>
            <w:tcW w:w="1872" w:type="dxa"/>
            <w:tcBorders>
              <w:top w:val="nil"/>
              <w:left w:val="nil"/>
              <w:bottom w:val="single" w:sz="0" w:space="0" w:color="000000"/>
              <w:right w:val="nil"/>
            </w:tcBorders>
            <w:vAlign w:val="bottom"/>
          </w:tcPr>
          <w:p w:rsidR="00A21508" w:rsidRPr="0094752A" w:rsidRDefault="0094752A">
            <w:pPr>
              <w:jc w:val="right"/>
              <w:rPr>
                <w:sz w:val="20"/>
                <w:szCs w:val="20"/>
              </w:rPr>
            </w:pPr>
            <w:r w:rsidRPr="0094752A">
              <w:rPr>
                <w:sz w:val="20"/>
                <w:szCs w:val="20"/>
              </w:rPr>
              <w:t>315</w:t>
            </w:r>
          </w:p>
        </w:tc>
      </w:tr>
    </w:tbl>
    <w:p w:rsidR="00A21508" w:rsidRDefault="00A21508"/>
    <w:sectPr w:rsidR="00A21508">
      <w:pgSz w:w="12240" w:h="15840" w:code="1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useWord2013TrackBottomHyphenation" w:uri="http://schemas.microsoft.com/office/word" w:val="1"/>
  </w:compat>
  <w:rsids>
    <w:rsidRoot w:val="00A21508"/>
    <w:rsid w:val="0094752A"/>
    <w:rsid w:val="00A215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docId w15:val="{53A6ACB3-4657-FD49-9584-3C9F78B83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Reference" w:semiHidden="1" w:unhideWhenUsed="1"/>
    <w:lsdException w:name="Intense Reference" w:semiHidden="1" w:unhideWhenUsed="1"/>
    <w:lsdException w:name="Book Title" w:semiHidden="1" w:unhideWhenUsed="1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3277"/>
  </w:style>
  <w:style w:type="paragraph" w:styleId="Titre1">
    <w:name w:val="heading 1"/>
    <w:basedOn w:val="Normal"/>
    <w:next w:val="Normal"/>
    <w:link w:val="Titre1Car"/>
    <w:uiPriority w:val="9"/>
    <w:qFormat/>
    <w:rsid w:val="00841CD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customStyle="1" w:styleId="En-tteCar">
    <w:name w:val="En-tête Car"/>
    <w:basedOn w:val="Policepardfaut"/>
    <w:link w:val="En-tte"/>
    <w:uiPriority w:val="99"/>
    <w:rsid w:val="00841CD9"/>
  </w:style>
  <w:style w:type="character" w:customStyle="1" w:styleId="Titre1Car">
    <w:name w:val="Titre 1 Car"/>
    <w:basedOn w:val="Policepardfaut"/>
    <w:link w:val="Titre1"/>
    <w:uiPriority w:val="9"/>
    <w:rsid w:val="00841CD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841CD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841CD9"/>
    <w:rPr>
      <w:rFonts w:asciiTheme="majorHAnsi" w:eastAsiaTheme="majorEastAsia" w:hAnsiTheme="majorHAnsi" w:cstheme="majorBidi"/>
      <w:b/>
      <w:bCs/>
      <w:color w:val="4472C4" w:themeColor="accent1"/>
    </w:rPr>
  </w:style>
  <w:style w:type="character" w:customStyle="1" w:styleId="Titre4Car">
    <w:name w:val="Titre 4 Car"/>
    <w:basedOn w:val="Policepardfaut"/>
    <w:link w:val="Titre4"/>
    <w:uiPriority w:val="9"/>
    <w:rsid w:val="00841CD9"/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Retraitnormal">
    <w:name w:val="Normal Indent"/>
    <w:basedOn w:val="Normal"/>
    <w:uiPriority w:val="99"/>
    <w:unhideWhenUsed/>
    <w:rsid w:val="00841CD9"/>
    <w:pPr>
      <w:ind w:left="720"/>
    </w:pPr>
  </w:style>
  <w:style w:type="paragraph" w:styleId="Sous-titre">
    <w:name w:val="Subtitle"/>
    <w:basedOn w:val="Normal"/>
    <w:next w:val="Normal"/>
    <w:link w:val="Sous-titreCar"/>
    <w:uiPriority w:val="11"/>
    <w:qFormat/>
    <w:rsid w:val="00841CD9"/>
    <w:pPr>
      <w:numPr>
        <w:ilvl w:val="1"/>
      </w:numPr>
      <w:ind w:left="86"/>
    </w:pPr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841CD9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rsid w:val="00841CD9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841CD9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styleId="Accentuation">
    <w:name w:val="Emphasis"/>
    <w:basedOn w:val="Policepardfaut"/>
    <w:uiPriority w:val="20"/>
    <w:qFormat/>
    <w:rsid w:val="00D1197D"/>
    <w:rPr>
      <w:i/>
      <w:iCs/>
    </w:rPr>
  </w:style>
  <w:style w:type="character" w:styleId="Lienhypertexte">
    <w:name w:val="Hyperlink"/>
    <w:basedOn w:val="Policepardfaut"/>
    <w:uiPriority w:val="99"/>
    <w:unhideWhenUsed/>
    <w:rPr>
      <w:color w:val="0563C1" w:themeColor="hyperlink"/>
      <w:u w:val="single"/>
    </w:rPr>
  </w:style>
  <w:style w:type="table" w:styleId="Grilledutableau">
    <w:name w:val="Table Grid"/>
    <w:basedOn w:val="TableauNormal"/>
    <w:uiPriority w:val="5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gende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472C4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403</Words>
  <Characters>2219</Characters>
  <Application>Microsoft Office Word</Application>
  <DocSecurity>0</DocSecurity>
  <Lines>18</Lines>
  <Paragraphs>5</Paragraphs>
  <ScaleCrop>false</ScaleCrop>
  <Company/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GUILLAUME DAUDIN</cp:lastModifiedBy>
  <cp:revision>2</cp:revision>
  <dcterms:created xsi:type="dcterms:W3CDTF">2025-05-24T16:41:00Z</dcterms:created>
  <dcterms:modified xsi:type="dcterms:W3CDTF">2025-05-24T16:50:00Z</dcterms:modified>
</cp:coreProperties>
</file>