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672,537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819,182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926,798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830,651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594,436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758,393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852,115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782,412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161,237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327,960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400,770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336,563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565,222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175,308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857,952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1,531,258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