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04" w:rsidRDefault="00F372B2">
      <w:r w:rsidRPr="00F372B2">
        <w:t xml:space="preserve">Data </w:t>
      </w:r>
      <w:proofErr w:type="spellStart"/>
      <w:r w:rsidRPr="00F372B2">
        <w:t>trade</w:t>
      </w:r>
      <w:proofErr w:type="spellEnd"/>
      <w:r w:rsidRPr="00F372B2">
        <w:t xml:space="preserve"> US : rien avant 1988, et de tou</w:t>
      </w:r>
      <w:r>
        <w:t>te façon pas en hs10.</w:t>
      </w:r>
    </w:p>
    <w:p w:rsidR="008B45C0" w:rsidRDefault="008B45C0"/>
    <w:p w:rsidR="008B45C0" w:rsidRDefault="008B45C0">
      <w:r>
        <w:t xml:space="preserve">OLS ne fonctionnent pas ; </w:t>
      </w:r>
    </w:p>
    <w:p w:rsidR="008B45C0" w:rsidRDefault="008B45C0">
      <w:r>
        <w:t>Formule d’</w:t>
      </w:r>
      <w:proofErr w:type="spellStart"/>
      <w:r>
        <w:t>hummels</w:t>
      </w:r>
      <w:proofErr w:type="spellEnd"/>
      <w:r>
        <w:t xml:space="preserve"> en contraignant entre 0 et 1 : en cours, mais cela donne pour le moment des trucs absurdes.</w:t>
      </w:r>
    </w:p>
    <w:p w:rsidR="00D82B38" w:rsidRDefault="00444B7F">
      <w:pPr>
        <w:rPr>
          <w:lang w:val="en-US"/>
        </w:rPr>
      </w:pPr>
      <w:r>
        <w:rPr>
          <w:lang w:val="en-US"/>
        </w:rPr>
        <w:t>IV = tariff rates apply</w:t>
      </w:r>
      <w:r w:rsidR="00D82B38" w:rsidRPr="00D82B38">
        <w:rPr>
          <w:lang w:val="en-US"/>
        </w:rPr>
        <w:t xml:space="preserve"> the same to </w:t>
      </w:r>
      <w:r w:rsidR="00D82B38">
        <w:rPr>
          <w:lang w:val="en-US"/>
        </w:rPr>
        <w:t>CIF/FAS.</w:t>
      </w:r>
    </w:p>
    <w:p w:rsidR="00444B7F" w:rsidRDefault="00444B7F">
      <w:pPr>
        <w:rPr>
          <w:lang w:val="en-US"/>
        </w:rPr>
      </w:pPr>
    </w:p>
    <w:p w:rsidR="00444B7F" w:rsidRDefault="00444B7F">
      <w:r w:rsidRPr="00FC1A46">
        <w:t xml:space="preserve">Forme proposée par referee 2 </w:t>
      </w:r>
      <w:r w:rsidR="00FC1A46" w:rsidRPr="00FC1A46">
        <w:rPr>
          <w:lang w:val="en-US"/>
        </w:rPr>
        <w:sym w:font="Wingdings" w:char="F0E0"/>
      </w:r>
      <w:r w:rsidR="00FC1A46">
        <w:t xml:space="preserve"> </w:t>
      </w:r>
      <w:proofErr w:type="spellStart"/>
      <w:r w:rsidR="00FC1A46">
        <w:t>hisotgramme</w:t>
      </w:r>
      <w:proofErr w:type="spellEnd"/>
      <w:r w:rsidR="00FC1A46">
        <w:t xml:space="preserve"> terme I et terme A, Beta aberrants, plutôt négatifs, même ligne d’argumentation que le referee 1</w:t>
      </w:r>
    </w:p>
    <w:p w:rsidR="00FC1A46" w:rsidRDefault="00FC1A46"/>
    <w:p w:rsidR="00FC1A46" w:rsidRDefault="00FC1A46">
      <w:r>
        <w:t>Pour le vendredi 14 novembre :</w:t>
      </w:r>
      <w:r w:rsidR="00D14004">
        <w:t xml:space="preserve"> </w:t>
      </w:r>
      <w:r>
        <w:t xml:space="preserve">avancer sur réponse au </w:t>
      </w:r>
      <w:proofErr w:type="spellStart"/>
      <w:r>
        <w:t>ref</w:t>
      </w:r>
      <w:proofErr w:type="spellEnd"/>
      <w:r>
        <w:t xml:space="preserve"> 2 + réfléchir sur biais d’</w:t>
      </w:r>
      <w:proofErr w:type="spellStart"/>
      <w:r>
        <w:t>endog</w:t>
      </w:r>
      <w:proofErr w:type="spellEnd"/>
      <w:r>
        <w:t xml:space="preserve"> et IV possibles</w:t>
      </w:r>
      <w:r w:rsidR="00755B22">
        <w:t xml:space="preserve"> (purger dans les prix </w:t>
      </w:r>
      <w:proofErr w:type="spellStart"/>
      <w:r w:rsidR="00755B22">
        <w:t>cif</w:t>
      </w:r>
      <w:proofErr w:type="spellEnd"/>
      <w:r w:rsidR="00755B22">
        <w:t xml:space="preserve"> la productivité de la firme). </w:t>
      </w:r>
    </w:p>
    <w:p w:rsidR="008B0E96" w:rsidRDefault="008B0E96">
      <w:r>
        <w:t>Trouver une part de variation des prix CIF qui ne soit pas lié à la productivité/au pouvoir de négociation des firmes</w:t>
      </w:r>
    </w:p>
    <w:p w:rsidR="00755B22" w:rsidRDefault="00755B22">
      <w:r>
        <w:t>Utiliser un indice de concentration des secteurs comme IV ???</w:t>
      </w:r>
    </w:p>
    <w:p w:rsidR="00882BB9" w:rsidRDefault="00882BB9">
      <w:r>
        <w:t>Trouver un papier qui utilise les droits de douane comme IV des prix à l’export.</w:t>
      </w:r>
    </w:p>
    <w:p w:rsidR="00AD0A63" w:rsidRDefault="00AD0A63">
      <w:r>
        <w:t xml:space="preserve">Chocs de droits de douanes affectent-ils les Prix CIF et FAS de la même façon/ attention, dixit </w:t>
      </w:r>
      <w:proofErr w:type="spellStart"/>
      <w:r>
        <w:t>guiillaume</w:t>
      </w:r>
      <w:proofErr w:type="spellEnd"/>
      <w:r>
        <w:t>, il faut que tout soit en variation.</w:t>
      </w:r>
    </w:p>
    <w:p w:rsidR="00E63124" w:rsidRDefault="00E63124">
      <w:proofErr w:type="spellStart"/>
      <w:r w:rsidRPr="00E63124">
        <w:t>Bargaining</w:t>
      </w:r>
      <w:proofErr w:type="spellEnd"/>
      <w:r w:rsidRPr="00E63124">
        <w:t xml:space="preserve"> power devrait affecter les coûts additifs et multiplic</w:t>
      </w:r>
      <w:r>
        <w:t>atifs de la même façon : si prix baissent de 10%, les deux familles de coûts baissent de 10%, cela ne change pas le partage entre additifs et multiplicatifs.</w:t>
      </w:r>
    </w:p>
    <w:p w:rsidR="00BE29D7" w:rsidRPr="00AC1AD6" w:rsidRDefault="00BE29D7">
      <w:r w:rsidRPr="00BE29D7">
        <w:rPr>
          <w:lang w:val="en-US"/>
        </w:rPr>
        <w:t xml:space="preserve">Thanks for bringing us to think about </w:t>
      </w:r>
      <w:r>
        <w:rPr>
          <w:lang w:val="en-US"/>
        </w:rPr>
        <w:t>that crucial issue.</w:t>
      </w:r>
      <w:r w:rsidR="00AC1AD6">
        <w:rPr>
          <w:lang w:val="en-US"/>
        </w:rPr>
        <w:t xml:space="preserve"> </w:t>
      </w:r>
      <w:r w:rsidR="00AC1AD6" w:rsidRPr="00AC1AD6">
        <w:t xml:space="preserve">On explique </w:t>
      </w:r>
      <w:proofErr w:type="spellStart"/>
      <w:r w:rsidR="00AC1AD6" w:rsidRPr="00AC1AD6">
        <w:t>poruquoi</w:t>
      </w:r>
      <w:proofErr w:type="spellEnd"/>
      <w:r w:rsidR="00AC1AD6" w:rsidRPr="00AC1AD6">
        <w:t xml:space="preserve"> pas </w:t>
      </w:r>
      <w:proofErr w:type="spellStart"/>
      <w:r w:rsidR="00AC1AD6" w:rsidRPr="00AC1AD6">
        <w:t>necessaire</w:t>
      </w:r>
      <w:proofErr w:type="spellEnd"/>
      <w:r w:rsidR="00AC1AD6" w:rsidRPr="00AC1AD6">
        <w:t xml:space="preserve">, faire al </w:t>
      </w:r>
      <w:proofErr w:type="spellStart"/>
      <w:r w:rsidR="00AC1AD6">
        <w:t>modif</w:t>
      </w:r>
      <w:proofErr w:type="spellEnd"/>
      <w:r w:rsidR="00AC1AD6">
        <w:t xml:space="preserve"> dans le tex également. </w:t>
      </w:r>
      <w:bookmarkStart w:id="0" w:name="_GoBack"/>
      <w:bookmarkEnd w:id="0"/>
    </w:p>
    <w:sectPr w:rsidR="00BE29D7" w:rsidRPr="00AC1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EF"/>
    <w:rsid w:val="00444B7F"/>
    <w:rsid w:val="004F63EF"/>
    <w:rsid w:val="00755B22"/>
    <w:rsid w:val="00865F04"/>
    <w:rsid w:val="00882BB9"/>
    <w:rsid w:val="008B0E96"/>
    <w:rsid w:val="008B45C0"/>
    <w:rsid w:val="00AC1AD6"/>
    <w:rsid w:val="00AD0A63"/>
    <w:rsid w:val="00BE29D7"/>
    <w:rsid w:val="00D14004"/>
    <w:rsid w:val="00D82B38"/>
    <w:rsid w:val="00E63124"/>
    <w:rsid w:val="00F372B2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61B0"/>
  <w15:chartTrackingRefBased/>
  <w15:docId w15:val="{31A7E37C-5029-458B-A381-83CED11F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13</cp:revision>
  <dcterms:created xsi:type="dcterms:W3CDTF">2019-10-23T13:40:00Z</dcterms:created>
  <dcterms:modified xsi:type="dcterms:W3CDTF">2019-11-15T09:19:00Z</dcterms:modified>
</cp:coreProperties>
</file>