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3CE" w:rsidRPr="0099338D" w:rsidRDefault="00C87A00" w:rsidP="00C87A00">
      <w:pPr>
        <w:rPr>
          <w:iCs/>
          <w:lang w:val="en-US"/>
        </w:rPr>
      </w:pPr>
      <w:r w:rsidRPr="0099338D">
        <w:rPr>
          <w:iCs/>
          <w:lang w:val="en-US"/>
        </w:rPr>
        <w:t xml:space="preserve">- If we keep the R² as a measure of </w:t>
      </w:r>
      <w:proofErr w:type="spellStart"/>
      <w:r w:rsidRPr="0099338D">
        <w:rPr>
          <w:iCs/>
          <w:lang w:val="en-US"/>
        </w:rPr>
        <w:t>GoF</w:t>
      </w:r>
      <w:proofErr w:type="spellEnd"/>
      <w:r w:rsidRPr="0099338D">
        <w:rPr>
          <w:iCs/>
          <w:lang w:val="en-US"/>
        </w:rPr>
        <w:t>, we will have to provide some evidence of normality for residuals. In addition, a plot of observations and the adjustment curve might be useful.</w:t>
      </w:r>
    </w:p>
    <w:p w:rsidR="00C87A00" w:rsidRPr="000D33EF" w:rsidRDefault="00C87A00" w:rsidP="00C87A00">
      <w:pPr>
        <w:rPr>
          <w:iCs/>
          <w:lang w:val="en-US"/>
        </w:rPr>
      </w:pPr>
      <w:r w:rsidRPr="0099338D">
        <w:rPr>
          <w:iCs/>
        </w:rPr>
        <w:t xml:space="preserve">-Effets de composition, probablement indispensable </w:t>
      </w:r>
      <w:r w:rsidR="0011333C" w:rsidRPr="0099338D">
        <w:rPr>
          <w:iCs/>
        </w:rPr>
        <w:t>pour</w:t>
      </w:r>
      <w:r w:rsidRPr="0099338D">
        <w:rPr>
          <w:iCs/>
        </w:rPr>
        <w:t xml:space="preserve"> section </w:t>
      </w:r>
      <w:r w:rsidR="0011333C" w:rsidRPr="0099338D">
        <w:rPr>
          <w:iCs/>
        </w:rPr>
        <w:t>3</w:t>
      </w:r>
      <w:r w:rsidR="00B162A1">
        <w:rPr>
          <w:iCs/>
        </w:rPr>
        <w:t xml:space="preserve">. Mais à la réflexion, nos estimations sont-elles biaisées comme celles de </w:t>
      </w:r>
      <w:proofErr w:type="spellStart"/>
      <w:r w:rsidR="00B162A1">
        <w:rPr>
          <w:iCs/>
        </w:rPr>
        <w:t>Hummels</w:t>
      </w:r>
      <w:proofErr w:type="spellEnd"/>
      <w:r w:rsidR="00B162A1">
        <w:rPr>
          <w:iCs/>
        </w:rPr>
        <w:t xml:space="preserve"> (20017 dans ses </w:t>
      </w:r>
      <w:proofErr w:type="spellStart"/>
      <w:r w:rsidR="00B162A1">
        <w:rPr>
          <w:iCs/>
        </w:rPr>
        <w:t>fig</w:t>
      </w:r>
      <w:proofErr w:type="spellEnd"/>
      <w:r w:rsidR="00B162A1">
        <w:rPr>
          <w:iCs/>
        </w:rPr>
        <w:t xml:space="preserve"> 5 et 6 pp 146- 147) ? </w:t>
      </w:r>
      <w:r w:rsidR="00B162A1" w:rsidRPr="000D33EF">
        <w:rPr>
          <w:iCs/>
          <w:lang w:val="en-US"/>
        </w:rPr>
        <w:t xml:space="preserve">Car </w:t>
      </w:r>
      <w:proofErr w:type="spellStart"/>
      <w:r w:rsidR="00B162A1" w:rsidRPr="000D33EF">
        <w:rPr>
          <w:iCs/>
          <w:lang w:val="en-US"/>
        </w:rPr>
        <w:t>ce</w:t>
      </w:r>
      <w:proofErr w:type="spellEnd"/>
      <w:r w:rsidR="00B162A1" w:rsidRPr="000D33EF">
        <w:rPr>
          <w:iCs/>
          <w:lang w:val="en-US"/>
        </w:rPr>
        <w:t xml:space="preserve"> </w:t>
      </w:r>
      <w:proofErr w:type="spellStart"/>
      <w:r w:rsidR="00B162A1" w:rsidRPr="000D33EF">
        <w:rPr>
          <w:iCs/>
          <w:lang w:val="en-US"/>
        </w:rPr>
        <w:t>qu’il</w:t>
      </w:r>
      <w:proofErr w:type="spellEnd"/>
      <w:r w:rsidR="00B162A1" w:rsidRPr="000D33EF">
        <w:rPr>
          <w:iCs/>
          <w:lang w:val="en-US"/>
        </w:rPr>
        <w:t xml:space="preserve"> </w:t>
      </w:r>
      <w:proofErr w:type="spellStart"/>
      <w:r w:rsidR="00B162A1" w:rsidRPr="000D33EF">
        <w:rPr>
          <w:iCs/>
          <w:lang w:val="en-US"/>
        </w:rPr>
        <w:t>montre</w:t>
      </w:r>
      <w:proofErr w:type="spellEnd"/>
      <w:r w:rsidR="00B162A1" w:rsidRPr="000D33EF">
        <w:rPr>
          <w:iCs/>
          <w:lang w:val="en-US"/>
        </w:rPr>
        <w:t xml:space="preserve"> </w:t>
      </w:r>
      <w:proofErr w:type="spellStart"/>
      <w:r w:rsidR="00B162A1" w:rsidRPr="000D33EF">
        <w:rPr>
          <w:iCs/>
          <w:lang w:val="en-US"/>
        </w:rPr>
        <w:t>est</w:t>
      </w:r>
      <w:proofErr w:type="spellEnd"/>
      <w:r w:rsidR="00B162A1" w:rsidRPr="000D33EF">
        <w:rPr>
          <w:iCs/>
          <w:lang w:val="en-US"/>
        </w:rPr>
        <w:t xml:space="preserve"> </w:t>
      </w:r>
      <w:proofErr w:type="spellStart"/>
      <w:r w:rsidR="00B162A1" w:rsidRPr="000D33EF">
        <w:rPr>
          <w:iCs/>
          <w:lang w:val="en-US"/>
        </w:rPr>
        <w:t>totalement</w:t>
      </w:r>
      <w:proofErr w:type="spellEnd"/>
      <w:r w:rsidR="00B162A1" w:rsidRPr="000D33EF">
        <w:rPr>
          <w:iCs/>
          <w:lang w:val="en-US"/>
        </w:rPr>
        <w:t xml:space="preserve"> </w:t>
      </w:r>
      <w:proofErr w:type="spellStart"/>
      <w:proofErr w:type="gramStart"/>
      <w:r w:rsidR="00B162A1" w:rsidRPr="000D33EF">
        <w:rPr>
          <w:iCs/>
          <w:lang w:val="en-US"/>
        </w:rPr>
        <w:t>descriptif</w:t>
      </w:r>
      <w:proofErr w:type="spellEnd"/>
      <w:r w:rsidR="00B162A1" w:rsidRPr="000D33EF">
        <w:rPr>
          <w:iCs/>
          <w:lang w:val="en-US"/>
        </w:rPr>
        <w:t> :</w:t>
      </w:r>
      <w:proofErr w:type="gramEnd"/>
      <w:r w:rsidR="00B162A1" w:rsidRPr="000D33EF">
        <w:rPr>
          <w:iCs/>
          <w:lang w:val="en-US"/>
        </w:rPr>
        <w:t xml:space="preserve"> </w:t>
      </w:r>
      <w:r w:rsidR="008B3B64" w:rsidRPr="000D33EF">
        <w:rPr>
          <w:iCs/>
          <w:lang w:val="en-US"/>
        </w:rPr>
        <w:t xml:space="preserve">« </w:t>
      </w:r>
      <w:r w:rsidR="00B162A1" w:rsidRPr="000D33EF">
        <w:rPr>
          <w:iCs/>
          <w:lang w:val="en-US"/>
        </w:rPr>
        <w:t>agg</w:t>
      </w:r>
      <w:r w:rsidR="000D33EF" w:rsidRPr="000D33EF">
        <w:rPr>
          <w:iCs/>
          <w:lang w:val="en-US"/>
        </w:rPr>
        <w:t>regate expenditures divided</w:t>
      </w:r>
      <w:r w:rsidR="00B162A1" w:rsidRPr="000D33EF">
        <w:rPr>
          <w:iCs/>
          <w:lang w:val="en-US"/>
        </w:rPr>
        <w:t xml:space="preserve"> the value of imports ».</w:t>
      </w:r>
    </w:p>
    <w:p w:rsidR="00F14C69" w:rsidRDefault="00F14C69" w:rsidP="00C87A00">
      <w:pPr>
        <w:rPr>
          <w:b/>
          <w:iCs/>
          <w:color w:val="FF0000"/>
          <w:lang w:val="en-US"/>
        </w:rPr>
      </w:pPr>
      <w:r w:rsidRPr="00F23376">
        <w:rPr>
          <w:b/>
          <w:iCs/>
          <w:color w:val="FF0000"/>
        </w:rPr>
        <w:sym w:font="Wingdings" w:char="F0E0"/>
      </w:r>
      <w:r w:rsidRPr="00F23376">
        <w:rPr>
          <w:b/>
          <w:iCs/>
          <w:color w:val="FF0000"/>
          <w:lang w:val="en-US"/>
        </w:rPr>
        <w:t xml:space="preserve"> W</w:t>
      </w:r>
      <w:r w:rsidR="000D33EF">
        <w:rPr>
          <w:b/>
          <w:iCs/>
          <w:color w:val="FF0000"/>
          <w:lang w:val="en-US"/>
        </w:rPr>
        <w:t>e</w:t>
      </w:r>
      <w:r w:rsidRPr="00F23376">
        <w:rPr>
          <w:b/>
          <w:iCs/>
          <w:color w:val="FF0000"/>
          <w:lang w:val="en-US"/>
        </w:rPr>
        <w:t xml:space="preserve"> have to discuss more what </w:t>
      </w:r>
      <w:proofErr w:type="spellStart"/>
      <w:r w:rsidRPr="00F23376">
        <w:rPr>
          <w:b/>
          <w:iCs/>
          <w:color w:val="FF0000"/>
          <w:lang w:val="en-US"/>
        </w:rPr>
        <w:t>Hummels</w:t>
      </w:r>
      <w:proofErr w:type="spellEnd"/>
      <w:r w:rsidRPr="00F23376">
        <w:rPr>
          <w:b/>
          <w:iCs/>
          <w:color w:val="FF0000"/>
          <w:lang w:val="en-US"/>
        </w:rPr>
        <w:t xml:space="preserve"> exactly does, and how/if we should compare to him.</w:t>
      </w:r>
    </w:p>
    <w:p w:rsidR="0083113D" w:rsidRDefault="0083113D" w:rsidP="00C87A00">
      <w:pPr>
        <w:rPr>
          <w:b/>
          <w:iCs/>
          <w:color w:val="FF0000"/>
        </w:rPr>
      </w:pPr>
      <w:r w:rsidRPr="0083113D">
        <w:rPr>
          <w:b/>
          <w:iCs/>
          <w:color w:val="FF0000"/>
        </w:rPr>
        <w:t xml:space="preserve">+ Comment comparer avec </w:t>
      </w:r>
      <w:proofErr w:type="spellStart"/>
      <w:r w:rsidRPr="0083113D">
        <w:rPr>
          <w:b/>
          <w:iCs/>
          <w:color w:val="FF0000"/>
        </w:rPr>
        <w:t>Irrazabal</w:t>
      </w:r>
      <w:proofErr w:type="spellEnd"/>
      <w:r w:rsidRPr="0083113D">
        <w:rPr>
          <w:b/>
          <w:iCs/>
          <w:color w:val="FF0000"/>
        </w:rPr>
        <w:t xml:space="preserve"> et al. </w:t>
      </w:r>
      <w:r>
        <w:rPr>
          <w:b/>
          <w:iCs/>
          <w:color w:val="FF0000"/>
        </w:rPr>
        <w:t>(2015) ?</w:t>
      </w:r>
    </w:p>
    <w:p w:rsidR="000D33EF" w:rsidRPr="0083113D" w:rsidRDefault="000D33EF" w:rsidP="00C87A00">
      <w:pPr>
        <w:rPr>
          <w:b/>
          <w:color w:val="FF0000"/>
        </w:rPr>
      </w:pPr>
      <w:r>
        <w:rPr>
          <w:b/>
          <w:iCs/>
          <w:color w:val="FF0000"/>
        </w:rPr>
        <w:t xml:space="preserve">- si on intègre </w:t>
      </w:r>
      <w:proofErr w:type="spellStart"/>
      <w:r>
        <w:rPr>
          <w:b/>
          <w:iCs/>
          <w:color w:val="FF0000"/>
        </w:rPr>
        <w:t>regressions</w:t>
      </w:r>
      <w:proofErr w:type="spellEnd"/>
      <w:r>
        <w:rPr>
          <w:b/>
          <w:iCs/>
          <w:color w:val="FF0000"/>
        </w:rPr>
        <w:t xml:space="preserve"> avec effets compositions, comment on fait ? </w:t>
      </w:r>
      <w:bookmarkStart w:id="0" w:name="_GoBack"/>
      <w:bookmarkEnd w:id="0"/>
    </w:p>
    <w:p w:rsidR="00C87A00" w:rsidRDefault="00C87A00" w:rsidP="00C87A00">
      <w:pPr>
        <w:rPr>
          <w:iCs/>
        </w:rPr>
      </w:pPr>
      <w:r w:rsidRPr="0099338D">
        <w:rPr>
          <w:iCs/>
        </w:rPr>
        <w:t>- manquent des SER dans les tableaux 4-digit</w:t>
      </w:r>
    </w:p>
    <w:p w:rsidR="0099338D" w:rsidRDefault="0099338D" w:rsidP="00C87A00">
      <w:r>
        <w:t xml:space="preserve">- </w:t>
      </w:r>
      <w:r w:rsidR="006D2384" w:rsidRPr="0099338D">
        <w:t>Intéressant</w:t>
      </w:r>
      <w:r w:rsidRPr="0099338D">
        <w:t xml:space="preserve"> : quand on est en 4 digit, cela fait augmenter le pouvoir explicatif du modèle restreint aux coûts iceberg, mais pas tellement le modèle complet (avec coût additif : ça veut dire quelque chose ?</w:t>
      </w:r>
    </w:p>
    <w:p w:rsidR="0099338D" w:rsidRDefault="0099338D" w:rsidP="00C87A00">
      <w:r>
        <w:t>- Pas les mêmes années</w:t>
      </w:r>
      <w:r w:rsidR="00F23376">
        <w:t xml:space="preserve"> reportées</w:t>
      </w:r>
      <w:r>
        <w:t xml:space="preserve"> entre 3 et 4-digits…</w:t>
      </w:r>
    </w:p>
    <w:p w:rsidR="000F6FCA" w:rsidRDefault="000F6FCA" w:rsidP="00C87A00">
      <w:r>
        <w:t>- Pourquoi n’</w:t>
      </w:r>
      <w:r w:rsidR="0083113D">
        <w:t>avons-nous pas étudié le</w:t>
      </w:r>
      <w:r>
        <w:t xml:space="preserve"> transport par terre (« land »)</w:t>
      </w:r>
      <w:r w:rsidR="0083113D">
        <w:t xml:space="preserve"> ?? </w:t>
      </w:r>
      <w:proofErr w:type="spellStart"/>
      <w:r w:rsidR="0083113D">
        <w:t>Cf</w:t>
      </w:r>
      <w:proofErr w:type="spellEnd"/>
      <w:r w:rsidR="0083113D">
        <w:t xml:space="preserve"> </w:t>
      </w:r>
      <w:proofErr w:type="spellStart"/>
      <w:r w:rsidR="0083113D">
        <w:t>Hummels</w:t>
      </w:r>
      <w:proofErr w:type="spellEnd"/>
      <w:r w:rsidR="0083113D">
        <w:t xml:space="preserve"> </w:t>
      </w:r>
    </w:p>
    <w:p w:rsidR="006D2384" w:rsidRDefault="006D2384" w:rsidP="00C87A00">
      <w:r>
        <w:t xml:space="preserve">- Supprimer les tableaux </w:t>
      </w:r>
      <w:proofErr w:type="spellStart"/>
      <w:r>
        <w:t>dynamics</w:t>
      </w:r>
      <w:proofErr w:type="spellEnd"/>
      <w:r>
        <w:t xml:space="preserve"> – ou les renvoyer en annexe ?? Ca attire l’attention sur des années qui ne sont pas forcément représentatives.</w:t>
      </w:r>
    </w:p>
    <w:p w:rsidR="0083113D" w:rsidRPr="0099338D" w:rsidRDefault="0083113D" w:rsidP="00C87A00"/>
    <w:sectPr w:rsidR="0083113D" w:rsidRPr="009933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A00"/>
    <w:rsid w:val="000D33EF"/>
    <w:rsid w:val="000F6FCA"/>
    <w:rsid w:val="0011333C"/>
    <w:rsid w:val="006D2384"/>
    <w:rsid w:val="0083113D"/>
    <w:rsid w:val="008B3B64"/>
    <w:rsid w:val="0099338D"/>
    <w:rsid w:val="00B162A1"/>
    <w:rsid w:val="00C86457"/>
    <w:rsid w:val="00C87A00"/>
    <w:rsid w:val="00ED33CE"/>
    <w:rsid w:val="00F14C69"/>
    <w:rsid w:val="00F2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1809B2-7471-4F90-9DD1-1CDC2CEC5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189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</dc:creator>
  <cp:keywords/>
  <dc:description/>
  <cp:lastModifiedBy>jerome</cp:lastModifiedBy>
  <cp:revision>10</cp:revision>
  <dcterms:created xsi:type="dcterms:W3CDTF">2016-06-12T14:15:00Z</dcterms:created>
  <dcterms:modified xsi:type="dcterms:W3CDTF">2016-06-12T16:36:00Z</dcterms:modified>
</cp:coreProperties>
</file>