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C2611" w14:textId="77777777" w:rsidR="003A20D6" w:rsidRPr="00B80A37" w:rsidRDefault="002B38CB">
      <w:pPr>
        <w:ind w:left="1440"/>
        <w:rPr>
          <w:rFonts w:ascii="Times New Roman" w:hAnsi="Times New Roman"/>
          <w:b/>
          <w:color w:val="000000"/>
          <w:spacing w:val="16"/>
          <w:sz w:val="27"/>
        </w:rPr>
      </w:pPr>
      <w:r w:rsidRPr="00B80A37">
        <w:rPr>
          <w:rFonts w:ascii="Times New Roman" w:hAnsi="Times New Roman"/>
          <w:b/>
          <w:color w:val="000000"/>
          <w:spacing w:val="16"/>
          <w:sz w:val="27"/>
        </w:rPr>
        <w:t>INTERNATIONAL TRANSPORT COSTS:</w:t>
      </w:r>
    </w:p>
    <w:p w14:paraId="679D22DB" w14:textId="77777777" w:rsidR="003A20D6" w:rsidRPr="00B80A37" w:rsidRDefault="002B38CB">
      <w:pPr>
        <w:spacing w:before="216"/>
        <w:ind w:left="360"/>
        <w:rPr>
          <w:rFonts w:ascii="Times New Roman" w:hAnsi="Times New Roman"/>
          <w:b/>
          <w:color w:val="000000"/>
          <w:spacing w:val="18"/>
          <w:sz w:val="27"/>
        </w:rPr>
      </w:pPr>
      <w:r w:rsidRPr="00B80A37">
        <w:rPr>
          <w:rFonts w:ascii="Times New Roman" w:hAnsi="Times New Roman"/>
          <w:b/>
          <w:color w:val="000000"/>
          <w:spacing w:val="18"/>
          <w:sz w:val="27"/>
        </w:rPr>
        <w:t>NEW FINDINGS FROM MODELING ADDITIVE COSTS</w:t>
      </w:r>
      <w:r w:rsidRPr="00B80A37">
        <w:rPr>
          <w:rFonts w:ascii="Times New Roman" w:hAnsi="Times New Roman"/>
          <w:b/>
          <w:color w:val="000000"/>
          <w:spacing w:val="18"/>
          <w:w w:val="90"/>
          <w:sz w:val="27"/>
          <w:vertAlign w:val="superscript"/>
        </w:rPr>
        <w:t>*</w:t>
      </w:r>
    </w:p>
    <w:p w14:paraId="124F0CBE" w14:textId="74A298B3" w:rsidR="003A20D6" w:rsidRPr="00B80A37" w:rsidRDefault="002B38CB">
      <w:pPr>
        <w:tabs>
          <w:tab w:val="left" w:pos="3420"/>
          <w:tab w:val="right" w:pos="7708"/>
        </w:tabs>
        <w:spacing w:before="396"/>
        <w:ind w:left="864"/>
        <w:rPr>
          <w:rFonts w:ascii="Times New Roman" w:hAnsi="Times New Roman"/>
          <w:color w:val="000000"/>
          <w:w w:val="110"/>
          <w:sz w:val="23"/>
        </w:rPr>
      </w:pPr>
      <w:r w:rsidRPr="00B80A37">
        <w:rPr>
          <w:rFonts w:ascii="Times New Roman" w:hAnsi="Times New Roman"/>
          <w:color w:val="000000"/>
          <w:w w:val="110"/>
          <w:sz w:val="23"/>
        </w:rPr>
        <w:t xml:space="preserve">Guillaume </w:t>
      </w:r>
      <w:r w:rsidRPr="00B80A37">
        <w:rPr>
          <w:rFonts w:ascii="Times New Roman" w:hAnsi="Times New Roman"/>
          <w:b/>
          <w:color w:val="000000"/>
          <w:sz w:val="18"/>
        </w:rPr>
        <w:t>DAUDIN</w:t>
      </w:r>
      <w:r w:rsidR="0039060C" w:rsidRPr="00B80A37">
        <w:rPr>
          <w:rFonts w:ascii="Trebuchet MS" w:hAnsi="Trebuchet MS"/>
          <w:i/>
          <w:sz w:val="24"/>
          <w:vertAlign w:val="superscript"/>
        </w:rPr>
        <w:t>†</w:t>
      </w:r>
      <w:r w:rsidRPr="00B80A37">
        <w:rPr>
          <w:rFonts w:ascii="Times New Roman" w:hAnsi="Times New Roman"/>
          <w:b/>
          <w:color w:val="000000"/>
          <w:sz w:val="18"/>
        </w:rPr>
        <w:tab/>
      </w:r>
      <w:r w:rsidRPr="00B80A37">
        <w:rPr>
          <w:rFonts w:ascii="Times New Roman" w:hAnsi="Times New Roman"/>
          <w:color w:val="000000"/>
          <w:w w:val="110"/>
          <w:sz w:val="23"/>
        </w:rPr>
        <w:t xml:space="preserve">Jerome </w:t>
      </w:r>
      <w:r w:rsidRPr="00B80A37">
        <w:rPr>
          <w:rFonts w:ascii="Times New Roman" w:hAnsi="Times New Roman"/>
          <w:b/>
          <w:color w:val="000000"/>
          <w:sz w:val="18"/>
        </w:rPr>
        <w:t>HERICOURT</w:t>
      </w:r>
      <w:r w:rsidR="0039060C" w:rsidRPr="00B80A37">
        <w:rPr>
          <w:rFonts w:ascii="Trebuchet MS" w:hAnsi="Trebuchet MS"/>
          <w:i/>
          <w:sz w:val="24"/>
          <w:vertAlign w:val="superscript"/>
        </w:rPr>
        <w:t>‡</w:t>
      </w:r>
      <w:r w:rsidRPr="00B80A37">
        <w:rPr>
          <w:rFonts w:ascii="Times New Roman" w:hAnsi="Times New Roman"/>
          <w:b/>
          <w:color w:val="000000"/>
          <w:sz w:val="18"/>
        </w:rPr>
        <w:tab/>
      </w:r>
      <w:r w:rsidRPr="00B80A37">
        <w:rPr>
          <w:rFonts w:ascii="Times New Roman" w:hAnsi="Times New Roman"/>
          <w:color w:val="000000"/>
          <w:spacing w:val="6"/>
          <w:w w:val="110"/>
          <w:sz w:val="23"/>
        </w:rPr>
        <w:t xml:space="preserve">Lise </w:t>
      </w:r>
      <w:r w:rsidRPr="00B80A37">
        <w:rPr>
          <w:rFonts w:ascii="Times New Roman" w:hAnsi="Times New Roman"/>
          <w:b/>
          <w:color w:val="000000"/>
          <w:spacing w:val="6"/>
          <w:sz w:val="18"/>
        </w:rPr>
        <w:t>PATUREAU</w:t>
      </w:r>
      <w:r w:rsidRPr="00C8670D">
        <w:rPr>
          <w:rFonts w:ascii="Times New Roman" w:hAnsi="Times New Roman"/>
          <w:b/>
          <w:color w:val="000000"/>
          <w:spacing w:val="6"/>
          <w:sz w:val="18"/>
          <w:vertAlign w:val="superscript"/>
        </w:rPr>
        <w:t>§</w:t>
      </w:r>
    </w:p>
    <w:p w14:paraId="7DA89F0D" w14:textId="77777777" w:rsidR="003A20D6" w:rsidRPr="00B80A37" w:rsidRDefault="002B38CB">
      <w:pPr>
        <w:spacing w:before="288" w:line="1233" w:lineRule="auto"/>
        <w:jc w:val="center"/>
        <w:rPr>
          <w:rFonts w:ascii="Times New Roman" w:hAnsi="Times New Roman"/>
          <w:color w:val="000000"/>
          <w:w w:val="110"/>
          <w:sz w:val="23"/>
        </w:rPr>
      </w:pPr>
      <w:r w:rsidRPr="00B80A37">
        <w:rPr>
          <w:rFonts w:ascii="Times New Roman" w:hAnsi="Times New Roman"/>
          <w:color w:val="000000"/>
          <w:w w:val="110"/>
          <w:sz w:val="23"/>
        </w:rPr>
        <w:t xml:space="preserve">June 2018 </w:t>
      </w:r>
      <w:r w:rsidRPr="00B80A37">
        <w:rPr>
          <w:rFonts w:ascii="Times New Roman" w:hAnsi="Times New Roman"/>
          <w:color w:val="000000"/>
          <w:w w:val="110"/>
          <w:sz w:val="23"/>
        </w:rPr>
        <w:br/>
      </w:r>
      <w:r w:rsidRPr="00C8670D">
        <w:rPr>
          <w:rFonts w:ascii="Times New Roman" w:hAnsi="Times New Roman"/>
          <w:b/>
          <w:color w:val="000000"/>
          <w:spacing w:val="18"/>
          <w:sz w:val="21"/>
        </w:rPr>
        <w:t>Abstract</w:t>
      </w:r>
    </w:p>
    <w:p w14:paraId="48EAA13F" w14:textId="1EB10D0A" w:rsidR="003A20D6" w:rsidRPr="00B80A37" w:rsidRDefault="002B38CB">
      <w:pPr>
        <w:spacing w:before="144" w:line="314" w:lineRule="auto"/>
        <w:ind w:left="504" w:right="648" w:firstLine="288"/>
        <w:jc w:val="both"/>
        <w:rPr>
          <w:rFonts w:ascii="Times New Roman" w:hAnsi="Times New Roman"/>
          <w:color w:val="000000"/>
          <w:spacing w:val="-5"/>
          <w:w w:val="115"/>
          <w:sz w:val="19"/>
        </w:rPr>
      </w:pPr>
      <w:r w:rsidRPr="00B80A37">
        <w:rPr>
          <w:rFonts w:ascii="Times New Roman" w:hAnsi="Times New Roman"/>
          <w:color w:val="000000"/>
          <w:spacing w:val="-5"/>
          <w:w w:val="115"/>
          <w:sz w:val="19"/>
        </w:rPr>
        <w:t xml:space="preserve">This paper investigates the pattern of international transport costs over time, using </w:t>
      </w:r>
      <w:r w:rsidRPr="00B80A37">
        <w:rPr>
          <w:rFonts w:ascii="Times New Roman" w:hAnsi="Times New Roman"/>
          <w:color w:val="000000"/>
          <w:spacing w:val="-6"/>
          <w:w w:val="115"/>
          <w:sz w:val="19"/>
        </w:rPr>
        <w:t xml:space="preserve">information contained in the US imports flows </w:t>
      </w:r>
      <w:r w:rsidR="0039060C" w:rsidRPr="00B80A37">
        <w:rPr>
          <w:rFonts w:ascii="Times New Roman" w:hAnsi="Times New Roman"/>
          <w:color w:val="000000"/>
          <w:spacing w:val="-6"/>
          <w:w w:val="115"/>
          <w:sz w:val="19"/>
          <w:lang w:bidi="en-US"/>
        </w:rPr>
        <w:t>from 1974 to 2013</w:t>
      </w:r>
      <w:r w:rsidRPr="00B80A37">
        <w:rPr>
          <w:rFonts w:ascii="Times New Roman" w:hAnsi="Times New Roman"/>
          <w:color w:val="000000"/>
          <w:spacing w:val="-6"/>
          <w:w w:val="115"/>
          <w:sz w:val="19"/>
        </w:rPr>
        <w:t xml:space="preserve">. First, we document the </w:t>
      </w:r>
      <w:r w:rsidRPr="00B80A37">
        <w:rPr>
          <w:rFonts w:ascii="Times New Roman" w:hAnsi="Times New Roman"/>
          <w:color w:val="000000"/>
          <w:spacing w:val="-2"/>
          <w:w w:val="115"/>
          <w:sz w:val="19"/>
        </w:rPr>
        <w:t xml:space="preserve">importance of the per-unit (additive) component of transport costs. We find that </w:t>
      </w:r>
      <w:r w:rsidRPr="00B80A37">
        <w:rPr>
          <w:rFonts w:ascii="Times New Roman" w:hAnsi="Times New Roman"/>
          <w:color w:val="000000"/>
          <w:spacing w:val="1"/>
          <w:w w:val="115"/>
          <w:sz w:val="19"/>
        </w:rPr>
        <w:t>additive costs are quantitatively sizable, representing between one</w:t>
      </w:r>
      <w:r w:rsidR="0039060C" w:rsidRPr="00B80A37">
        <w:rPr>
          <w:rFonts w:ascii="Times New Roman" w:hAnsi="Times New Roman"/>
          <w:color w:val="000000"/>
          <w:spacing w:val="1"/>
          <w:w w:val="115"/>
          <w:sz w:val="19"/>
        </w:rPr>
        <w:t>-</w:t>
      </w:r>
      <w:r w:rsidRPr="00B80A37">
        <w:rPr>
          <w:rFonts w:ascii="Times New Roman" w:hAnsi="Times New Roman"/>
          <w:color w:val="000000"/>
          <w:spacing w:val="1"/>
          <w:w w:val="115"/>
          <w:sz w:val="19"/>
        </w:rPr>
        <w:t>third and one</w:t>
      </w:r>
      <w:r w:rsidR="0039060C" w:rsidRPr="00B80A37">
        <w:rPr>
          <w:rFonts w:ascii="Times New Roman" w:hAnsi="Times New Roman"/>
          <w:color w:val="000000"/>
          <w:spacing w:val="1"/>
          <w:w w:val="115"/>
          <w:sz w:val="19"/>
        </w:rPr>
        <w:t>-</w:t>
      </w:r>
      <w:r w:rsidRPr="00B80A37">
        <w:rPr>
          <w:rFonts w:ascii="Times New Roman" w:hAnsi="Times New Roman"/>
          <w:color w:val="000000"/>
          <w:spacing w:val="1"/>
          <w:w w:val="115"/>
          <w:sz w:val="19"/>
        </w:rPr>
        <w:t xml:space="preserve">half </w:t>
      </w:r>
      <w:r w:rsidRPr="00B80A37">
        <w:rPr>
          <w:rFonts w:ascii="Times New Roman" w:hAnsi="Times New Roman"/>
          <w:color w:val="000000"/>
          <w:spacing w:val="2"/>
          <w:w w:val="115"/>
          <w:sz w:val="19"/>
        </w:rPr>
        <w:t xml:space="preserve">of overall transport costs. Second, we identify the respective roles of the reduction </w:t>
      </w:r>
      <w:r w:rsidRPr="00B80A37">
        <w:rPr>
          <w:rFonts w:ascii="Times New Roman" w:hAnsi="Times New Roman"/>
          <w:color w:val="000000"/>
          <w:spacing w:val="1"/>
          <w:w w:val="115"/>
          <w:sz w:val="19"/>
        </w:rPr>
        <w:t xml:space="preserve">in "pure" transport costs and trade composition effects in the downward trend of </w:t>
      </w:r>
      <w:r w:rsidRPr="00B80A37">
        <w:rPr>
          <w:rFonts w:ascii="Times New Roman" w:hAnsi="Times New Roman"/>
          <w:color w:val="000000"/>
          <w:w w:val="115"/>
          <w:sz w:val="19"/>
        </w:rPr>
        <w:t xml:space="preserve">international transport costs, in the same spirit as Hummels (2007). Unlike him, we </w:t>
      </w:r>
      <w:r w:rsidRPr="00B80A37">
        <w:rPr>
          <w:rFonts w:ascii="Times New Roman" w:hAnsi="Times New Roman"/>
          <w:color w:val="000000"/>
          <w:spacing w:val="1"/>
          <w:w w:val="115"/>
          <w:sz w:val="19"/>
        </w:rPr>
        <w:t xml:space="preserve">find that trade composition effects do not matter much and, when they do, they tend </w:t>
      </w:r>
      <w:r w:rsidRPr="00B80A37">
        <w:rPr>
          <w:rFonts w:ascii="Times New Roman" w:hAnsi="Times New Roman"/>
          <w:color w:val="000000"/>
          <w:spacing w:val="4"/>
          <w:w w:val="115"/>
          <w:sz w:val="19"/>
        </w:rPr>
        <w:t xml:space="preserve">to amplify (rather than reduce) the decrease in pure transport costs. Importantly, </w:t>
      </w:r>
      <w:r w:rsidRPr="00B80A37">
        <w:rPr>
          <w:rFonts w:ascii="Times New Roman" w:hAnsi="Times New Roman"/>
          <w:color w:val="000000"/>
          <w:spacing w:val="-2"/>
          <w:w w:val="115"/>
          <w:sz w:val="19"/>
        </w:rPr>
        <w:t xml:space="preserve">this difference of results can be attributed to the new </w:t>
      </w:r>
      <w:r w:rsidR="0039060C" w:rsidRPr="00B80A37">
        <w:rPr>
          <w:rFonts w:ascii="Times New Roman" w:hAnsi="Times New Roman"/>
          <w:color w:val="000000"/>
          <w:spacing w:val="-2"/>
          <w:w w:val="115"/>
          <w:sz w:val="19"/>
        </w:rPr>
        <w:t xml:space="preserve">method </w:t>
      </w:r>
      <w:r w:rsidRPr="00B80A37">
        <w:rPr>
          <w:rFonts w:ascii="Times New Roman" w:hAnsi="Times New Roman"/>
          <w:color w:val="000000"/>
          <w:spacing w:val="-2"/>
          <w:w w:val="115"/>
          <w:sz w:val="19"/>
        </w:rPr>
        <w:t xml:space="preserve">of modeling the per-unit </w:t>
      </w:r>
      <w:r w:rsidRPr="00B80A37">
        <w:rPr>
          <w:rFonts w:ascii="Times New Roman" w:hAnsi="Times New Roman"/>
          <w:color w:val="000000"/>
          <w:spacing w:val="3"/>
          <w:w w:val="115"/>
          <w:sz w:val="19"/>
        </w:rPr>
        <w:t xml:space="preserve">component of transport costs we offer. In both aspects, our results point to the </w:t>
      </w:r>
      <w:r w:rsidRPr="00B80A37">
        <w:rPr>
          <w:rFonts w:ascii="Times New Roman" w:hAnsi="Times New Roman"/>
          <w:color w:val="000000"/>
          <w:w w:val="115"/>
          <w:sz w:val="19"/>
        </w:rPr>
        <w:t>importance of the additive component in accounting for international transport costs.</w:t>
      </w:r>
    </w:p>
    <w:p w14:paraId="6C38BA89" w14:textId="77777777" w:rsidR="003A20D6" w:rsidRPr="00B80A37" w:rsidRDefault="002B38CB">
      <w:pPr>
        <w:spacing w:before="324"/>
        <w:rPr>
          <w:rFonts w:ascii="Times New Roman" w:hAnsi="Times New Roman"/>
          <w:i/>
          <w:color w:val="000000"/>
          <w:spacing w:val="6"/>
          <w:w w:val="105"/>
        </w:rPr>
      </w:pPr>
      <w:r w:rsidRPr="00B80A37">
        <w:rPr>
          <w:rFonts w:ascii="Times New Roman" w:hAnsi="Times New Roman"/>
          <w:i/>
          <w:color w:val="000000"/>
          <w:spacing w:val="6"/>
          <w:w w:val="105"/>
        </w:rPr>
        <w:t xml:space="preserve">JEL </w:t>
      </w:r>
      <w:r w:rsidRPr="00B80A37">
        <w:rPr>
          <w:rFonts w:ascii="Times New Roman" w:hAnsi="Times New Roman"/>
          <w:i/>
          <w:color w:val="000000"/>
          <w:spacing w:val="6"/>
        </w:rPr>
        <w:t xml:space="preserve">classification: </w:t>
      </w:r>
      <w:r w:rsidRPr="00B80A37">
        <w:rPr>
          <w:rFonts w:ascii="Times New Roman" w:hAnsi="Times New Roman"/>
          <w:color w:val="000000"/>
          <w:spacing w:val="6"/>
          <w:sz w:val="21"/>
        </w:rPr>
        <w:t>F14, N70, R40</w:t>
      </w:r>
    </w:p>
    <w:p w14:paraId="57591301" w14:textId="77777777" w:rsidR="003A20D6" w:rsidRPr="00B80A37" w:rsidRDefault="002B38CB">
      <w:pPr>
        <w:spacing w:before="72"/>
        <w:rPr>
          <w:rFonts w:ascii="Times New Roman" w:hAnsi="Times New Roman"/>
          <w:i/>
          <w:color w:val="000000"/>
          <w:spacing w:val="9"/>
        </w:rPr>
      </w:pPr>
      <w:r w:rsidRPr="00B80A37">
        <w:rPr>
          <w:rFonts w:ascii="Times New Roman" w:hAnsi="Times New Roman"/>
          <w:i/>
          <w:color w:val="000000"/>
          <w:spacing w:val="9"/>
        </w:rPr>
        <w:t xml:space="preserve">Keywords: </w:t>
      </w:r>
      <w:r w:rsidRPr="00B80A37">
        <w:rPr>
          <w:rFonts w:ascii="Times New Roman" w:hAnsi="Times New Roman"/>
          <w:color w:val="000000"/>
          <w:spacing w:val="9"/>
          <w:sz w:val="21"/>
        </w:rPr>
        <w:t>Transport costs estimates, non-linear econometrics, period 1974-2013, additive</w:t>
      </w:r>
    </w:p>
    <w:p w14:paraId="0F3AE34F" w14:textId="77777777" w:rsidR="003A20D6" w:rsidRPr="00B80A37" w:rsidRDefault="002B38CB">
      <w:pPr>
        <w:spacing w:before="108" w:after="684"/>
        <w:rPr>
          <w:rFonts w:ascii="Times New Roman" w:hAnsi="Times New Roman"/>
          <w:color w:val="000000"/>
          <w:spacing w:val="10"/>
          <w:sz w:val="21"/>
        </w:rPr>
      </w:pPr>
      <w:r w:rsidRPr="00B80A37">
        <w:rPr>
          <w:rFonts w:ascii="Times New Roman" w:hAnsi="Times New Roman"/>
          <w:color w:val="000000"/>
          <w:spacing w:val="10"/>
          <w:sz w:val="21"/>
        </w:rPr>
        <w:t>costs, trade composition effects</w:t>
      </w:r>
    </w:p>
    <w:p w14:paraId="612F0E49" w14:textId="5799E7EC" w:rsidR="003A20D6" w:rsidRPr="00B80A37" w:rsidRDefault="005E1B5A">
      <w:pPr>
        <w:spacing w:before="36" w:line="268" w:lineRule="auto"/>
        <w:ind w:right="72" w:firstLine="216"/>
        <w:jc w:val="both"/>
        <w:rPr>
          <w:rFonts w:ascii="Times New Roman" w:hAnsi="Times New Roman"/>
          <w:color w:val="000000"/>
          <w:spacing w:val="14"/>
          <w:sz w:val="17"/>
        </w:rPr>
      </w:pPr>
      <w:r w:rsidRPr="00B80A37">
        <w:rPr>
          <w:noProof/>
        </w:rPr>
        <mc:AlternateContent>
          <mc:Choice Requires="wps">
            <w:drawing>
              <wp:anchor distT="0" distB="0" distL="114300" distR="114300" simplePos="0" relativeHeight="251335168" behindDoc="0" locked="0" layoutInCell="1" allowOverlap="1" wp14:anchorId="500C7A95" wp14:editId="076C6390">
                <wp:simplePos x="0" y="0"/>
                <wp:positionH relativeFrom="column">
                  <wp:posOffset>0</wp:posOffset>
                </wp:positionH>
                <wp:positionV relativeFrom="paragraph">
                  <wp:posOffset>3175</wp:posOffset>
                </wp:positionV>
                <wp:extent cx="2165350" cy="0"/>
                <wp:effectExtent l="0" t="0" r="0" b="0"/>
                <wp:wrapNone/>
                <wp:docPr id="763"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6535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203DC" id="Line 745" o:spid="_x0000_s1026" style="position:absolute;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0.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mBXEw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" strokeweight=".35pt">
                <o:lock v:ext="edit" shapetype="f"/>
              </v:line>
            </w:pict>
          </mc:Fallback>
        </mc:AlternateContent>
      </w:r>
      <w:r w:rsidR="002B38CB" w:rsidRPr="00B80A37">
        <w:rPr>
          <w:rFonts w:ascii="Times New Roman" w:hAnsi="Times New Roman"/>
          <w:color w:val="000000"/>
          <w:spacing w:val="14"/>
          <w:sz w:val="17"/>
        </w:rPr>
        <w:t>*</w:t>
      </w:r>
      <w:r w:rsidR="0039060C" w:rsidRPr="00B80A37">
        <w:rPr>
          <w:rFonts w:ascii="Times New Roman" w:hAnsi="Times New Roman"/>
          <w:color w:val="000000"/>
          <w:spacing w:val="14"/>
          <w:sz w:val="17"/>
        </w:rPr>
        <w:t xml:space="preserve"> </w:t>
      </w:r>
      <w:r w:rsidR="002B38CB" w:rsidRPr="00B80A37">
        <w:rPr>
          <w:rFonts w:ascii="Times New Roman" w:hAnsi="Times New Roman"/>
          <w:color w:val="000000"/>
          <w:spacing w:val="14"/>
          <w:sz w:val="17"/>
        </w:rPr>
        <w:t>We are grateful to Olger Gorg, S6bastien Jean</w:t>
      </w:r>
      <w:r w:rsidR="0039060C" w:rsidRPr="00B80A37">
        <w:rPr>
          <w:rFonts w:ascii="Times New Roman" w:hAnsi="Times New Roman"/>
          <w:color w:val="000000"/>
          <w:spacing w:val="14"/>
          <w:sz w:val="17"/>
        </w:rPr>
        <w:t xml:space="preserve"> and</w:t>
      </w:r>
      <w:r w:rsidR="002B38CB" w:rsidRPr="00B80A37">
        <w:rPr>
          <w:rFonts w:ascii="Times New Roman" w:hAnsi="Times New Roman"/>
          <w:color w:val="000000"/>
          <w:spacing w:val="14"/>
          <w:sz w:val="17"/>
        </w:rPr>
        <w:t xml:space="preserve"> Vincent Vicard for their insightful comments. The </w:t>
      </w:r>
      <w:r w:rsidR="002B38CB" w:rsidRPr="00B80A37">
        <w:rPr>
          <w:rFonts w:ascii="Times New Roman" w:hAnsi="Times New Roman"/>
          <w:color w:val="000000"/>
          <w:spacing w:val="13"/>
          <w:sz w:val="17"/>
        </w:rPr>
        <w:t>paper has greatly benefited from remarks from the participants at ETSG 17</w:t>
      </w:r>
      <w:r w:rsidR="002B38CB" w:rsidRPr="00B80A37">
        <w:rPr>
          <w:rFonts w:ascii="Times New Roman" w:hAnsi="Times New Roman"/>
          <w:color w:val="000000"/>
          <w:spacing w:val="13"/>
          <w:sz w:val="17"/>
          <w:vertAlign w:val="superscript"/>
        </w:rPr>
        <w:t>th</w:t>
      </w:r>
      <w:r w:rsidR="002B38CB" w:rsidRPr="00B80A37">
        <w:rPr>
          <w:rFonts w:ascii="Times New Roman" w:hAnsi="Times New Roman"/>
          <w:color w:val="000000"/>
          <w:spacing w:val="13"/>
          <w:sz w:val="17"/>
        </w:rPr>
        <w:t xml:space="preserve"> (Helsinki), DEGIT XXII </w:t>
      </w:r>
      <w:r w:rsidR="002B38CB" w:rsidRPr="00B80A37">
        <w:rPr>
          <w:rFonts w:ascii="Times New Roman" w:hAnsi="Times New Roman"/>
          <w:color w:val="000000"/>
          <w:spacing w:val="11"/>
          <w:sz w:val="17"/>
        </w:rPr>
        <w:t xml:space="preserve">(Paris), seminars at the </w:t>
      </w:r>
      <w:r w:rsidR="0039060C" w:rsidRPr="00B80A37">
        <w:rPr>
          <w:rFonts w:ascii="Times New Roman" w:hAnsi="Times New Roman"/>
          <w:color w:val="000000"/>
          <w:spacing w:val="11"/>
          <w:sz w:val="17"/>
        </w:rPr>
        <w:t>universities</w:t>
      </w:r>
      <w:r w:rsidR="002B38CB" w:rsidRPr="00B80A37">
        <w:rPr>
          <w:rFonts w:ascii="Times New Roman" w:hAnsi="Times New Roman"/>
          <w:color w:val="000000"/>
          <w:spacing w:val="11"/>
          <w:sz w:val="17"/>
        </w:rPr>
        <w:t xml:space="preserve"> of California-Irvine, Paris-Dauphine, Paris-I</w:t>
      </w:r>
      <w:r w:rsidR="0039060C" w:rsidRPr="00B80A37">
        <w:rPr>
          <w:rFonts w:ascii="Times New Roman" w:hAnsi="Times New Roman"/>
          <w:color w:val="000000"/>
          <w:spacing w:val="11"/>
          <w:sz w:val="17"/>
        </w:rPr>
        <w:t xml:space="preserve"> and </w:t>
      </w:r>
      <w:r w:rsidR="002B38CB" w:rsidRPr="00B80A37">
        <w:rPr>
          <w:rFonts w:ascii="Times New Roman" w:hAnsi="Times New Roman"/>
          <w:color w:val="000000"/>
          <w:spacing w:val="11"/>
          <w:sz w:val="17"/>
        </w:rPr>
        <w:t>Nancy</w:t>
      </w:r>
      <w:r w:rsidR="0039060C" w:rsidRPr="00B80A37">
        <w:rPr>
          <w:rFonts w:ascii="Times New Roman" w:hAnsi="Times New Roman"/>
          <w:color w:val="000000"/>
          <w:spacing w:val="11"/>
          <w:sz w:val="17"/>
        </w:rPr>
        <w:t>,</w:t>
      </w:r>
      <w:r w:rsidR="002B38CB" w:rsidRPr="00B80A37">
        <w:rPr>
          <w:rFonts w:ascii="Times New Roman" w:hAnsi="Times New Roman"/>
          <w:color w:val="000000"/>
          <w:spacing w:val="11"/>
          <w:sz w:val="17"/>
        </w:rPr>
        <w:t xml:space="preserve"> and </w:t>
      </w:r>
      <w:r w:rsidR="0039060C" w:rsidRPr="00B80A37">
        <w:rPr>
          <w:rFonts w:ascii="Times New Roman" w:hAnsi="Times New Roman"/>
          <w:color w:val="000000"/>
          <w:spacing w:val="11"/>
          <w:sz w:val="17"/>
        </w:rPr>
        <w:t xml:space="preserve">the </w:t>
      </w:r>
      <w:r w:rsidR="002B38CB" w:rsidRPr="00B80A37">
        <w:rPr>
          <w:rFonts w:ascii="Times New Roman" w:hAnsi="Times New Roman"/>
          <w:color w:val="000000"/>
          <w:spacing w:val="11"/>
          <w:sz w:val="17"/>
        </w:rPr>
        <w:t xml:space="preserve">Kiel </w:t>
      </w:r>
      <w:r w:rsidR="002B38CB" w:rsidRPr="00B80A37">
        <w:rPr>
          <w:rFonts w:ascii="Times New Roman" w:hAnsi="Times New Roman"/>
          <w:color w:val="000000"/>
          <w:spacing w:val="15"/>
          <w:sz w:val="17"/>
        </w:rPr>
        <w:t xml:space="preserve">Institute for the World Economy. </w:t>
      </w:r>
      <w:r w:rsidR="0039060C" w:rsidRPr="00B80A37">
        <w:rPr>
          <w:rFonts w:ascii="Times New Roman" w:hAnsi="Times New Roman"/>
          <w:color w:val="000000"/>
          <w:spacing w:val="15"/>
          <w:sz w:val="17"/>
        </w:rPr>
        <w:t>A</w:t>
      </w:r>
      <w:r w:rsidR="002B38CB" w:rsidRPr="00B80A37">
        <w:rPr>
          <w:rFonts w:ascii="Times New Roman" w:hAnsi="Times New Roman"/>
          <w:color w:val="000000"/>
          <w:spacing w:val="15"/>
          <w:sz w:val="17"/>
        </w:rPr>
        <w:t xml:space="preserve">ny remaining errors are ours. This paper was partly funded </w:t>
      </w:r>
      <w:r w:rsidR="002B38CB" w:rsidRPr="00B80A37">
        <w:rPr>
          <w:rFonts w:ascii="Times New Roman" w:hAnsi="Times New Roman"/>
          <w:color w:val="000000"/>
          <w:spacing w:val="11"/>
          <w:sz w:val="17"/>
        </w:rPr>
        <w:t xml:space="preserve">by </w:t>
      </w:r>
      <w:r w:rsidR="0039060C" w:rsidRPr="00B80A37">
        <w:rPr>
          <w:rFonts w:ascii="Times New Roman" w:hAnsi="Times New Roman"/>
          <w:color w:val="000000"/>
          <w:spacing w:val="11"/>
          <w:sz w:val="17"/>
        </w:rPr>
        <w:t>a u</w:t>
      </w:r>
      <w:r w:rsidR="002B38CB" w:rsidRPr="00B80A37">
        <w:rPr>
          <w:rFonts w:ascii="Times New Roman" w:hAnsi="Times New Roman"/>
          <w:color w:val="000000"/>
          <w:spacing w:val="11"/>
          <w:sz w:val="17"/>
        </w:rPr>
        <w:t>niversity grant from Lille-I University. It features an online appendix containing additional results</w:t>
      </w:r>
      <w:r w:rsidR="0039060C" w:rsidRPr="00B80A37">
        <w:rPr>
          <w:rFonts w:ascii="Times New Roman" w:hAnsi="Times New Roman"/>
          <w:color w:val="000000"/>
          <w:spacing w:val="11"/>
          <w:sz w:val="17"/>
        </w:rPr>
        <w:t xml:space="preserve">, </w:t>
      </w:r>
      <w:r w:rsidR="002B38CB" w:rsidRPr="00B80A37">
        <w:rPr>
          <w:rFonts w:ascii="Times New Roman" w:hAnsi="Times New Roman"/>
          <w:color w:val="000000"/>
          <w:spacing w:val="12"/>
          <w:sz w:val="17"/>
        </w:rPr>
        <w:t>available on the authors' websites.</w:t>
      </w:r>
    </w:p>
    <w:p w14:paraId="7B501512" w14:textId="7ABC28FB" w:rsidR="003A20D6" w:rsidRPr="00B80A37" w:rsidRDefault="0039060C" w:rsidP="00C8670D">
      <w:pPr>
        <w:ind w:right="72" w:firstLine="216"/>
        <w:rPr>
          <w:rFonts w:ascii="Times New Roman" w:hAnsi="Times New Roman"/>
          <w:color w:val="000000"/>
          <w:spacing w:val="13"/>
          <w:sz w:val="17"/>
        </w:rPr>
      </w:pPr>
      <w:r w:rsidRPr="00B80A37">
        <w:rPr>
          <w:rFonts w:ascii="Lucida Sans Unicode" w:hAnsi="Lucida Sans Unicode"/>
          <w:spacing w:val="9"/>
          <w:w w:val="90"/>
          <w:position w:val="8"/>
          <w:sz w:val="12"/>
        </w:rPr>
        <w:t>†</w:t>
      </w:r>
      <w:r w:rsidRPr="00B80A37">
        <w:rPr>
          <w:rFonts w:ascii="Times New Roman" w:hAnsi="Times New Roman"/>
          <w:color w:val="000000"/>
          <w:spacing w:val="9"/>
          <w:sz w:val="17"/>
        </w:rPr>
        <w:t xml:space="preserve"> Université </w:t>
      </w:r>
      <w:r w:rsidR="002B38CB" w:rsidRPr="00B80A37">
        <w:rPr>
          <w:rFonts w:ascii="Times New Roman" w:hAnsi="Times New Roman"/>
          <w:color w:val="000000"/>
          <w:spacing w:val="11"/>
          <w:sz w:val="17"/>
        </w:rPr>
        <w:t xml:space="preserve">Paris-Dauphine </w:t>
      </w:r>
      <w:r w:rsidR="002B38CB" w:rsidRPr="00B80A37">
        <w:rPr>
          <w:rFonts w:ascii="Times New Roman" w:hAnsi="Times New Roman"/>
          <w:i/>
          <w:color w:val="000000"/>
          <w:spacing w:val="11"/>
          <w:sz w:val="19"/>
        </w:rPr>
        <w:t xml:space="preserve">&amp; </w:t>
      </w:r>
      <w:r w:rsidR="002B38CB" w:rsidRPr="00B80A37">
        <w:rPr>
          <w:rFonts w:ascii="Times New Roman" w:hAnsi="Times New Roman"/>
          <w:color w:val="000000"/>
          <w:spacing w:val="11"/>
          <w:sz w:val="17"/>
        </w:rPr>
        <w:t xml:space="preserve">PSL University, IRD, LEDa, UMR 225, DIAL, 75016 PARIS, FRANCE </w:t>
      </w:r>
      <w:r w:rsidR="002B38CB" w:rsidRPr="00B80A37">
        <w:rPr>
          <w:rFonts w:ascii="Times New Roman" w:hAnsi="Times New Roman"/>
          <w:color w:val="000000"/>
          <w:spacing w:val="13"/>
          <w:sz w:val="17"/>
        </w:rPr>
        <w:t xml:space="preserve">Sciences Po, Observatoire </w:t>
      </w:r>
      <w:r w:rsidR="00B637CF" w:rsidRPr="00B80A37">
        <w:rPr>
          <w:rFonts w:ascii="Times New Roman" w:hAnsi="Times New Roman"/>
          <w:color w:val="000000"/>
          <w:spacing w:val="13"/>
          <w:sz w:val="17"/>
        </w:rPr>
        <w:t xml:space="preserve">Français </w:t>
      </w:r>
      <w:r w:rsidR="002B38CB" w:rsidRPr="00B80A37">
        <w:rPr>
          <w:rFonts w:ascii="Times New Roman" w:hAnsi="Times New Roman"/>
          <w:color w:val="000000"/>
          <w:spacing w:val="13"/>
          <w:sz w:val="17"/>
        </w:rPr>
        <w:t xml:space="preserve">des Conjonctures Economiques (OFCE), 75014 PARIS, FRANCE; email: </w:t>
      </w:r>
      <w:hyperlink r:id="rId8" w:history="1">
        <w:r w:rsidR="00ED10CF" w:rsidRPr="00B80A37">
          <w:rPr>
            <w:rStyle w:val="Hyperlink"/>
            <w:rFonts w:ascii="Times New Roman" w:hAnsi="Times New Roman"/>
            <w:b/>
            <w:spacing w:val="13"/>
            <w:sz w:val="16"/>
          </w:rPr>
          <w:t>guillaume.daudin@dauphine.fr</w:t>
        </w:r>
      </w:hyperlink>
      <w:r w:rsidR="00ED10CF" w:rsidRPr="00B80A37">
        <w:rPr>
          <w:rFonts w:ascii="Times New Roman" w:hAnsi="Times New Roman"/>
          <w:b/>
          <w:color w:val="000000"/>
          <w:spacing w:val="13"/>
          <w:sz w:val="16"/>
        </w:rPr>
        <w:t xml:space="preserve"> </w:t>
      </w:r>
    </w:p>
    <w:p w14:paraId="4A453CF6" w14:textId="25BB2A0A" w:rsidR="003A20D6" w:rsidRPr="00B80A37" w:rsidRDefault="0039060C">
      <w:pPr>
        <w:spacing w:before="36"/>
        <w:ind w:right="72" w:firstLine="216"/>
        <w:rPr>
          <w:rFonts w:ascii="Times New Roman" w:hAnsi="Times New Roman"/>
          <w:color w:val="000000"/>
          <w:spacing w:val="14"/>
          <w:sz w:val="17"/>
        </w:rPr>
      </w:pPr>
      <w:r w:rsidRPr="00B80A37">
        <w:rPr>
          <w:rFonts w:ascii="Lucida Sans Unicode" w:hAnsi="Lucida Sans Unicode"/>
          <w:spacing w:val="9"/>
          <w:w w:val="90"/>
          <w:position w:val="8"/>
          <w:sz w:val="12"/>
        </w:rPr>
        <w:t>‡</w:t>
      </w:r>
      <w:r w:rsidRPr="00B80A37">
        <w:rPr>
          <w:rFonts w:ascii="Times New Roman" w:hAnsi="Times New Roman"/>
          <w:color w:val="000000"/>
          <w:spacing w:val="9"/>
          <w:sz w:val="17"/>
        </w:rPr>
        <w:t xml:space="preserve"> Université </w:t>
      </w:r>
      <w:r w:rsidR="002B38CB" w:rsidRPr="00B80A37">
        <w:rPr>
          <w:rFonts w:ascii="Times New Roman" w:hAnsi="Times New Roman"/>
          <w:color w:val="000000"/>
          <w:spacing w:val="14"/>
          <w:sz w:val="17"/>
        </w:rPr>
        <w:t xml:space="preserve">de Lille </w:t>
      </w:r>
      <w:r w:rsidRPr="00B80A37">
        <w:rPr>
          <w:rFonts w:ascii="Times New Roman" w:hAnsi="Times New Roman"/>
          <w:color w:val="000000"/>
          <w:spacing w:val="14"/>
          <w:sz w:val="17"/>
        </w:rPr>
        <w:t xml:space="preserve">– </w:t>
      </w:r>
      <w:r w:rsidR="002B38CB" w:rsidRPr="00B80A37">
        <w:rPr>
          <w:rFonts w:ascii="Times New Roman" w:hAnsi="Times New Roman"/>
          <w:color w:val="000000"/>
          <w:spacing w:val="14"/>
          <w:sz w:val="17"/>
        </w:rPr>
        <w:t xml:space="preserve">LEM-CNRS UMR 9221, France </w:t>
      </w:r>
      <w:r w:rsidR="002B38CB" w:rsidRPr="00B80A37">
        <w:rPr>
          <w:rFonts w:ascii="Times New Roman" w:hAnsi="Times New Roman"/>
          <w:i/>
          <w:color w:val="000000"/>
          <w:spacing w:val="14"/>
          <w:sz w:val="19"/>
        </w:rPr>
        <w:t xml:space="preserve">&amp; </w:t>
      </w:r>
      <w:r w:rsidR="002B38CB" w:rsidRPr="00B80A37">
        <w:rPr>
          <w:rFonts w:ascii="Times New Roman" w:hAnsi="Times New Roman"/>
          <w:color w:val="000000"/>
          <w:spacing w:val="14"/>
          <w:sz w:val="17"/>
        </w:rPr>
        <w:t xml:space="preserve">CEPII, France; email: </w:t>
      </w:r>
      <w:hyperlink r:id="rId9" w:history="1">
        <w:r w:rsidR="00ED10CF" w:rsidRPr="00B80A37">
          <w:rPr>
            <w:rStyle w:val="Hyperlink"/>
            <w:rFonts w:ascii="Times New Roman" w:hAnsi="Times New Roman"/>
            <w:b/>
            <w:spacing w:val="14"/>
            <w:sz w:val="16"/>
          </w:rPr>
          <w:t>jerome.hericourt@</w:t>
        </w:r>
        <w:r w:rsidR="00ED10CF" w:rsidRPr="00B80A37">
          <w:rPr>
            <w:rStyle w:val="Hyperlink"/>
            <w:rFonts w:ascii="Times New Roman" w:hAnsi="Times New Roman"/>
            <w:b/>
            <w:spacing w:val="16"/>
            <w:sz w:val="18"/>
          </w:rPr>
          <w:t>univ-lille.</w:t>
        </w:r>
        <w:r w:rsidR="00ED10CF" w:rsidRPr="00B80A37">
          <w:rPr>
            <w:rStyle w:val="Hyperlink"/>
            <w:rFonts w:ascii="Times New Roman" w:hAnsi="Times New Roman"/>
            <w:b/>
            <w:spacing w:val="16"/>
            <w:sz w:val="16"/>
          </w:rPr>
          <w:t>fr</w:t>
        </w:r>
      </w:hyperlink>
      <w:r w:rsidR="00ED10CF" w:rsidRPr="00B80A37">
        <w:rPr>
          <w:rFonts w:ascii="Times New Roman" w:hAnsi="Times New Roman"/>
          <w:b/>
          <w:color w:val="000000"/>
          <w:spacing w:val="16"/>
          <w:sz w:val="16"/>
        </w:rPr>
        <w:t xml:space="preserve"> </w:t>
      </w:r>
    </w:p>
    <w:p w14:paraId="5D409915" w14:textId="41877C92" w:rsidR="003A20D6" w:rsidRPr="00B80A37" w:rsidRDefault="0039060C">
      <w:pPr>
        <w:spacing w:before="36"/>
        <w:ind w:right="72" w:firstLine="288"/>
        <w:rPr>
          <w:rFonts w:ascii="Times New Roman" w:hAnsi="Times New Roman"/>
          <w:color w:val="000000"/>
          <w:spacing w:val="9"/>
          <w:w w:val="120"/>
          <w:sz w:val="17"/>
        </w:rPr>
      </w:pPr>
      <w:r w:rsidRPr="00B80A37">
        <w:rPr>
          <w:rFonts w:ascii="Lucida Sans Unicode" w:hAnsi="Lucida Sans Unicode"/>
          <w:spacing w:val="9"/>
          <w:w w:val="90"/>
          <w:position w:val="8"/>
          <w:sz w:val="12"/>
        </w:rPr>
        <w:t xml:space="preserve">§ </w:t>
      </w:r>
      <w:r w:rsidR="002B38CB" w:rsidRPr="00B80A37">
        <w:rPr>
          <w:rFonts w:ascii="Times New Roman" w:hAnsi="Times New Roman"/>
          <w:color w:val="000000"/>
          <w:spacing w:val="9"/>
          <w:w w:val="120"/>
          <w:sz w:val="17"/>
        </w:rPr>
        <w:t xml:space="preserve">Corresponding </w:t>
      </w:r>
      <w:r w:rsidR="002B38CB" w:rsidRPr="00B80A37">
        <w:rPr>
          <w:rFonts w:ascii="Times New Roman" w:hAnsi="Times New Roman"/>
          <w:color w:val="000000"/>
          <w:spacing w:val="9"/>
          <w:sz w:val="17"/>
        </w:rPr>
        <w:t xml:space="preserve">author. </w:t>
      </w:r>
      <w:r w:rsidRPr="00B80A37">
        <w:rPr>
          <w:rFonts w:ascii="Times New Roman" w:hAnsi="Times New Roman"/>
          <w:color w:val="000000"/>
          <w:spacing w:val="9"/>
          <w:sz w:val="17"/>
        </w:rPr>
        <w:t xml:space="preserve">Université </w:t>
      </w:r>
      <w:r w:rsidR="002B38CB" w:rsidRPr="00B80A37">
        <w:rPr>
          <w:rFonts w:ascii="Times New Roman" w:hAnsi="Times New Roman"/>
          <w:color w:val="000000"/>
          <w:spacing w:val="9"/>
          <w:sz w:val="17"/>
        </w:rPr>
        <w:t xml:space="preserve">Paris-Dauphine </w:t>
      </w:r>
      <w:r w:rsidR="002B38CB" w:rsidRPr="00B80A37">
        <w:rPr>
          <w:rFonts w:ascii="Times New Roman" w:hAnsi="Times New Roman"/>
          <w:i/>
          <w:color w:val="000000"/>
          <w:spacing w:val="9"/>
          <w:sz w:val="19"/>
        </w:rPr>
        <w:t xml:space="preserve">&amp; </w:t>
      </w:r>
      <w:r w:rsidR="002B38CB" w:rsidRPr="00B80A37">
        <w:rPr>
          <w:rFonts w:ascii="Times New Roman" w:hAnsi="Times New Roman"/>
          <w:color w:val="000000"/>
          <w:spacing w:val="9"/>
          <w:sz w:val="17"/>
        </w:rPr>
        <w:t xml:space="preserve">PSL University, LEDa, 75016 PARIS, FRANCE; </w:t>
      </w:r>
      <w:r w:rsidR="002B38CB" w:rsidRPr="00B80A37">
        <w:rPr>
          <w:rFonts w:ascii="Times New Roman" w:hAnsi="Times New Roman"/>
          <w:color w:val="000000"/>
          <w:spacing w:val="12"/>
          <w:sz w:val="17"/>
        </w:rPr>
        <w:t xml:space="preserve">email: </w:t>
      </w:r>
      <w:r w:rsidR="00B637CF" w:rsidRPr="00B80A37">
        <w:rPr>
          <w:rFonts w:ascii="Times New Roman" w:hAnsi="Times New Roman"/>
          <w:b/>
          <w:color w:val="0000FF"/>
          <w:spacing w:val="12"/>
          <w:sz w:val="18"/>
          <w:u w:val="single"/>
        </w:rPr>
        <w:t>li</w:t>
      </w:r>
      <w:r w:rsidR="002B38CB" w:rsidRPr="00B80A37">
        <w:rPr>
          <w:rFonts w:ascii="Times New Roman" w:hAnsi="Times New Roman"/>
          <w:b/>
          <w:color w:val="0000FF"/>
          <w:spacing w:val="12"/>
          <w:sz w:val="18"/>
          <w:u w:val="single"/>
        </w:rPr>
        <w:t>se.</w:t>
      </w:r>
      <w:r w:rsidR="002B38CB" w:rsidRPr="00B80A37">
        <w:rPr>
          <w:rFonts w:ascii="Times New Roman" w:hAnsi="Times New Roman"/>
          <w:b/>
          <w:color w:val="0000FF"/>
          <w:spacing w:val="12"/>
          <w:sz w:val="16"/>
          <w:u w:val="single"/>
        </w:rPr>
        <w:t>patureau@dauphine.fr</w:t>
      </w:r>
    </w:p>
    <w:p w14:paraId="26519BAB" w14:textId="77777777" w:rsidR="00125AF5" w:rsidRPr="00B80A37" w:rsidRDefault="00125AF5">
      <w:pPr>
        <w:sectPr w:rsidR="00125AF5" w:rsidRPr="00B80A37" w:rsidSect="00AA166F">
          <w:footerReference w:type="even" r:id="rId10"/>
          <w:pgSz w:w="11918" w:h="16854"/>
          <w:pgMar w:top="1718" w:right="1571" w:bottom="958" w:left="1644" w:header="720" w:footer="720" w:gutter="0"/>
          <w:cols w:space="720"/>
        </w:sectPr>
      </w:pPr>
    </w:p>
    <w:p w14:paraId="123DB42A" w14:textId="68913957" w:rsidR="003A20D6" w:rsidRPr="00B80A37" w:rsidRDefault="003A20D6">
      <w:pPr>
        <w:sectPr w:rsidR="003A20D6" w:rsidRPr="00B80A37" w:rsidSect="00125AF5">
          <w:type w:val="continuous"/>
          <w:pgSz w:w="11918" w:h="16854"/>
          <w:pgMar w:top="1718" w:right="1571" w:bottom="958" w:left="1644" w:header="720" w:footer="720" w:gutter="0"/>
          <w:cols w:space="720"/>
        </w:sectPr>
      </w:pPr>
    </w:p>
    <w:p w14:paraId="64357A8F" w14:textId="77777777" w:rsidR="003A20D6" w:rsidRPr="00B80A37" w:rsidRDefault="002B38CB">
      <w:pPr>
        <w:spacing w:line="276" w:lineRule="exact"/>
        <w:rPr>
          <w:rFonts w:ascii="Times New Roman" w:hAnsi="Times New Roman"/>
          <w:b/>
          <w:color w:val="000000"/>
          <w:spacing w:val="24"/>
          <w:sz w:val="28"/>
        </w:rPr>
      </w:pPr>
      <w:r w:rsidRPr="00B80A37">
        <w:rPr>
          <w:rFonts w:ascii="Times New Roman" w:hAnsi="Times New Roman"/>
          <w:b/>
          <w:color w:val="000000"/>
          <w:spacing w:val="24"/>
          <w:sz w:val="28"/>
        </w:rPr>
        <w:lastRenderedPageBreak/>
        <w:t>1 Introduction</w:t>
      </w:r>
    </w:p>
    <w:p w14:paraId="72ABAED7" w14:textId="0BE8F564" w:rsidR="003A20D6" w:rsidRPr="00B80A37" w:rsidRDefault="002B38CB">
      <w:pPr>
        <w:spacing w:before="216" w:line="314" w:lineRule="exact"/>
        <w:ind w:right="72"/>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Trade costs are central to international economic analysis. In particular, they are known </w:t>
      </w:r>
      <w:r w:rsidRPr="00B80A37">
        <w:rPr>
          <w:rFonts w:ascii="Times New Roman" w:hAnsi="Times New Roman"/>
          <w:color w:val="000000"/>
          <w:spacing w:val="-3"/>
          <w:w w:val="115"/>
          <w:sz w:val="21"/>
        </w:rPr>
        <w:t xml:space="preserve">to be a major obstacle to international economic integration and international trade flows. </w:t>
      </w:r>
      <w:r w:rsidRPr="00B80A37">
        <w:rPr>
          <w:rFonts w:ascii="Times New Roman" w:hAnsi="Times New Roman"/>
          <w:color w:val="000000"/>
          <w:spacing w:val="-4"/>
          <w:w w:val="115"/>
          <w:sz w:val="21"/>
        </w:rPr>
        <w:t xml:space="preserve">Based on panel data, Novy (2013) finds that US trade costs with major trading partners </w:t>
      </w:r>
      <w:r w:rsidRPr="00B80A37">
        <w:rPr>
          <w:rFonts w:ascii="Times New Roman" w:hAnsi="Times New Roman"/>
          <w:color w:val="000000"/>
          <w:w w:val="115"/>
          <w:sz w:val="21"/>
        </w:rPr>
        <w:t xml:space="preserve">declined on average by about 40% between 1970 and 2000. Trade costs declined </w:t>
      </w:r>
      <w:r w:rsidRPr="00B80A37">
        <w:rPr>
          <w:rFonts w:ascii="Times New Roman" w:hAnsi="Times New Roman"/>
          <w:color w:val="000000"/>
          <w:spacing w:val="2"/>
          <w:w w:val="115"/>
          <w:sz w:val="21"/>
        </w:rPr>
        <w:t xml:space="preserve">faster for more developed countries (Arvis </w:t>
      </w:r>
      <w:r w:rsidRPr="00B80A37">
        <w:rPr>
          <w:rFonts w:ascii="Times New Roman" w:hAnsi="Times New Roman"/>
          <w:i/>
          <w:color w:val="000000"/>
          <w:spacing w:val="2"/>
        </w:rPr>
        <w:t xml:space="preserve">et al., </w:t>
      </w:r>
      <w:r w:rsidRPr="00B80A37">
        <w:rPr>
          <w:rFonts w:ascii="Times New Roman" w:hAnsi="Times New Roman"/>
          <w:color w:val="000000"/>
          <w:spacing w:val="2"/>
          <w:w w:val="115"/>
          <w:sz w:val="21"/>
        </w:rPr>
        <w:t xml:space="preserve">2016). Still, several papers (mostly </w:t>
      </w:r>
      <w:r w:rsidRPr="00B80A37">
        <w:rPr>
          <w:rFonts w:ascii="Times New Roman" w:hAnsi="Times New Roman"/>
          <w:color w:val="000000"/>
          <w:w w:val="115"/>
          <w:sz w:val="21"/>
        </w:rPr>
        <w:t xml:space="preserve">based on empirical estimates of the gravity equation) have shown that trade costs remain </w:t>
      </w:r>
      <w:r w:rsidRPr="00B80A37">
        <w:rPr>
          <w:rFonts w:ascii="Times New Roman" w:hAnsi="Times New Roman"/>
          <w:color w:val="000000"/>
          <w:spacing w:val="3"/>
          <w:w w:val="115"/>
          <w:sz w:val="21"/>
        </w:rPr>
        <w:t xml:space="preserve">a major obstacle to trade (Head and Mayer, 2004, or Disdier and Head, 2008, to name </w:t>
      </w:r>
      <w:r w:rsidRPr="00B80A37">
        <w:rPr>
          <w:rFonts w:ascii="Times New Roman" w:hAnsi="Times New Roman"/>
          <w:color w:val="000000"/>
          <w:spacing w:val="1"/>
          <w:w w:val="115"/>
          <w:sz w:val="21"/>
        </w:rPr>
        <w:t xml:space="preserve">a few). Using data over 1989-2000, Anderson and Van Wincoop (2004) estimate </w:t>
      </w:r>
      <w:r w:rsidRPr="00B80A37">
        <w:rPr>
          <w:rFonts w:ascii="Times New Roman" w:hAnsi="Times New Roman"/>
          <w:color w:val="000000"/>
          <w:spacing w:val="-4"/>
          <w:w w:val="115"/>
          <w:sz w:val="21"/>
        </w:rPr>
        <w:t xml:space="preserve">that average international trade costs represent a 74% markup over production costs for </w:t>
      </w:r>
      <w:r w:rsidRPr="00B80A37">
        <w:rPr>
          <w:rFonts w:ascii="Times New Roman" w:hAnsi="Times New Roman"/>
          <w:color w:val="000000"/>
          <w:spacing w:val="-2"/>
          <w:w w:val="115"/>
          <w:sz w:val="21"/>
        </w:rPr>
        <w:t>industrialized countries.</w:t>
      </w:r>
    </w:p>
    <w:p w14:paraId="3F5F67B7" w14:textId="2DA64A0F" w:rsidR="003A20D6" w:rsidRPr="00B80A37" w:rsidRDefault="002B38CB">
      <w:pPr>
        <w:spacing w:before="108" w:line="319" w:lineRule="exact"/>
        <w:ind w:right="72" w:firstLine="360"/>
        <w:jc w:val="both"/>
        <w:rPr>
          <w:rFonts w:ascii="Times New Roman" w:hAnsi="Times New Roman"/>
          <w:color w:val="000000"/>
          <w:w w:val="115"/>
          <w:sz w:val="21"/>
        </w:rPr>
      </w:pPr>
      <w:r w:rsidRPr="00B80A37">
        <w:rPr>
          <w:rFonts w:ascii="Times New Roman" w:hAnsi="Times New Roman"/>
          <w:color w:val="000000"/>
          <w:w w:val="115"/>
          <w:sz w:val="21"/>
        </w:rPr>
        <w:t xml:space="preserve">Defined as the costs associated with the exchange of goods across national borders, </w:t>
      </w:r>
      <w:r w:rsidRPr="00B80A37">
        <w:rPr>
          <w:rFonts w:ascii="Times New Roman" w:hAnsi="Times New Roman"/>
          <w:color w:val="000000"/>
          <w:spacing w:val="-3"/>
          <w:w w:val="115"/>
          <w:sz w:val="21"/>
        </w:rPr>
        <w:t>trade costs are usually split between transaction costs (information costs, contract enforce</w:t>
      </w:r>
      <w:r w:rsidRPr="00B80A37">
        <w:rPr>
          <w:rFonts w:ascii="Times New Roman" w:hAnsi="Times New Roman"/>
          <w:color w:val="000000"/>
          <w:spacing w:val="-3"/>
          <w:w w:val="115"/>
          <w:sz w:val="21"/>
        </w:rPr>
        <w:softHyphen/>
        <w:t xml:space="preserve">ment costs, costs associated with the use of different currencies, etc), policy costs (tariffs and </w:t>
      </w:r>
      <w:r w:rsidRPr="00B80A37">
        <w:rPr>
          <w:rFonts w:ascii="Times New Roman" w:hAnsi="Times New Roman"/>
          <w:color w:val="000000"/>
          <w:spacing w:val="-2"/>
          <w:w w:val="115"/>
          <w:sz w:val="21"/>
        </w:rPr>
        <w:t xml:space="preserve">non-tariff costs), time costs (time to ship goods) and transport costs </w:t>
      </w:r>
      <w:r w:rsidRPr="00B80A37">
        <w:rPr>
          <w:rFonts w:ascii="Times New Roman" w:hAnsi="Times New Roman"/>
          <w:i/>
          <w:color w:val="000000"/>
          <w:spacing w:val="-2"/>
        </w:rPr>
        <w:t xml:space="preserve">per se. </w:t>
      </w:r>
      <w:r w:rsidRPr="00B80A37">
        <w:rPr>
          <w:rFonts w:ascii="Times New Roman" w:hAnsi="Times New Roman"/>
          <w:color w:val="000000"/>
          <w:spacing w:val="-2"/>
          <w:w w:val="115"/>
          <w:sz w:val="21"/>
        </w:rPr>
        <w:t xml:space="preserve">In this vein, </w:t>
      </w:r>
      <w:r w:rsidRPr="00B80A37">
        <w:rPr>
          <w:rFonts w:ascii="Times New Roman" w:hAnsi="Times New Roman"/>
          <w:color w:val="000000"/>
          <w:spacing w:val="-7"/>
          <w:w w:val="115"/>
          <w:sz w:val="21"/>
        </w:rPr>
        <w:t xml:space="preserve">Anderson and Van Wincoop (2004) find that around 30% of international trade costs are </w:t>
      </w:r>
      <w:r w:rsidRPr="00B80A37">
        <w:rPr>
          <w:rFonts w:ascii="Times New Roman" w:hAnsi="Times New Roman"/>
          <w:color w:val="000000"/>
          <w:spacing w:val="1"/>
          <w:w w:val="115"/>
          <w:sz w:val="21"/>
        </w:rPr>
        <w:t xml:space="preserve">attributable to transport costs. Equivalently, international transportation costs represent </w:t>
      </w:r>
      <w:r w:rsidRPr="00B80A37">
        <w:rPr>
          <w:rFonts w:ascii="Times New Roman" w:hAnsi="Times New Roman"/>
          <w:color w:val="000000"/>
          <w:w w:val="115"/>
          <w:sz w:val="21"/>
        </w:rPr>
        <w:t xml:space="preserve">a 21% markup over production costs. Further, the sizable elasticity of trade with respect </w:t>
      </w:r>
      <w:r w:rsidRPr="00B80A37">
        <w:rPr>
          <w:rFonts w:ascii="Times New Roman" w:hAnsi="Times New Roman"/>
          <w:color w:val="000000"/>
          <w:spacing w:val="-1"/>
          <w:w w:val="115"/>
          <w:sz w:val="21"/>
        </w:rPr>
        <w:t xml:space="preserve">to freight costs obtained by Behar and Venables (2011) (around -3) testifies to the impact </w:t>
      </w:r>
      <w:r w:rsidRPr="00B80A37">
        <w:rPr>
          <w:rFonts w:ascii="Times New Roman" w:hAnsi="Times New Roman"/>
          <w:color w:val="000000"/>
          <w:spacing w:val="-2"/>
          <w:w w:val="115"/>
          <w:sz w:val="21"/>
        </w:rPr>
        <w:t xml:space="preserve">of transport costs on trade flows. </w:t>
      </w:r>
      <w:r w:rsidR="00992E6F" w:rsidRPr="00B80A37">
        <w:rPr>
          <w:rFonts w:ascii="Times New Roman" w:hAnsi="Times New Roman"/>
          <w:color w:val="000000"/>
          <w:spacing w:val="-2"/>
          <w:w w:val="115"/>
          <w:sz w:val="21"/>
        </w:rPr>
        <w:t xml:space="preserve">With </w:t>
      </w:r>
      <w:r w:rsidRPr="00B80A37">
        <w:rPr>
          <w:rFonts w:ascii="Times New Roman" w:hAnsi="Times New Roman"/>
          <w:color w:val="000000"/>
          <w:spacing w:val="-2"/>
          <w:w w:val="115"/>
          <w:sz w:val="21"/>
        </w:rPr>
        <w:t xml:space="preserve">many trade policy barriers removed over </w:t>
      </w:r>
      <w:r w:rsidRPr="00B80A37">
        <w:rPr>
          <w:rFonts w:ascii="Times New Roman" w:hAnsi="Times New Roman"/>
          <w:color w:val="000000"/>
          <w:spacing w:val="-4"/>
          <w:w w:val="115"/>
          <w:sz w:val="21"/>
        </w:rPr>
        <w:t>the second half of the 20</w:t>
      </w:r>
      <w:r w:rsidRPr="00C8670D">
        <w:rPr>
          <w:rFonts w:ascii="Times New Roman" w:hAnsi="Times New Roman"/>
          <w:color w:val="000000"/>
          <w:spacing w:val="-4"/>
          <w:w w:val="115"/>
          <w:sz w:val="21"/>
          <w:vertAlign w:val="superscript"/>
        </w:rPr>
        <w:t>th</w:t>
      </w:r>
      <w:r w:rsidRPr="00B80A37">
        <w:rPr>
          <w:rFonts w:ascii="Times New Roman" w:hAnsi="Times New Roman"/>
          <w:color w:val="000000"/>
          <w:spacing w:val="-4"/>
          <w:w w:val="115"/>
          <w:sz w:val="21"/>
        </w:rPr>
        <w:t xml:space="preserve"> century, this suggests that the transport costs component </w:t>
      </w:r>
      <w:r w:rsidRPr="00B80A37">
        <w:rPr>
          <w:rFonts w:ascii="Times New Roman" w:hAnsi="Times New Roman"/>
          <w:color w:val="000000"/>
          <w:spacing w:val="1"/>
          <w:w w:val="115"/>
          <w:sz w:val="21"/>
        </w:rPr>
        <w:t xml:space="preserve">remains large and deserves attention. International transport costs accordingly stand at </w:t>
      </w:r>
      <w:r w:rsidRPr="00B80A37">
        <w:rPr>
          <w:rFonts w:ascii="Times New Roman" w:hAnsi="Times New Roman"/>
          <w:color w:val="000000"/>
          <w:w w:val="115"/>
          <w:sz w:val="21"/>
        </w:rPr>
        <w:t xml:space="preserve">the heart of </w:t>
      </w:r>
      <w:r w:rsidR="00992E6F" w:rsidRPr="00B80A37">
        <w:rPr>
          <w:rFonts w:ascii="Times New Roman" w:hAnsi="Times New Roman"/>
          <w:color w:val="000000"/>
          <w:w w:val="115"/>
          <w:sz w:val="21"/>
        </w:rPr>
        <w:t xml:space="preserve">this </w:t>
      </w:r>
      <w:r w:rsidRPr="00B80A37">
        <w:rPr>
          <w:rFonts w:ascii="Times New Roman" w:hAnsi="Times New Roman"/>
          <w:color w:val="000000"/>
          <w:w w:val="115"/>
          <w:sz w:val="21"/>
        </w:rPr>
        <w:t>paper.</w:t>
      </w:r>
    </w:p>
    <w:p w14:paraId="4A1AA9D4" w14:textId="3E102F17" w:rsidR="003A20D6" w:rsidRPr="00B80A37" w:rsidRDefault="002B38CB">
      <w:pPr>
        <w:spacing w:before="108" w:line="315" w:lineRule="exact"/>
        <w:ind w:right="72" w:firstLine="360"/>
        <w:jc w:val="both"/>
        <w:rPr>
          <w:rFonts w:ascii="Times New Roman" w:hAnsi="Times New Roman"/>
          <w:color w:val="000000"/>
          <w:spacing w:val="-2"/>
          <w:w w:val="115"/>
          <w:sz w:val="21"/>
        </w:rPr>
      </w:pPr>
      <w:r w:rsidRPr="00B80A37">
        <w:rPr>
          <w:rFonts w:ascii="Times New Roman" w:hAnsi="Times New Roman"/>
          <w:color w:val="000000"/>
          <w:spacing w:val="-2"/>
          <w:w w:val="115"/>
          <w:sz w:val="21"/>
        </w:rPr>
        <w:t>This focus is shared with part of the international trade literature that studies the pat</w:t>
      </w:r>
      <w:r w:rsidRPr="00B80A37">
        <w:rPr>
          <w:rFonts w:ascii="Times New Roman" w:hAnsi="Times New Roman"/>
          <w:color w:val="000000"/>
          <w:spacing w:val="-2"/>
          <w:w w:val="115"/>
          <w:sz w:val="21"/>
        </w:rPr>
        <w:softHyphen/>
      </w:r>
      <w:r w:rsidRPr="00B80A37">
        <w:rPr>
          <w:rFonts w:ascii="Times New Roman" w:hAnsi="Times New Roman"/>
          <w:color w:val="000000"/>
          <w:spacing w:val="-6"/>
          <w:w w:val="115"/>
          <w:sz w:val="21"/>
        </w:rPr>
        <w:t xml:space="preserve">terns of transport costs over time, such as Hummels (2007) and Behar and Venables (2011). </w:t>
      </w:r>
      <w:r w:rsidRPr="00B80A37">
        <w:rPr>
          <w:rFonts w:ascii="Times New Roman" w:hAnsi="Times New Roman"/>
          <w:color w:val="000000"/>
          <w:w w:val="115"/>
          <w:sz w:val="21"/>
        </w:rPr>
        <w:t xml:space="preserve">Many argue that transport costs have substantially decreased with technological advance </w:t>
      </w:r>
      <w:r w:rsidRPr="00B80A37">
        <w:rPr>
          <w:rFonts w:ascii="Times New Roman" w:hAnsi="Times New Roman"/>
          <w:color w:val="000000"/>
          <w:spacing w:val="-4"/>
          <w:w w:val="115"/>
          <w:sz w:val="21"/>
        </w:rPr>
        <w:t xml:space="preserve">in transportation (Levinson, 2016), infrastructure development and new communication </w:t>
      </w:r>
      <w:r w:rsidRPr="00B80A37">
        <w:rPr>
          <w:rFonts w:ascii="Times New Roman" w:hAnsi="Times New Roman"/>
          <w:color w:val="000000"/>
          <w:w w:val="115"/>
          <w:sz w:val="21"/>
        </w:rPr>
        <w:t xml:space="preserve">technologies (Lafourcade and Thisse, 2011). </w:t>
      </w:r>
      <w:r w:rsidR="00992E6F" w:rsidRPr="00B80A37">
        <w:rPr>
          <w:rFonts w:ascii="Times New Roman" w:hAnsi="Times New Roman"/>
          <w:color w:val="000000"/>
          <w:w w:val="115"/>
          <w:sz w:val="21"/>
        </w:rPr>
        <w:t xml:space="preserve">However, there is no consensus. </w:t>
      </w:r>
      <w:r w:rsidRPr="00B80A37">
        <w:rPr>
          <w:rFonts w:ascii="Times New Roman" w:hAnsi="Times New Roman"/>
          <w:color w:val="000000"/>
          <w:w w:val="115"/>
          <w:sz w:val="21"/>
        </w:rPr>
        <w:t xml:space="preserve">Distance as </w:t>
      </w:r>
      <w:r w:rsidRPr="00B80A37">
        <w:rPr>
          <w:rFonts w:ascii="Times New Roman" w:hAnsi="Times New Roman"/>
          <w:color w:val="000000"/>
          <w:spacing w:val="-1"/>
          <w:w w:val="115"/>
          <w:sz w:val="21"/>
        </w:rPr>
        <w:t xml:space="preserve">an incompressible cost is still a very important determinant of trade flows (Disdier and </w:t>
      </w:r>
      <w:r w:rsidRPr="00B80A37">
        <w:rPr>
          <w:rFonts w:ascii="Times New Roman" w:hAnsi="Times New Roman"/>
          <w:color w:val="000000"/>
          <w:w w:val="115"/>
          <w:sz w:val="21"/>
        </w:rPr>
        <w:t>Head, 2008); further, progress in transportation techniques (</w:t>
      </w:r>
      <w:r w:rsidR="00992E6F" w:rsidRPr="00B80A37">
        <w:rPr>
          <w:rFonts w:ascii="Times New Roman" w:hAnsi="Times New Roman"/>
          <w:color w:val="000000"/>
          <w:w w:val="115"/>
          <w:sz w:val="21"/>
        </w:rPr>
        <w:t xml:space="preserve">which </w:t>
      </w:r>
      <w:r w:rsidRPr="00B80A37">
        <w:rPr>
          <w:rFonts w:ascii="Times New Roman" w:hAnsi="Times New Roman"/>
          <w:color w:val="000000"/>
          <w:w w:val="115"/>
          <w:sz w:val="21"/>
        </w:rPr>
        <w:t>reduces the constant-</w:t>
      </w:r>
      <w:r w:rsidRPr="00B80A37">
        <w:rPr>
          <w:rFonts w:ascii="Times New Roman" w:hAnsi="Times New Roman"/>
          <w:color w:val="000000"/>
          <w:spacing w:val="-2"/>
          <w:w w:val="115"/>
          <w:sz w:val="21"/>
        </w:rPr>
        <w:t>dollar cost of transport) should be compared with technical progress in production (</w:t>
      </w:r>
      <w:r w:rsidR="00992E6F" w:rsidRPr="00B80A37">
        <w:rPr>
          <w:rFonts w:ascii="Times New Roman" w:hAnsi="Times New Roman"/>
          <w:color w:val="000000"/>
          <w:spacing w:val="-2"/>
          <w:w w:val="115"/>
          <w:sz w:val="21"/>
        </w:rPr>
        <w:t xml:space="preserve">which </w:t>
      </w:r>
      <w:r w:rsidRPr="00B80A37">
        <w:rPr>
          <w:rFonts w:ascii="Times New Roman" w:hAnsi="Times New Roman"/>
          <w:color w:val="000000"/>
          <w:w w:val="115"/>
          <w:sz w:val="21"/>
        </w:rPr>
        <w:t xml:space="preserve">reduces the constant-dollar cost of production) to get a clear picture of the evolution of </w:t>
      </w:r>
      <w:r w:rsidRPr="00B80A37">
        <w:rPr>
          <w:rFonts w:ascii="Times New Roman" w:hAnsi="Times New Roman"/>
          <w:color w:val="000000"/>
          <w:spacing w:val="-4"/>
          <w:w w:val="115"/>
          <w:sz w:val="21"/>
        </w:rPr>
        <w:t xml:space="preserve">the transport costs burden. In accordance with this view, Hummels (2007) points out that </w:t>
      </w:r>
      <w:r w:rsidRPr="00B80A37">
        <w:rPr>
          <w:rFonts w:ascii="Times New Roman" w:hAnsi="Times New Roman"/>
          <w:color w:val="000000"/>
          <w:spacing w:val="-5"/>
          <w:w w:val="115"/>
          <w:sz w:val="21"/>
        </w:rPr>
        <w:t xml:space="preserve">transport costs </w:t>
      </w:r>
      <w:r w:rsidR="00992E6F" w:rsidRPr="00B80A37">
        <w:rPr>
          <w:rFonts w:ascii="Times New Roman" w:hAnsi="Times New Roman"/>
          <w:color w:val="000000"/>
          <w:spacing w:val="-5"/>
          <w:w w:val="115"/>
          <w:sz w:val="21"/>
        </w:rPr>
        <w:t xml:space="preserve">as a </w:t>
      </w:r>
      <w:r w:rsidRPr="00B80A37">
        <w:rPr>
          <w:rFonts w:ascii="Times New Roman" w:hAnsi="Times New Roman"/>
          <w:color w:val="000000"/>
          <w:spacing w:val="-5"/>
          <w:w w:val="115"/>
          <w:sz w:val="21"/>
        </w:rPr>
        <w:t xml:space="preserve">proportion of export prices have declined more slowly than </w:t>
      </w:r>
      <w:r w:rsidR="00992E6F" w:rsidRPr="00B80A37">
        <w:rPr>
          <w:rFonts w:ascii="Times New Roman" w:hAnsi="Times New Roman"/>
          <w:color w:val="000000"/>
          <w:spacing w:val="-5"/>
          <w:w w:val="115"/>
          <w:sz w:val="21"/>
        </w:rPr>
        <w:t xml:space="preserve">is commonly </w:t>
      </w:r>
      <w:r w:rsidRPr="00B80A37">
        <w:rPr>
          <w:rFonts w:ascii="Times New Roman" w:hAnsi="Times New Roman"/>
          <w:color w:val="000000"/>
          <w:spacing w:val="-4"/>
          <w:w w:val="115"/>
          <w:sz w:val="21"/>
        </w:rPr>
        <w:t>assume</w:t>
      </w:r>
      <w:r w:rsidR="00992E6F" w:rsidRPr="00B80A37">
        <w:rPr>
          <w:rFonts w:ascii="Times New Roman" w:hAnsi="Times New Roman"/>
          <w:color w:val="000000"/>
          <w:spacing w:val="-4"/>
          <w:w w:val="115"/>
          <w:sz w:val="21"/>
        </w:rPr>
        <w:t>d</w:t>
      </w:r>
      <w:r w:rsidRPr="00B80A37">
        <w:rPr>
          <w:rFonts w:ascii="Times New Roman" w:hAnsi="Times New Roman"/>
          <w:color w:val="000000"/>
          <w:spacing w:val="-4"/>
          <w:w w:val="115"/>
          <w:sz w:val="21"/>
        </w:rPr>
        <w:t>.</w:t>
      </w:r>
    </w:p>
    <w:p w14:paraId="58016E00" w14:textId="38850F6E" w:rsidR="003A20D6" w:rsidRPr="00B80A37" w:rsidRDefault="002B38CB">
      <w:pPr>
        <w:spacing w:line="322" w:lineRule="exact"/>
        <w:ind w:right="72"/>
        <w:jc w:val="both"/>
        <w:rPr>
          <w:rFonts w:ascii="Times New Roman" w:hAnsi="Times New Roman"/>
          <w:color w:val="000000"/>
          <w:spacing w:val="1"/>
          <w:w w:val="115"/>
          <w:sz w:val="21"/>
        </w:rPr>
      </w:pPr>
      <w:r w:rsidRPr="00B80A37">
        <w:rPr>
          <w:rFonts w:ascii="Times New Roman" w:hAnsi="Times New Roman"/>
          <w:color w:val="000000"/>
          <w:spacing w:val="-3"/>
          <w:w w:val="115"/>
          <w:sz w:val="21"/>
        </w:rPr>
        <w:t xml:space="preserve">According to Hummels (2007), this lower-than-expected decline of transport costs is </w:t>
      </w:r>
      <w:r w:rsidRPr="00B80A37">
        <w:rPr>
          <w:rFonts w:ascii="Times New Roman" w:hAnsi="Times New Roman"/>
          <w:color w:val="000000"/>
          <w:spacing w:val="-1"/>
          <w:w w:val="115"/>
          <w:sz w:val="21"/>
        </w:rPr>
        <w:t xml:space="preserve">partly explained by trade composition effects (i.e. changes over time in the baskets of </w:t>
      </w:r>
      <w:r w:rsidRPr="00B80A37">
        <w:rPr>
          <w:rFonts w:ascii="Times New Roman" w:hAnsi="Times New Roman"/>
          <w:color w:val="000000"/>
          <w:spacing w:val="-5"/>
          <w:w w:val="115"/>
          <w:sz w:val="21"/>
        </w:rPr>
        <w:t xml:space="preserve">imported goods and/or the origin countries). Based on US imports over 1974-2004, he finds </w:t>
      </w:r>
      <w:r w:rsidRPr="00B80A37">
        <w:rPr>
          <w:rFonts w:ascii="Times New Roman" w:hAnsi="Times New Roman"/>
          <w:color w:val="000000"/>
          <w:spacing w:val="1"/>
          <w:w w:val="115"/>
          <w:sz w:val="21"/>
        </w:rPr>
        <w:t xml:space="preserve">that total transport costs have decreased in both air and maritime shipment, but less so </w:t>
      </w:r>
      <w:r w:rsidRPr="00B80A37">
        <w:rPr>
          <w:rFonts w:ascii="Times New Roman" w:hAnsi="Times New Roman"/>
          <w:color w:val="000000"/>
          <w:spacing w:val="-2"/>
          <w:w w:val="115"/>
          <w:sz w:val="21"/>
        </w:rPr>
        <w:t xml:space="preserve">than "pure" transport costs (i.e. </w:t>
      </w:r>
      <w:r w:rsidRPr="00B80A37">
        <w:rPr>
          <w:rFonts w:ascii="Times New Roman" w:hAnsi="Times New Roman"/>
          <w:i/>
          <w:color w:val="000000"/>
          <w:spacing w:val="-2"/>
        </w:rPr>
        <w:t xml:space="preserve">ceteris paribus </w:t>
      </w:r>
      <w:r w:rsidRPr="00B80A37">
        <w:rPr>
          <w:rFonts w:ascii="Times New Roman" w:hAnsi="Times New Roman"/>
          <w:color w:val="000000"/>
          <w:spacing w:val="-2"/>
          <w:w w:val="115"/>
          <w:sz w:val="21"/>
        </w:rPr>
        <w:t xml:space="preserve">for given goods, mode, and trade routes) </w:t>
      </w:r>
      <w:r w:rsidRPr="00B80A37">
        <w:rPr>
          <w:rFonts w:ascii="Times New Roman" w:hAnsi="Times New Roman"/>
          <w:color w:val="000000"/>
          <w:spacing w:val="1"/>
          <w:w w:val="115"/>
          <w:sz w:val="21"/>
        </w:rPr>
        <w:t>because trade composition effects have partly offset the pure transport costs decrease,</w:t>
      </w:r>
      <w:r w:rsidR="00992E6F" w:rsidRPr="00B80A37">
        <w:rPr>
          <w:rFonts w:ascii="Times New Roman" w:hAnsi="Times New Roman"/>
          <w:color w:val="000000"/>
          <w:spacing w:val="1"/>
          <w:w w:val="115"/>
          <w:sz w:val="21"/>
        </w:rPr>
        <w:t xml:space="preserve"> </w:t>
      </w:r>
      <w:r w:rsidRPr="00B80A37">
        <w:rPr>
          <w:rFonts w:ascii="Times New Roman" w:hAnsi="Times New Roman"/>
          <w:color w:val="000000"/>
          <w:spacing w:val="1"/>
          <w:w w:val="115"/>
          <w:sz w:val="21"/>
        </w:rPr>
        <w:t xml:space="preserve">thereby attenuating </w:t>
      </w:r>
      <w:r w:rsidR="00992E6F" w:rsidRPr="00B80A37">
        <w:rPr>
          <w:rFonts w:ascii="Times New Roman" w:hAnsi="Times New Roman"/>
          <w:color w:val="000000"/>
          <w:spacing w:val="1"/>
          <w:w w:val="115"/>
          <w:sz w:val="21"/>
        </w:rPr>
        <w:t>the overall downward trend in transport costs</w:t>
      </w:r>
      <w:r w:rsidRPr="00B80A37">
        <w:rPr>
          <w:rFonts w:ascii="Times New Roman" w:hAnsi="Times New Roman"/>
          <w:color w:val="000000"/>
          <w:spacing w:val="1"/>
          <w:w w:val="115"/>
          <w:sz w:val="21"/>
        </w:rPr>
        <w:t>.</w:t>
      </w:r>
      <w:r w:rsidR="00992E6F" w:rsidRPr="00B80A37">
        <w:rPr>
          <w:rStyle w:val="FootnoteReference"/>
          <w:rFonts w:ascii="Times New Roman" w:hAnsi="Times New Roman"/>
          <w:color w:val="000000"/>
          <w:spacing w:val="1"/>
          <w:w w:val="115"/>
          <w:sz w:val="21"/>
        </w:rPr>
        <w:footnoteReference w:id="1"/>
      </w:r>
      <w:r w:rsidRPr="00B80A37">
        <w:rPr>
          <w:rFonts w:ascii="Times New Roman" w:hAnsi="Times New Roman"/>
          <w:color w:val="000000"/>
          <w:spacing w:val="1"/>
          <w:w w:val="115"/>
          <w:sz w:val="21"/>
        </w:rPr>
        <w:t xml:space="preserve"> In this paper, we dig </w:t>
      </w:r>
      <w:r w:rsidRPr="00B80A37">
        <w:rPr>
          <w:rFonts w:ascii="Times New Roman" w:hAnsi="Times New Roman"/>
          <w:color w:val="000000"/>
          <w:w w:val="115"/>
          <w:sz w:val="21"/>
        </w:rPr>
        <w:t xml:space="preserve">deeper </w:t>
      </w:r>
      <w:r w:rsidRPr="00B80A37">
        <w:rPr>
          <w:rFonts w:ascii="Times New Roman" w:hAnsi="Times New Roman"/>
          <w:color w:val="000000"/>
          <w:w w:val="115"/>
          <w:sz w:val="21"/>
        </w:rPr>
        <w:lastRenderedPageBreak/>
        <w:t xml:space="preserve">into this issue. As a major contribution, and in contrast to Hummels (2007), we find that trade composition effects play a minor role in accounting for the trend patterns </w:t>
      </w:r>
      <w:r w:rsidRPr="00B80A37">
        <w:rPr>
          <w:rFonts w:ascii="Times New Roman" w:hAnsi="Times New Roman"/>
          <w:color w:val="000000"/>
          <w:spacing w:val="-1"/>
          <w:w w:val="115"/>
          <w:sz w:val="21"/>
        </w:rPr>
        <w:t xml:space="preserve">of transport costs. Rather, the evolution of transport costs </w:t>
      </w:r>
      <w:r w:rsidRPr="00C8670D">
        <w:rPr>
          <w:rFonts w:ascii="Times New Roman" w:hAnsi="Times New Roman"/>
          <w:i/>
          <w:color w:val="000000"/>
          <w:spacing w:val="-1"/>
          <w:w w:val="115"/>
          <w:sz w:val="21"/>
        </w:rPr>
        <w:t>per se</w:t>
      </w:r>
      <w:r w:rsidRPr="00B80A37">
        <w:rPr>
          <w:rFonts w:ascii="Times New Roman" w:hAnsi="Times New Roman"/>
          <w:color w:val="000000"/>
          <w:spacing w:val="-1"/>
          <w:w w:val="115"/>
          <w:sz w:val="21"/>
        </w:rPr>
        <w:t xml:space="preserve"> constitutes the main </w:t>
      </w:r>
      <w:r w:rsidRPr="00B80A37">
        <w:rPr>
          <w:rFonts w:ascii="Times New Roman" w:hAnsi="Times New Roman"/>
          <w:color w:val="000000"/>
          <w:spacing w:val="-4"/>
          <w:w w:val="115"/>
          <w:sz w:val="21"/>
        </w:rPr>
        <w:t xml:space="preserve">driving force behind the overall transport costs decrease, in particular for air transport. In </w:t>
      </w:r>
      <w:r w:rsidRPr="00B80A37">
        <w:rPr>
          <w:rFonts w:ascii="Times New Roman" w:hAnsi="Times New Roman"/>
          <w:color w:val="000000"/>
          <w:spacing w:val="-3"/>
          <w:w w:val="115"/>
          <w:sz w:val="21"/>
        </w:rPr>
        <w:t xml:space="preserve">maritime shipment, trade composition effects matter more, but they amplify (rather than </w:t>
      </w:r>
      <w:r w:rsidRPr="00B80A37">
        <w:rPr>
          <w:rFonts w:ascii="Times New Roman" w:hAnsi="Times New Roman"/>
          <w:color w:val="000000"/>
          <w:w w:val="115"/>
          <w:sz w:val="21"/>
        </w:rPr>
        <w:t xml:space="preserve">offset) the reduction in pure transport costs. In this respect, we find that pure transport </w:t>
      </w:r>
      <w:r w:rsidRPr="00B80A37">
        <w:rPr>
          <w:rFonts w:ascii="Times New Roman" w:hAnsi="Times New Roman"/>
          <w:color w:val="000000"/>
          <w:spacing w:val="-2"/>
          <w:w w:val="115"/>
          <w:sz w:val="21"/>
        </w:rPr>
        <w:t>costs declined even less since the 1970s than argued by Hummels (2007).</w:t>
      </w:r>
    </w:p>
    <w:p w14:paraId="49E5CF9D" w14:textId="0C5D4048" w:rsidR="003A20D6" w:rsidRPr="00B80A37" w:rsidRDefault="002B38CB">
      <w:pPr>
        <w:spacing w:before="108" w:line="321" w:lineRule="exact"/>
        <w:ind w:right="72" w:firstLine="360"/>
        <w:jc w:val="both"/>
        <w:rPr>
          <w:rFonts w:ascii="Times New Roman" w:hAnsi="Times New Roman"/>
          <w:color w:val="000000"/>
          <w:spacing w:val="-7"/>
          <w:w w:val="115"/>
          <w:sz w:val="21"/>
        </w:rPr>
      </w:pPr>
      <w:r w:rsidRPr="00B80A37">
        <w:rPr>
          <w:rFonts w:ascii="Times New Roman" w:hAnsi="Times New Roman"/>
          <w:color w:val="000000"/>
          <w:spacing w:val="-7"/>
          <w:w w:val="115"/>
          <w:sz w:val="21"/>
        </w:rPr>
        <w:t xml:space="preserve">Proving this point drives us to provide a careful </w:t>
      </w:r>
      <w:r w:rsidR="00992E6F" w:rsidRPr="00B80A37">
        <w:rPr>
          <w:rFonts w:ascii="Times New Roman" w:hAnsi="Times New Roman"/>
          <w:color w:val="000000"/>
          <w:spacing w:val="-7"/>
          <w:w w:val="115"/>
          <w:sz w:val="21"/>
        </w:rPr>
        <w:t xml:space="preserve">modeling </w:t>
      </w:r>
      <w:r w:rsidRPr="00B80A37">
        <w:rPr>
          <w:rFonts w:ascii="Times New Roman" w:hAnsi="Times New Roman"/>
          <w:color w:val="000000"/>
          <w:spacing w:val="-7"/>
          <w:w w:val="115"/>
          <w:sz w:val="21"/>
        </w:rPr>
        <w:t xml:space="preserve">of transport costs. Following </w:t>
      </w:r>
      <w:r w:rsidRPr="00B80A37">
        <w:rPr>
          <w:rFonts w:ascii="Times New Roman" w:hAnsi="Times New Roman"/>
          <w:color w:val="000000"/>
          <w:spacing w:val="-3"/>
          <w:w w:val="115"/>
          <w:sz w:val="21"/>
        </w:rPr>
        <w:t xml:space="preserve">Samuelson (1954), standard models of international trade have usually modeled trade costs as an </w:t>
      </w:r>
      <w:r w:rsidR="00BD2F1E" w:rsidRPr="00C8670D">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r w:rsidRPr="00B80A37">
        <w:rPr>
          <w:rFonts w:ascii="Times New Roman" w:hAnsi="Times New Roman"/>
          <w:color w:val="000000"/>
          <w:spacing w:val="-3"/>
          <w:w w:val="115"/>
          <w:sz w:val="21"/>
        </w:rPr>
        <w:t>tax equivalent (</w:t>
      </w:r>
      <w:r w:rsidR="00B637CF" w:rsidRPr="00B80A37">
        <w:rPr>
          <w:rFonts w:ascii="Times New Roman" w:hAnsi="Times New Roman"/>
          <w:color w:val="000000"/>
          <w:spacing w:val="-3"/>
          <w:w w:val="115"/>
          <w:sz w:val="21"/>
        </w:rPr>
        <w:t>i.e.</w:t>
      </w:r>
      <w:r w:rsidRPr="00B80A37">
        <w:rPr>
          <w:rFonts w:ascii="Times New Roman" w:hAnsi="Times New Roman"/>
          <w:color w:val="000000"/>
          <w:spacing w:val="-3"/>
          <w:w w:val="115"/>
          <w:sz w:val="21"/>
        </w:rPr>
        <w:t xml:space="preserve"> as a constant percentage of the producer price per unit </w:t>
      </w:r>
      <w:r w:rsidRPr="00B80A37">
        <w:rPr>
          <w:rFonts w:ascii="Times New Roman" w:hAnsi="Times New Roman"/>
          <w:color w:val="000000"/>
          <w:spacing w:val="-2"/>
          <w:w w:val="115"/>
          <w:sz w:val="21"/>
        </w:rPr>
        <w:t>traded, part of the "iceberg cost" hypothesis).</w:t>
      </w:r>
      <w:r w:rsidR="00992E6F" w:rsidRPr="00B80A37">
        <w:rPr>
          <w:rStyle w:val="FootnoteReference"/>
          <w:rFonts w:ascii="Times New Roman" w:hAnsi="Times New Roman"/>
          <w:color w:val="000000"/>
          <w:spacing w:val="-2"/>
          <w:w w:val="115"/>
          <w:sz w:val="21"/>
        </w:rPr>
        <w:footnoteReference w:id="2"/>
      </w:r>
      <w:r w:rsidRPr="00B80A37">
        <w:rPr>
          <w:rFonts w:ascii="Times New Roman" w:hAnsi="Times New Roman"/>
          <w:color w:val="000000"/>
          <w:spacing w:val="-2"/>
          <w:w w:val="115"/>
          <w:sz w:val="21"/>
        </w:rPr>
        <w:t xml:space="preserve"> However, a recent strand of the literature points to the existence of an additive component, that is, a cost per unit traded (see, </w:t>
      </w:r>
      <w:r w:rsidRPr="00B80A37">
        <w:rPr>
          <w:rFonts w:ascii="Times New Roman" w:hAnsi="Times New Roman"/>
          <w:color w:val="000000"/>
          <w:spacing w:val="1"/>
          <w:w w:val="115"/>
          <w:sz w:val="21"/>
        </w:rPr>
        <w:t xml:space="preserve">among others, Irarrazabal </w:t>
      </w:r>
      <w:r w:rsidRPr="00B80A37">
        <w:rPr>
          <w:rFonts w:ascii="Times New Roman" w:hAnsi="Times New Roman"/>
          <w:i/>
          <w:color w:val="000000"/>
          <w:spacing w:val="1"/>
          <w:sz w:val="21"/>
        </w:rPr>
        <w:t xml:space="preserve">et al., </w:t>
      </w:r>
      <w:r w:rsidRPr="00B80A37">
        <w:rPr>
          <w:rFonts w:ascii="Times New Roman" w:hAnsi="Times New Roman"/>
          <w:color w:val="000000"/>
          <w:spacing w:val="1"/>
          <w:w w:val="115"/>
          <w:sz w:val="21"/>
        </w:rPr>
        <w:t>2015</w:t>
      </w:r>
      <w:r w:rsidR="00992E6F" w:rsidRPr="00B80A37">
        <w:rPr>
          <w:rFonts w:ascii="Times New Roman" w:hAnsi="Times New Roman"/>
          <w:color w:val="000000"/>
          <w:spacing w:val="1"/>
          <w:w w:val="115"/>
          <w:sz w:val="21"/>
        </w:rPr>
        <w:t>,</w:t>
      </w:r>
      <w:r w:rsidRPr="00B80A37">
        <w:rPr>
          <w:rFonts w:ascii="Times New Roman" w:hAnsi="Times New Roman"/>
          <w:color w:val="000000"/>
          <w:spacing w:val="1"/>
          <w:w w:val="115"/>
          <w:sz w:val="21"/>
        </w:rPr>
        <w:t xml:space="preserve"> or Martin, 2012). Based on US sectoral data, our </w:t>
      </w:r>
      <w:r w:rsidRPr="00B80A37">
        <w:rPr>
          <w:rFonts w:ascii="Times New Roman" w:hAnsi="Times New Roman"/>
          <w:color w:val="000000"/>
          <w:w w:val="115"/>
          <w:sz w:val="21"/>
        </w:rPr>
        <w:t xml:space="preserve">own estimates also bring out the importance of additive costs in international transport </w:t>
      </w:r>
      <w:r w:rsidRPr="00B80A37">
        <w:rPr>
          <w:rFonts w:ascii="Times New Roman" w:hAnsi="Times New Roman"/>
          <w:color w:val="000000"/>
          <w:spacing w:val="-4"/>
          <w:w w:val="115"/>
          <w:sz w:val="21"/>
        </w:rPr>
        <w:t xml:space="preserve">costs. We obtain this by providing an empirical decomposition of the structure of transport </w:t>
      </w:r>
      <w:r w:rsidRPr="00B80A37">
        <w:rPr>
          <w:rFonts w:ascii="Times New Roman" w:hAnsi="Times New Roman"/>
          <w:color w:val="000000"/>
          <w:spacing w:val="-2"/>
          <w:w w:val="115"/>
          <w:sz w:val="21"/>
        </w:rPr>
        <w:t>costs over time, in which we explicitly distinguish between</w:t>
      </w:r>
      <w:r w:rsidR="00992E6F" w:rsidRPr="00B80A37">
        <w:rPr>
          <w:rFonts w:ascii="Times New Roman" w:hAnsi="Times New Roman"/>
          <w:i/>
          <w:color w:val="000000"/>
          <w:spacing w:val="-3"/>
          <w:sz w:val="21"/>
        </w:rPr>
        <w:t xml:space="preserve"> </w:t>
      </w:r>
      <w:r w:rsidR="00BD2F1E" w:rsidRPr="00B80A37">
        <w:rPr>
          <w:rFonts w:ascii="Times New Roman" w:hAnsi="Times New Roman"/>
          <w:color w:val="000000"/>
          <w:spacing w:val="-3"/>
          <w:sz w:val="21"/>
        </w:rPr>
        <w:t xml:space="preserve">ad-valorem </w:t>
      </w:r>
      <w:r w:rsidRPr="00B80A37">
        <w:rPr>
          <w:rFonts w:ascii="Times New Roman" w:hAnsi="Times New Roman"/>
          <w:color w:val="000000"/>
          <w:spacing w:val="-2"/>
          <w:w w:val="115"/>
          <w:sz w:val="21"/>
        </w:rPr>
        <w:t xml:space="preserve">and additive costs. </w:t>
      </w:r>
      <w:r w:rsidRPr="00B80A37">
        <w:rPr>
          <w:rFonts w:ascii="Times New Roman" w:hAnsi="Times New Roman"/>
          <w:color w:val="000000"/>
          <w:spacing w:val="-4"/>
          <w:w w:val="115"/>
          <w:sz w:val="21"/>
        </w:rPr>
        <w:t xml:space="preserve">To do so, we exploit information contained in the Census Bureau's database of US imports </w:t>
      </w:r>
      <w:r w:rsidRPr="00B80A37">
        <w:rPr>
          <w:rFonts w:ascii="Times New Roman" w:hAnsi="Times New Roman"/>
          <w:color w:val="000000"/>
          <w:w w:val="115"/>
          <w:sz w:val="21"/>
        </w:rPr>
        <w:t xml:space="preserve">flows over 1974-2013. This database contains a measure of international transport costs as the difference between the import and the export prices, on a year-product-partner </w:t>
      </w:r>
      <w:r w:rsidRPr="00B80A37">
        <w:rPr>
          <w:rFonts w:ascii="Times New Roman" w:hAnsi="Times New Roman"/>
          <w:color w:val="000000"/>
          <w:spacing w:val="-2"/>
          <w:w w:val="115"/>
          <w:sz w:val="21"/>
        </w:rPr>
        <w:t xml:space="preserve">country basis. This database is the same as </w:t>
      </w:r>
      <w:r w:rsidR="00B637CF" w:rsidRPr="00B80A37">
        <w:rPr>
          <w:rFonts w:ascii="Times New Roman" w:hAnsi="Times New Roman"/>
          <w:color w:val="000000"/>
          <w:spacing w:val="-2"/>
          <w:w w:val="115"/>
          <w:sz w:val="21"/>
        </w:rPr>
        <w:t xml:space="preserve">that used by </w:t>
      </w:r>
      <w:r w:rsidRPr="00B80A37">
        <w:rPr>
          <w:rFonts w:ascii="Times New Roman" w:hAnsi="Times New Roman"/>
          <w:color w:val="000000"/>
          <w:spacing w:val="-2"/>
          <w:w w:val="115"/>
          <w:sz w:val="21"/>
        </w:rPr>
        <w:t xml:space="preserve">Hummels (2007), extended over more recent </w:t>
      </w:r>
      <w:r w:rsidRPr="00B80A37">
        <w:rPr>
          <w:rFonts w:ascii="Times New Roman" w:hAnsi="Times New Roman"/>
          <w:color w:val="000000"/>
          <w:spacing w:val="-6"/>
          <w:w w:val="115"/>
          <w:sz w:val="21"/>
        </w:rPr>
        <w:t>years (2005-2013).</w:t>
      </w:r>
    </w:p>
    <w:p w14:paraId="7F4C3A02" w14:textId="0A408E62" w:rsidR="00ED10CF" w:rsidRPr="00B80A37" w:rsidRDefault="002B38CB">
      <w:pPr>
        <w:spacing w:before="108" w:line="320" w:lineRule="exact"/>
        <w:ind w:right="72" w:firstLine="360"/>
        <w:jc w:val="both"/>
        <w:rPr>
          <w:rFonts w:ascii="Times New Roman" w:hAnsi="Times New Roman"/>
          <w:color w:val="000000"/>
          <w:w w:val="115"/>
          <w:sz w:val="21"/>
        </w:rPr>
      </w:pPr>
      <w:r w:rsidRPr="00B80A37">
        <w:rPr>
          <w:rFonts w:ascii="Times New Roman" w:hAnsi="Times New Roman"/>
          <w:color w:val="000000"/>
          <w:w w:val="115"/>
          <w:sz w:val="21"/>
        </w:rPr>
        <w:t xml:space="preserve">Our results may be summarized in two main new findings. First, additive transport </w:t>
      </w:r>
      <w:r w:rsidRPr="00B80A37">
        <w:rPr>
          <w:rFonts w:ascii="Times New Roman" w:hAnsi="Times New Roman"/>
          <w:color w:val="000000"/>
          <w:spacing w:val="-2"/>
          <w:w w:val="115"/>
          <w:sz w:val="21"/>
        </w:rPr>
        <w:t xml:space="preserve">costs are quantitatively sizable. On average over 1974-2013, the additive cost is estimated </w:t>
      </w:r>
      <w:r w:rsidRPr="00B80A37">
        <w:rPr>
          <w:rFonts w:ascii="Times New Roman" w:hAnsi="Times New Roman"/>
          <w:color w:val="000000"/>
          <w:spacing w:val="3"/>
          <w:w w:val="115"/>
          <w:sz w:val="21"/>
        </w:rPr>
        <w:t xml:space="preserve">to be 1.8% and 2.9% of the export price in air and vessel transport respectively (at the </w:t>
      </w:r>
      <w:proofErr w:type="gramStart"/>
      <w:r w:rsidRPr="00B80A37">
        <w:rPr>
          <w:rFonts w:ascii="Times New Roman" w:hAnsi="Times New Roman"/>
          <w:color w:val="000000"/>
          <w:spacing w:val="-4"/>
          <w:w w:val="115"/>
          <w:sz w:val="21"/>
        </w:rPr>
        <w:t>3 digit</w:t>
      </w:r>
      <w:proofErr w:type="gramEnd"/>
      <w:r w:rsidRPr="00B80A37">
        <w:rPr>
          <w:rFonts w:ascii="Times New Roman" w:hAnsi="Times New Roman"/>
          <w:color w:val="000000"/>
          <w:spacing w:val="-4"/>
          <w:w w:val="115"/>
          <w:sz w:val="21"/>
        </w:rPr>
        <w:t xml:space="preserve"> classification level). This is slightly lower than our estimates for the </w:t>
      </w:r>
      <w:r w:rsidR="00BD2F1E" w:rsidRPr="00B80A37">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r w:rsidRPr="00B80A37">
        <w:rPr>
          <w:rFonts w:ascii="Times New Roman" w:hAnsi="Times New Roman"/>
          <w:color w:val="000000"/>
          <w:spacing w:val="-5"/>
          <w:w w:val="115"/>
          <w:sz w:val="21"/>
        </w:rPr>
        <w:t xml:space="preserve">component (2.5% and 3.2% for air/vessel respectively on average over the period). Put </w:t>
      </w:r>
      <w:r w:rsidRPr="00B80A37">
        <w:rPr>
          <w:rFonts w:ascii="Times New Roman" w:hAnsi="Times New Roman"/>
          <w:color w:val="000000"/>
          <w:spacing w:val="-4"/>
          <w:w w:val="115"/>
          <w:sz w:val="21"/>
        </w:rPr>
        <w:t>differently, additive costs represent between one</w:t>
      </w:r>
      <w:r w:rsidR="00ED10CF" w:rsidRPr="00B80A37">
        <w:rPr>
          <w:rFonts w:ascii="Times New Roman" w:hAnsi="Times New Roman"/>
          <w:color w:val="000000"/>
          <w:spacing w:val="-4"/>
          <w:w w:val="115"/>
          <w:sz w:val="21"/>
        </w:rPr>
        <w:t>-</w:t>
      </w:r>
      <w:r w:rsidRPr="00B80A37">
        <w:rPr>
          <w:rFonts w:ascii="Times New Roman" w:hAnsi="Times New Roman"/>
          <w:color w:val="000000"/>
          <w:spacing w:val="-4"/>
          <w:w w:val="115"/>
          <w:sz w:val="21"/>
        </w:rPr>
        <w:t>third and almost one</w:t>
      </w:r>
      <w:r w:rsidR="00ED10CF" w:rsidRPr="00B80A37">
        <w:rPr>
          <w:rFonts w:ascii="Times New Roman" w:hAnsi="Times New Roman"/>
          <w:color w:val="000000"/>
          <w:spacing w:val="-4"/>
          <w:w w:val="115"/>
          <w:sz w:val="21"/>
        </w:rPr>
        <w:t>-</w:t>
      </w:r>
      <w:r w:rsidRPr="00B80A37">
        <w:rPr>
          <w:rFonts w:ascii="Times New Roman" w:hAnsi="Times New Roman"/>
          <w:color w:val="000000"/>
          <w:spacing w:val="-4"/>
          <w:w w:val="115"/>
          <w:sz w:val="21"/>
        </w:rPr>
        <w:t xml:space="preserve">half of the overall </w:t>
      </w:r>
      <w:r w:rsidRPr="00B80A37">
        <w:rPr>
          <w:rFonts w:ascii="Times New Roman" w:hAnsi="Times New Roman"/>
          <w:color w:val="000000"/>
          <w:spacing w:val="-1"/>
          <w:w w:val="115"/>
          <w:sz w:val="21"/>
        </w:rPr>
        <w:t xml:space="preserve">transport costs. To the best of our knowledge, our paper is the first to provide such an </w:t>
      </w:r>
      <w:r w:rsidRPr="00B80A37">
        <w:rPr>
          <w:rFonts w:ascii="Times New Roman" w:hAnsi="Times New Roman"/>
          <w:color w:val="000000"/>
          <w:w w:val="115"/>
          <w:sz w:val="21"/>
        </w:rPr>
        <w:t xml:space="preserve">extensive quantitative measure of both </w:t>
      </w:r>
      <w:r w:rsidR="00BD2F1E" w:rsidRPr="00B80A37">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r w:rsidRPr="00B80A37">
        <w:rPr>
          <w:rFonts w:ascii="Times New Roman" w:hAnsi="Times New Roman"/>
          <w:color w:val="000000"/>
          <w:w w:val="115"/>
          <w:sz w:val="21"/>
        </w:rPr>
        <w:t xml:space="preserve">and additive costs in total transport </w:t>
      </w:r>
      <w:r w:rsidRPr="00B80A37">
        <w:rPr>
          <w:rFonts w:ascii="Times New Roman" w:hAnsi="Times New Roman"/>
          <w:color w:val="000000"/>
          <w:spacing w:val="-2"/>
          <w:w w:val="115"/>
          <w:sz w:val="21"/>
        </w:rPr>
        <w:t>costs. This represents a valuable insight for calibrating related international trade or busi</w:t>
      </w:r>
      <w:r w:rsidRPr="00B80A37">
        <w:rPr>
          <w:rFonts w:ascii="Times New Roman" w:hAnsi="Times New Roman"/>
          <w:color w:val="000000"/>
          <w:spacing w:val="-2"/>
          <w:w w:val="115"/>
          <w:sz w:val="21"/>
        </w:rPr>
        <w:softHyphen/>
      </w:r>
      <w:r w:rsidRPr="00B80A37">
        <w:rPr>
          <w:rFonts w:ascii="Times New Roman" w:hAnsi="Times New Roman"/>
          <w:color w:val="000000"/>
          <w:spacing w:val="-4"/>
          <w:w w:val="115"/>
          <w:sz w:val="21"/>
        </w:rPr>
        <w:t xml:space="preserve">ness cycle models. We also provide an empirical assessment of what standard international trade models lose by skipping additive transport costs. Quantitatively, the omission of the </w:t>
      </w:r>
      <w:r w:rsidRPr="00B80A37">
        <w:rPr>
          <w:rFonts w:ascii="Times New Roman" w:hAnsi="Times New Roman"/>
          <w:color w:val="000000"/>
          <w:spacing w:val="-2"/>
          <w:w w:val="115"/>
          <w:sz w:val="21"/>
        </w:rPr>
        <w:t xml:space="preserve">additive term leads to overestimate the </w:t>
      </w:r>
      <w:r w:rsidR="00BD2F1E" w:rsidRPr="00B80A37">
        <w:rPr>
          <w:rFonts w:ascii="Times New Roman" w:hAnsi="Times New Roman"/>
          <w:color w:val="000000"/>
          <w:spacing w:val="-3"/>
          <w:sz w:val="21"/>
        </w:rPr>
        <w:t>ad-valorem</w:t>
      </w:r>
      <w:r w:rsidR="00BD2F1E" w:rsidRPr="00B80A37">
        <w:rPr>
          <w:rFonts w:ascii="Times New Roman" w:hAnsi="Times New Roman"/>
          <w:i/>
          <w:color w:val="000000"/>
          <w:spacing w:val="-3"/>
          <w:sz w:val="21"/>
        </w:rPr>
        <w:t xml:space="preserve"> </w:t>
      </w:r>
      <w:r w:rsidRPr="00B80A37">
        <w:rPr>
          <w:rFonts w:ascii="Times New Roman" w:hAnsi="Times New Roman"/>
          <w:color w:val="000000"/>
          <w:spacing w:val="-2"/>
          <w:w w:val="115"/>
          <w:sz w:val="21"/>
        </w:rPr>
        <w:t>component by roughly a factor 2. Fur</w:t>
      </w:r>
      <w:r w:rsidRPr="00B80A37">
        <w:rPr>
          <w:rFonts w:ascii="Times New Roman" w:hAnsi="Times New Roman"/>
          <w:color w:val="000000"/>
          <w:spacing w:val="-2"/>
          <w:w w:val="115"/>
          <w:sz w:val="21"/>
        </w:rPr>
        <w:softHyphen/>
      </w:r>
      <w:r w:rsidRPr="00B80A37">
        <w:rPr>
          <w:rFonts w:ascii="Times New Roman" w:hAnsi="Times New Roman"/>
          <w:color w:val="000000"/>
          <w:spacing w:val="-1"/>
          <w:w w:val="115"/>
          <w:sz w:val="21"/>
        </w:rPr>
        <w:t xml:space="preserve">ther, the goodness of fit is systematically better when the additive component is included </w:t>
      </w:r>
      <w:r w:rsidRPr="00B80A37">
        <w:rPr>
          <w:rFonts w:ascii="Times New Roman" w:hAnsi="Times New Roman"/>
          <w:color w:val="000000"/>
          <w:spacing w:val="-2"/>
          <w:w w:val="115"/>
          <w:sz w:val="21"/>
        </w:rPr>
        <w:t>in the regression, even when taking into account the removed degree of freedom.</w:t>
      </w:r>
    </w:p>
    <w:p w14:paraId="67DE2DAB" w14:textId="53217CB8" w:rsidR="003A20D6" w:rsidRPr="00B80A37" w:rsidRDefault="002B38CB" w:rsidP="00C8670D">
      <w:pPr>
        <w:pStyle w:val="Norm"/>
        <w:rPr>
          <w:spacing w:val="-8"/>
        </w:rPr>
      </w:pPr>
      <w:r w:rsidRPr="00B80A37">
        <w:t xml:space="preserve">Second, we find that the main source of the downward trend in overall transport </w:t>
      </w:r>
      <w:r w:rsidR="00ED10CF" w:rsidRPr="00B80A37">
        <w:t xml:space="preserve">costs, by </w:t>
      </w:r>
      <w:r w:rsidRPr="00B80A37">
        <w:t>roughly 50% in air shipping and 60% in vessel shipping over 1974-2013, comes mainly</w:t>
      </w:r>
      <w:r w:rsidR="00ED10CF" w:rsidRPr="00B80A37">
        <w:t xml:space="preserve"> </w:t>
      </w:r>
      <w:r w:rsidRPr="00B80A37">
        <w:rPr>
          <w:spacing w:val="-8"/>
        </w:rPr>
        <w:t xml:space="preserve">from the reduction of transport cost </w:t>
      </w:r>
      <w:r w:rsidRPr="00C8670D">
        <w:rPr>
          <w:i/>
          <w:spacing w:val="-8"/>
        </w:rPr>
        <w:t>per se</w:t>
      </w:r>
      <w:r w:rsidRPr="00B80A37">
        <w:rPr>
          <w:spacing w:val="-8"/>
        </w:rPr>
        <w:t xml:space="preserve">. Trade composition effects </w:t>
      </w:r>
      <w:r w:rsidR="00ED10CF" w:rsidRPr="00B80A37">
        <w:rPr>
          <w:spacing w:val="-8"/>
        </w:rPr>
        <w:t xml:space="preserve">have only limited </w:t>
      </w:r>
      <w:r w:rsidRPr="00B80A37">
        <w:t xml:space="preserve">influence, and when they matter (in maritime transport), composition effects amplify the </w:t>
      </w:r>
      <w:r w:rsidRPr="00B80A37">
        <w:rPr>
          <w:spacing w:val="1"/>
        </w:rPr>
        <w:t xml:space="preserve">reduction of pure transport costs. Otherwise stated, pure transport costs have declined </w:t>
      </w:r>
      <w:r w:rsidRPr="00B80A37">
        <w:rPr>
          <w:spacing w:val="-3"/>
        </w:rPr>
        <w:t xml:space="preserve">less than observed </w:t>
      </w:r>
      <w:r w:rsidRPr="00B80A37">
        <w:rPr>
          <w:spacing w:val="-3"/>
        </w:rPr>
        <w:lastRenderedPageBreak/>
        <w:t xml:space="preserve">costs. This stands in contrast to the conclusion obtained by Hummels </w:t>
      </w:r>
      <w:r w:rsidRPr="00B80A37">
        <w:rPr>
          <w:spacing w:val="2"/>
        </w:rPr>
        <w:t xml:space="preserve">(2007) on the same database (until 2004). Our result thus deepens the paradox of the </w:t>
      </w:r>
      <w:r w:rsidRPr="00B80A37">
        <w:rPr>
          <w:spacing w:val="-3"/>
        </w:rPr>
        <w:t xml:space="preserve">less-than-expected decline of transport costs. Importantly, we show that the difference of </w:t>
      </w:r>
      <w:r w:rsidRPr="00B80A37">
        <w:t xml:space="preserve">results can be attributed to the new </w:t>
      </w:r>
      <w:r w:rsidR="00ED10CF" w:rsidRPr="00B80A37">
        <w:t xml:space="preserve">method </w:t>
      </w:r>
      <w:r w:rsidRPr="00B80A37">
        <w:t xml:space="preserve">of modeling the additive component </w:t>
      </w:r>
      <w:r w:rsidR="00ED10CF" w:rsidRPr="00B80A37">
        <w:t xml:space="preserve">that </w:t>
      </w:r>
      <w:r w:rsidRPr="00B80A37">
        <w:t xml:space="preserve">we offer. </w:t>
      </w:r>
      <w:r w:rsidRPr="00B80A37">
        <w:rPr>
          <w:spacing w:val="-1"/>
        </w:rPr>
        <w:t xml:space="preserve">Allowing the share of additive costs to vary across time, products and country partners </w:t>
      </w:r>
      <w:r w:rsidRPr="00B80A37">
        <w:rPr>
          <w:spacing w:val="-3"/>
        </w:rPr>
        <w:t xml:space="preserve">(rather than being constant as in Hummels, 2007), </w:t>
      </w:r>
      <w:r w:rsidR="00ED10CF" w:rsidRPr="00B80A37">
        <w:rPr>
          <w:spacing w:val="-3"/>
        </w:rPr>
        <w:t xml:space="preserve">turn </w:t>
      </w:r>
      <w:r w:rsidRPr="00B80A37">
        <w:rPr>
          <w:spacing w:val="-3"/>
        </w:rPr>
        <w:t xml:space="preserve">out to be key in the decomposition </w:t>
      </w:r>
      <w:r w:rsidRPr="00B80A37">
        <w:rPr>
          <w:spacing w:val="-1"/>
        </w:rPr>
        <w:t>of underlying sources of the decrease of overall transport costs observed over the period.</w:t>
      </w:r>
    </w:p>
    <w:p w14:paraId="518ADC7A" w14:textId="0F26797F" w:rsidR="003A20D6" w:rsidRPr="00B80A37" w:rsidRDefault="002B38CB" w:rsidP="00C8670D">
      <w:pPr>
        <w:pStyle w:val="Norm"/>
      </w:pPr>
      <w:r w:rsidRPr="00B80A37">
        <w:t xml:space="preserve">In both aspects, our results </w:t>
      </w:r>
      <w:r w:rsidR="00ED10CF" w:rsidRPr="00B80A37">
        <w:t xml:space="preserve">point to the </w:t>
      </w:r>
      <w:r w:rsidRPr="00B80A37">
        <w:t xml:space="preserve">importance of the additive component in accounting for international transport costs. In this respect, it contributes to the literature that challenges the dominant role of iceberg costs in international trade (even in the case </w:t>
      </w:r>
      <w:r w:rsidRPr="00B80A37">
        <w:rPr>
          <w:spacing w:val="-1"/>
        </w:rPr>
        <w:t xml:space="preserve">of ice transport, see Bosker and Buringh, 2018). As shown by Alchian and Allen (1964), </w:t>
      </w:r>
      <w:r w:rsidRPr="00B80A37">
        <w:rPr>
          <w:spacing w:val="-2"/>
        </w:rPr>
        <w:t>the relative price of two varieties of some good</w:t>
      </w:r>
      <w:r w:rsidR="00ED10CF" w:rsidRPr="00B80A37">
        <w:rPr>
          <w:spacing w:val="-2"/>
        </w:rPr>
        <w:t>s</w:t>
      </w:r>
      <w:r w:rsidRPr="00B80A37">
        <w:rPr>
          <w:spacing w:val="-2"/>
        </w:rPr>
        <w:t xml:space="preserve"> will depend on the level of additive trade </w:t>
      </w:r>
      <w:r w:rsidRPr="00B80A37">
        <w:rPr>
          <w:spacing w:val="2"/>
        </w:rPr>
        <w:t>costs. In this context, the relative demand for more expensive/higher</w:t>
      </w:r>
      <w:r w:rsidR="00ED10CF" w:rsidRPr="00B80A37">
        <w:rPr>
          <w:spacing w:val="2"/>
        </w:rPr>
        <w:t>-</w:t>
      </w:r>
      <w:r w:rsidRPr="00B80A37">
        <w:rPr>
          <w:spacing w:val="2"/>
        </w:rPr>
        <w:t xml:space="preserve">quality product </w:t>
      </w:r>
      <w:r w:rsidRPr="00B80A37">
        <w:rPr>
          <w:spacing w:val="-1"/>
        </w:rPr>
        <w:t xml:space="preserve">goods increases with trade costs ("shipping the good apples out"). This is consistent with </w:t>
      </w:r>
      <w:r w:rsidRPr="00B80A37">
        <w:rPr>
          <w:spacing w:val="-6"/>
        </w:rPr>
        <w:t xml:space="preserve">the findings by Hummels and Skiba (2004), who estimate the elasticity of freight rates with </w:t>
      </w:r>
      <w:r w:rsidRPr="00B80A37">
        <w:rPr>
          <w:spacing w:val="-1"/>
        </w:rPr>
        <w:t xml:space="preserve">respect to price to be well below unity. Also, their estimates imply that doubling freight </w:t>
      </w:r>
      <w:r w:rsidRPr="00B80A37">
        <w:rPr>
          <w:spacing w:val="-2"/>
        </w:rPr>
        <w:t xml:space="preserve">costs increases average </w:t>
      </w:r>
      <w:r w:rsidR="004F4387" w:rsidRPr="00B80A37">
        <w:rPr>
          <w:spacing w:val="-2"/>
        </w:rPr>
        <w:t>‘</w:t>
      </w:r>
      <w:r w:rsidRPr="00B80A37">
        <w:rPr>
          <w:spacing w:val="-2"/>
        </w:rPr>
        <w:t xml:space="preserve">free alongside </w:t>
      </w:r>
      <w:r w:rsidR="004F4387" w:rsidRPr="00B80A37">
        <w:rPr>
          <w:spacing w:val="-2"/>
        </w:rPr>
        <w:t xml:space="preserve">ship’ </w:t>
      </w:r>
      <w:r w:rsidRPr="00B80A37">
        <w:rPr>
          <w:spacing w:val="-2"/>
        </w:rPr>
        <w:t>(</w:t>
      </w:r>
      <w:r w:rsidR="00ED10CF" w:rsidRPr="00B80A37">
        <w:rPr>
          <w:spacing w:val="-2"/>
        </w:rPr>
        <w:t>FAS</w:t>
      </w:r>
      <w:r w:rsidRPr="00B80A37">
        <w:rPr>
          <w:spacing w:val="-2"/>
        </w:rPr>
        <w:t xml:space="preserve">) export prices by </w:t>
      </w:r>
      <w:r w:rsidR="00ED10CF" w:rsidRPr="00B80A37">
        <w:rPr>
          <w:spacing w:val="-2"/>
        </w:rPr>
        <w:t>80% to 141%</w:t>
      </w:r>
      <w:r w:rsidRPr="00B80A37">
        <w:rPr>
          <w:spacing w:val="-2"/>
        </w:rPr>
        <w:t>, consistent with high</w:t>
      </w:r>
      <w:r w:rsidR="00ED10CF" w:rsidRPr="00B80A37">
        <w:rPr>
          <w:spacing w:val="-2"/>
        </w:rPr>
        <w:t>-</w:t>
      </w:r>
      <w:r w:rsidRPr="00B80A37">
        <w:rPr>
          <w:spacing w:val="-2"/>
        </w:rPr>
        <w:t xml:space="preserve">quality goods being sold in markets with high freight costs. Recent empirical studies based on micro-level data also provide strong empirical support </w:t>
      </w:r>
      <w:r w:rsidR="00ED10CF" w:rsidRPr="00B80A37">
        <w:rPr>
          <w:spacing w:val="-2"/>
        </w:rPr>
        <w:t xml:space="preserve">for </w:t>
      </w:r>
      <w:r w:rsidRPr="00B80A37">
        <w:rPr>
          <w:spacing w:val="-2"/>
        </w:rPr>
        <w:t>the role of additive costs (i.e.</w:t>
      </w:r>
      <w:r w:rsidR="00ED10CF" w:rsidRPr="00B80A37">
        <w:rPr>
          <w:spacing w:val="-2"/>
        </w:rPr>
        <w:t xml:space="preserve"> </w:t>
      </w:r>
      <w:r w:rsidRPr="00B80A37">
        <w:rPr>
          <w:spacing w:val="-2"/>
        </w:rPr>
        <w:t>cost per unit exported) in international trade costs. Based on a firm</w:t>
      </w:r>
      <w:r w:rsidRPr="00B80A37">
        <w:rPr>
          <w:spacing w:val="-2"/>
        </w:rPr>
        <w:softHyphen/>
      </w:r>
      <w:r w:rsidRPr="00B80A37">
        <w:rPr>
          <w:spacing w:val="-1"/>
        </w:rPr>
        <w:t xml:space="preserve">product-level database of French exporters, Martin (2012) finds that firms charge higher unit values for exports to more remote countries, supporting the importance of additive </w:t>
      </w:r>
      <w:r w:rsidRPr="00B80A37">
        <w:t xml:space="preserve">costs. Using transaction-level trade data from Colombia, Lashkaripour (2017) estimates </w:t>
      </w:r>
      <w:r w:rsidRPr="00B80A37">
        <w:rPr>
          <w:spacing w:val="1"/>
        </w:rPr>
        <w:t xml:space="preserve">that the transport cost elasticity varies greatly across industries, with a value of 0.8 for </w:t>
      </w:r>
      <w:r w:rsidRPr="00B80A37">
        <w:rPr>
          <w:spacing w:val="-1"/>
        </w:rPr>
        <w:t>the average industry, in contrast with the iceberg specification.</w:t>
      </w:r>
      <w:r w:rsidR="00641409" w:rsidRPr="00B80A37">
        <w:rPr>
          <w:rStyle w:val="FootnoteReference"/>
          <w:spacing w:val="-1"/>
        </w:rPr>
        <w:footnoteReference w:id="3"/>
      </w:r>
    </w:p>
    <w:p w14:paraId="6E515427" w14:textId="421E4064" w:rsidR="003A20D6" w:rsidRPr="00B80A37" w:rsidRDefault="002B38CB" w:rsidP="00C8670D">
      <w:pPr>
        <w:pStyle w:val="Norm"/>
        <w:sectPr w:rsidR="003A20D6" w:rsidRPr="00B80A37" w:rsidSect="00125AF5">
          <w:footerReference w:type="default" r:id="rId11"/>
          <w:pgSz w:w="11918" w:h="16854"/>
          <w:pgMar w:top="1718" w:right="1571" w:bottom="958" w:left="1644" w:header="720" w:footer="720" w:gutter="0"/>
          <w:pgNumType w:start="1"/>
          <w:cols w:space="720"/>
        </w:sectPr>
      </w:pPr>
      <w:r w:rsidRPr="00B80A37">
        <w:t xml:space="preserve">Closely related to our paper is the work by Irarrazabal </w:t>
      </w:r>
      <w:r w:rsidRPr="00B80A37">
        <w:rPr>
          <w:i/>
        </w:rPr>
        <w:t xml:space="preserve">et al. </w:t>
      </w:r>
      <w:r w:rsidRPr="00B80A37">
        <w:t xml:space="preserve">(2015), which develops a structural framework for inferring relative additive trade costs from firm-level trade data. </w:t>
      </w:r>
      <w:r w:rsidRPr="00B80A37">
        <w:rPr>
          <w:spacing w:val="-2"/>
        </w:rPr>
        <w:t xml:space="preserve">Implementing their methodology on Norwegian firm-level export data for the year 2004, </w:t>
      </w:r>
      <w:r w:rsidRPr="00B80A37">
        <w:rPr>
          <w:spacing w:val="-1"/>
        </w:rPr>
        <w:t xml:space="preserve">they find that, for the median shipment, additive costs (in Norwegian crowns) amount to </w:t>
      </w:r>
      <w:r w:rsidRPr="00B80A37">
        <w:rPr>
          <w:spacing w:val="-2"/>
        </w:rPr>
        <w:t xml:space="preserve">6% of the export price multiplied by the </w:t>
      </w:r>
      <w:r w:rsidR="00641409" w:rsidRPr="00B80A37">
        <w:rPr>
          <w:spacing w:val="-3"/>
        </w:rPr>
        <w:t>ad-valorem</w:t>
      </w:r>
      <w:r w:rsidR="00641409" w:rsidRPr="00B80A37">
        <w:rPr>
          <w:i/>
          <w:spacing w:val="-3"/>
        </w:rPr>
        <w:t xml:space="preserve"> </w:t>
      </w:r>
      <w:r w:rsidRPr="00B80A37">
        <w:rPr>
          <w:spacing w:val="-2"/>
        </w:rPr>
        <w:t xml:space="preserve">cost (also expressed in Norwegian </w:t>
      </w:r>
      <w:r w:rsidRPr="00B80A37">
        <w:rPr>
          <w:spacing w:val="-1"/>
        </w:rPr>
        <w:t xml:space="preserve">crowns). Our results share in common with Irarrazabal </w:t>
      </w:r>
      <w:r w:rsidRPr="00B80A37">
        <w:rPr>
          <w:i/>
          <w:spacing w:val="-1"/>
        </w:rPr>
        <w:t xml:space="preserve">et al. </w:t>
      </w:r>
      <w:r w:rsidRPr="00B80A37">
        <w:rPr>
          <w:spacing w:val="-1"/>
        </w:rPr>
        <w:t xml:space="preserve">(2015) the important role of </w:t>
      </w:r>
      <w:r w:rsidRPr="00B80A37">
        <w:rPr>
          <w:spacing w:val="1"/>
        </w:rPr>
        <w:t xml:space="preserve">the additive component of international trade costs. Yet our paper </w:t>
      </w:r>
      <w:r w:rsidRPr="00C8670D">
        <w:t>complements</w:t>
      </w:r>
      <w:r w:rsidRPr="00B80A37">
        <w:rPr>
          <w:spacing w:val="1"/>
        </w:rPr>
        <w:t xml:space="preserve"> their</w:t>
      </w:r>
      <w:r w:rsidR="00641409" w:rsidRPr="00B80A37">
        <w:rPr>
          <w:spacing w:val="1"/>
        </w:rPr>
        <w:t xml:space="preserve"> </w:t>
      </w:r>
    </w:p>
    <w:p w14:paraId="41165B65" w14:textId="438B71F1" w:rsidR="003A20D6" w:rsidRPr="00B80A37" w:rsidRDefault="005E1B5A">
      <w:pPr>
        <w:spacing w:line="320" w:lineRule="exact"/>
        <w:ind w:right="72"/>
        <w:jc w:val="both"/>
        <w:rPr>
          <w:rFonts w:ascii="Times New Roman" w:hAnsi="Times New Roman"/>
          <w:color w:val="000000"/>
          <w:spacing w:val="4"/>
          <w:w w:val="115"/>
          <w:sz w:val="21"/>
        </w:rPr>
      </w:pPr>
      <w:r w:rsidRPr="00B80A37">
        <w:rPr>
          <w:noProof/>
        </w:rPr>
        <w:lastRenderedPageBreak/>
        <mc:AlternateContent>
          <mc:Choice Requires="wps">
            <w:drawing>
              <wp:anchor distT="0" distB="0" distL="0" distR="0" simplePos="0" relativeHeight="251609600" behindDoc="1" locked="0" layoutInCell="1" allowOverlap="1" wp14:anchorId="59FE2F92" wp14:editId="0EC225AD">
                <wp:simplePos x="0" y="0"/>
                <wp:positionH relativeFrom="column">
                  <wp:posOffset>0</wp:posOffset>
                </wp:positionH>
                <wp:positionV relativeFrom="paragraph">
                  <wp:posOffset>8776335</wp:posOffset>
                </wp:positionV>
                <wp:extent cx="5486400" cy="130810"/>
                <wp:effectExtent l="0" t="0" r="0" b="0"/>
                <wp:wrapSquare wrapText="bothSides"/>
                <wp:docPr id="762"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5915" w14:textId="77777777" w:rsidR="005E1B5A" w:rsidRDefault="005E1B5A">
                            <w:pPr>
                              <w:spacing w:line="204" w:lineRule="auto"/>
                              <w:ind w:left="4176"/>
                              <w:rPr>
                                <w:rFonts w:ascii="Times New Roman" w:hAnsi="Times New Roman"/>
                                <w:color w:val="000000"/>
                                <w:w w:val="115"/>
                                <w:sz w:val="21"/>
                              </w:rPr>
                            </w:pPr>
                            <w:r>
                              <w:rPr>
                                <w:rFonts w:ascii="Times New Roman" w:hAnsi="Times New Roman"/>
                                <w:color w:val="000000"/>
                                <w:w w:val="115"/>
                                <w:sz w:val="2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E2F92" id="_x0000_t202" coordsize="21600,21600" o:spt="202" path="m,l,21600r21600,l21600,xe">
                <v:stroke joinstyle="miter"/>
                <v:path gradientshapeok="t" o:connecttype="rect"/>
              </v:shapetype>
              <v:shape id="Text Box 744" o:spid="_x0000_s1026" type="#_x0000_t202" style="position:absolute;left:0;text-align:left;margin-left:0;margin-top:691.05pt;width:6in;height:10.3pt;z-index:-251706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" filled="f" stroked="f">
                <v:path arrowok="t"/>
                <v:textbox inset="0,0,0,0">
                  <w:txbxContent>
                    <w:p w14:paraId="113E5915" w14:textId="77777777" w:rsidR="005E1B5A" w:rsidRDefault="005E1B5A">
                      <w:pPr>
                        <w:spacing w:line="204" w:lineRule="auto"/>
                        <w:ind w:left="4176"/>
                        <w:rPr>
                          <w:rFonts w:ascii="Times New Roman" w:hAnsi="Times New Roman"/>
                          <w:color w:val="000000"/>
                          <w:w w:val="115"/>
                          <w:sz w:val="21"/>
                        </w:rPr>
                      </w:pPr>
                      <w:r>
                        <w:rPr>
                          <w:rFonts w:ascii="Times New Roman" w:hAnsi="Times New Roman"/>
                          <w:color w:val="000000"/>
                          <w:w w:val="115"/>
                          <w:sz w:val="21"/>
                        </w:rPr>
                        <w:t>4</w:t>
                      </w:r>
                    </w:p>
                  </w:txbxContent>
                </v:textbox>
                <w10:wrap type="square"/>
              </v:shape>
            </w:pict>
          </mc:Fallback>
        </mc:AlternateContent>
      </w:r>
      <w:r w:rsidR="002B38CB" w:rsidRPr="00B80A37">
        <w:rPr>
          <w:rFonts w:ascii="Times New Roman" w:hAnsi="Times New Roman"/>
          <w:color w:val="000000"/>
          <w:spacing w:val="4"/>
          <w:w w:val="115"/>
          <w:sz w:val="21"/>
        </w:rPr>
        <w:t xml:space="preserve">findings in two main respects. First, while our study covers a narrower set of trade </w:t>
      </w:r>
      <w:r w:rsidR="002B38CB" w:rsidRPr="00B80A37">
        <w:rPr>
          <w:rFonts w:ascii="Times New Roman" w:hAnsi="Times New Roman"/>
          <w:color w:val="000000"/>
          <w:spacing w:val="3"/>
          <w:w w:val="115"/>
          <w:sz w:val="21"/>
        </w:rPr>
        <w:t xml:space="preserve">costs focused on transport costs, their data and their empirical approach only allow </w:t>
      </w:r>
      <w:r w:rsidR="002B38CB" w:rsidRPr="00B80A37">
        <w:rPr>
          <w:rFonts w:ascii="Times New Roman" w:hAnsi="Times New Roman"/>
          <w:color w:val="000000"/>
          <w:spacing w:val="2"/>
          <w:w w:val="115"/>
          <w:sz w:val="21"/>
        </w:rPr>
        <w:t xml:space="preserve">the identification of the ratio of the additive cost to the export price multiplied by the </w:t>
      </w:r>
      <w:r w:rsidR="002B38CB" w:rsidRPr="00B80A37">
        <w:rPr>
          <w:rFonts w:ascii="Times New Roman" w:hAnsi="Times New Roman"/>
          <w:color w:val="000000"/>
          <w:spacing w:val="1"/>
          <w:w w:val="115"/>
          <w:sz w:val="21"/>
        </w:rPr>
        <w:t xml:space="preserve">ad-valorem </w:t>
      </w:r>
      <w:r w:rsidR="00641409" w:rsidRPr="00B80A37">
        <w:rPr>
          <w:rFonts w:ascii="Times New Roman" w:hAnsi="Times New Roman"/>
          <w:color w:val="000000"/>
          <w:spacing w:val="1"/>
          <w:w w:val="115"/>
          <w:sz w:val="21"/>
        </w:rPr>
        <w:t xml:space="preserve">cost; </w:t>
      </w:r>
      <w:r w:rsidR="002B38CB" w:rsidRPr="00B80A37">
        <w:rPr>
          <w:rFonts w:ascii="Times New Roman" w:hAnsi="Times New Roman"/>
          <w:color w:val="000000"/>
          <w:spacing w:val="1"/>
          <w:w w:val="115"/>
          <w:sz w:val="21"/>
        </w:rPr>
        <w:t xml:space="preserve">by contrast, our estimation strategy enables us to uncover separately </w:t>
      </w:r>
      <w:r w:rsidR="002B38CB" w:rsidRPr="00B80A37">
        <w:rPr>
          <w:rFonts w:ascii="Times New Roman" w:hAnsi="Times New Roman"/>
          <w:color w:val="000000"/>
          <w:w w:val="115"/>
          <w:sz w:val="21"/>
        </w:rPr>
        <w:t xml:space="preserve">both values of the ad-valorem and the additive costs. From this, we can rebuild the ratio </w:t>
      </w:r>
      <w:r w:rsidR="002B38CB" w:rsidRPr="00B80A37">
        <w:rPr>
          <w:rFonts w:ascii="Times New Roman" w:hAnsi="Times New Roman"/>
          <w:color w:val="000000"/>
          <w:spacing w:val="1"/>
          <w:w w:val="115"/>
          <w:sz w:val="21"/>
        </w:rPr>
        <w:t xml:space="preserve">in similar terms to them, thereby gaining in generality in this respect. While Irarrazabal </w:t>
      </w:r>
      <w:r w:rsidR="002B38CB" w:rsidRPr="00B80A37">
        <w:rPr>
          <w:rFonts w:ascii="Times New Roman" w:hAnsi="Times New Roman"/>
          <w:i/>
          <w:color w:val="000000"/>
          <w:spacing w:val="-2"/>
        </w:rPr>
        <w:t xml:space="preserve">et al. </w:t>
      </w:r>
      <w:r w:rsidR="002B38CB" w:rsidRPr="00B80A37">
        <w:rPr>
          <w:rFonts w:ascii="Times New Roman" w:hAnsi="Times New Roman"/>
          <w:color w:val="000000"/>
          <w:spacing w:val="-2"/>
          <w:w w:val="115"/>
          <w:sz w:val="21"/>
        </w:rPr>
        <w:t xml:space="preserve">(2015) </w:t>
      </w:r>
      <w:r w:rsidR="004F4387" w:rsidRPr="00B80A37">
        <w:rPr>
          <w:rFonts w:ascii="Times New Roman" w:hAnsi="Times New Roman"/>
          <w:color w:val="000000"/>
          <w:spacing w:val="-2"/>
          <w:w w:val="115"/>
          <w:sz w:val="21"/>
        </w:rPr>
        <w:t xml:space="preserve">find </w:t>
      </w:r>
      <w:r w:rsidR="002B38CB" w:rsidRPr="00B80A37">
        <w:rPr>
          <w:rFonts w:ascii="Times New Roman" w:hAnsi="Times New Roman"/>
          <w:color w:val="000000"/>
          <w:spacing w:val="-2"/>
          <w:w w:val="115"/>
          <w:sz w:val="21"/>
        </w:rPr>
        <w:t xml:space="preserve">that, for an export price multiplied by the ad-valorem cost of 100 USD, 6 USD are paid in additive trade costs, our results point to a value paid in additive transport costs of 2.8 USD for maritime shipping and 1.5 USD for air transport for 2004. </w:t>
      </w:r>
      <w:r w:rsidR="002B38CB" w:rsidRPr="00B80A37">
        <w:rPr>
          <w:rFonts w:ascii="Times New Roman" w:hAnsi="Times New Roman"/>
          <w:color w:val="000000"/>
          <w:spacing w:val="-1"/>
          <w:w w:val="115"/>
          <w:sz w:val="21"/>
        </w:rPr>
        <w:t xml:space="preserve">This comparison of results suggests that between a third and a half of the additive trade </w:t>
      </w:r>
      <w:r w:rsidR="002B38CB" w:rsidRPr="00B80A37">
        <w:rPr>
          <w:rFonts w:ascii="Times New Roman" w:hAnsi="Times New Roman"/>
          <w:color w:val="000000"/>
          <w:w w:val="115"/>
          <w:sz w:val="21"/>
        </w:rPr>
        <w:t xml:space="preserve">costs are attributable to the transport sector (depending on the transport mode). Second, </w:t>
      </w:r>
      <w:r w:rsidR="002B38CB" w:rsidRPr="00B80A37">
        <w:rPr>
          <w:rFonts w:ascii="Times New Roman" w:hAnsi="Times New Roman"/>
          <w:color w:val="000000"/>
          <w:spacing w:val="-4"/>
          <w:w w:val="115"/>
          <w:sz w:val="21"/>
        </w:rPr>
        <w:t xml:space="preserve">we exploit exhaustive information about the imports flows of the US over a </w:t>
      </w:r>
      <w:r w:rsidR="004F4387" w:rsidRPr="00B80A37">
        <w:rPr>
          <w:rFonts w:ascii="Times New Roman" w:hAnsi="Times New Roman"/>
          <w:color w:val="000000"/>
          <w:spacing w:val="-4"/>
          <w:w w:val="115"/>
          <w:sz w:val="21"/>
        </w:rPr>
        <w:t xml:space="preserve">wide </w:t>
      </w:r>
      <w:r w:rsidR="00AA1005" w:rsidRPr="00B80A37">
        <w:rPr>
          <w:rFonts w:ascii="Times New Roman" w:hAnsi="Times New Roman"/>
          <w:color w:val="000000"/>
          <w:spacing w:val="-4"/>
          <w:w w:val="115"/>
          <w:sz w:val="21"/>
        </w:rPr>
        <w:t xml:space="preserve">time-span </w:t>
      </w:r>
      <w:r w:rsidR="002B38CB" w:rsidRPr="00B80A37">
        <w:rPr>
          <w:rFonts w:ascii="Times New Roman" w:hAnsi="Times New Roman"/>
          <w:color w:val="000000"/>
          <w:spacing w:val="-4"/>
          <w:w w:val="115"/>
          <w:sz w:val="21"/>
        </w:rPr>
        <w:t xml:space="preserve">from 1974 to 2013. In this respect, our results deliver a broader view of the magnitude of additive costs in international trade over time. In particular, we show that the modeling of additive costs is of critical importance in determining the underlying sources of the trends </w:t>
      </w:r>
      <w:r w:rsidR="002B38CB" w:rsidRPr="00B80A37">
        <w:rPr>
          <w:rFonts w:ascii="Times New Roman" w:hAnsi="Times New Roman"/>
          <w:color w:val="000000"/>
          <w:w w:val="115"/>
          <w:sz w:val="21"/>
        </w:rPr>
        <w:t>patterns of international transport costs observed since 1974.</w:t>
      </w:r>
      <w:r w:rsidR="004F4387" w:rsidRPr="00B80A37">
        <w:rPr>
          <w:rStyle w:val="FootnoteReference"/>
          <w:rFonts w:ascii="Times New Roman" w:hAnsi="Times New Roman"/>
          <w:color w:val="000000"/>
          <w:w w:val="115"/>
          <w:sz w:val="21"/>
        </w:rPr>
        <w:footnoteReference w:id="4"/>
      </w:r>
    </w:p>
    <w:p w14:paraId="11BD1C05" w14:textId="75DAD21F" w:rsidR="003A20D6" w:rsidRPr="00B80A37" w:rsidRDefault="002B38CB">
      <w:pPr>
        <w:spacing w:before="108" w:line="317" w:lineRule="exact"/>
        <w:ind w:right="72" w:firstLine="288"/>
        <w:jc w:val="both"/>
        <w:rPr>
          <w:rFonts w:ascii="Times New Roman" w:hAnsi="Times New Roman"/>
          <w:color w:val="000000"/>
          <w:w w:val="115"/>
          <w:sz w:val="21"/>
        </w:rPr>
      </w:pPr>
      <w:r w:rsidRPr="00B80A37">
        <w:rPr>
          <w:rFonts w:ascii="Times New Roman" w:hAnsi="Times New Roman"/>
          <w:color w:val="000000"/>
          <w:w w:val="115"/>
          <w:sz w:val="21"/>
        </w:rPr>
        <w:t xml:space="preserve">The paper is built as follows. First, we estimate the values of international transport </w:t>
      </w:r>
      <w:r w:rsidRPr="00B80A37">
        <w:rPr>
          <w:rFonts w:ascii="Times New Roman" w:hAnsi="Times New Roman"/>
          <w:color w:val="000000"/>
          <w:spacing w:val="-2"/>
          <w:w w:val="115"/>
          <w:sz w:val="21"/>
        </w:rPr>
        <w:t>costs annually throughout the period 1974-2013 by transport mode, explicitly distinguish</w:t>
      </w:r>
      <w:r w:rsidRPr="00B80A37">
        <w:rPr>
          <w:rFonts w:ascii="Times New Roman" w:hAnsi="Times New Roman"/>
          <w:color w:val="000000"/>
          <w:spacing w:val="-4"/>
          <w:w w:val="115"/>
          <w:sz w:val="21"/>
        </w:rPr>
        <w:t xml:space="preserve">ing between the additive and the ad-valorem components. Section 2 reports the mean </w:t>
      </w:r>
      <w:r w:rsidRPr="00B80A37">
        <w:rPr>
          <w:rFonts w:ascii="Times New Roman" w:hAnsi="Times New Roman"/>
          <w:color w:val="000000"/>
          <w:w w:val="115"/>
          <w:sz w:val="21"/>
        </w:rPr>
        <w:t xml:space="preserve">values of the transport costs estimated over the period (by transport mode). Relying on these estimation results, we then provide a decomposition of the transport costs trend </w:t>
      </w:r>
      <w:r w:rsidRPr="00B80A37">
        <w:rPr>
          <w:rFonts w:ascii="Times New Roman" w:hAnsi="Times New Roman"/>
          <w:color w:val="000000"/>
          <w:spacing w:val="-3"/>
          <w:w w:val="115"/>
          <w:sz w:val="21"/>
        </w:rPr>
        <w:t xml:space="preserve">patterns, between what </w:t>
      </w:r>
      <w:r w:rsidR="004F4387" w:rsidRPr="00B80A37">
        <w:rPr>
          <w:rFonts w:ascii="Times New Roman" w:hAnsi="Times New Roman"/>
          <w:color w:val="000000"/>
          <w:spacing w:val="-3"/>
          <w:w w:val="115"/>
          <w:sz w:val="21"/>
        </w:rPr>
        <w:t xml:space="preserve">arises </w:t>
      </w:r>
      <w:r w:rsidRPr="00B80A37">
        <w:rPr>
          <w:rFonts w:ascii="Times New Roman" w:hAnsi="Times New Roman"/>
          <w:color w:val="000000"/>
          <w:spacing w:val="-3"/>
          <w:w w:val="115"/>
          <w:sz w:val="21"/>
        </w:rPr>
        <w:t xml:space="preserve">from changes in the trade composition (by product and/or </w:t>
      </w:r>
      <w:r w:rsidRPr="00B80A37">
        <w:rPr>
          <w:rFonts w:ascii="Times New Roman" w:hAnsi="Times New Roman"/>
          <w:color w:val="000000"/>
          <w:spacing w:val="1"/>
          <w:w w:val="115"/>
          <w:sz w:val="21"/>
        </w:rPr>
        <w:t>partner country), and what is attributable to changes in transport costs "</w:t>
      </w:r>
      <w:r w:rsidRPr="00C8670D">
        <w:rPr>
          <w:rFonts w:ascii="Times New Roman" w:hAnsi="Times New Roman"/>
          <w:i/>
          <w:color w:val="000000"/>
          <w:spacing w:val="1"/>
          <w:w w:val="115"/>
          <w:sz w:val="21"/>
        </w:rPr>
        <w:t xml:space="preserve">per </w:t>
      </w:r>
      <w:r w:rsidR="004F4387" w:rsidRPr="00B80A37">
        <w:rPr>
          <w:rFonts w:ascii="Times New Roman" w:hAnsi="Times New Roman"/>
          <w:i/>
          <w:color w:val="000000"/>
          <w:spacing w:val="1"/>
          <w:w w:val="115"/>
          <w:sz w:val="21"/>
        </w:rPr>
        <w:t>se</w:t>
      </w:r>
      <w:r w:rsidR="004F4387" w:rsidRPr="00B80A37">
        <w:rPr>
          <w:rFonts w:ascii="Times New Roman" w:hAnsi="Times New Roman"/>
          <w:color w:val="000000"/>
          <w:spacing w:val="1"/>
          <w:w w:val="115"/>
          <w:sz w:val="21"/>
        </w:rPr>
        <w:t>".</w:t>
      </w:r>
      <w:r w:rsidRPr="00B80A37">
        <w:rPr>
          <w:rFonts w:ascii="Times New Roman" w:hAnsi="Times New Roman"/>
          <w:color w:val="000000"/>
          <w:spacing w:val="1"/>
          <w:w w:val="115"/>
          <w:sz w:val="21"/>
        </w:rPr>
        <w:t xml:space="preserve"> Section </w:t>
      </w:r>
      <w:r w:rsidRPr="00B80A37">
        <w:rPr>
          <w:rFonts w:ascii="Times New Roman" w:hAnsi="Times New Roman"/>
          <w:color w:val="000000"/>
          <w:spacing w:val="-3"/>
          <w:w w:val="115"/>
          <w:sz w:val="21"/>
        </w:rPr>
        <w:t xml:space="preserve">3 is devoted to this analysis, while </w:t>
      </w:r>
      <w:r w:rsidR="004F4387" w:rsidRPr="00B80A37">
        <w:rPr>
          <w:rFonts w:ascii="Times New Roman" w:hAnsi="Times New Roman"/>
          <w:color w:val="000000"/>
          <w:spacing w:val="-3"/>
          <w:w w:val="115"/>
          <w:sz w:val="21"/>
        </w:rPr>
        <w:t>S</w:t>
      </w:r>
      <w:r w:rsidRPr="00B80A37">
        <w:rPr>
          <w:rFonts w:ascii="Times New Roman" w:hAnsi="Times New Roman"/>
          <w:color w:val="000000"/>
          <w:spacing w:val="-3"/>
          <w:w w:val="115"/>
          <w:sz w:val="21"/>
        </w:rPr>
        <w:t xml:space="preserve">ection 4 checks the robustness of our results to the </w:t>
      </w:r>
      <w:r w:rsidRPr="00B80A37">
        <w:rPr>
          <w:rFonts w:ascii="Times New Roman" w:hAnsi="Times New Roman"/>
          <w:color w:val="000000"/>
          <w:spacing w:val="-1"/>
          <w:w w:val="115"/>
          <w:sz w:val="21"/>
        </w:rPr>
        <w:t>separability assumption and the weighting scheme. Section 5 concludes.</w:t>
      </w:r>
    </w:p>
    <w:p w14:paraId="1EE895A1" w14:textId="77777777" w:rsidR="003A20D6" w:rsidRPr="00B80A37" w:rsidRDefault="002B38CB">
      <w:pPr>
        <w:spacing w:before="288" w:line="413" w:lineRule="exact"/>
        <w:ind w:right="2448"/>
        <w:rPr>
          <w:rFonts w:ascii="Times New Roman" w:hAnsi="Times New Roman"/>
          <w:b/>
          <w:color w:val="000000"/>
          <w:spacing w:val="24"/>
          <w:sz w:val="28"/>
        </w:rPr>
      </w:pPr>
      <w:r w:rsidRPr="00B80A37">
        <w:rPr>
          <w:rFonts w:ascii="Times New Roman" w:hAnsi="Times New Roman"/>
          <w:b/>
          <w:color w:val="000000"/>
          <w:spacing w:val="24"/>
          <w:sz w:val="28"/>
        </w:rPr>
        <w:t xml:space="preserve">2 Estimating international transport costs </w:t>
      </w:r>
      <w:r w:rsidRPr="00B80A37">
        <w:rPr>
          <w:rFonts w:ascii="Times New Roman" w:hAnsi="Times New Roman"/>
          <w:b/>
          <w:color w:val="000000"/>
          <w:spacing w:val="6"/>
          <w:w w:val="120"/>
          <w:sz w:val="23"/>
        </w:rPr>
        <w:t>2.1 Data</w:t>
      </w:r>
    </w:p>
    <w:p w14:paraId="2424CA82" w14:textId="28BAE057" w:rsidR="003A20D6" w:rsidRPr="00B80A37" w:rsidRDefault="002B38CB" w:rsidP="00C8670D">
      <w:pPr>
        <w:pStyle w:val="Norm"/>
        <w:ind w:firstLine="0"/>
      </w:pPr>
      <w:r w:rsidRPr="00B80A37">
        <w:t xml:space="preserve">Our analysis of transportation costs consists </w:t>
      </w:r>
      <w:r w:rsidR="004F4387" w:rsidRPr="00B80A37">
        <w:t xml:space="preserve">of </w:t>
      </w:r>
      <w:r w:rsidRPr="00B80A37">
        <w:t xml:space="preserve">exploiting the difference between commodity-level export and import prices, as in Hummels (2007). The database we use to construct </w:t>
      </w:r>
      <w:r w:rsidRPr="00B80A37">
        <w:rPr>
          <w:spacing w:val="2"/>
        </w:rPr>
        <w:t xml:space="preserve">our measure of transport costs comes from </w:t>
      </w:r>
      <w:r w:rsidR="004F4387" w:rsidRPr="00B80A37">
        <w:rPr>
          <w:spacing w:val="2"/>
        </w:rPr>
        <w:t xml:space="preserve">the </w:t>
      </w:r>
      <w:r w:rsidRPr="00B80A37">
        <w:rPr>
          <w:spacing w:val="2"/>
        </w:rPr>
        <w:t>US annual "Imports of Merchandise" pro</w:t>
      </w:r>
      <w:r w:rsidRPr="00B80A37">
        <w:rPr>
          <w:spacing w:val="2"/>
        </w:rPr>
        <w:softHyphen/>
      </w:r>
      <w:r w:rsidRPr="00B80A37">
        <w:t xml:space="preserve">vided by the </w:t>
      </w:r>
      <w:r w:rsidR="004F4387" w:rsidRPr="00B80A37">
        <w:t>US Census Bureau</w:t>
      </w:r>
      <w:r w:rsidRPr="00B80A37">
        <w:t>, spanning 1974 to 2013</w:t>
      </w:r>
      <w:r w:rsidR="004F4387" w:rsidRPr="00B80A37">
        <w:t xml:space="preserve"> (d</w:t>
      </w:r>
      <w:r w:rsidRPr="00B80A37">
        <w:t>etails on the database provided in Appendix A</w:t>
      </w:r>
      <w:r w:rsidR="004F4387" w:rsidRPr="00B80A37">
        <w:t>)</w:t>
      </w:r>
      <w:r w:rsidRPr="00B80A37">
        <w:t xml:space="preserve">. We first use customs values, quantities and freight costs to recover </w:t>
      </w:r>
      <w:r w:rsidR="004F4387" w:rsidRPr="00B80A37">
        <w:t>FAS</w:t>
      </w:r>
      <w:r w:rsidRPr="00B80A37">
        <w:t xml:space="preserve"> and cost-insurance-</w:t>
      </w:r>
      <w:r w:rsidR="004F4387" w:rsidRPr="00B80A37">
        <w:t xml:space="preserve">freight </w:t>
      </w:r>
      <w:r w:rsidRPr="00B80A37">
        <w:t>(</w:t>
      </w:r>
      <w:r w:rsidR="004F4387" w:rsidRPr="00B80A37">
        <w:t>CIF</w:t>
      </w:r>
      <w:r w:rsidRPr="00B80A37">
        <w:t xml:space="preserve">) prices, by good, country of origin </w:t>
      </w:r>
      <w:r w:rsidRPr="00B80A37">
        <w:rPr>
          <w:spacing w:val="2"/>
        </w:rPr>
        <w:t>and transportation mode.</w:t>
      </w:r>
      <w:r w:rsidR="004F4387" w:rsidRPr="00B80A37">
        <w:rPr>
          <w:rStyle w:val="FootnoteReference"/>
          <w:spacing w:val="2"/>
        </w:rPr>
        <w:footnoteReference w:id="5"/>
      </w:r>
      <w:r w:rsidRPr="00B80A37">
        <w:rPr>
          <w:spacing w:val="2"/>
        </w:rPr>
        <w:t xml:space="preserve"> More </w:t>
      </w:r>
      <w:r w:rsidRPr="00B80A37">
        <w:rPr>
          <w:spacing w:val="2"/>
        </w:rPr>
        <w:lastRenderedPageBreak/>
        <w:t xml:space="preserve">precisely, the (unit) </w:t>
      </w:r>
      <w:r w:rsidR="004F4387" w:rsidRPr="00B80A37">
        <w:rPr>
          <w:spacing w:val="2"/>
        </w:rPr>
        <w:t xml:space="preserve">FAS </w:t>
      </w:r>
      <w:r w:rsidRPr="00B80A37">
        <w:rPr>
          <w:spacing w:val="2"/>
        </w:rPr>
        <w:t>price is computed as the total</w:t>
      </w:r>
      <w:r w:rsidR="00A47DD4" w:rsidRPr="00B80A37">
        <w:rPr>
          <w:spacing w:val="2"/>
        </w:rPr>
        <w:t xml:space="preserve"> </w:t>
      </w:r>
      <w:r w:rsidRPr="00B80A37">
        <w:t xml:space="preserve">"customs value" in the US trade statistics divided by the shipping weight; in other words, it is the price for one kg of the </w:t>
      </w:r>
      <w:r w:rsidR="004F4387" w:rsidRPr="00B80A37">
        <w:t xml:space="preserve">goods </w:t>
      </w:r>
      <w:r w:rsidRPr="00B80A37">
        <w:t xml:space="preserve">net of transportation costs. The </w:t>
      </w:r>
      <w:r w:rsidR="004F4387" w:rsidRPr="00B80A37">
        <w:t xml:space="preserve">CIF </w:t>
      </w:r>
      <w:r w:rsidRPr="00B80A37">
        <w:t xml:space="preserve">price is then </w:t>
      </w:r>
      <w:r w:rsidRPr="00B80A37">
        <w:rPr>
          <w:spacing w:val="-4"/>
        </w:rPr>
        <w:t xml:space="preserve">computed as the sum of the customs value and freight charges, once again divided by the </w:t>
      </w:r>
      <w:r w:rsidRPr="00B80A37">
        <w:rPr>
          <w:spacing w:val="-2"/>
        </w:rPr>
        <w:t xml:space="preserve">shipping weight. Our </w:t>
      </w:r>
      <w:r w:rsidR="00B637CF" w:rsidRPr="00B80A37">
        <w:rPr>
          <w:spacing w:val="-2"/>
        </w:rPr>
        <w:t>dependent</w:t>
      </w:r>
      <w:r w:rsidRPr="00B80A37">
        <w:rPr>
          <w:spacing w:val="-2"/>
        </w:rPr>
        <w:t xml:space="preserve"> variable is finally computed as the ratio of the </w:t>
      </w:r>
      <w:r w:rsidR="004F4387" w:rsidRPr="00B80A37">
        <w:rPr>
          <w:spacing w:val="-2"/>
        </w:rPr>
        <w:t xml:space="preserve">CIF </w:t>
      </w:r>
      <w:r w:rsidRPr="00B80A37">
        <w:rPr>
          <w:spacing w:val="-2"/>
        </w:rPr>
        <w:t xml:space="preserve">price </w:t>
      </w:r>
      <w:r w:rsidRPr="00B80A37">
        <w:rPr>
          <w:spacing w:val="1"/>
        </w:rPr>
        <w:t xml:space="preserve">divided by the </w:t>
      </w:r>
      <w:r w:rsidR="004F4387" w:rsidRPr="00B80A37">
        <w:rPr>
          <w:spacing w:val="1"/>
        </w:rPr>
        <w:t xml:space="preserve">FAS </w:t>
      </w:r>
      <w:r w:rsidRPr="00B80A37">
        <w:rPr>
          <w:spacing w:val="1"/>
        </w:rPr>
        <w:t xml:space="preserve">price. By construction higher than 1, the variable provides a measure </w:t>
      </w:r>
      <w:r w:rsidRPr="00B80A37">
        <w:rPr>
          <w:spacing w:val="4"/>
        </w:rPr>
        <w:t xml:space="preserve">of transport costs as a proportion of the </w:t>
      </w:r>
      <w:r w:rsidR="004F4387" w:rsidRPr="00B80A37">
        <w:rPr>
          <w:spacing w:val="4"/>
        </w:rPr>
        <w:t xml:space="preserve">goods’ </w:t>
      </w:r>
      <w:r w:rsidRPr="00B80A37">
        <w:rPr>
          <w:spacing w:val="4"/>
        </w:rPr>
        <w:t xml:space="preserve">price, an </w:t>
      </w:r>
      <w:r w:rsidRPr="00C8670D">
        <w:rPr>
          <w:spacing w:val="4"/>
        </w:rPr>
        <w:t>ad</w:t>
      </w:r>
      <w:r w:rsidR="00A47DD4" w:rsidRPr="00B80A37">
        <w:rPr>
          <w:spacing w:val="4"/>
        </w:rPr>
        <w:t>-</w:t>
      </w:r>
      <w:r w:rsidRPr="00C8670D">
        <w:rPr>
          <w:spacing w:val="4"/>
        </w:rPr>
        <w:t>valorem</w:t>
      </w:r>
      <w:r w:rsidRPr="00B80A37">
        <w:rPr>
          <w:i/>
          <w:spacing w:val="4"/>
        </w:rPr>
        <w:t xml:space="preserve"> </w:t>
      </w:r>
      <w:r w:rsidRPr="00B80A37">
        <w:rPr>
          <w:spacing w:val="4"/>
        </w:rPr>
        <w:t xml:space="preserve">equivalent. This </w:t>
      </w:r>
      <w:r w:rsidR="00A47DD4" w:rsidRPr="00B80A37">
        <w:rPr>
          <w:spacing w:val="4"/>
        </w:rPr>
        <w:t xml:space="preserve">is </w:t>
      </w:r>
      <w:r w:rsidR="00A47DD4" w:rsidRPr="00B80A37">
        <w:rPr>
          <w:spacing w:val="-4"/>
        </w:rPr>
        <w:t xml:space="preserve">quite a </w:t>
      </w:r>
      <w:r w:rsidRPr="00B80A37">
        <w:rPr>
          <w:spacing w:val="-4"/>
        </w:rPr>
        <w:t xml:space="preserve">standard and widespread strategy, as emphasized by Anderson and Van Wincoop </w:t>
      </w:r>
      <w:r w:rsidRPr="00B80A37">
        <w:t>(2004).</w:t>
      </w:r>
    </w:p>
    <w:p w14:paraId="063FA950" w14:textId="05F8351D" w:rsidR="00A47DD4" w:rsidRPr="00B80A37" w:rsidRDefault="002B38CB" w:rsidP="00C8670D">
      <w:pPr>
        <w:pStyle w:val="Norm"/>
        <w:rPr>
          <w:spacing w:val="-3"/>
        </w:rPr>
      </w:pPr>
      <w:r w:rsidRPr="00B80A37">
        <w:rPr>
          <w:spacing w:val="-3"/>
        </w:rPr>
        <w:t xml:space="preserve">Obviously, this dataset has limitations. First, it restricts our analysis to the study of </w:t>
      </w:r>
      <w:r w:rsidRPr="00B80A37">
        <w:t xml:space="preserve">international </w:t>
      </w:r>
      <w:r w:rsidRPr="00B80A37">
        <w:rPr>
          <w:i/>
        </w:rPr>
        <w:t xml:space="preserve">transport </w:t>
      </w:r>
      <w:r w:rsidRPr="00B80A37">
        <w:t xml:space="preserve">costs, as our measure of the </w:t>
      </w:r>
      <w:r w:rsidR="00A47DD4" w:rsidRPr="00B80A37">
        <w:t xml:space="preserve">CIF-FAS </w:t>
      </w:r>
      <w:r w:rsidRPr="00B80A37">
        <w:t xml:space="preserve">price gap only covers freight, insurance and handling costs. It is thus silent about the </w:t>
      </w:r>
      <w:r w:rsidR="00A47DD4" w:rsidRPr="00B80A37">
        <w:t xml:space="preserve">other </w:t>
      </w:r>
      <w:r w:rsidRPr="00B80A37">
        <w:t xml:space="preserve">dimensions of international trade costs. Second, in terms of transport costs </w:t>
      </w:r>
      <w:r w:rsidRPr="00B80A37">
        <w:rPr>
          <w:i/>
        </w:rPr>
        <w:t xml:space="preserve">per se, </w:t>
      </w:r>
      <w:r w:rsidRPr="00B80A37">
        <w:t>our measure omits the "indirect" costs related to the time value of goods on their way to their export market (including holding cost for the goods in transit, inventory cost due to buffering the variability of delivery dates, preparation costs associated with shipment size</w:t>
      </w:r>
      <w:r w:rsidR="00A47DD4" w:rsidRPr="00B80A37">
        <w:t>, etc</w:t>
      </w:r>
      <w:r w:rsidRPr="00B80A37">
        <w:t xml:space="preserve">). In this respect, this </w:t>
      </w:r>
      <w:r w:rsidRPr="00B80A37">
        <w:rPr>
          <w:spacing w:val="-3"/>
        </w:rPr>
        <w:t xml:space="preserve">dataset embraces only a partial view of international transport barriers. However, it is also </w:t>
      </w:r>
      <w:r w:rsidRPr="00B80A37">
        <w:t xml:space="preserve">clear that these direct transport costs do represent a sizable share of trade costs. According </w:t>
      </w:r>
      <w:r w:rsidRPr="00B80A37">
        <w:rPr>
          <w:spacing w:val="-8"/>
        </w:rPr>
        <w:t xml:space="preserve">to Anderson and Van Wincoop (2004), the 21% markup over production costs coming from </w:t>
      </w:r>
      <w:r w:rsidRPr="00B80A37">
        <w:t xml:space="preserve">transport costs includes both directly measured freight costs (11%) and "indirect" costs that amount to a 9% tax equivalent. Further, the evidence summarized in Anderson and </w:t>
      </w:r>
      <w:r w:rsidRPr="00B80A37">
        <w:rPr>
          <w:spacing w:val="-6"/>
        </w:rPr>
        <w:t xml:space="preserve">Van Wincoop (2004) points to </w:t>
      </w:r>
      <w:r w:rsidR="00A47DD4" w:rsidRPr="00B80A37">
        <w:rPr>
          <w:spacing w:val="-6"/>
        </w:rPr>
        <w:t xml:space="preserve">the </w:t>
      </w:r>
      <w:r w:rsidRPr="00B80A37">
        <w:rPr>
          <w:spacing w:val="-6"/>
        </w:rPr>
        <w:t xml:space="preserve">persisting importance of direct transport costs, especially </w:t>
      </w:r>
      <w:r w:rsidRPr="00C8670D">
        <w:t>compared</w:t>
      </w:r>
      <w:r w:rsidRPr="00B80A37">
        <w:rPr>
          <w:spacing w:val="-1"/>
        </w:rPr>
        <w:t xml:space="preserve"> to other trade barriers. They remain more important than, e.g., policy barriers (8% tax equivalent), language barrier (7%) or information cost (6%).</w:t>
      </w:r>
      <w:r w:rsidR="00A47DD4" w:rsidRPr="00B80A37">
        <w:rPr>
          <w:rStyle w:val="FootnoteReference"/>
          <w:spacing w:val="-1"/>
        </w:rPr>
        <w:footnoteReference w:id="6"/>
      </w:r>
    </w:p>
    <w:p w14:paraId="0CE9F890" w14:textId="23A49EF5" w:rsidR="003A20D6" w:rsidRPr="00B80A37" w:rsidRDefault="002B38CB" w:rsidP="00C8670D">
      <w:pPr>
        <w:pStyle w:val="Norm"/>
      </w:pPr>
      <w:r w:rsidRPr="00B80A37">
        <w:rPr>
          <w:spacing w:val="-2"/>
        </w:rPr>
        <w:t>Exploiting this dataset also has three advantages. First, it comes from a single, ho</w:t>
      </w:r>
      <w:r w:rsidRPr="00B80A37">
        <w:rPr>
          <w:spacing w:val="-1"/>
        </w:rPr>
        <w:t xml:space="preserve">mogenous and trustworthy customs source. This limits the measurement error bias. Based </w:t>
      </w:r>
      <w:r w:rsidRPr="00B80A37">
        <w:t xml:space="preserve">on customs declarations, the US Imports Database inventories all imports (both values and quantities), by country of origin, to the United </w:t>
      </w:r>
      <w:r w:rsidR="00AA1005" w:rsidRPr="00B80A37">
        <w:t xml:space="preserve">States </w:t>
      </w:r>
      <w:r w:rsidRPr="00B80A37">
        <w:t xml:space="preserve">at the HS 10-digit level, with a concordance code to the SITC 5-digit coding system. In addition, the database reports information regarding freight, insurance and handling expenditures by transportation mode, land/ocean (or "vessel") and air. We will make use of this to </w:t>
      </w:r>
      <w:r w:rsidR="00AA1005" w:rsidRPr="00B80A37">
        <w:t xml:space="preserve">highlight </w:t>
      </w:r>
      <w:r w:rsidRPr="00B80A37">
        <w:t>potential differ</w:t>
      </w:r>
      <w:r w:rsidRPr="00B80A37">
        <w:softHyphen/>
      </w:r>
      <w:r w:rsidRPr="00B80A37">
        <w:rPr>
          <w:spacing w:val="-4"/>
        </w:rPr>
        <w:t>ences in the dynamics of transport costs across transportation mode. Second, this dataset provides both the import price and the export price for the same good</w:t>
      </w:r>
      <w:r w:rsidR="00AA1005" w:rsidRPr="00B80A37">
        <w:rPr>
          <w:spacing w:val="-4"/>
        </w:rPr>
        <w:t>s</w:t>
      </w:r>
      <w:r w:rsidRPr="00B80A37">
        <w:rPr>
          <w:spacing w:val="-4"/>
        </w:rPr>
        <w:t xml:space="preserve"> (for a given origin </w:t>
      </w:r>
      <w:r w:rsidRPr="00B80A37">
        <w:rPr>
          <w:spacing w:val="-2"/>
        </w:rPr>
        <w:t xml:space="preserve">country). This is highly valuable, as it gives us a direct measure of international transport </w:t>
      </w:r>
      <w:r w:rsidRPr="00B80A37">
        <w:rPr>
          <w:spacing w:val="1"/>
        </w:rPr>
        <w:t xml:space="preserve">costs (at the country/sector level), from which we can estimate separately the </w:t>
      </w:r>
      <w:r w:rsidRPr="00B80A37">
        <w:rPr>
          <w:i/>
          <w:spacing w:val="1"/>
        </w:rPr>
        <w:t xml:space="preserve">levels </w:t>
      </w:r>
      <w:r w:rsidRPr="00B80A37">
        <w:rPr>
          <w:spacing w:val="1"/>
        </w:rPr>
        <w:t xml:space="preserve">of </w:t>
      </w:r>
      <w:r w:rsidRPr="00B80A37">
        <w:rPr>
          <w:spacing w:val="-3"/>
        </w:rPr>
        <w:t>both the iceberg costs and the additive costs, in contrast to</w:t>
      </w:r>
      <w:r w:rsidR="00AA1005" w:rsidRPr="00B80A37">
        <w:rPr>
          <w:spacing w:val="-3"/>
        </w:rPr>
        <w:t>,</w:t>
      </w:r>
      <w:r w:rsidRPr="00B80A37">
        <w:rPr>
          <w:spacing w:val="-3"/>
        </w:rPr>
        <w:t xml:space="preserve"> e.g.</w:t>
      </w:r>
      <w:r w:rsidR="00AA1005" w:rsidRPr="00B80A37">
        <w:rPr>
          <w:spacing w:val="-3"/>
        </w:rPr>
        <w:t>,</w:t>
      </w:r>
      <w:r w:rsidRPr="00B80A37">
        <w:rPr>
          <w:spacing w:val="-3"/>
        </w:rPr>
        <w:t xml:space="preserve"> Irarrazabal </w:t>
      </w:r>
      <w:r w:rsidRPr="00B80A37">
        <w:rPr>
          <w:i/>
          <w:spacing w:val="-3"/>
        </w:rPr>
        <w:t xml:space="preserve">et al. </w:t>
      </w:r>
      <w:r w:rsidRPr="00B80A37">
        <w:rPr>
          <w:spacing w:val="-3"/>
        </w:rPr>
        <w:t xml:space="preserve">(2015). </w:t>
      </w:r>
      <w:r w:rsidRPr="00B80A37">
        <w:t>Third, this dataset is available over a long time</w:t>
      </w:r>
      <w:r w:rsidR="00AA1005" w:rsidRPr="00B80A37">
        <w:t>-</w:t>
      </w:r>
      <w:r w:rsidRPr="00B80A37">
        <w:t xml:space="preserve">span, which </w:t>
      </w:r>
      <w:r w:rsidR="00AA1005" w:rsidRPr="00B80A37">
        <w:t xml:space="preserve">enables us to analyze </w:t>
      </w:r>
      <w:r w:rsidRPr="00B80A37">
        <w:t>the trend patterns of international transport costs over the period 1974-2013.</w:t>
      </w:r>
      <w:r w:rsidR="00AA1005" w:rsidRPr="00B80A37">
        <w:rPr>
          <w:rStyle w:val="FootnoteReference"/>
        </w:rPr>
        <w:footnoteReference w:id="7"/>
      </w:r>
    </w:p>
    <w:p w14:paraId="06F16C3B" w14:textId="3DA1931B" w:rsidR="003A20D6" w:rsidRPr="00B80A37" w:rsidRDefault="002B38CB" w:rsidP="00C8670D">
      <w:pPr>
        <w:pStyle w:val="Norm"/>
        <w:rPr>
          <w:spacing w:val="-2"/>
        </w:rPr>
      </w:pPr>
      <w:r w:rsidRPr="00B80A37">
        <w:rPr>
          <w:spacing w:val="-2"/>
        </w:rPr>
        <w:lastRenderedPageBreak/>
        <w:t xml:space="preserve">As detailed below, the use of a </w:t>
      </w:r>
      <w:r w:rsidR="000823B9">
        <w:rPr>
          <w:spacing w:val="-2"/>
        </w:rPr>
        <w:t>non-linear</w:t>
      </w:r>
      <w:r w:rsidRPr="00B80A37">
        <w:rPr>
          <w:spacing w:val="-2"/>
        </w:rPr>
        <w:t xml:space="preserve"> estimator triggers computational limitations </w:t>
      </w:r>
      <w:r w:rsidRPr="00B80A37">
        <w:t xml:space="preserve">that limit the level of possible detail, especially when covering a long period of time. We </w:t>
      </w:r>
      <w:r w:rsidRPr="00B80A37">
        <w:rPr>
          <w:spacing w:val="-1"/>
        </w:rPr>
        <w:t xml:space="preserve">estimate international transport costs at the 3-digit classification level, even if data series </w:t>
      </w:r>
      <w:r w:rsidRPr="00B80A37">
        <w:rPr>
          <w:spacing w:val="1"/>
        </w:rPr>
        <w:t xml:space="preserve">on the </w:t>
      </w:r>
      <w:r w:rsidR="00125AF5" w:rsidRPr="00B80A37">
        <w:rPr>
          <w:spacing w:val="1"/>
        </w:rPr>
        <w:t xml:space="preserve">CIF and FAS prices </w:t>
      </w:r>
      <w:r w:rsidRPr="00B80A37">
        <w:rPr>
          <w:spacing w:val="1"/>
        </w:rPr>
        <w:t xml:space="preserve">are available at the 5-digit level. </w:t>
      </w:r>
      <w:r w:rsidR="00125AF5" w:rsidRPr="00B80A37">
        <w:rPr>
          <w:spacing w:val="1"/>
        </w:rPr>
        <w:t>However</w:t>
      </w:r>
      <w:r w:rsidRPr="00B80A37">
        <w:rPr>
          <w:spacing w:val="1"/>
        </w:rPr>
        <w:t xml:space="preserve">, we ensure </w:t>
      </w:r>
      <w:r w:rsidRPr="00B80A37">
        <w:t xml:space="preserve">the robustness of these results by conducting the estimations at the 4-digit level for some </w:t>
      </w:r>
      <w:r w:rsidRPr="00B80A37">
        <w:rPr>
          <w:spacing w:val="-1"/>
        </w:rPr>
        <w:t>selected years.</w:t>
      </w:r>
      <w:r w:rsidR="00233BE7" w:rsidRPr="00B80A37">
        <w:rPr>
          <w:rStyle w:val="FootnoteReference"/>
          <w:spacing w:val="-1"/>
        </w:rPr>
        <w:footnoteReference w:id="8"/>
      </w:r>
      <w:r w:rsidRPr="00B80A37">
        <w:rPr>
          <w:spacing w:val="-1"/>
        </w:rPr>
        <w:t xml:space="preserve"> Depending on the year, this leaves us with around 200 sectors at the 3-digit level, from around 200 countries of origin.</w:t>
      </w:r>
    </w:p>
    <w:p w14:paraId="76D1C495" w14:textId="519FE103" w:rsidR="003A20D6" w:rsidRPr="00B80A37" w:rsidRDefault="002B38CB">
      <w:pPr>
        <w:spacing w:before="288"/>
        <w:rPr>
          <w:rFonts w:ascii="Times New Roman" w:hAnsi="Times New Roman"/>
          <w:b/>
          <w:color w:val="000000"/>
          <w:spacing w:val="26"/>
        </w:rPr>
      </w:pPr>
      <w:r w:rsidRPr="00B80A37">
        <w:rPr>
          <w:rFonts w:ascii="Times New Roman" w:hAnsi="Times New Roman"/>
          <w:b/>
          <w:color w:val="000000"/>
          <w:spacing w:val="26"/>
        </w:rPr>
        <w:t xml:space="preserve">2.2 Estimating transport costs: </w:t>
      </w:r>
      <w:r w:rsidR="00C03B5C" w:rsidRPr="00B80A37">
        <w:rPr>
          <w:rFonts w:ascii="Times New Roman" w:hAnsi="Times New Roman"/>
          <w:b/>
          <w:color w:val="000000"/>
          <w:spacing w:val="26"/>
        </w:rPr>
        <w:t>e</w:t>
      </w:r>
      <w:r w:rsidRPr="00B80A37">
        <w:rPr>
          <w:rFonts w:ascii="Times New Roman" w:hAnsi="Times New Roman"/>
          <w:b/>
          <w:color w:val="000000"/>
          <w:spacing w:val="26"/>
        </w:rPr>
        <w:t>mpirical specification</w:t>
      </w:r>
    </w:p>
    <w:p w14:paraId="686F8E53" w14:textId="25653075" w:rsidR="003A20D6" w:rsidRPr="00B80A37" w:rsidRDefault="002B38CB">
      <w:pPr>
        <w:spacing w:before="216" w:line="324" w:lineRule="auto"/>
        <w:ind w:right="72"/>
        <w:jc w:val="both"/>
        <w:rPr>
          <w:rFonts w:ascii="Times New Roman" w:hAnsi="Times New Roman"/>
          <w:b/>
          <w:color w:val="000000"/>
          <w:spacing w:val="5"/>
        </w:rPr>
      </w:pPr>
      <w:r w:rsidRPr="00B80A37">
        <w:rPr>
          <w:rFonts w:ascii="Times New Roman" w:hAnsi="Times New Roman"/>
          <w:b/>
          <w:color w:val="000000"/>
          <w:spacing w:val="5"/>
        </w:rPr>
        <w:t xml:space="preserve">The estimated equation </w:t>
      </w:r>
      <w:r w:rsidR="00C03B5C" w:rsidRPr="00B80A37">
        <w:rPr>
          <w:rFonts w:ascii="Times New Roman" w:hAnsi="Times New Roman"/>
          <w:b/>
          <w:color w:val="000000"/>
          <w:spacing w:val="5"/>
        </w:rPr>
        <w:t xml:space="preserve">– </w:t>
      </w:r>
      <w:r w:rsidRPr="00B80A37">
        <w:rPr>
          <w:rFonts w:ascii="Times New Roman" w:hAnsi="Times New Roman"/>
          <w:color w:val="000000"/>
          <w:spacing w:val="5"/>
          <w:w w:val="115"/>
          <w:sz w:val="21"/>
        </w:rPr>
        <w:t xml:space="preserve">Our purpose is to provide time-varying estimates of the size </w:t>
      </w:r>
      <w:r w:rsidRPr="00B80A37">
        <w:rPr>
          <w:rFonts w:ascii="Times New Roman" w:hAnsi="Times New Roman"/>
          <w:color w:val="000000"/>
          <w:w w:val="115"/>
          <w:sz w:val="21"/>
        </w:rPr>
        <w:t xml:space="preserve">of ad-valorem transport costs and additive transport </w:t>
      </w:r>
      <w:r w:rsidR="00B637CF" w:rsidRPr="00B80A37">
        <w:rPr>
          <w:rFonts w:ascii="Times New Roman" w:hAnsi="Times New Roman"/>
          <w:color w:val="000000"/>
          <w:w w:val="115"/>
          <w:sz w:val="21"/>
        </w:rPr>
        <w:t>costs</w:t>
      </w:r>
      <w:r w:rsidRPr="00B80A37">
        <w:rPr>
          <w:rFonts w:ascii="Times New Roman" w:hAnsi="Times New Roman"/>
          <w:color w:val="000000"/>
          <w:w w:val="115"/>
          <w:sz w:val="21"/>
        </w:rPr>
        <w:t xml:space="preserve">. To do so, we start from </w:t>
      </w:r>
      <w:r w:rsidRPr="00B80A37">
        <w:rPr>
          <w:rFonts w:ascii="Times New Roman" w:hAnsi="Times New Roman"/>
          <w:color w:val="000000"/>
          <w:spacing w:val="1"/>
          <w:w w:val="115"/>
          <w:sz w:val="21"/>
        </w:rPr>
        <w:t xml:space="preserve">the equation that expresses the price </w:t>
      </w:r>
      <w:r w:rsidRPr="00B80A37">
        <w:rPr>
          <w:rFonts w:ascii="Times New Roman" w:hAnsi="Times New Roman"/>
          <w:i/>
          <w:color w:val="000000"/>
          <w:spacing w:val="1"/>
          <w:sz w:val="23"/>
        </w:rPr>
        <w:t xml:space="preserve">p </w:t>
      </w:r>
      <w:r w:rsidRPr="00B80A37">
        <w:rPr>
          <w:rFonts w:ascii="Times New Roman" w:hAnsi="Times New Roman"/>
          <w:color w:val="000000"/>
          <w:spacing w:val="1"/>
          <w:w w:val="115"/>
          <w:sz w:val="21"/>
        </w:rPr>
        <w:t>(per kg) of good</w:t>
      </w:r>
      <w:r w:rsidR="00233BE7" w:rsidRPr="00B80A37">
        <w:rPr>
          <w:rFonts w:ascii="Times New Roman" w:hAnsi="Times New Roman"/>
          <w:color w:val="000000"/>
          <w:spacing w:val="1"/>
          <w:w w:val="115"/>
          <w:sz w:val="21"/>
        </w:rPr>
        <w:t>s</w:t>
      </w:r>
      <w:r w:rsidRPr="00B80A37">
        <w:rPr>
          <w:rFonts w:ascii="Times New Roman" w:hAnsi="Times New Roman"/>
          <w:color w:val="000000"/>
          <w:spacing w:val="1"/>
          <w:w w:val="115"/>
          <w:sz w:val="21"/>
        </w:rPr>
        <w:t xml:space="preserve"> paid by the importer (import, </w:t>
      </w:r>
      <w:r w:rsidRPr="00B80A37">
        <w:rPr>
          <w:rFonts w:ascii="Times New Roman" w:hAnsi="Times New Roman"/>
          <w:color w:val="000000"/>
          <w:spacing w:val="-6"/>
          <w:w w:val="115"/>
          <w:sz w:val="21"/>
        </w:rPr>
        <w:t xml:space="preserve">or </w:t>
      </w:r>
      <w:r w:rsidR="00233BE7" w:rsidRPr="00B80A37">
        <w:rPr>
          <w:rFonts w:ascii="Times New Roman" w:hAnsi="Times New Roman"/>
          <w:color w:val="000000"/>
          <w:spacing w:val="-6"/>
          <w:w w:val="115"/>
          <w:sz w:val="21"/>
        </w:rPr>
        <w:t xml:space="preserve">CIF </w:t>
      </w:r>
      <w:r w:rsidRPr="00B80A37">
        <w:rPr>
          <w:rFonts w:ascii="Times New Roman" w:hAnsi="Times New Roman"/>
          <w:color w:val="000000"/>
          <w:spacing w:val="-6"/>
          <w:w w:val="115"/>
          <w:sz w:val="21"/>
        </w:rPr>
        <w:t xml:space="preserve">price) as a function of the producer price 15 (per kg) (export, or </w:t>
      </w:r>
      <w:r w:rsidR="00233BE7" w:rsidRPr="00B80A37">
        <w:rPr>
          <w:rFonts w:ascii="Times New Roman" w:hAnsi="Times New Roman"/>
          <w:color w:val="000000"/>
          <w:spacing w:val="-6"/>
          <w:w w:val="115"/>
          <w:sz w:val="21"/>
        </w:rPr>
        <w:t xml:space="preserve">FAS </w:t>
      </w:r>
      <w:r w:rsidRPr="00B80A37">
        <w:rPr>
          <w:rFonts w:ascii="Times New Roman" w:hAnsi="Times New Roman"/>
          <w:color w:val="000000"/>
          <w:spacing w:val="-6"/>
          <w:w w:val="115"/>
          <w:sz w:val="21"/>
        </w:rPr>
        <w:t xml:space="preserve">price), given both </w:t>
      </w:r>
      <w:r w:rsidRPr="00B80A37">
        <w:rPr>
          <w:rFonts w:ascii="Times New Roman" w:hAnsi="Times New Roman"/>
          <w:color w:val="000000"/>
          <w:spacing w:val="1"/>
          <w:w w:val="115"/>
          <w:sz w:val="21"/>
        </w:rPr>
        <w:t xml:space="preserve">additive (or per kg) transport costs </w:t>
      </w:r>
      <w:r w:rsidRPr="00B80A37">
        <w:rPr>
          <w:rFonts w:ascii="Times New Roman" w:hAnsi="Times New Roman"/>
          <w:i/>
          <w:color w:val="000000"/>
          <w:spacing w:val="1"/>
          <w:sz w:val="23"/>
        </w:rPr>
        <w:t xml:space="preserve">(t) </w:t>
      </w:r>
      <w:r w:rsidRPr="00B80A37">
        <w:rPr>
          <w:rFonts w:ascii="Times New Roman" w:hAnsi="Times New Roman"/>
          <w:color w:val="000000"/>
          <w:spacing w:val="1"/>
          <w:w w:val="115"/>
          <w:sz w:val="21"/>
        </w:rPr>
        <w:t xml:space="preserve">and ad-valorem </w:t>
      </w:r>
      <w:r w:rsidRPr="00B80A37">
        <w:rPr>
          <w:rFonts w:ascii="Times New Roman" w:hAnsi="Times New Roman"/>
          <w:i/>
          <w:color w:val="000000"/>
          <w:spacing w:val="1"/>
          <w:sz w:val="16"/>
        </w:rPr>
        <w:t xml:space="preserve">(T) </w:t>
      </w:r>
      <w:r w:rsidRPr="00B80A37">
        <w:rPr>
          <w:rFonts w:ascii="Times New Roman" w:hAnsi="Times New Roman"/>
          <w:color w:val="000000"/>
          <w:spacing w:val="1"/>
          <w:w w:val="115"/>
          <w:sz w:val="21"/>
        </w:rPr>
        <w:t>transport costs, according to:</w:t>
      </w:r>
    </w:p>
    <w:p w14:paraId="1AB3EC48" w14:textId="77777777" w:rsidR="003A20D6" w:rsidRPr="00B80A37" w:rsidRDefault="002B38CB">
      <w:pPr>
        <w:tabs>
          <w:tab w:val="right" w:pos="8552"/>
        </w:tabs>
        <w:spacing w:before="324"/>
        <w:ind w:left="3816"/>
        <w:rPr>
          <w:rFonts w:ascii="Times New Roman" w:hAnsi="Times New Roman"/>
          <w:i/>
          <w:color w:val="000000"/>
          <w:spacing w:val="-6"/>
          <w:sz w:val="23"/>
        </w:rPr>
      </w:pPr>
      <w:r w:rsidRPr="00B80A37">
        <w:rPr>
          <w:rFonts w:ascii="Times New Roman" w:hAnsi="Times New Roman"/>
          <w:i/>
          <w:color w:val="000000"/>
          <w:spacing w:val="-6"/>
          <w:sz w:val="23"/>
        </w:rPr>
        <w:t>p = Ti  ± t</w:t>
      </w:r>
      <w:r w:rsidRPr="00B80A37">
        <w:rPr>
          <w:rFonts w:ascii="Times New Roman" w:hAnsi="Times New Roman"/>
          <w:i/>
          <w:color w:val="000000"/>
          <w:spacing w:val="-6"/>
          <w:sz w:val="23"/>
        </w:rPr>
        <w:tab/>
      </w:r>
      <w:r w:rsidRPr="00B80A37">
        <w:rPr>
          <w:rFonts w:ascii="Times New Roman" w:hAnsi="Times New Roman"/>
          <w:i/>
          <w:color w:val="000000"/>
          <w:sz w:val="23"/>
        </w:rPr>
        <w:t>(1)</w:t>
      </w:r>
    </w:p>
    <w:p w14:paraId="037C4FBD" w14:textId="3600C335" w:rsidR="003A20D6" w:rsidRPr="00B80A37" w:rsidRDefault="002B38CB">
      <w:pPr>
        <w:spacing w:before="180" w:line="314" w:lineRule="auto"/>
        <w:ind w:right="72"/>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As is usual in the literature, the iceberg trade costs are denoted </w:t>
      </w:r>
      <w:r w:rsidRPr="00B80A37">
        <w:rPr>
          <w:rFonts w:ascii="Times New Roman" w:hAnsi="Times New Roman"/>
          <w:i/>
          <w:color w:val="000000"/>
          <w:spacing w:val="2"/>
          <w:sz w:val="23"/>
        </w:rPr>
        <w:t xml:space="preserve">'r (with 'r &gt; 1, 'r = </w:t>
      </w:r>
      <w:r w:rsidRPr="00B80A37">
        <w:rPr>
          <w:rFonts w:ascii="Times New Roman" w:hAnsi="Times New Roman"/>
          <w:color w:val="000000"/>
          <w:spacing w:val="2"/>
          <w:w w:val="115"/>
          <w:sz w:val="21"/>
        </w:rPr>
        <w:t xml:space="preserve">1 </w:t>
      </w:r>
      <w:r w:rsidRPr="00B80A37">
        <w:rPr>
          <w:rFonts w:ascii="Times New Roman" w:hAnsi="Times New Roman"/>
          <w:color w:val="000000"/>
          <w:spacing w:val="1"/>
          <w:w w:val="115"/>
          <w:sz w:val="21"/>
        </w:rPr>
        <w:t xml:space="preserve">meaning no ad-valorem trade costs), while additive trade costs are labeled </w:t>
      </w:r>
      <w:r w:rsidRPr="00B80A37">
        <w:rPr>
          <w:rFonts w:ascii="Times New Roman" w:hAnsi="Times New Roman"/>
          <w:i/>
          <w:color w:val="000000"/>
          <w:spacing w:val="1"/>
          <w:sz w:val="23"/>
        </w:rPr>
        <w:t xml:space="preserve">t </w:t>
      </w:r>
      <w:r w:rsidRPr="00B80A37">
        <w:rPr>
          <w:rFonts w:ascii="Times New Roman" w:hAnsi="Times New Roman"/>
          <w:color w:val="000000"/>
          <w:spacing w:val="1"/>
          <w:w w:val="115"/>
          <w:sz w:val="21"/>
        </w:rPr>
        <w:t xml:space="preserve">(with </w:t>
      </w:r>
      <w:r w:rsidRPr="00B80A37">
        <w:rPr>
          <w:rFonts w:ascii="Times New Roman" w:hAnsi="Times New Roman"/>
          <w:i/>
          <w:color w:val="000000"/>
          <w:spacing w:val="1"/>
          <w:sz w:val="23"/>
        </w:rPr>
        <w:t xml:space="preserve">t &gt; </w:t>
      </w:r>
      <w:r w:rsidRPr="00B80A37">
        <w:rPr>
          <w:rFonts w:ascii="Times New Roman" w:hAnsi="Times New Roman"/>
          <w:color w:val="000000"/>
          <w:spacing w:val="1"/>
          <w:w w:val="115"/>
          <w:sz w:val="21"/>
        </w:rPr>
        <w:t xml:space="preserve">0, </w:t>
      </w:r>
      <w:r w:rsidRPr="00B80A37">
        <w:rPr>
          <w:rFonts w:ascii="Times New Roman" w:hAnsi="Times New Roman"/>
          <w:i/>
          <w:color w:val="000000"/>
          <w:spacing w:val="1"/>
          <w:sz w:val="23"/>
        </w:rPr>
        <w:t xml:space="preserve">t = </w:t>
      </w:r>
      <w:r w:rsidRPr="00B80A37">
        <w:rPr>
          <w:rFonts w:ascii="Times New Roman" w:hAnsi="Times New Roman"/>
          <w:color w:val="000000"/>
          <w:spacing w:val="1"/>
          <w:w w:val="115"/>
          <w:sz w:val="21"/>
        </w:rPr>
        <w:t xml:space="preserve">0 implying no additive costs). Let us denote i the origin country, and </w:t>
      </w:r>
      <w:r w:rsidRPr="00B80A37">
        <w:rPr>
          <w:rFonts w:ascii="Times New Roman" w:hAnsi="Times New Roman"/>
          <w:i/>
          <w:color w:val="000000"/>
          <w:spacing w:val="1"/>
          <w:sz w:val="23"/>
        </w:rPr>
        <w:t xml:space="preserve">k </w:t>
      </w:r>
      <w:r w:rsidRPr="00B80A37">
        <w:rPr>
          <w:rFonts w:ascii="Times New Roman" w:hAnsi="Times New Roman"/>
          <w:color w:val="000000"/>
          <w:spacing w:val="1"/>
          <w:w w:val="115"/>
          <w:sz w:val="21"/>
        </w:rPr>
        <w:t xml:space="preserve">the product </w:t>
      </w:r>
      <w:r w:rsidRPr="00B80A37">
        <w:rPr>
          <w:rFonts w:ascii="Times New Roman" w:hAnsi="Times New Roman"/>
          <w:color w:val="000000"/>
          <w:spacing w:val="2"/>
          <w:w w:val="115"/>
          <w:sz w:val="21"/>
        </w:rPr>
        <w:t xml:space="preserve">at the 5-digit level. Transforming the above equation (1) into a ratio, and removing 1 </w:t>
      </w:r>
      <w:r w:rsidRPr="00B80A37">
        <w:rPr>
          <w:rFonts w:ascii="Times New Roman" w:hAnsi="Times New Roman"/>
          <w:color w:val="000000"/>
          <w:w w:val="115"/>
          <w:sz w:val="21"/>
        </w:rPr>
        <w:t xml:space="preserve">on both sides, in order to get the percentage change in prices induced by transportation </w:t>
      </w:r>
      <w:r w:rsidRPr="00B80A37">
        <w:rPr>
          <w:rFonts w:ascii="Times New Roman" w:hAnsi="Times New Roman"/>
          <w:color w:val="000000"/>
          <w:spacing w:val="-2"/>
          <w:w w:val="115"/>
          <w:sz w:val="21"/>
        </w:rPr>
        <w:t xml:space="preserve">(and get rid of the kg unit), we get the following baseline specification underlying our </w:t>
      </w:r>
      <w:r w:rsidRPr="00B80A37">
        <w:rPr>
          <w:rFonts w:ascii="Times New Roman" w:hAnsi="Times New Roman"/>
          <w:color w:val="000000"/>
          <w:spacing w:val="-5"/>
          <w:w w:val="115"/>
          <w:sz w:val="21"/>
        </w:rPr>
        <w:t xml:space="preserve">estimation (skipping the year and transport-mode dimensions in the notations for reading </w:t>
      </w:r>
      <w:r w:rsidRPr="00B80A37">
        <w:rPr>
          <w:rFonts w:ascii="Times New Roman" w:hAnsi="Times New Roman"/>
          <w:color w:val="000000"/>
          <w:spacing w:val="-8"/>
          <w:w w:val="115"/>
          <w:sz w:val="21"/>
        </w:rPr>
        <w:t>convenience):</w:t>
      </w:r>
    </w:p>
    <w:tbl>
      <w:tblPr>
        <w:tblW w:w="0" w:type="auto"/>
        <w:tblLayout w:type="fixed"/>
        <w:tblCellMar>
          <w:left w:w="0" w:type="dxa"/>
          <w:right w:w="0" w:type="dxa"/>
        </w:tblCellMar>
        <w:tblLook w:val="0000" w:firstRow="0" w:lastRow="0" w:firstColumn="0" w:lastColumn="0" w:noHBand="0" w:noVBand="0"/>
      </w:tblPr>
      <w:tblGrid>
        <w:gridCol w:w="6845"/>
        <w:gridCol w:w="1795"/>
      </w:tblGrid>
      <w:tr w:rsidR="003A20D6" w:rsidRPr="00B80A37" w14:paraId="0DA36162" w14:textId="77777777">
        <w:trPr>
          <w:trHeight w:hRule="exact" w:val="510"/>
        </w:trPr>
        <w:tc>
          <w:tcPr>
            <w:tcW w:w="6845" w:type="dxa"/>
            <w:tcBorders>
              <w:top w:val="none" w:sz="0" w:space="0" w:color="000000"/>
              <w:left w:val="none" w:sz="0" w:space="0" w:color="000000"/>
              <w:bottom w:val="none" w:sz="0" w:space="0" w:color="000000"/>
              <w:right w:val="none" w:sz="0" w:space="0" w:color="000000"/>
            </w:tcBorders>
          </w:tcPr>
          <w:p w14:paraId="530BC75F" w14:textId="77777777" w:rsidR="003A20D6" w:rsidRPr="00B80A37" w:rsidRDefault="002B38CB">
            <w:pPr>
              <w:tabs>
                <w:tab w:val="left" w:pos="3814"/>
                <w:tab w:val="left" w:pos="4736"/>
                <w:tab w:val="right" w:pos="5355"/>
              </w:tabs>
              <w:spacing w:line="200" w:lineRule="exact"/>
              <w:ind w:left="3227"/>
              <w:rPr>
                <w:rFonts w:ascii="Times New Roman" w:hAnsi="Times New Roman"/>
                <w:i/>
                <w:color w:val="000000"/>
                <w:sz w:val="18"/>
                <w:u w:val="single"/>
              </w:rPr>
            </w:pPr>
            <w:r w:rsidRPr="00B80A37">
              <w:rPr>
                <w:rFonts w:ascii="Times New Roman" w:hAnsi="Times New Roman"/>
                <w:i/>
                <w:color w:val="000000"/>
                <w:sz w:val="18"/>
                <w:u w:val="single"/>
              </w:rPr>
              <w:t>Pik</w:t>
            </w:r>
            <w:r w:rsidRPr="00B80A37">
              <w:rPr>
                <w:rFonts w:ascii="Times New Roman" w:hAnsi="Times New Roman"/>
                <w:i/>
                <w:color w:val="000000"/>
                <w:sz w:val="16"/>
              </w:rPr>
              <w:tab/>
              <w:t>,</w:t>
            </w:r>
            <w:r w:rsidRPr="00B80A37">
              <w:rPr>
                <w:rFonts w:ascii="Times New Roman" w:hAnsi="Times New Roman"/>
                <w:i/>
                <w:color w:val="000000"/>
                <w:sz w:val="16"/>
              </w:rPr>
              <w:tab/>
              <w:t>,</w:t>
            </w:r>
            <w:r w:rsidRPr="00B80A37">
              <w:rPr>
                <w:rFonts w:ascii="Times New Roman" w:hAnsi="Times New Roman"/>
                <w:i/>
                <w:color w:val="000000"/>
                <w:sz w:val="16"/>
              </w:rPr>
              <w:tab/>
              <w:t>tik</w:t>
            </w:r>
          </w:p>
          <w:p w14:paraId="05EC6CD2" w14:textId="77777777" w:rsidR="003A20D6" w:rsidRPr="00B80A37" w:rsidRDefault="002B38CB">
            <w:pPr>
              <w:tabs>
                <w:tab w:val="left" w:pos="3814"/>
                <w:tab w:val="right" w:pos="5254"/>
              </w:tabs>
              <w:spacing w:line="153" w:lineRule="exact"/>
              <w:ind w:left="3227"/>
              <w:rPr>
                <w:rFonts w:ascii="Times New Roman" w:hAnsi="Times New Roman"/>
                <w:i/>
                <w:color w:val="000000"/>
                <w:sz w:val="16"/>
              </w:rPr>
            </w:pPr>
            <w:r w:rsidRPr="00B80A37">
              <w:rPr>
                <w:rFonts w:ascii="Times New Roman" w:hAnsi="Times New Roman"/>
                <w:i/>
                <w:color w:val="000000"/>
                <w:sz w:val="16"/>
              </w:rPr>
              <w:t>—</w:t>
            </w:r>
            <w:r w:rsidRPr="00B80A37">
              <w:rPr>
                <w:rFonts w:ascii="Times New Roman" w:hAnsi="Times New Roman"/>
                <w:i/>
                <w:color w:val="000000"/>
                <w:sz w:val="16"/>
              </w:rPr>
              <w:tab/>
              <w:t>1 = Tik</w:t>
            </w:r>
            <w:r w:rsidRPr="00B80A37">
              <w:rPr>
                <w:rFonts w:ascii="Times New Roman" w:hAnsi="Times New Roman"/>
                <w:i/>
                <w:color w:val="000000"/>
                <w:sz w:val="16"/>
              </w:rPr>
              <w:tab/>
            </w:r>
            <w:r w:rsidRPr="00B80A37">
              <w:rPr>
                <w:rFonts w:ascii="Times New Roman" w:hAnsi="Times New Roman"/>
                <w:i/>
                <w:color w:val="000000"/>
                <w:spacing w:val="2"/>
                <w:sz w:val="16"/>
              </w:rPr>
              <w:t>1 ± ,...„</w:t>
            </w:r>
          </w:p>
          <w:p w14:paraId="5A175794" w14:textId="77777777" w:rsidR="003A20D6" w:rsidRPr="00B80A37" w:rsidRDefault="002B38CB">
            <w:pPr>
              <w:tabs>
                <w:tab w:val="right" w:pos="5373"/>
              </w:tabs>
              <w:spacing w:line="177" w:lineRule="exact"/>
              <w:ind w:left="3227"/>
              <w:rPr>
                <w:rFonts w:ascii="Times New Roman" w:hAnsi="Times New Roman"/>
                <w:i/>
                <w:color w:val="000000"/>
                <w:sz w:val="16"/>
              </w:rPr>
            </w:pPr>
            <w:r w:rsidRPr="00B80A37">
              <w:rPr>
                <w:rFonts w:ascii="Times New Roman" w:hAnsi="Times New Roman"/>
                <w:i/>
                <w:color w:val="000000"/>
                <w:sz w:val="16"/>
              </w:rPr>
              <w:t>Pik</w:t>
            </w:r>
            <w:r w:rsidRPr="00B80A37">
              <w:rPr>
                <w:rFonts w:ascii="Times New Roman" w:hAnsi="Times New Roman"/>
                <w:i/>
                <w:color w:val="000000"/>
                <w:sz w:val="16"/>
              </w:rPr>
              <w:tab/>
              <w:t>Pik</w:t>
            </w:r>
          </w:p>
        </w:tc>
        <w:tc>
          <w:tcPr>
            <w:tcW w:w="1795" w:type="dxa"/>
            <w:tcBorders>
              <w:top w:val="none" w:sz="0" w:space="0" w:color="000000"/>
              <w:left w:val="none" w:sz="0" w:space="0" w:color="000000"/>
              <w:bottom w:val="none" w:sz="0" w:space="0" w:color="000000"/>
              <w:right w:val="none" w:sz="0" w:space="0" w:color="000000"/>
            </w:tcBorders>
            <w:vAlign w:val="center"/>
          </w:tcPr>
          <w:p w14:paraId="4C87B7CF" w14:textId="77777777" w:rsidR="003A20D6" w:rsidRPr="00B80A37" w:rsidRDefault="002B38CB">
            <w:pPr>
              <w:ind w:right="88"/>
              <w:jc w:val="right"/>
              <w:rPr>
                <w:rFonts w:ascii="Times New Roman" w:hAnsi="Times New Roman"/>
                <w:color w:val="000000"/>
                <w:sz w:val="21"/>
              </w:rPr>
            </w:pPr>
            <w:r w:rsidRPr="00B80A37">
              <w:rPr>
                <w:rFonts w:ascii="Times New Roman" w:hAnsi="Times New Roman"/>
                <w:color w:val="000000"/>
                <w:sz w:val="21"/>
              </w:rPr>
              <w:t>(2)</w:t>
            </w:r>
          </w:p>
        </w:tc>
      </w:tr>
    </w:tbl>
    <w:p w14:paraId="4FDBB6A1" w14:textId="77777777" w:rsidR="003A20D6" w:rsidRPr="00B80A37" w:rsidRDefault="003A20D6">
      <w:pPr>
        <w:spacing w:after="268" w:line="20" w:lineRule="exact"/>
      </w:pPr>
    </w:p>
    <w:p w14:paraId="3B97EA39" w14:textId="6CD6CE5C" w:rsidR="00233BE7" w:rsidRPr="00B80A37" w:rsidRDefault="002B38CB">
      <w:pPr>
        <w:spacing w:after="36" w:line="309" w:lineRule="auto"/>
        <w:ind w:right="72"/>
        <w:jc w:val="both"/>
        <w:rPr>
          <w:rFonts w:ascii="Times New Roman" w:hAnsi="Times New Roman"/>
          <w:b/>
          <w:color w:val="000000"/>
          <w:spacing w:val="6"/>
        </w:rPr>
      </w:pPr>
      <w:r w:rsidRPr="00B80A37">
        <w:rPr>
          <w:rFonts w:ascii="Times New Roman" w:hAnsi="Times New Roman"/>
          <w:b/>
          <w:color w:val="000000"/>
          <w:spacing w:val="6"/>
        </w:rPr>
        <w:t xml:space="preserve">Estimation </w:t>
      </w:r>
      <w:r w:rsidR="00233BE7" w:rsidRPr="00B80A37">
        <w:rPr>
          <w:rFonts w:ascii="Times New Roman" w:hAnsi="Times New Roman"/>
          <w:b/>
          <w:color w:val="000000"/>
          <w:spacing w:val="6"/>
        </w:rPr>
        <w:t>s</w:t>
      </w:r>
      <w:r w:rsidRPr="00B80A37">
        <w:rPr>
          <w:rFonts w:ascii="Times New Roman" w:hAnsi="Times New Roman"/>
          <w:b/>
          <w:color w:val="000000"/>
          <w:spacing w:val="6"/>
        </w:rPr>
        <w:t xml:space="preserve">trategy </w:t>
      </w:r>
      <w:r w:rsidR="00233BE7" w:rsidRPr="00B80A37">
        <w:rPr>
          <w:rFonts w:ascii="Times New Roman" w:hAnsi="Times New Roman"/>
          <w:b/>
          <w:color w:val="000000"/>
          <w:spacing w:val="6"/>
        </w:rPr>
        <w:t xml:space="preserve">– </w:t>
      </w:r>
      <w:r w:rsidRPr="00B80A37">
        <w:rPr>
          <w:rFonts w:ascii="Times New Roman" w:hAnsi="Times New Roman"/>
          <w:color w:val="000000"/>
          <w:spacing w:val="6"/>
          <w:w w:val="115"/>
          <w:sz w:val="21"/>
        </w:rPr>
        <w:t xml:space="preserve">We follow Irarrazabal </w:t>
      </w:r>
      <w:r w:rsidRPr="00B80A37">
        <w:rPr>
          <w:rFonts w:ascii="Times New Roman" w:hAnsi="Times New Roman"/>
          <w:i/>
          <w:color w:val="000000"/>
          <w:spacing w:val="6"/>
          <w:sz w:val="23"/>
        </w:rPr>
        <w:t xml:space="preserve">et al. </w:t>
      </w:r>
      <w:r w:rsidRPr="00B80A37">
        <w:rPr>
          <w:rFonts w:ascii="Times New Roman" w:hAnsi="Times New Roman"/>
          <w:color w:val="000000"/>
          <w:spacing w:val="6"/>
          <w:w w:val="115"/>
          <w:sz w:val="21"/>
        </w:rPr>
        <w:t xml:space="preserve">(2015) by considering that i) both </w:t>
      </w:r>
      <w:r w:rsidRPr="00B80A37">
        <w:rPr>
          <w:rFonts w:ascii="Times New Roman" w:hAnsi="Times New Roman"/>
          <w:color w:val="000000"/>
          <w:spacing w:val="-2"/>
          <w:w w:val="115"/>
          <w:sz w:val="21"/>
        </w:rPr>
        <w:t xml:space="preserve">ad-valorem and additive costs are separable between the origin country (i) and the product </w:t>
      </w:r>
      <w:r w:rsidRPr="00B80A37">
        <w:rPr>
          <w:rFonts w:ascii="Times New Roman" w:hAnsi="Times New Roman"/>
          <w:i/>
          <w:color w:val="000000"/>
          <w:spacing w:val="-2"/>
          <w:sz w:val="23"/>
        </w:rPr>
        <w:t xml:space="preserve">(k) </w:t>
      </w:r>
      <w:r w:rsidRPr="00B80A37">
        <w:rPr>
          <w:rFonts w:ascii="Times New Roman" w:hAnsi="Times New Roman"/>
          <w:color w:val="000000"/>
          <w:spacing w:val="-2"/>
          <w:w w:val="115"/>
          <w:sz w:val="21"/>
        </w:rPr>
        <w:t xml:space="preserve">dimensions, and </w:t>
      </w:r>
      <w:r w:rsidRPr="00B80A37">
        <w:rPr>
          <w:rFonts w:ascii="Times New Roman" w:hAnsi="Times New Roman"/>
          <w:i/>
          <w:color w:val="000000"/>
          <w:spacing w:val="-2"/>
          <w:sz w:val="23"/>
        </w:rPr>
        <w:t xml:space="preserve">ii) </w:t>
      </w:r>
      <w:r w:rsidRPr="00B80A37">
        <w:rPr>
          <w:rFonts w:ascii="Times New Roman" w:hAnsi="Times New Roman"/>
          <w:color w:val="000000"/>
          <w:spacing w:val="-2"/>
          <w:w w:val="115"/>
          <w:sz w:val="21"/>
        </w:rPr>
        <w:t xml:space="preserve">this separability is in a multiplicative way for the former and an </w:t>
      </w:r>
      <w:r w:rsidRPr="00B80A37">
        <w:rPr>
          <w:rFonts w:ascii="Times New Roman" w:hAnsi="Times New Roman"/>
          <w:color w:val="000000"/>
          <w:spacing w:val="1"/>
          <w:w w:val="115"/>
          <w:sz w:val="21"/>
        </w:rPr>
        <w:t xml:space="preserve">additive way for the latter. In other words, </w:t>
      </w:r>
      <w:r w:rsidRPr="00B80A37">
        <w:rPr>
          <w:rFonts w:ascii="Times New Roman" w:hAnsi="Times New Roman"/>
          <w:i/>
          <w:color w:val="000000"/>
          <w:spacing w:val="1"/>
          <w:sz w:val="16"/>
        </w:rPr>
        <w:t xml:space="preserve">Tik </w:t>
      </w:r>
      <w:r w:rsidRPr="00B80A37">
        <w:rPr>
          <w:rFonts w:ascii="Times New Roman" w:hAnsi="Times New Roman"/>
          <w:color w:val="000000"/>
          <w:spacing w:val="1"/>
          <w:w w:val="115"/>
          <w:sz w:val="21"/>
        </w:rPr>
        <w:t xml:space="preserve">and </w:t>
      </w:r>
      <w:r w:rsidRPr="00B80A37">
        <w:rPr>
          <w:rFonts w:ascii="Times New Roman" w:hAnsi="Times New Roman"/>
          <w:i/>
          <w:color w:val="000000"/>
          <w:spacing w:val="1"/>
          <w:sz w:val="20"/>
        </w:rPr>
        <w:t>t</w:t>
      </w:r>
      <w:r w:rsidRPr="00B80A37">
        <w:rPr>
          <w:rFonts w:ascii="Times New Roman" w:hAnsi="Times New Roman"/>
          <w:i/>
          <w:color w:val="000000"/>
          <w:spacing w:val="1"/>
          <w:w w:val="140"/>
          <w:sz w:val="20"/>
          <w:vertAlign w:val="subscript"/>
        </w:rPr>
        <w:t>i</w:t>
      </w:r>
      <w:r w:rsidRPr="00B80A37">
        <w:rPr>
          <w:rFonts w:ascii="Times New Roman" w:hAnsi="Times New Roman"/>
          <w:i/>
          <w:color w:val="000000"/>
          <w:spacing w:val="1"/>
          <w:sz w:val="20"/>
        </w:rPr>
        <w:t xml:space="preserve">k </w:t>
      </w:r>
      <w:r w:rsidRPr="00B80A37">
        <w:rPr>
          <w:rFonts w:ascii="Times New Roman" w:hAnsi="Times New Roman"/>
          <w:color w:val="000000"/>
          <w:spacing w:val="1"/>
          <w:w w:val="115"/>
          <w:sz w:val="21"/>
        </w:rPr>
        <w:t>from Equation (2) are written as:</w:t>
      </w:r>
      <w:r w:rsidR="00233BE7" w:rsidRPr="00B80A37">
        <w:rPr>
          <w:rStyle w:val="FootnoteReference"/>
          <w:rFonts w:ascii="Times New Roman" w:hAnsi="Times New Roman"/>
          <w:color w:val="000000"/>
          <w:spacing w:val="1"/>
          <w:w w:val="115"/>
          <w:sz w:val="21"/>
        </w:rPr>
        <w:footnoteReference w:id="9"/>
      </w:r>
    </w:p>
    <w:p w14:paraId="1712825D" w14:textId="74AF9D96" w:rsidR="003A20D6" w:rsidRPr="00B80A37" w:rsidRDefault="005E1B5A">
      <w:pPr>
        <w:sectPr w:rsidR="003A20D6" w:rsidRPr="00B80A37" w:rsidSect="00AA166F">
          <w:pgSz w:w="11918" w:h="16854"/>
          <w:pgMar w:top="1718" w:right="1571" w:bottom="958" w:left="1644" w:header="720" w:footer="720" w:gutter="0"/>
          <w:cols w:space="720"/>
        </w:sectPr>
      </w:pPr>
      <w:r w:rsidRPr="00B80A37">
        <w:rPr>
          <w:noProof/>
        </w:rPr>
        <mc:AlternateContent>
          <mc:Choice Requires="wps">
            <w:drawing>
              <wp:anchor distT="0" distB="0" distL="114300" distR="114300" simplePos="0" relativeHeight="251355648" behindDoc="0" locked="0" layoutInCell="1" allowOverlap="1" wp14:anchorId="4152078F" wp14:editId="3A69477F">
                <wp:simplePos x="0" y="0"/>
                <wp:positionH relativeFrom="column">
                  <wp:posOffset>0</wp:posOffset>
                </wp:positionH>
                <wp:positionV relativeFrom="paragraph">
                  <wp:posOffset>1905</wp:posOffset>
                </wp:positionV>
                <wp:extent cx="2198370" cy="0"/>
                <wp:effectExtent l="0" t="0" r="0" b="0"/>
                <wp:wrapNone/>
                <wp:docPr id="759"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8370"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E6F6E" id="Line 741" o:spid="_x0000_s1026" style="position:absolute;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173.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f0SEw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" strokeweight=".2pt">
                <o:lock v:ext="edit" shapetype="f"/>
              </v:line>
            </w:pict>
          </mc:Fallback>
        </mc:AlternateContent>
      </w:r>
    </w:p>
    <w:p w14:paraId="3C1FD8B1" w14:textId="015180C6" w:rsidR="003A20D6" w:rsidRPr="00B80A37" w:rsidRDefault="002B38CB" w:rsidP="00C8670D">
      <w:pPr>
        <w:tabs>
          <w:tab w:val="right" w:pos="5027"/>
          <w:tab w:val="right" w:pos="8559"/>
        </w:tabs>
        <w:spacing w:before="36" w:line="360" w:lineRule="auto"/>
        <w:rPr>
          <w:rFonts w:ascii="Times New Roman" w:hAnsi="Times New Roman"/>
          <w:i/>
          <w:color w:val="000000"/>
          <w:sz w:val="18"/>
        </w:rPr>
      </w:pPr>
      <w:r w:rsidRPr="00B80A37">
        <w:rPr>
          <w:rFonts w:ascii="Times New Roman" w:hAnsi="Times New Roman"/>
          <w:i/>
          <w:color w:val="000000"/>
          <w:sz w:val="18"/>
        </w:rPr>
        <w:lastRenderedPageBreak/>
        <w:tab/>
      </w:r>
      <w:r w:rsidRPr="00B80A37">
        <w:rPr>
          <w:rFonts w:ascii="Times New Roman" w:hAnsi="Times New Roman"/>
          <w:i/>
          <w:color w:val="000000"/>
          <w:spacing w:val="20"/>
          <w:sz w:val="18"/>
        </w:rPr>
        <w:t>Tik = Ti X Tk</w:t>
      </w:r>
      <w:r w:rsidRPr="00B80A37">
        <w:rPr>
          <w:rFonts w:ascii="Times New Roman" w:hAnsi="Times New Roman"/>
          <w:i/>
          <w:color w:val="000000"/>
          <w:spacing w:val="20"/>
          <w:sz w:val="18"/>
        </w:rPr>
        <w:tab/>
      </w:r>
      <w:r w:rsidRPr="00B80A37">
        <w:rPr>
          <w:rFonts w:ascii="Times New Roman" w:hAnsi="Times New Roman"/>
          <w:color w:val="000000"/>
          <w:spacing w:val="16"/>
          <w:sz w:val="6"/>
        </w:rPr>
        <w:t xml:space="preserve">( </w:t>
      </w:r>
      <w:r w:rsidRPr="00B80A37">
        <w:rPr>
          <w:rFonts w:ascii="Times New Roman" w:hAnsi="Times New Roman"/>
          <w:color w:val="000000"/>
          <w:spacing w:val="16"/>
          <w:w w:val="110"/>
          <w:sz w:val="6"/>
          <w:vertAlign w:val="superscript"/>
        </w:rPr>
        <w:t>3</w:t>
      </w:r>
      <w:r w:rsidRPr="00B80A37">
        <w:rPr>
          <w:rFonts w:ascii="Times New Roman" w:hAnsi="Times New Roman"/>
          <w:color w:val="000000"/>
          <w:spacing w:val="16"/>
          <w:sz w:val="6"/>
        </w:rPr>
        <w:t xml:space="preserve"> )</w:t>
      </w:r>
    </w:p>
    <w:p w14:paraId="2CC8CCE7" w14:textId="77777777" w:rsidR="003A20D6" w:rsidRPr="00B80A37" w:rsidRDefault="002B38CB">
      <w:pPr>
        <w:tabs>
          <w:tab w:val="right" w:pos="5027"/>
          <w:tab w:val="right" w:pos="8559"/>
        </w:tabs>
        <w:spacing w:before="108" w:line="276" w:lineRule="auto"/>
        <w:ind w:left="3600"/>
        <w:rPr>
          <w:rFonts w:ascii="Times New Roman" w:hAnsi="Times New Roman"/>
          <w:i/>
          <w:color w:val="000000"/>
          <w:sz w:val="18"/>
        </w:rPr>
      </w:pPr>
      <w:r w:rsidRPr="00B80A37">
        <w:rPr>
          <w:rFonts w:ascii="Times New Roman" w:hAnsi="Times New Roman"/>
          <w:i/>
          <w:color w:val="000000"/>
          <w:sz w:val="18"/>
        </w:rPr>
        <w:tab/>
      </w:r>
      <w:r w:rsidRPr="00B80A37">
        <w:rPr>
          <w:rFonts w:ascii="Times New Roman" w:hAnsi="Times New Roman"/>
          <w:i/>
          <w:color w:val="000000"/>
          <w:spacing w:val="44"/>
          <w:sz w:val="18"/>
        </w:rPr>
        <w:t>tik = ti tk</w:t>
      </w:r>
      <w:r w:rsidRPr="00B80A37">
        <w:rPr>
          <w:rFonts w:ascii="Times New Roman" w:hAnsi="Times New Roman"/>
          <w:i/>
          <w:color w:val="000000"/>
          <w:spacing w:val="44"/>
          <w:sz w:val="18"/>
        </w:rPr>
        <w:tab/>
      </w:r>
      <w:r w:rsidRPr="00B80A37">
        <w:rPr>
          <w:rFonts w:ascii="Times New Roman" w:hAnsi="Times New Roman"/>
          <w:color w:val="000000"/>
          <w:spacing w:val="-12"/>
          <w:sz w:val="21"/>
        </w:rPr>
        <w:t>( 4 )</w:t>
      </w:r>
    </w:p>
    <w:p w14:paraId="2E698226" w14:textId="77777777" w:rsidR="003A20D6" w:rsidRPr="00B80A37" w:rsidRDefault="002B38CB">
      <w:pPr>
        <w:spacing w:before="216"/>
        <w:rPr>
          <w:rFonts w:ascii="Times New Roman" w:hAnsi="Times New Roman"/>
          <w:color w:val="000000"/>
          <w:w w:val="115"/>
          <w:sz w:val="21"/>
        </w:rPr>
      </w:pPr>
      <w:r w:rsidRPr="00B80A37">
        <w:rPr>
          <w:rFonts w:ascii="Times New Roman" w:hAnsi="Times New Roman"/>
          <w:color w:val="000000"/>
          <w:w w:val="115"/>
          <w:sz w:val="21"/>
        </w:rPr>
        <w:t>As a result, our underlying structural equation is specified as:</w:t>
      </w:r>
    </w:p>
    <w:p w14:paraId="20B2C98B" w14:textId="77777777" w:rsidR="003A20D6" w:rsidRPr="00B80A37" w:rsidRDefault="002B38CB">
      <w:pPr>
        <w:spacing w:before="216" w:line="21" w:lineRule="exact"/>
        <w:ind w:left="3456" w:right="2880" w:hanging="576"/>
        <w:rPr>
          <w:rFonts w:ascii="Times New Roman" w:hAnsi="Times New Roman"/>
          <w:i/>
          <w:color w:val="000000"/>
          <w:spacing w:val="289"/>
          <w:sz w:val="20"/>
          <w:u w:val="single"/>
        </w:rPr>
      </w:pPr>
      <w:r w:rsidRPr="00B80A37">
        <w:rPr>
          <w:rFonts w:ascii="Times New Roman" w:hAnsi="Times New Roman"/>
          <w:i/>
          <w:color w:val="000000"/>
          <w:spacing w:val="289"/>
          <w:sz w:val="20"/>
          <w:u w:val="single"/>
        </w:rPr>
        <w:t>Pik</w:t>
      </w:r>
      <w:r w:rsidRPr="00B80A37">
        <w:rPr>
          <w:rFonts w:ascii="Times New Roman" w:hAnsi="Times New Roman"/>
          <w:i/>
          <w:color w:val="000000"/>
          <w:spacing w:val="289"/>
          <w:sz w:val="18"/>
        </w:rPr>
        <w:t xml:space="preserve">ti tk </w:t>
      </w:r>
      <w:r w:rsidRPr="00B80A37">
        <w:rPr>
          <w:rFonts w:ascii="Times New Roman" w:hAnsi="Times New Roman"/>
          <w:i/>
          <w:color w:val="000000"/>
          <w:sz w:val="18"/>
        </w:rPr>
        <w:t>,</w:t>
      </w:r>
    </w:p>
    <w:p w14:paraId="05EA95E4" w14:textId="77777777" w:rsidR="003A20D6" w:rsidRPr="00B80A37" w:rsidRDefault="002B38CB">
      <w:pPr>
        <w:tabs>
          <w:tab w:val="right" w:pos="5027"/>
          <w:tab w:val="right" w:leader="underscore" w:pos="5744"/>
        </w:tabs>
        <w:spacing w:line="145" w:lineRule="exact"/>
        <w:ind w:left="3600"/>
        <w:rPr>
          <w:rFonts w:ascii="Times New Roman" w:hAnsi="Times New Roman"/>
          <w:i/>
          <w:color w:val="000000"/>
          <w:sz w:val="18"/>
        </w:rPr>
      </w:pPr>
      <w:r w:rsidRPr="00B80A37">
        <w:rPr>
          <w:rFonts w:ascii="Times New Roman" w:hAnsi="Times New Roman"/>
          <w:i/>
          <w:color w:val="000000"/>
          <w:sz w:val="18"/>
        </w:rPr>
        <w:t>= Ti X Tk</w:t>
      </w:r>
      <w:r w:rsidRPr="00B80A37">
        <w:rPr>
          <w:rFonts w:ascii="Times New Roman" w:hAnsi="Times New Roman"/>
          <w:i/>
          <w:color w:val="000000"/>
          <w:sz w:val="18"/>
        </w:rPr>
        <w:tab/>
        <w:t>±</w:t>
      </w:r>
      <w:r w:rsidRPr="00B80A37">
        <w:rPr>
          <w:rFonts w:ascii="Times New Roman" w:hAnsi="Times New Roman"/>
          <w:i/>
          <w:color w:val="000000"/>
          <w:sz w:val="18"/>
        </w:rPr>
        <w:tab/>
      </w:r>
    </w:p>
    <w:p w14:paraId="13850EBE" w14:textId="77777777" w:rsidR="003A20D6" w:rsidRPr="00B80A37" w:rsidRDefault="002B38CB">
      <w:pPr>
        <w:tabs>
          <w:tab w:val="right" w:pos="5564"/>
        </w:tabs>
        <w:spacing w:line="196" w:lineRule="auto"/>
        <w:ind w:left="2880"/>
        <w:rPr>
          <w:rFonts w:ascii="Times New Roman" w:hAnsi="Times New Roman"/>
          <w:i/>
          <w:color w:val="000000"/>
          <w:sz w:val="18"/>
        </w:rPr>
      </w:pPr>
      <w:r w:rsidRPr="00B80A37">
        <w:rPr>
          <w:rFonts w:ascii="Times New Roman" w:hAnsi="Times New Roman"/>
          <w:i/>
          <w:color w:val="000000"/>
          <w:sz w:val="18"/>
        </w:rPr>
        <w:t>Pik</w:t>
      </w:r>
      <w:r w:rsidRPr="00B80A37">
        <w:rPr>
          <w:rFonts w:ascii="Times New Roman" w:hAnsi="Times New Roman"/>
          <w:i/>
          <w:color w:val="000000"/>
          <w:sz w:val="18"/>
        </w:rPr>
        <w:tab/>
        <w:t>Pik</w:t>
      </w:r>
    </w:p>
    <w:p w14:paraId="72934A5D" w14:textId="103D69C6" w:rsidR="003A20D6" w:rsidRPr="00B80A37" w:rsidRDefault="002B38CB">
      <w:pPr>
        <w:spacing w:before="108" w:line="213" w:lineRule="auto"/>
        <w:ind w:right="72"/>
        <w:jc w:val="right"/>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 ratio </w:t>
      </w:r>
      <w:r w:rsidRPr="00B80A37">
        <w:rPr>
          <w:rFonts w:ascii="Times New Roman" w:hAnsi="Times New Roman"/>
          <w:color w:val="000000"/>
          <w:spacing w:val="-1"/>
          <w:w w:val="115"/>
          <w:u w:val="single"/>
        </w:rPr>
        <w:t>p</w:t>
      </w:r>
      <w:r w:rsidRPr="00B80A37">
        <w:rPr>
          <w:rFonts w:ascii="Times New Roman" w:hAnsi="Times New Roman"/>
          <w:color w:val="000000"/>
          <w:spacing w:val="-1"/>
          <w:u w:val="single"/>
          <w:vertAlign w:val="superscript"/>
        </w:rPr>
        <w:t>ik</w:t>
      </w:r>
      <w:r w:rsidRPr="00B80A37">
        <w:rPr>
          <w:rFonts w:ascii="Times New Roman" w:hAnsi="Times New Roman"/>
          <w:color w:val="000000"/>
          <w:spacing w:val="-1"/>
          <w:w w:val="115"/>
          <w:sz w:val="21"/>
        </w:rPr>
        <w:t xml:space="preserve"> has a lower bound of one, since by construction, the </w:t>
      </w:r>
      <w:r w:rsidR="00233BE7" w:rsidRPr="00B80A37">
        <w:rPr>
          <w:rFonts w:ascii="Times New Roman" w:hAnsi="Times New Roman"/>
          <w:color w:val="000000"/>
          <w:spacing w:val="-1"/>
          <w:w w:val="115"/>
          <w:sz w:val="21"/>
        </w:rPr>
        <w:t xml:space="preserve">CIF </w:t>
      </w:r>
      <w:r w:rsidRPr="00B80A37">
        <w:rPr>
          <w:rFonts w:ascii="Times New Roman" w:hAnsi="Times New Roman"/>
          <w:color w:val="000000"/>
          <w:spacing w:val="-1"/>
          <w:w w:val="115"/>
          <w:sz w:val="21"/>
        </w:rPr>
        <w:t xml:space="preserve">price </w:t>
      </w:r>
      <w:r w:rsidRPr="00B80A37">
        <w:rPr>
          <w:rFonts w:ascii="Times New Roman" w:hAnsi="Times New Roman"/>
          <w:i/>
          <w:color w:val="000000"/>
          <w:spacing w:val="-1"/>
          <w:sz w:val="19"/>
        </w:rPr>
        <w:t xml:space="preserve">p </w:t>
      </w:r>
      <w:r w:rsidRPr="00B80A37">
        <w:rPr>
          <w:rFonts w:ascii="Times New Roman" w:hAnsi="Times New Roman"/>
          <w:color w:val="000000"/>
          <w:spacing w:val="-1"/>
          <w:w w:val="115"/>
          <w:sz w:val="21"/>
        </w:rPr>
        <w:t>cannot be</w:t>
      </w:r>
    </w:p>
    <w:p w14:paraId="1798CC98" w14:textId="77777777" w:rsidR="003A20D6" w:rsidRPr="00B80A37" w:rsidRDefault="002B38CB">
      <w:pPr>
        <w:ind w:left="1368"/>
        <w:rPr>
          <w:rFonts w:ascii="Times New Roman" w:hAnsi="Times New Roman"/>
          <w:color w:val="000000"/>
          <w:sz w:val="12"/>
        </w:rPr>
      </w:pPr>
      <w:r w:rsidRPr="00B80A37">
        <w:rPr>
          <w:rFonts w:ascii="Times New Roman" w:hAnsi="Times New Roman"/>
          <w:color w:val="000000"/>
          <w:sz w:val="12"/>
        </w:rPr>
        <w:t>Pik</w:t>
      </w:r>
    </w:p>
    <w:p w14:paraId="5BEDB1F8" w14:textId="1F0F8229" w:rsidR="003A20D6" w:rsidRPr="00B80A37" w:rsidRDefault="002B38CB">
      <w:pPr>
        <w:spacing w:line="321" w:lineRule="auto"/>
        <w:ind w:right="72"/>
        <w:jc w:val="both"/>
        <w:rPr>
          <w:rFonts w:ascii="Times New Roman" w:hAnsi="Times New Roman"/>
          <w:color w:val="000000"/>
          <w:spacing w:val="1"/>
          <w:sz w:val="12"/>
        </w:rPr>
      </w:pPr>
      <w:r w:rsidRPr="00B80A37">
        <w:rPr>
          <w:rFonts w:ascii="Times New Roman" w:hAnsi="Times New Roman"/>
          <w:color w:val="000000"/>
          <w:spacing w:val="1"/>
          <w:sz w:val="12"/>
        </w:rPr>
        <w:t xml:space="preserve"> </w:t>
      </w:r>
      <w:r w:rsidRPr="00B80A37">
        <w:rPr>
          <w:rFonts w:ascii="Times New Roman" w:hAnsi="Times New Roman"/>
          <w:color w:val="000000"/>
          <w:spacing w:val="1"/>
          <w:w w:val="115"/>
          <w:sz w:val="21"/>
        </w:rPr>
        <w:t xml:space="preserve">lower than the </w:t>
      </w:r>
      <w:r w:rsidR="00233BE7" w:rsidRPr="00B80A37">
        <w:rPr>
          <w:rFonts w:ascii="Times New Roman" w:hAnsi="Times New Roman"/>
          <w:color w:val="000000"/>
          <w:spacing w:val="1"/>
          <w:w w:val="115"/>
          <w:sz w:val="21"/>
        </w:rPr>
        <w:t xml:space="preserve">FAS </w:t>
      </w:r>
      <w:r w:rsidRPr="00B80A37">
        <w:rPr>
          <w:rFonts w:ascii="Times New Roman" w:hAnsi="Times New Roman"/>
          <w:color w:val="000000"/>
          <w:spacing w:val="1"/>
          <w:w w:val="115"/>
          <w:sz w:val="21"/>
        </w:rPr>
        <w:t xml:space="preserve">price </w:t>
      </w:r>
      <w:r w:rsidRPr="00B80A37">
        <w:rPr>
          <w:rFonts w:ascii="Times New Roman" w:hAnsi="Times New Roman"/>
          <w:i/>
          <w:color w:val="000000"/>
          <w:spacing w:val="1"/>
          <w:sz w:val="19"/>
        </w:rPr>
        <w:t xml:space="preserve">(pik &gt; pik). </w:t>
      </w:r>
      <w:r w:rsidRPr="00B80A37">
        <w:rPr>
          <w:rFonts w:ascii="Times New Roman" w:hAnsi="Times New Roman"/>
          <w:color w:val="000000"/>
          <w:spacing w:val="1"/>
          <w:w w:val="115"/>
          <w:sz w:val="21"/>
        </w:rPr>
        <w:t xml:space="preserve">Taking into account this constraint in the estimate </w:t>
      </w:r>
      <w:r w:rsidRPr="00B80A37">
        <w:rPr>
          <w:rFonts w:ascii="Times New Roman" w:hAnsi="Times New Roman"/>
          <w:color w:val="000000"/>
          <w:spacing w:val="-1"/>
          <w:w w:val="115"/>
          <w:sz w:val="21"/>
        </w:rPr>
        <w:t xml:space="preserve">implies that the error term should be always positive. We ensure that this constraint is </w:t>
      </w:r>
      <w:r w:rsidRPr="00B80A37">
        <w:rPr>
          <w:rFonts w:ascii="Times New Roman" w:hAnsi="Times New Roman"/>
          <w:color w:val="000000"/>
          <w:spacing w:val="-3"/>
          <w:w w:val="115"/>
          <w:sz w:val="21"/>
        </w:rPr>
        <w:t>fulfilled by specifying the error term as follows:</w:t>
      </w:r>
    </w:p>
    <w:p w14:paraId="48D14D43" w14:textId="77777777" w:rsidR="003A20D6" w:rsidRPr="00B80A37" w:rsidRDefault="002B38CB">
      <w:pPr>
        <w:spacing w:before="216"/>
        <w:ind w:left="2160"/>
        <w:rPr>
          <w:rFonts w:ascii="Times New Roman" w:hAnsi="Times New Roman"/>
          <w:i/>
          <w:color w:val="000000"/>
          <w:sz w:val="20"/>
          <w:u w:val="single"/>
        </w:rPr>
      </w:pPr>
      <w:r w:rsidRPr="00B80A37">
        <w:rPr>
          <w:rFonts w:ascii="Times New Roman" w:hAnsi="Times New Roman"/>
          <w:i/>
          <w:color w:val="000000"/>
          <w:sz w:val="20"/>
          <w:u w:val="single"/>
        </w:rPr>
        <w:t xml:space="preserve">Pik </w:t>
      </w:r>
    </w:p>
    <w:p w14:paraId="208DD8D6" w14:textId="77777777" w:rsidR="003A20D6" w:rsidRPr="00B80A37" w:rsidRDefault="002B38CB">
      <w:pPr>
        <w:spacing w:line="360" w:lineRule="auto"/>
        <w:ind w:left="2736"/>
        <w:rPr>
          <w:rFonts w:ascii="Times New Roman" w:hAnsi="Times New Roman"/>
          <w:i/>
          <w:color w:val="000000"/>
          <w:spacing w:val="22"/>
          <w:sz w:val="18"/>
        </w:rPr>
      </w:pPr>
      <w:r w:rsidRPr="00B80A37">
        <w:rPr>
          <w:rFonts w:ascii="Times New Roman" w:hAnsi="Times New Roman"/>
          <w:i/>
          <w:color w:val="000000"/>
          <w:spacing w:val="22"/>
          <w:sz w:val="18"/>
        </w:rPr>
        <w:t xml:space="preserve">1 = (Ti X Tk 1 </w:t>
      </w:r>
      <w:r w:rsidRPr="00B80A37">
        <w:rPr>
          <w:rFonts w:ascii="Times New Roman" w:hAnsi="Times New Roman"/>
          <w:i/>
          <w:color w:val="000000"/>
          <w:spacing w:val="22"/>
          <w:sz w:val="20"/>
          <w:u w:val="single"/>
        </w:rPr>
        <w:t>+</w:t>
      </w:r>
      <w:r w:rsidRPr="00B80A37">
        <w:rPr>
          <w:rFonts w:ascii="Times New Roman" w:hAnsi="Times New Roman"/>
          <w:i/>
          <w:color w:val="000000"/>
          <w:spacing w:val="22"/>
          <w:w w:val="115"/>
          <w:sz w:val="20"/>
          <w:u w:val="single"/>
          <w:vertAlign w:val="superscript"/>
        </w:rPr>
        <w:t>4</w:t>
      </w:r>
      <w:r w:rsidRPr="00B80A37">
        <w:rPr>
          <w:rFonts w:ascii="Times New Roman" w:hAnsi="Times New Roman"/>
          <w:i/>
          <w:color w:val="000000"/>
          <w:spacing w:val="22"/>
          <w:sz w:val="20"/>
          <w:u w:val="single"/>
        </w:rPr>
        <w:t xml:space="preserve"> ±</w:t>
      </w:r>
      <w:r w:rsidRPr="00B80A37">
        <w:rPr>
          <w:rFonts w:ascii="Times New Roman" w:hAnsi="Times New Roman"/>
          <w:i/>
          <w:color w:val="000000"/>
          <w:spacing w:val="22"/>
          <w:w w:val="110"/>
          <w:sz w:val="20"/>
          <w:vertAlign w:val="superscript"/>
        </w:rPr>
        <w:t xml:space="preserve"> tk</w:t>
      </w:r>
      <w:r w:rsidRPr="00B80A37">
        <w:rPr>
          <w:rFonts w:ascii="Times New Roman" w:hAnsi="Times New Roman"/>
          <w:i/>
          <w:color w:val="000000"/>
          <w:spacing w:val="22"/>
          <w:sz w:val="18"/>
        </w:rPr>
        <w:t xml:space="preserve">) </w:t>
      </w:r>
      <w:r w:rsidRPr="00B80A37">
        <w:rPr>
          <w:rFonts w:ascii="Times New Roman" w:hAnsi="Times New Roman"/>
          <w:color w:val="000000"/>
          <w:spacing w:val="22"/>
          <w:w w:val="115"/>
          <w:sz w:val="21"/>
        </w:rPr>
        <w:t>x exp(E</w:t>
      </w:r>
      <w:r w:rsidRPr="00B80A37">
        <w:rPr>
          <w:rFonts w:ascii="Times New Roman" w:hAnsi="Times New Roman"/>
          <w:color w:val="000000"/>
          <w:spacing w:val="22"/>
          <w:w w:val="155"/>
          <w:sz w:val="21"/>
          <w:vertAlign w:val="subscript"/>
        </w:rPr>
        <w:t>i</w:t>
      </w:r>
      <w:r w:rsidRPr="00B80A37">
        <w:rPr>
          <w:rFonts w:ascii="Times New Roman" w:hAnsi="Times New Roman"/>
          <w:color w:val="000000"/>
          <w:spacing w:val="22"/>
          <w:w w:val="115"/>
          <w:sz w:val="21"/>
        </w:rPr>
        <w:t>k)</w:t>
      </w:r>
    </w:p>
    <w:p w14:paraId="7CC446E1" w14:textId="77777777" w:rsidR="003A20D6" w:rsidRPr="00B80A37" w:rsidRDefault="002B38CB">
      <w:pPr>
        <w:tabs>
          <w:tab w:val="right" w:pos="5027"/>
        </w:tabs>
        <w:ind w:left="2160"/>
        <w:rPr>
          <w:rFonts w:ascii="Times New Roman" w:hAnsi="Times New Roman"/>
          <w:i/>
          <w:color w:val="000000"/>
          <w:sz w:val="18"/>
        </w:rPr>
      </w:pPr>
      <w:r w:rsidRPr="00B80A37">
        <w:rPr>
          <w:rFonts w:ascii="Times New Roman" w:hAnsi="Times New Roman"/>
          <w:i/>
          <w:color w:val="000000"/>
          <w:sz w:val="18"/>
        </w:rPr>
        <w:t>Pik</w:t>
      </w:r>
      <w:r w:rsidRPr="00B80A37">
        <w:rPr>
          <w:rFonts w:ascii="Times New Roman" w:hAnsi="Times New Roman"/>
          <w:i/>
          <w:color w:val="000000"/>
          <w:sz w:val="18"/>
        </w:rPr>
        <w:tab/>
        <w:t>Pik</w:t>
      </w:r>
    </w:p>
    <w:p w14:paraId="10E02E56" w14:textId="77777777" w:rsidR="003A20D6" w:rsidRPr="00B80A37" w:rsidRDefault="002B38CB">
      <w:pPr>
        <w:spacing w:before="108" w:after="108" w:line="360" w:lineRule="auto"/>
        <w:ind w:right="72"/>
        <w:rPr>
          <w:rFonts w:ascii="Times New Roman" w:hAnsi="Times New Roman"/>
          <w:color w:val="000000"/>
          <w:spacing w:val="-1"/>
          <w:w w:val="115"/>
          <w:sz w:val="21"/>
        </w:rPr>
      </w:pPr>
      <w:r w:rsidRPr="00B80A37">
        <w:rPr>
          <w:rFonts w:ascii="Times New Roman" w:hAnsi="Times New Roman"/>
          <w:color w:val="000000"/>
          <w:spacing w:val="-1"/>
          <w:w w:val="115"/>
          <w:sz w:val="21"/>
        </w:rPr>
        <w:t xml:space="preserve">where </w:t>
      </w:r>
      <w:r w:rsidRPr="00B80A37">
        <w:rPr>
          <w:rFonts w:ascii="Times New Roman" w:hAnsi="Times New Roman"/>
          <w:i/>
          <w:color w:val="000000"/>
          <w:spacing w:val="-1"/>
          <w:sz w:val="18"/>
        </w:rPr>
        <w:t xml:space="preserve">Eik </w:t>
      </w:r>
      <w:r w:rsidRPr="00B80A37">
        <w:rPr>
          <w:rFonts w:ascii="Times New Roman" w:hAnsi="Times New Roman"/>
          <w:color w:val="000000"/>
          <w:spacing w:val="-1"/>
          <w:w w:val="115"/>
          <w:sz w:val="21"/>
        </w:rPr>
        <w:t xml:space="preserve">follows a normal law centered on 0. Considered in logs, the above equation </w:t>
      </w:r>
      <w:r w:rsidRPr="00B80A37">
        <w:rPr>
          <w:rFonts w:ascii="Times New Roman" w:hAnsi="Times New Roman"/>
          <w:color w:val="000000"/>
          <w:w w:val="115"/>
          <w:sz w:val="21"/>
        </w:rPr>
        <w:t>becomes:</w:t>
      </w:r>
    </w:p>
    <w:tbl>
      <w:tblPr>
        <w:tblW w:w="0" w:type="auto"/>
        <w:tblLayout w:type="fixed"/>
        <w:tblCellMar>
          <w:left w:w="0" w:type="dxa"/>
          <w:right w:w="0" w:type="dxa"/>
        </w:tblCellMar>
        <w:tblLook w:val="0000" w:firstRow="0" w:lastRow="0" w:firstColumn="0" w:lastColumn="0" w:noHBand="0" w:noVBand="0"/>
      </w:tblPr>
      <w:tblGrid>
        <w:gridCol w:w="7446"/>
        <w:gridCol w:w="1194"/>
      </w:tblGrid>
      <w:tr w:rsidR="003A20D6" w:rsidRPr="00B80A37" w14:paraId="46E82E02" w14:textId="77777777">
        <w:trPr>
          <w:trHeight w:hRule="exact" w:val="555"/>
        </w:trPr>
        <w:tc>
          <w:tcPr>
            <w:tcW w:w="7446" w:type="dxa"/>
            <w:tcBorders>
              <w:top w:val="none" w:sz="0" w:space="0" w:color="000000"/>
              <w:left w:val="none" w:sz="0" w:space="0" w:color="000000"/>
              <w:bottom w:val="none" w:sz="0" w:space="0" w:color="000000"/>
              <w:right w:val="none" w:sz="0" w:space="0" w:color="000000"/>
            </w:tcBorders>
            <w:vAlign w:val="bottom"/>
          </w:tcPr>
          <w:p w14:paraId="035E51D1" w14:textId="77777777" w:rsidR="003A20D6" w:rsidRPr="00B80A37" w:rsidRDefault="002B38CB">
            <w:pPr>
              <w:spacing w:line="24" w:lineRule="exact"/>
              <w:ind w:right="5108"/>
              <w:jc w:val="right"/>
              <w:rPr>
                <w:rFonts w:ascii="Times New Roman" w:hAnsi="Times New Roman"/>
                <w:color w:val="000000"/>
                <w:w w:val="115"/>
                <w:sz w:val="21"/>
              </w:rPr>
            </w:pPr>
            <w:r w:rsidRPr="00B80A37">
              <w:rPr>
                <w:rFonts w:ascii="Times New Roman" w:hAnsi="Times New Roman"/>
                <w:color w:val="000000"/>
                <w:w w:val="115"/>
                <w:sz w:val="21"/>
              </w:rPr>
              <w:t>ln</w:t>
            </w:r>
          </w:p>
          <w:p w14:paraId="547577B8" w14:textId="77777777" w:rsidR="003A20D6" w:rsidRPr="00B80A37" w:rsidRDefault="002B38CB">
            <w:pPr>
              <w:tabs>
                <w:tab w:val="left" w:pos="4916"/>
                <w:tab w:val="right" w:pos="6568"/>
              </w:tabs>
              <w:spacing w:before="36" w:line="278" w:lineRule="exact"/>
              <w:ind w:right="878"/>
              <w:jc w:val="right"/>
              <w:rPr>
                <w:rFonts w:ascii="Times New Roman" w:hAnsi="Times New Roman"/>
                <w:i/>
                <w:color w:val="000000"/>
                <w:spacing w:val="18"/>
                <w:sz w:val="20"/>
                <w:u w:val="single"/>
              </w:rPr>
            </w:pPr>
            <w:r w:rsidRPr="00B80A37">
              <w:rPr>
                <w:rFonts w:ascii="Times New Roman" w:hAnsi="Times New Roman"/>
                <w:i/>
                <w:color w:val="000000"/>
                <w:spacing w:val="18"/>
                <w:sz w:val="20"/>
                <w:u w:val="single"/>
              </w:rPr>
              <w:t>(Pik</w:t>
            </w:r>
            <w:r w:rsidRPr="00B80A37">
              <w:rPr>
                <w:rFonts w:ascii="Times New Roman" w:hAnsi="Times New Roman"/>
                <w:color w:val="000000"/>
                <w:spacing w:val="18"/>
                <w:w w:val="115"/>
                <w:sz w:val="21"/>
              </w:rPr>
              <w:t xml:space="preserve"> 1) = ln (Ti x</w:t>
            </w:r>
            <w:r w:rsidRPr="00B80A37">
              <w:rPr>
                <w:rFonts w:ascii="Times New Roman" w:hAnsi="Times New Roman"/>
                <w:color w:val="000000"/>
                <w:spacing w:val="18"/>
                <w:w w:val="115"/>
                <w:sz w:val="21"/>
              </w:rPr>
              <w:tab/>
            </w:r>
            <w:r w:rsidRPr="00B80A37">
              <w:rPr>
                <w:rFonts w:ascii="Times New Roman" w:hAnsi="Times New Roman"/>
                <w:i/>
                <w:color w:val="000000"/>
                <w:spacing w:val="-5"/>
                <w:sz w:val="18"/>
              </w:rPr>
              <w:t xml:space="preserve">ti </w:t>
            </w:r>
            <w:r w:rsidRPr="00B80A37">
              <w:rPr>
                <w:rFonts w:ascii="Times New Roman" w:hAnsi="Times New Roman"/>
                <w:color w:val="000000"/>
                <w:spacing w:val="-5"/>
                <w:w w:val="115"/>
                <w:sz w:val="21"/>
              </w:rPr>
              <w:t>+</w:t>
            </w:r>
            <w:r w:rsidRPr="00B80A37">
              <w:rPr>
                <w:rFonts w:ascii="Times New Roman" w:hAnsi="Times New Roman"/>
                <w:color w:val="000000"/>
                <w:spacing w:val="-5"/>
                <w:w w:val="115"/>
                <w:sz w:val="21"/>
              </w:rPr>
              <w:tab/>
            </w:r>
            <w:r w:rsidRPr="00B80A37">
              <w:rPr>
                <w:rFonts w:ascii="Times New Roman" w:hAnsi="Times New Roman"/>
                <w:i/>
                <w:color w:val="000000"/>
                <w:spacing w:val="25"/>
                <w:sz w:val="20"/>
                <w:u w:val="single"/>
              </w:rPr>
              <w:t>tk</w:t>
            </w:r>
            <w:r w:rsidRPr="00B80A37">
              <w:rPr>
                <w:rFonts w:ascii="Times New Roman" w:hAnsi="Times New Roman"/>
                <w:color w:val="000000"/>
                <w:spacing w:val="25"/>
                <w:w w:val="115"/>
                <w:sz w:val="21"/>
              </w:rPr>
              <w:t xml:space="preserve"> 1) + </w:t>
            </w:r>
            <w:r w:rsidRPr="00B80A37">
              <w:rPr>
                <w:rFonts w:ascii="Times New Roman" w:hAnsi="Times New Roman"/>
                <w:color w:val="000000"/>
                <w:spacing w:val="25"/>
                <w:sz w:val="15"/>
              </w:rPr>
              <w:t>Eik</w:t>
            </w:r>
          </w:p>
          <w:p w14:paraId="397EC1E9" w14:textId="77777777" w:rsidR="003A20D6" w:rsidRPr="00B80A37" w:rsidRDefault="002B38CB">
            <w:pPr>
              <w:tabs>
                <w:tab w:val="left" w:pos="5067"/>
              </w:tabs>
              <w:spacing w:line="108" w:lineRule="exact"/>
              <w:ind w:right="2048"/>
              <w:jc w:val="right"/>
              <w:rPr>
                <w:rFonts w:ascii="Times New Roman" w:hAnsi="Times New Roman"/>
                <w:i/>
                <w:color w:val="000000"/>
                <w:sz w:val="18"/>
              </w:rPr>
            </w:pPr>
            <w:r w:rsidRPr="00B80A37">
              <w:rPr>
                <w:rFonts w:ascii="Times New Roman" w:hAnsi="Times New Roman"/>
                <w:i/>
                <w:color w:val="000000"/>
                <w:sz w:val="18"/>
              </w:rPr>
              <w:t>Pik</w:t>
            </w:r>
            <w:r w:rsidRPr="00B80A37">
              <w:rPr>
                <w:rFonts w:ascii="Times New Roman" w:hAnsi="Times New Roman"/>
                <w:i/>
                <w:color w:val="000000"/>
                <w:sz w:val="18"/>
              </w:rPr>
              <w:tab/>
              <w:t>Pik</w:t>
            </w:r>
          </w:p>
        </w:tc>
        <w:tc>
          <w:tcPr>
            <w:tcW w:w="1194" w:type="dxa"/>
            <w:tcBorders>
              <w:top w:val="none" w:sz="0" w:space="0" w:color="000000"/>
              <w:left w:val="none" w:sz="0" w:space="0" w:color="000000"/>
              <w:bottom w:val="none" w:sz="0" w:space="0" w:color="000000"/>
              <w:right w:val="none" w:sz="0" w:space="0" w:color="000000"/>
            </w:tcBorders>
          </w:tcPr>
          <w:p w14:paraId="4EE1C8FB" w14:textId="77777777" w:rsidR="003A20D6" w:rsidRPr="00B80A37" w:rsidRDefault="002B38CB">
            <w:pPr>
              <w:spacing w:before="288"/>
              <w:ind w:right="81"/>
              <w:jc w:val="right"/>
              <w:rPr>
                <w:rFonts w:ascii="Times New Roman" w:hAnsi="Times New Roman"/>
                <w:color w:val="000000"/>
                <w:spacing w:val="16"/>
                <w:sz w:val="6"/>
              </w:rPr>
            </w:pPr>
            <w:r w:rsidRPr="00B80A37">
              <w:rPr>
                <w:rFonts w:ascii="Times New Roman" w:hAnsi="Times New Roman"/>
                <w:color w:val="000000"/>
                <w:spacing w:val="16"/>
                <w:sz w:val="6"/>
              </w:rPr>
              <w:t xml:space="preserve">( </w:t>
            </w:r>
            <w:r w:rsidRPr="00B80A37">
              <w:rPr>
                <w:rFonts w:ascii="Times New Roman" w:hAnsi="Times New Roman"/>
                <w:color w:val="000000"/>
                <w:spacing w:val="16"/>
                <w:w w:val="110"/>
                <w:sz w:val="6"/>
                <w:vertAlign w:val="superscript"/>
              </w:rPr>
              <w:t>5</w:t>
            </w:r>
            <w:r w:rsidRPr="00B80A37">
              <w:rPr>
                <w:rFonts w:ascii="Times New Roman" w:hAnsi="Times New Roman"/>
                <w:color w:val="000000"/>
                <w:spacing w:val="16"/>
                <w:sz w:val="6"/>
              </w:rPr>
              <w:t xml:space="preserve"> )</w:t>
            </w:r>
          </w:p>
        </w:tc>
      </w:tr>
    </w:tbl>
    <w:p w14:paraId="5439E0FC" w14:textId="77777777" w:rsidR="003A20D6" w:rsidRPr="00B80A37" w:rsidRDefault="003A20D6">
      <w:pPr>
        <w:spacing w:after="124" w:line="20" w:lineRule="exact"/>
      </w:pPr>
    </w:p>
    <w:p w14:paraId="4B7910B8" w14:textId="14E90A76" w:rsidR="003A20D6" w:rsidRPr="00B80A37" w:rsidRDefault="002B38CB">
      <w:pPr>
        <w:spacing w:line="316" w:lineRule="auto"/>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Equation (5) is </w:t>
      </w:r>
      <w:r w:rsidR="000823B9">
        <w:rPr>
          <w:rFonts w:ascii="Times New Roman" w:hAnsi="Times New Roman"/>
          <w:color w:val="000000"/>
          <w:spacing w:val="1"/>
          <w:w w:val="115"/>
          <w:sz w:val="21"/>
        </w:rPr>
        <w:t>non-linear</w:t>
      </w:r>
      <w:r w:rsidRPr="00B80A37">
        <w:rPr>
          <w:rFonts w:ascii="Times New Roman" w:hAnsi="Times New Roman"/>
          <w:color w:val="000000"/>
          <w:spacing w:val="1"/>
          <w:w w:val="115"/>
          <w:sz w:val="21"/>
        </w:rPr>
        <w:t xml:space="preserve">. It cannot be estimated using standard linear estimators. </w:t>
      </w:r>
      <w:r w:rsidRPr="00B80A37">
        <w:rPr>
          <w:rFonts w:ascii="Times New Roman" w:hAnsi="Times New Roman"/>
          <w:color w:val="000000"/>
          <w:spacing w:val="-1"/>
          <w:w w:val="115"/>
          <w:sz w:val="21"/>
        </w:rPr>
        <w:t xml:space="preserve">All estimates are thus performed using </w:t>
      </w:r>
      <w:r w:rsidR="000823B9">
        <w:rPr>
          <w:rFonts w:ascii="Times New Roman" w:hAnsi="Times New Roman"/>
          <w:color w:val="000000"/>
          <w:spacing w:val="-1"/>
          <w:w w:val="115"/>
          <w:sz w:val="21"/>
        </w:rPr>
        <w:t>non-linear</w:t>
      </w:r>
      <w:r w:rsidR="00233BE7" w:rsidRPr="00B80A37">
        <w:rPr>
          <w:rFonts w:ascii="Times New Roman" w:hAnsi="Times New Roman"/>
          <w:color w:val="000000"/>
          <w:spacing w:val="-1"/>
          <w:w w:val="115"/>
          <w:sz w:val="21"/>
        </w:rPr>
        <w:t xml:space="preserve"> </w:t>
      </w:r>
      <w:r w:rsidRPr="00B80A37">
        <w:rPr>
          <w:rFonts w:ascii="Times New Roman" w:hAnsi="Times New Roman"/>
          <w:color w:val="000000"/>
          <w:spacing w:val="-1"/>
          <w:w w:val="115"/>
          <w:sz w:val="21"/>
        </w:rPr>
        <w:t>least squares.</w:t>
      </w:r>
      <w:r w:rsidR="00233BE7" w:rsidRPr="00B80A37">
        <w:rPr>
          <w:rStyle w:val="FootnoteReference"/>
          <w:rFonts w:ascii="Times New Roman" w:hAnsi="Times New Roman"/>
          <w:color w:val="000000"/>
          <w:spacing w:val="-1"/>
          <w:w w:val="115"/>
          <w:sz w:val="21"/>
        </w:rPr>
        <w:footnoteReference w:id="10"/>
      </w:r>
      <w:r w:rsidRPr="00B80A37">
        <w:rPr>
          <w:rFonts w:ascii="Times New Roman" w:hAnsi="Times New Roman"/>
          <w:color w:val="000000"/>
          <w:spacing w:val="-1"/>
          <w:w w:val="115"/>
          <w:sz w:val="21"/>
        </w:rPr>
        <w:t xml:space="preserve"> Yet, the use of a </w:t>
      </w:r>
      <w:r w:rsidR="000823B9">
        <w:rPr>
          <w:rFonts w:ascii="Times New Roman" w:hAnsi="Times New Roman"/>
          <w:color w:val="000000"/>
          <w:spacing w:val="-1"/>
          <w:w w:val="115"/>
          <w:sz w:val="21"/>
        </w:rPr>
        <w:t>non-linear</w:t>
      </w:r>
      <w:r w:rsidRPr="00B80A37">
        <w:rPr>
          <w:rFonts w:ascii="Times New Roman" w:hAnsi="Times New Roman"/>
          <w:color w:val="000000"/>
          <w:spacing w:val="-3"/>
          <w:w w:val="115"/>
          <w:sz w:val="21"/>
        </w:rPr>
        <w:t xml:space="preserve"> estimator triggers computational limitations that limit the level of possible detail, </w:t>
      </w:r>
      <w:r w:rsidRPr="00B80A37">
        <w:rPr>
          <w:rFonts w:ascii="Times New Roman" w:hAnsi="Times New Roman"/>
          <w:color w:val="000000"/>
          <w:spacing w:val="-5"/>
          <w:w w:val="115"/>
          <w:sz w:val="21"/>
        </w:rPr>
        <w:t xml:space="preserve">especially when covering a long period of time. Confronted </w:t>
      </w:r>
      <w:r w:rsidR="00233BE7" w:rsidRPr="00B80A37">
        <w:rPr>
          <w:rFonts w:ascii="Times New Roman" w:hAnsi="Times New Roman"/>
          <w:color w:val="000000"/>
          <w:spacing w:val="-5"/>
          <w:w w:val="115"/>
          <w:sz w:val="21"/>
        </w:rPr>
        <w:t xml:space="preserve">with </w:t>
      </w:r>
      <w:r w:rsidRPr="00B80A37">
        <w:rPr>
          <w:rFonts w:ascii="Times New Roman" w:hAnsi="Times New Roman"/>
          <w:color w:val="000000"/>
          <w:spacing w:val="-5"/>
          <w:w w:val="115"/>
          <w:sz w:val="21"/>
        </w:rPr>
        <w:t xml:space="preserve">this trade-off, we estimate </w:t>
      </w:r>
      <w:r w:rsidRPr="00B80A37">
        <w:rPr>
          <w:rFonts w:ascii="Times New Roman" w:hAnsi="Times New Roman"/>
          <w:color w:val="000000"/>
          <w:w w:val="115"/>
          <w:sz w:val="21"/>
        </w:rPr>
        <w:t xml:space="preserve">international transport costs at the 3-digit level as our benchmark classification, even </w:t>
      </w:r>
      <w:r w:rsidRPr="00B80A37">
        <w:rPr>
          <w:rFonts w:ascii="Times New Roman" w:hAnsi="Times New Roman"/>
          <w:color w:val="000000"/>
          <w:spacing w:val="-1"/>
          <w:w w:val="115"/>
          <w:sz w:val="21"/>
        </w:rPr>
        <w:t xml:space="preserve">though data series are available at the 5-digit classification level </w:t>
      </w:r>
      <w:r w:rsidR="00233BE7" w:rsidRPr="00B80A37">
        <w:rPr>
          <w:rFonts w:ascii="Times New Roman" w:hAnsi="Times New Roman"/>
          <w:i/>
          <w:color w:val="000000"/>
          <w:spacing w:val="-1"/>
        </w:rPr>
        <w:t>(k).</w:t>
      </w:r>
      <w:r w:rsidRPr="00B80A37">
        <w:rPr>
          <w:rFonts w:ascii="Times New Roman" w:hAnsi="Times New Roman"/>
          <w:i/>
          <w:color w:val="000000"/>
          <w:spacing w:val="-1"/>
        </w:rPr>
        <w:t xml:space="preserve"> </w:t>
      </w:r>
      <w:r w:rsidRPr="00B80A37">
        <w:rPr>
          <w:rFonts w:ascii="Times New Roman" w:hAnsi="Times New Roman"/>
          <w:color w:val="000000"/>
          <w:spacing w:val="-1"/>
          <w:w w:val="115"/>
          <w:sz w:val="21"/>
        </w:rPr>
        <w:t xml:space="preserve">This </w:t>
      </w:r>
      <w:r w:rsidR="00233BE7" w:rsidRPr="00B80A37">
        <w:rPr>
          <w:rFonts w:ascii="Times New Roman" w:hAnsi="Times New Roman"/>
          <w:color w:val="000000"/>
          <w:spacing w:val="-1"/>
          <w:w w:val="115"/>
          <w:sz w:val="21"/>
        </w:rPr>
        <w:t>amounts to mak</w:t>
      </w:r>
      <w:r w:rsidR="00233BE7" w:rsidRPr="00B80A37">
        <w:rPr>
          <w:rFonts w:ascii="Times New Roman" w:hAnsi="Times New Roman"/>
          <w:color w:val="000000"/>
          <w:spacing w:val="-1"/>
          <w:w w:val="115"/>
          <w:sz w:val="21"/>
        </w:rPr>
        <w:softHyphen/>
      </w:r>
      <w:r w:rsidR="00233BE7" w:rsidRPr="00B80A37">
        <w:rPr>
          <w:rFonts w:ascii="Times New Roman" w:hAnsi="Times New Roman"/>
          <w:color w:val="000000"/>
          <w:spacing w:val="1"/>
          <w:w w:val="115"/>
          <w:sz w:val="21"/>
        </w:rPr>
        <w:t xml:space="preserve">ing </w:t>
      </w:r>
      <w:r w:rsidRPr="00B80A37">
        <w:rPr>
          <w:rFonts w:ascii="Times New Roman" w:hAnsi="Times New Roman"/>
          <w:color w:val="000000"/>
          <w:spacing w:val="1"/>
          <w:w w:val="115"/>
          <w:sz w:val="21"/>
        </w:rPr>
        <w:t xml:space="preserve">the additional assumption that all 5-digit products </w:t>
      </w:r>
      <w:r w:rsidRPr="00B80A37">
        <w:rPr>
          <w:rFonts w:ascii="Times New Roman" w:hAnsi="Times New Roman"/>
          <w:i/>
          <w:color w:val="000000"/>
          <w:spacing w:val="1"/>
        </w:rPr>
        <w:t xml:space="preserve">k </w:t>
      </w:r>
      <w:r w:rsidRPr="00B80A37">
        <w:rPr>
          <w:rFonts w:ascii="Times New Roman" w:hAnsi="Times New Roman"/>
          <w:color w:val="000000"/>
          <w:spacing w:val="1"/>
          <w:w w:val="115"/>
          <w:sz w:val="21"/>
        </w:rPr>
        <w:t xml:space="preserve">in a 3-digit sector </w:t>
      </w:r>
      <w:r w:rsidRPr="00B80A37">
        <w:rPr>
          <w:rFonts w:ascii="Times New Roman" w:hAnsi="Times New Roman"/>
          <w:i/>
          <w:color w:val="000000"/>
          <w:spacing w:val="1"/>
          <w:w w:val="105"/>
        </w:rPr>
        <w:t xml:space="preserve">s </w:t>
      </w:r>
      <w:r w:rsidRPr="00B80A37">
        <w:rPr>
          <w:rFonts w:ascii="Times New Roman" w:hAnsi="Times New Roman"/>
          <w:color w:val="000000"/>
          <w:spacing w:val="1"/>
          <w:w w:val="115"/>
          <w:sz w:val="21"/>
        </w:rPr>
        <w:t xml:space="preserve">share the </w:t>
      </w:r>
      <w:r w:rsidRPr="00B80A37">
        <w:rPr>
          <w:rFonts w:ascii="Times New Roman" w:hAnsi="Times New Roman"/>
          <w:color w:val="000000"/>
          <w:spacing w:val="-10"/>
          <w:w w:val="115"/>
          <w:sz w:val="21"/>
        </w:rPr>
        <w:t>same structure of costs.</w:t>
      </w:r>
      <w:r w:rsidR="00233BE7" w:rsidRPr="00B80A37">
        <w:rPr>
          <w:rStyle w:val="FootnoteReference"/>
          <w:rFonts w:ascii="Times New Roman" w:hAnsi="Times New Roman"/>
          <w:color w:val="000000"/>
          <w:spacing w:val="-10"/>
          <w:w w:val="115"/>
          <w:sz w:val="21"/>
        </w:rPr>
        <w:footnoteReference w:id="11"/>
      </w:r>
      <w:r w:rsidR="00233BE7" w:rsidRPr="00B80A37">
        <w:rPr>
          <w:rFonts w:ascii="Times New Roman" w:hAnsi="Times New Roman"/>
          <w:color w:val="000000"/>
          <w:spacing w:val="-10"/>
          <w:w w:val="150"/>
          <w:sz w:val="21"/>
          <w:vertAlign w:val="superscript"/>
        </w:rPr>
        <w:t xml:space="preserve"> </w:t>
      </w:r>
      <w:r w:rsidR="00233BE7" w:rsidRPr="00B80A37">
        <w:rPr>
          <w:rStyle w:val="FootnoteReference"/>
          <w:rFonts w:ascii="Times New Roman" w:hAnsi="Times New Roman"/>
          <w:color w:val="000000"/>
          <w:spacing w:val="-10"/>
          <w:w w:val="150"/>
          <w:sz w:val="21"/>
        </w:rPr>
        <w:footnoteReference w:id="12"/>
      </w:r>
    </w:p>
    <w:p w14:paraId="75C188B2" w14:textId="77777777" w:rsidR="003A20D6" w:rsidRPr="00B80A37" w:rsidRDefault="005E1B5A" w:rsidP="00C8670D">
      <w:pPr>
        <w:pStyle w:val="Norm"/>
        <w:rPr>
          <w:spacing w:val="-1"/>
        </w:rPr>
      </w:pPr>
      <w:r w:rsidRPr="00B80A37">
        <w:rPr>
          <w:noProof/>
        </w:rPr>
        <mc:AlternateContent>
          <mc:Choice Requires="wps">
            <w:drawing>
              <wp:anchor distT="0" distB="0" distL="0" distR="0" simplePos="0" relativeHeight="251624960" behindDoc="1" locked="0" layoutInCell="1" allowOverlap="1" wp14:anchorId="73D0D6F4" wp14:editId="4249D588">
                <wp:simplePos x="0" y="0"/>
                <wp:positionH relativeFrom="column">
                  <wp:posOffset>0</wp:posOffset>
                </wp:positionH>
                <wp:positionV relativeFrom="paragraph">
                  <wp:posOffset>8778875</wp:posOffset>
                </wp:positionV>
                <wp:extent cx="5486400" cy="132715"/>
                <wp:effectExtent l="0" t="0" r="0" b="0"/>
                <wp:wrapSquare wrapText="bothSides"/>
                <wp:docPr id="757"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74199" w14:textId="77777777" w:rsidR="005E1B5A" w:rsidRDefault="005E1B5A">
                            <w:pPr>
                              <w:spacing w:line="208" w:lineRule="auto"/>
                              <w:jc w:val="center"/>
                              <w:rPr>
                                <w:rFonts w:ascii="Times New Roman" w:hAnsi="Times New Roman"/>
                                <w:color w:val="000000"/>
                                <w:w w:val="115"/>
                                <w:sz w:val="21"/>
                              </w:rPr>
                            </w:pPr>
                            <w:r>
                              <w:rPr>
                                <w:rFonts w:ascii="Times New Roman" w:hAnsi="Times New Roman"/>
                                <w:color w:val="000000"/>
                                <w:w w:val="115"/>
                                <w:sz w:val="21"/>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0D6F4" id="Text Box 739" o:spid="_x0000_s1027" type="#_x0000_t202" style="position:absolute;left:0;text-align:left;margin-left:0;margin-top:691.25pt;width:6in;height:10.45pt;z-index:-251691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" filled="f" stroked="f">
                <v:path arrowok="t"/>
                <v:textbox inset="0,0,0,0">
                  <w:txbxContent>
                    <w:p w14:paraId="05474199" w14:textId="77777777" w:rsidR="005E1B5A" w:rsidRDefault="005E1B5A">
                      <w:pPr>
                        <w:spacing w:line="208" w:lineRule="auto"/>
                        <w:jc w:val="center"/>
                        <w:rPr>
                          <w:rFonts w:ascii="Times New Roman" w:hAnsi="Times New Roman"/>
                          <w:color w:val="000000"/>
                          <w:w w:val="115"/>
                          <w:sz w:val="21"/>
                        </w:rPr>
                      </w:pPr>
                      <w:r>
                        <w:rPr>
                          <w:rFonts w:ascii="Times New Roman" w:hAnsi="Times New Roman"/>
                          <w:color w:val="000000"/>
                          <w:w w:val="115"/>
                          <w:sz w:val="21"/>
                        </w:rPr>
                        <w:t>8</w:t>
                      </w:r>
                    </w:p>
                  </w:txbxContent>
                </v:textbox>
                <w10:wrap type="square"/>
              </v:shape>
            </w:pict>
          </mc:Fallback>
        </mc:AlternateContent>
      </w:r>
      <w:r w:rsidR="002B38CB" w:rsidRPr="00B80A37">
        <w:rPr>
          <w:spacing w:val="-1"/>
        </w:rPr>
        <w:t>This drives us to estimate a modified version of Equation (5), specified as:</w:t>
      </w:r>
    </w:p>
    <w:tbl>
      <w:tblPr>
        <w:tblW w:w="0" w:type="auto"/>
        <w:tblLayout w:type="fixed"/>
        <w:tblCellMar>
          <w:left w:w="0" w:type="dxa"/>
          <w:right w:w="0" w:type="dxa"/>
        </w:tblCellMar>
        <w:tblLook w:val="0000" w:firstRow="0" w:lastRow="0" w:firstColumn="0" w:lastColumn="0" w:noHBand="0" w:noVBand="0"/>
      </w:tblPr>
      <w:tblGrid>
        <w:gridCol w:w="7543"/>
        <w:gridCol w:w="1097"/>
      </w:tblGrid>
      <w:tr w:rsidR="003A20D6" w:rsidRPr="00B80A37" w14:paraId="00EDD9BD" w14:textId="77777777">
        <w:trPr>
          <w:trHeight w:hRule="exact" w:val="550"/>
        </w:trPr>
        <w:tc>
          <w:tcPr>
            <w:tcW w:w="7543" w:type="dxa"/>
            <w:tcBorders>
              <w:top w:val="none" w:sz="0" w:space="0" w:color="000000"/>
              <w:left w:val="none" w:sz="0" w:space="0" w:color="000000"/>
              <w:bottom w:val="none" w:sz="0" w:space="0" w:color="000000"/>
              <w:right w:val="none" w:sz="0" w:space="0" w:color="000000"/>
            </w:tcBorders>
          </w:tcPr>
          <w:p w14:paraId="1CA5FBD8" w14:textId="77777777" w:rsidR="003A20D6" w:rsidRPr="00B80A37" w:rsidRDefault="002B38CB">
            <w:pPr>
              <w:tabs>
                <w:tab w:val="right" w:pos="5629"/>
              </w:tabs>
              <w:spacing w:before="36" w:line="166" w:lineRule="exact"/>
              <w:ind w:right="1853"/>
              <w:jc w:val="right"/>
              <w:rPr>
                <w:rFonts w:ascii="Times New Roman" w:hAnsi="Times New Roman"/>
                <w:i/>
                <w:color w:val="000000"/>
                <w:sz w:val="19"/>
              </w:rPr>
            </w:pPr>
            <w:r w:rsidRPr="00B80A37">
              <w:rPr>
                <w:rFonts w:ascii="Times New Roman" w:hAnsi="Times New Roman"/>
                <w:i/>
                <w:color w:val="000000"/>
                <w:sz w:val="19"/>
              </w:rPr>
              <w:t>ti</w:t>
            </w:r>
            <w:r w:rsidRPr="00B80A37">
              <w:rPr>
                <w:rFonts w:ascii="Times New Roman" w:hAnsi="Times New Roman"/>
                <w:i/>
                <w:color w:val="000000"/>
                <w:sz w:val="19"/>
              </w:rPr>
              <w:tab/>
              <w:t>tR(k</w:t>
            </w:r>
          </w:p>
          <w:p w14:paraId="26BB4598" w14:textId="77777777" w:rsidR="003A20D6" w:rsidRPr="00B80A37" w:rsidRDefault="002B38CB">
            <w:pPr>
              <w:tabs>
                <w:tab w:val="left" w:pos="5629"/>
              </w:tabs>
              <w:spacing w:line="7" w:lineRule="exact"/>
              <w:ind w:right="1763"/>
              <w:jc w:val="right"/>
              <w:rPr>
                <w:rFonts w:ascii="Times New Roman" w:hAnsi="Times New Roman"/>
                <w:color w:val="000000"/>
                <w:sz w:val="19"/>
              </w:rPr>
            </w:pPr>
            <w:r w:rsidRPr="00B80A37">
              <w:rPr>
                <w:rFonts w:ascii="Times New Roman" w:hAnsi="Times New Roman"/>
                <w:color w:val="000000"/>
                <w:sz w:val="19"/>
              </w:rPr>
              <w:t>In</w:t>
            </w:r>
            <w:r w:rsidRPr="00B80A37">
              <w:rPr>
                <w:rFonts w:ascii="Times New Roman" w:hAnsi="Times New Roman"/>
                <w:color w:val="000000"/>
                <w:sz w:val="19"/>
              </w:rPr>
              <w:tab/>
            </w:r>
            <w:r w:rsidRPr="00B80A37">
              <w:rPr>
                <w:rFonts w:ascii="Times New Roman" w:hAnsi="Times New Roman"/>
                <w:i/>
                <w:color w:val="000000"/>
                <w:sz w:val="18"/>
                <w:u w:val="single"/>
              </w:rPr>
              <w:t xml:space="preserve">) </w:t>
            </w:r>
          </w:p>
          <w:p w14:paraId="79698D91" w14:textId="77777777" w:rsidR="003A20D6" w:rsidRPr="00B80A37" w:rsidRDefault="002B38CB">
            <w:pPr>
              <w:tabs>
                <w:tab w:val="left" w:pos="6118"/>
                <w:tab w:val="right" w:pos="6770"/>
              </w:tabs>
              <w:spacing w:line="92" w:lineRule="exact"/>
              <w:ind w:right="773"/>
              <w:jc w:val="right"/>
              <w:rPr>
                <w:rFonts w:ascii="Times New Roman" w:hAnsi="Times New Roman"/>
                <w:i/>
                <w:color w:val="000000"/>
                <w:sz w:val="18"/>
                <w:u w:val="single"/>
              </w:rPr>
            </w:pPr>
            <w:r w:rsidRPr="00B80A37">
              <w:rPr>
                <w:rFonts w:ascii="Times New Roman" w:hAnsi="Times New Roman"/>
                <w:i/>
                <w:color w:val="000000"/>
                <w:sz w:val="18"/>
                <w:u w:val="single"/>
              </w:rPr>
              <w:t>-</w:t>
            </w:r>
            <w:r w:rsidRPr="00B80A37">
              <w:rPr>
                <w:rFonts w:ascii="Times New Roman" w:hAnsi="Times New Roman"/>
                <w:i/>
                <w:color w:val="000000"/>
                <w:sz w:val="19"/>
              </w:rPr>
              <w:tab/>
              <w:t>)</w:t>
            </w:r>
            <w:r w:rsidRPr="00B80A37">
              <w:rPr>
                <w:rFonts w:ascii="Times New Roman" w:hAnsi="Times New Roman"/>
                <w:i/>
                <w:color w:val="000000"/>
                <w:sz w:val="19"/>
              </w:rPr>
              <w:tab/>
              <w:t>Eik</w:t>
            </w:r>
          </w:p>
          <w:p w14:paraId="6168DA1A" w14:textId="77777777" w:rsidR="003A20D6" w:rsidRPr="00B80A37" w:rsidRDefault="002B38CB">
            <w:pPr>
              <w:spacing w:line="85" w:lineRule="exact"/>
              <w:ind w:right="2933"/>
              <w:jc w:val="right"/>
              <w:rPr>
                <w:rFonts w:ascii="Times New Roman" w:hAnsi="Times New Roman"/>
                <w:i/>
                <w:color w:val="000000"/>
                <w:spacing w:val="40"/>
                <w:sz w:val="18"/>
                <w:u w:val="single"/>
              </w:rPr>
            </w:pPr>
            <w:r w:rsidRPr="00B80A37">
              <w:rPr>
                <w:rFonts w:ascii="Times New Roman" w:hAnsi="Times New Roman"/>
                <w:i/>
                <w:color w:val="000000"/>
                <w:spacing w:val="40"/>
                <w:sz w:val="18"/>
                <w:u w:val="single"/>
              </w:rPr>
              <w:t>(Pik</w:t>
            </w:r>
            <w:r w:rsidRPr="00B80A37">
              <w:rPr>
                <w:rFonts w:ascii="Times New Roman" w:hAnsi="Times New Roman"/>
                <w:i/>
                <w:color w:val="000000"/>
                <w:spacing w:val="40"/>
                <w:sz w:val="19"/>
              </w:rPr>
              <w:t xml:space="preserve"> 1) = </w:t>
            </w:r>
            <w:r w:rsidRPr="00B80A37">
              <w:rPr>
                <w:rFonts w:ascii="Times New Roman" w:hAnsi="Times New Roman"/>
                <w:color w:val="000000"/>
                <w:spacing w:val="40"/>
                <w:sz w:val="19"/>
              </w:rPr>
              <w:t xml:space="preserve">In (Ti </w:t>
            </w:r>
            <w:r w:rsidRPr="00B80A37">
              <w:rPr>
                <w:rFonts w:ascii="Times New Roman" w:hAnsi="Times New Roman"/>
                <w:i/>
                <w:color w:val="000000"/>
                <w:spacing w:val="40"/>
                <w:sz w:val="17"/>
              </w:rPr>
              <w:t>Ts(k)</w:t>
            </w:r>
          </w:p>
          <w:p w14:paraId="0E83FCFA" w14:textId="77777777" w:rsidR="003A20D6" w:rsidRPr="00B80A37" w:rsidRDefault="002B38CB">
            <w:pPr>
              <w:spacing w:line="8" w:lineRule="exact"/>
              <w:ind w:left="5931"/>
              <w:rPr>
                <w:rFonts w:ascii="Times New Roman" w:hAnsi="Times New Roman"/>
                <w:i/>
                <w:color w:val="000000"/>
                <w:sz w:val="19"/>
              </w:rPr>
            </w:pPr>
            <w:r w:rsidRPr="00B80A37">
              <w:rPr>
                <w:rFonts w:ascii="Times New Roman" w:hAnsi="Times New Roman"/>
                <w:i/>
                <w:color w:val="000000"/>
                <w:sz w:val="19"/>
              </w:rPr>
              <w:t>1</w:t>
            </w:r>
          </w:p>
          <w:p w14:paraId="788CBB03" w14:textId="77777777" w:rsidR="003A20D6" w:rsidRPr="00B80A37" w:rsidRDefault="002B38CB">
            <w:pPr>
              <w:tabs>
                <w:tab w:val="right" w:pos="5427"/>
              </w:tabs>
              <w:spacing w:line="200" w:lineRule="exact"/>
              <w:ind w:right="2033"/>
              <w:jc w:val="right"/>
              <w:rPr>
                <w:rFonts w:ascii="Times New Roman" w:hAnsi="Times New Roman"/>
                <w:i/>
                <w:color w:val="000000"/>
                <w:sz w:val="17"/>
              </w:rPr>
            </w:pPr>
            <w:r w:rsidRPr="00B80A37">
              <w:rPr>
                <w:rFonts w:ascii="Times New Roman" w:hAnsi="Times New Roman"/>
                <w:i/>
                <w:color w:val="000000"/>
                <w:sz w:val="17"/>
              </w:rPr>
              <w:t>Pik</w:t>
            </w:r>
            <w:r w:rsidRPr="00B80A37">
              <w:rPr>
                <w:rFonts w:ascii="Times New Roman" w:hAnsi="Times New Roman"/>
                <w:i/>
                <w:color w:val="000000"/>
                <w:sz w:val="17"/>
              </w:rPr>
              <w:tab/>
            </w:r>
            <w:r w:rsidRPr="00B80A37">
              <w:rPr>
                <w:rFonts w:ascii="Times New Roman" w:hAnsi="Times New Roman"/>
                <w:i/>
                <w:color w:val="000000"/>
                <w:sz w:val="18"/>
              </w:rPr>
              <w:t>Pik</w:t>
            </w:r>
          </w:p>
        </w:tc>
        <w:tc>
          <w:tcPr>
            <w:tcW w:w="1097" w:type="dxa"/>
            <w:tcBorders>
              <w:top w:val="none" w:sz="0" w:space="0" w:color="000000"/>
              <w:left w:val="none" w:sz="0" w:space="0" w:color="000000"/>
              <w:bottom w:val="none" w:sz="0" w:space="0" w:color="000000"/>
              <w:right w:val="none" w:sz="0" w:space="0" w:color="000000"/>
            </w:tcBorders>
            <w:vAlign w:val="center"/>
          </w:tcPr>
          <w:p w14:paraId="49EF6B22" w14:textId="77777777" w:rsidR="003A20D6" w:rsidRPr="00B80A37" w:rsidRDefault="002B38CB">
            <w:pPr>
              <w:ind w:right="88"/>
              <w:jc w:val="right"/>
              <w:rPr>
                <w:rFonts w:ascii="Times New Roman" w:hAnsi="Times New Roman"/>
                <w:color w:val="000000"/>
                <w:w w:val="115"/>
                <w:sz w:val="21"/>
              </w:rPr>
            </w:pPr>
            <w:r w:rsidRPr="00B80A37">
              <w:rPr>
                <w:rFonts w:ascii="Times New Roman" w:hAnsi="Times New Roman"/>
                <w:color w:val="000000"/>
                <w:w w:val="115"/>
                <w:sz w:val="21"/>
              </w:rPr>
              <w:t>(6)</w:t>
            </w:r>
          </w:p>
        </w:tc>
      </w:tr>
    </w:tbl>
    <w:p w14:paraId="3FC6C7BB" w14:textId="77777777" w:rsidR="003A20D6" w:rsidRPr="00B80A37" w:rsidRDefault="003A20D6">
      <w:pPr>
        <w:spacing w:after="232" w:line="20" w:lineRule="exact"/>
      </w:pPr>
    </w:p>
    <w:p w14:paraId="47E920E2" w14:textId="57A3E444" w:rsidR="003A20D6" w:rsidRPr="00B80A37" w:rsidRDefault="002B38CB" w:rsidP="00C8670D">
      <w:pPr>
        <w:pStyle w:val="Norm"/>
      </w:pPr>
      <w:r w:rsidRPr="00B80A37">
        <w:t>where Ti</w:t>
      </w:r>
      <w:r w:rsidRPr="00B80A37">
        <w:rPr>
          <w:rFonts w:ascii="Arial" w:hAnsi="Arial"/>
          <w:i/>
          <w:sz w:val="6"/>
        </w:rPr>
        <w:t xml:space="preserve">, </w:t>
      </w:r>
      <w:r w:rsidRPr="00B80A37">
        <w:t>r</w:t>
      </w:r>
      <w:r w:rsidRPr="00B80A37">
        <w:rPr>
          <w:vertAlign w:val="subscript"/>
        </w:rPr>
        <w:t>s</w:t>
      </w:r>
      <w:r w:rsidRPr="00B80A37">
        <w:t>(</w:t>
      </w:r>
      <w:r w:rsidRPr="00B80A37">
        <w:rPr>
          <w:vertAlign w:val="subscript"/>
        </w:rPr>
        <w:t>k</w:t>
      </w:r>
      <w:r w:rsidRPr="00B80A37">
        <w:t xml:space="preserve">), ti and </w:t>
      </w:r>
      <w:r w:rsidRPr="00B80A37">
        <w:rPr>
          <w:i/>
        </w:rPr>
        <w:t>t</w:t>
      </w:r>
      <w:r w:rsidRPr="00B80A37">
        <w:rPr>
          <w:i/>
          <w:vertAlign w:val="subscript"/>
        </w:rPr>
        <w:t>s</w:t>
      </w:r>
      <w:r w:rsidRPr="00B80A37">
        <w:rPr>
          <w:i/>
        </w:rPr>
        <w:t>(</w:t>
      </w:r>
      <w:r w:rsidRPr="00B80A37">
        <w:rPr>
          <w:i/>
          <w:vertAlign w:val="subscript"/>
        </w:rPr>
        <w:t>k</w:t>
      </w:r>
      <w:r w:rsidRPr="00B80A37">
        <w:rPr>
          <w:i/>
        </w:rPr>
        <w:t xml:space="preserve">) </w:t>
      </w:r>
      <w:r w:rsidRPr="00B80A37">
        <w:t xml:space="preserve">are the parameters to be estimated, i.e., fixed effects specific to each origin country i and sector </w:t>
      </w:r>
      <w:r w:rsidRPr="00B80A37">
        <w:rPr>
          <w:i/>
        </w:rPr>
        <w:t xml:space="preserve">s </w:t>
      </w:r>
      <w:r w:rsidRPr="00B80A37">
        <w:t xml:space="preserve">(at the 3-digit classification level), and </w:t>
      </w:r>
      <w:r w:rsidRPr="00B80A37">
        <w:rPr>
          <w:i/>
          <w:sz w:val="19"/>
        </w:rPr>
        <w:t xml:space="preserve">Ea </w:t>
      </w:r>
      <w:r w:rsidRPr="00B80A37">
        <w:t xml:space="preserve">the residual </w:t>
      </w:r>
      <w:r w:rsidRPr="00B80A37">
        <w:rPr>
          <w:spacing w:val="-1"/>
        </w:rPr>
        <w:lastRenderedPageBreak/>
        <w:t>centered on 0.</w:t>
      </w:r>
      <w:r w:rsidR="00F64693" w:rsidRPr="00B80A37">
        <w:rPr>
          <w:rStyle w:val="FootnoteReference"/>
          <w:spacing w:val="-1"/>
        </w:rPr>
        <w:footnoteReference w:id="13"/>
      </w:r>
      <w:r w:rsidRPr="00B80A37">
        <w:rPr>
          <w:spacing w:val="-1"/>
        </w:rPr>
        <w:t xml:space="preserve"> To eliminate the potential influence of outliers, we exclude </w:t>
      </w:r>
      <w:r w:rsidR="00D0268B" w:rsidRPr="00B80A37">
        <w:rPr>
          <w:spacing w:val="-1"/>
        </w:rPr>
        <w:t xml:space="preserve">5% </w:t>
      </w:r>
      <w:r w:rsidRPr="00B80A37">
        <w:rPr>
          <w:spacing w:val="-1"/>
        </w:rPr>
        <w:t xml:space="preserve">of </w:t>
      </w:r>
      <w:r w:rsidRPr="00B80A37">
        <w:rPr>
          <w:spacing w:val="-3"/>
        </w:rPr>
        <w:t xml:space="preserve">the upper and lower tails of the distribution in the regression variables. These cut-offs are </w:t>
      </w:r>
      <w:r w:rsidRPr="00B80A37">
        <w:rPr>
          <w:spacing w:val="-1"/>
        </w:rPr>
        <w:t xml:space="preserve">aimed at eliminating reporting or coding errors. We estimate Equation (6) for each year </w:t>
      </w:r>
      <w:r w:rsidRPr="00B80A37">
        <w:rPr>
          <w:spacing w:val="1"/>
        </w:rPr>
        <w:t xml:space="preserve">over the period 1974-2013, for each of the transportation </w:t>
      </w:r>
      <w:r w:rsidR="00AC5C69" w:rsidRPr="00B80A37">
        <w:rPr>
          <w:spacing w:val="1"/>
        </w:rPr>
        <w:t xml:space="preserve">modes </w:t>
      </w:r>
      <w:r w:rsidRPr="00B80A37">
        <w:rPr>
          <w:spacing w:val="1"/>
        </w:rPr>
        <w:t xml:space="preserve">reported (air or vessel), </w:t>
      </w:r>
      <w:r w:rsidRPr="00B80A37">
        <w:rPr>
          <w:spacing w:val="-1"/>
        </w:rPr>
        <w:t xml:space="preserve">on a sectoral-origin country basis (i, </w:t>
      </w:r>
      <w:r w:rsidRPr="00B80A37">
        <w:rPr>
          <w:i/>
          <w:spacing w:val="-1"/>
        </w:rPr>
        <w:t xml:space="preserve">s). </w:t>
      </w:r>
      <w:r w:rsidRPr="00B80A37">
        <w:rPr>
          <w:spacing w:val="-1"/>
        </w:rPr>
        <w:t xml:space="preserve">Depending on the year considered, this leaves us </w:t>
      </w:r>
      <w:r w:rsidRPr="00B80A37">
        <w:t>with around 800 fixed effects to estimate by transport mode at the 3-digit level.</w:t>
      </w:r>
    </w:p>
    <w:p w14:paraId="559F5C23" w14:textId="4578FB77" w:rsidR="003A20D6" w:rsidRPr="00B80A37" w:rsidRDefault="002B38CB">
      <w:pPr>
        <w:spacing w:before="108" w:line="316" w:lineRule="exact"/>
        <w:ind w:right="72" w:firstLine="360"/>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As mentioned in the Introduction, one contribution of the paper is to provide a careful </w:t>
      </w:r>
      <w:r w:rsidRPr="00B80A37">
        <w:rPr>
          <w:rFonts w:ascii="Times New Roman" w:hAnsi="Times New Roman"/>
          <w:color w:val="000000"/>
          <w:w w:val="115"/>
          <w:sz w:val="21"/>
        </w:rPr>
        <w:t xml:space="preserve">estimation of international transport costs, </w:t>
      </w:r>
      <w:r w:rsidR="00AC5C69" w:rsidRPr="00B80A37">
        <w:rPr>
          <w:rFonts w:ascii="Times New Roman" w:hAnsi="Times New Roman"/>
          <w:color w:val="000000"/>
          <w:w w:val="115"/>
          <w:sz w:val="21"/>
        </w:rPr>
        <w:t xml:space="preserve">which </w:t>
      </w:r>
      <w:r w:rsidRPr="00B80A37">
        <w:rPr>
          <w:rFonts w:ascii="Times New Roman" w:hAnsi="Times New Roman"/>
          <w:color w:val="000000"/>
          <w:w w:val="115"/>
          <w:sz w:val="21"/>
        </w:rPr>
        <w:t xml:space="preserve">decomposes into both an additive and an </w:t>
      </w:r>
      <w:r w:rsidRPr="00B80A37">
        <w:rPr>
          <w:rFonts w:ascii="Times New Roman" w:hAnsi="Times New Roman"/>
          <w:color w:val="000000"/>
          <w:spacing w:val="2"/>
          <w:w w:val="115"/>
          <w:sz w:val="21"/>
        </w:rPr>
        <w:t xml:space="preserve">ad-valorem component. In this respect, our paper relates to the recent literature about </w:t>
      </w:r>
      <w:r w:rsidRPr="00B80A37">
        <w:rPr>
          <w:rFonts w:ascii="Times New Roman" w:hAnsi="Times New Roman"/>
          <w:color w:val="000000"/>
          <w:spacing w:val="1"/>
          <w:w w:val="115"/>
          <w:sz w:val="21"/>
        </w:rPr>
        <w:t xml:space="preserve">the importance of additive costs in accounting for international trade costs (Irarrazabal </w:t>
      </w:r>
      <w:r w:rsidRPr="00B80A37">
        <w:rPr>
          <w:rFonts w:ascii="Times New Roman" w:hAnsi="Times New Roman"/>
          <w:i/>
          <w:color w:val="000000"/>
          <w:spacing w:val="-2"/>
        </w:rPr>
        <w:t xml:space="preserve">et al., </w:t>
      </w:r>
      <w:r w:rsidRPr="00B80A37">
        <w:rPr>
          <w:rFonts w:ascii="Times New Roman" w:hAnsi="Times New Roman"/>
          <w:color w:val="000000"/>
          <w:spacing w:val="-2"/>
          <w:w w:val="115"/>
          <w:sz w:val="21"/>
        </w:rPr>
        <w:t xml:space="preserve">2015, among others). We contribute to this issue by adopting the following strategy. </w:t>
      </w:r>
      <w:r w:rsidRPr="00B80A37">
        <w:rPr>
          <w:rFonts w:ascii="Times New Roman" w:hAnsi="Times New Roman"/>
          <w:color w:val="000000"/>
          <w:w w:val="115"/>
          <w:sz w:val="21"/>
        </w:rPr>
        <w:t xml:space="preserve">For each year and transport mode, we estimate two models. In Model (a), additive costs </w:t>
      </w:r>
      <w:r w:rsidRPr="00B80A37">
        <w:rPr>
          <w:rFonts w:ascii="Times New Roman" w:hAnsi="Times New Roman"/>
          <w:color w:val="000000"/>
          <w:spacing w:val="-1"/>
          <w:w w:val="115"/>
          <w:sz w:val="21"/>
        </w:rPr>
        <w:t xml:space="preserve">are excluded, transport costs being modeled as iceberg costs only (Equation (7)). In this </w:t>
      </w:r>
      <w:r w:rsidRPr="00B80A37">
        <w:rPr>
          <w:rFonts w:ascii="Times New Roman" w:hAnsi="Times New Roman"/>
          <w:color w:val="000000"/>
          <w:spacing w:val="-2"/>
          <w:w w:val="115"/>
          <w:sz w:val="21"/>
        </w:rPr>
        <w:t>case, the estimated equation simplifies as:</w:t>
      </w:r>
    </w:p>
    <w:p w14:paraId="5D9E82FB" w14:textId="77777777" w:rsidR="003A20D6" w:rsidRPr="00B80A37" w:rsidRDefault="002B38CB">
      <w:pPr>
        <w:framePr w:dropCap="drop" w:lines="1" w:hSpace="83" w:wrap="auto" w:vAnchor="text" w:hAnchor="text"/>
        <w:tabs>
          <w:tab w:val="left" w:pos="4289"/>
          <w:tab w:val="right" w:pos="8552"/>
        </w:tabs>
        <w:spacing w:before="180" w:line="328" w:lineRule="exact"/>
      </w:pPr>
      <w:r w:rsidRPr="00B80A37">
        <w:rPr>
          <w:rFonts w:ascii="Times New Roman" w:hAnsi="Times New Roman"/>
          <w:color w:val="000000"/>
          <w:spacing w:val="27"/>
          <w:position w:val="-24"/>
          <w:sz w:val="6"/>
        </w:rPr>
        <w:t>In</w:t>
      </w:r>
    </w:p>
    <w:p w14:paraId="2513AFFA" w14:textId="77777777" w:rsidR="003A20D6" w:rsidRPr="00B80A37" w:rsidRDefault="002B38CB">
      <w:pPr>
        <w:tabs>
          <w:tab w:val="left" w:pos="4289"/>
          <w:tab w:val="right" w:pos="8552"/>
        </w:tabs>
        <w:spacing w:before="180" w:line="491" w:lineRule="exact"/>
        <w:ind w:left="2448"/>
      </w:pPr>
      <w:r w:rsidRPr="00B80A37">
        <w:rPr>
          <w:rFonts w:ascii="Times New Roman" w:hAnsi="Times New Roman"/>
          <w:color w:val="000000"/>
          <w:spacing w:val="27"/>
          <w:sz w:val="6"/>
          <w:u w:val="single"/>
        </w:rPr>
        <w:t xml:space="preserve"> (</w:t>
      </w:r>
      <w:r w:rsidRPr="00B80A37">
        <w:rPr>
          <w:rFonts w:ascii="Times New Roman" w:hAnsi="Times New Roman"/>
          <w:color w:val="000000"/>
          <w:spacing w:val="27"/>
          <w:sz w:val="18"/>
          <w:u w:val="single"/>
        </w:rPr>
        <w:t>Pik</w:t>
      </w:r>
      <w:r w:rsidRPr="00B80A37">
        <w:rPr>
          <w:rFonts w:ascii="Times New Roman" w:hAnsi="Times New Roman"/>
          <w:color w:val="000000"/>
          <w:spacing w:val="27"/>
          <w:w w:val="115"/>
          <w:sz w:val="21"/>
        </w:rPr>
        <w:t xml:space="preserve"> 1 = </w:t>
      </w:r>
      <w:r w:rsidRPr="00B80A37">
        <w:rPr>
          <w:rFonts w:ascii="Times New Roman" w:hAnsi="Times New Roman"/>
          <w:color w:val="000000"/>
          <w:spacing w:val="27"/>
          <w:sz w:val="19"/>
        </w:rPr>
        <w:t>In</w:t>
      </w:r>
      <w:r w:rsidRPr="00B80A37">
        <w:rPr>
          <w:rFonts w:ascii="Times New Roman" w:hAnsi="Times New Roman"/>
          <w:color w:val="000000"/>
          <w:spacing w:val="27"/>
          <w:sz w:val="19"/>
        </w:rPr>
        <w:tab/>
      </w:r>
      <w:r w:rsidRPr="00B80A37">
        <w:rPr>
          <w:rFonts w:ascii="Times New Roman" w:hAnsi="Times New Roman"/>
          <w:color w:val="000000"/>
          <w:sz w:val="19"/>
        </w:rPr>
        <w:t>X T</w:t>
      </w:r>
      <w:r w:rsidRPr="00B80A37">
        <w:rPr>
          <w:rFonts w:ascii="Times New Roman" w:hAnsi="Times New Roman"/>
          <w:color w:val="000000"/>
          <w:sz w:val="19"/>
          <w:vertAlign w:val="subscript"/>
        </w:rPr>
        <w:t>s</w:t>
      </w:r>
      <w:r w:rsidRPr="00B80A37">
        <w:rPr>
          <w:rFonts w:ascii="Times New Roman" w:hAnsi="Times New Roman"/>
          <w:color w:val="000000"/>
          <w:sz w:val="19"/>
        </w:rPr>
        <w:t>(</w:t>
      </w:r>
      <w:r w:rsidRPr="00B80A37">
        <w:rPr>
          <w:rFonts w:ascii="Times New Roman" w:hAnsi="Times New Roman"/>
          <w:color w:val="000000"/>
          <w:sz w:val="19"/>
          <w:vertAlign w:val="subscript"/>
        </w:rPr>
        <w:t>k</w:t>
      </w:r>
      <w:r w:rsidRPr="00B80A37">
        <w:rPr>
          <w:rFonts w:ascii="Times New Roman" w:hAnsi="Times New Roman"/>
          <w:color w:val="000000"/>
          <w:sz w:val="19"/>
        </w:rPr>
        <w:t xml:space="preserve">) — </w:t>
      </w:r>
      <w:r w:rsidRPr="00B80A37">
        <w:rPr>
          <w:rFonts w:ascii="Times New Roman" w:hAnsi="Times New Roman"/>
          <w:color w:val="000000"/>
          <w:sz w:val="19"/>
          <w:vertAlign w:val="superscript"/>
        </w:rPr>
        <w:t>1</w:t>
      </w:r>
      <w:r w:rsidRPr="00B80A37">
        <w:rPr>
          <w:rFonts w:ascii="Times New Roman" w:hAnsi="Times New Roman"/>
          <w:color w:val="000000"/>
          <w:sz w:val="19"/>
        </w:rPr>
        <w:t>) + €!</w:t>
      </w:r>
      <w:r w:rsidRPr="00B80A37">
        <w:rPr>
          <w:rFonts w:ascii="Arial" w:hAnsi="Arial"/>
          <w:color w:val="000000"/>
          <w:w w:val="75"/>
          <w:sz w:val="31"/>
        </w:rPr>
        <w:t>V</w:t>
      </w:r>
      <w:r w:rsidRPr="00B80A37">
        <w:rPr>
          <w:rFonts w:ascii="Arial" w:hAnsi="Arial"/>
          <w:color w:val="000000"/>
          <w:w w:val="75"/>
          <w:sz w:val="31"/>
        </w:rPr>
        <w:tab/>
        <w:t>(</w:t>
      </w:r>
      <w:r w:rsidRPr="00B80A37">
        <w:rPr>
          <w:rFonts w:ascii="Times New Roman" w:hAnsi="Times New Roman"/>
          <w:color w:val="000000"/>
          <w:sz w:val="31"/>
          <w:vertAlign w:val="superscript"/>
        </w:rPr>
        <w:t>7</w:t>
      </w:r>
      <w:r w:rsidRPr="00B80A37">
        <w:rPr>
          <w:rFonts w:ascii="Times New Roman" w:hAnsi="Times New Roman"/>
          <w:color w:val="000000"/>
          <w:sz w:val="19"/>
        </w:rPr>
        <w:t>)</w:t>
      </w:r>
    </w:p>
    <w:p w14:paraId="7F52C6A9" w14:textId="77777777" w:rsidR="003A20D6" w:rsidRPr="00B80A37" w:rsidRDefault="002B38CB">
      <w:pPr>
        <w:spacing w:line="74" w:lineRule="exact"/>
        <w:ind w:left="2808"/>
        <w:rPr>
          <w:rFonts w:ascii="Times New Roman" w:hAnsi="Times New Roman"/>
          <w:i/>
          <w:color w:val="000000"/>
          <w:sz w:val="19"/>
        </w:rPr>
      </w:pPr>
      <w:r w:rsidRPr="00B80A37">
        <w:rPr>
          <w:rFonts w:ascii="Times New Roman" w:hAnsi="Times New Roman"/>
          <w:i/>
          <w:color w:val="000000"/>
          <w:sz w:val="19"/>
        </w:rPr>
        <w:t>Pik</w:t>
      </w:r>
    </w:p>
    <w:p w14:paraId="259C2E1E" w14:textId="16F0A79D" w:rsidR="003A20D6" w:rsidRPr="00B80A37" w:rsidRDefault="002B38CB">
      <w:pPr>
        <w:spacing w:before="108" w:line="299" w:lineRule="exact"/>
        <w:ind w:right="72" w:firstLine="360"/>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Under Model (b), transport costs are decomposed in the two additive and ad-valorem </w:t>
      </w:r>
      <w:r w:rsidRPr="00B80A37">
        <w:rPr>
          <w:rFonts w:ascii="Times New Roman" w:hAnsi="Times New Roman"/>
          <w:color w:val="000000"/>
          <w:spacing w:val="1"/>
          <w:w w:val="115"/>
          <w:sz w:val="21"/>
        </w:rPr>
        <w:t>dimensions (Equation (6)). From this, we compare the fitting properties and the ex</w:t>
      </w:r>
      <w:r w:rsidRPr="00B80A37">
        <w:rPr>
          <w:rFonts w:ascii="Times New Roman" w:hAnsi="Times New Roman"/>
          <w:color w:val="000000"/>
          <w:spacing w:val="-1"/>
          <w:w w:val="115"/>
          <w:sz w:val="21"/>
        </w:rPr>
        <w:t xml:space="preserve">planatory power of both models to evaluate the importance of </w:t>
      </w:r>
      <w:r w:rsidR="00AC5C69" w:rsidRPr="00B80A37">
        <w:rPr>
          <w:rFonts w:ascii="Times New Roman" w:hAnsi="Times New Roman"/>
          <w:color w:val="000000"/>
          <w:spacing w:val="-1"/>
          <w:w w:val="115"/>
          <w:sz w:val="21"/>
        </w:rPr>
        <w:t xml:space="preserve">modeling </w:t>
      </w:r>
      <w:r w:rsidRPr="00B80A37">
        <w:rPr>
          <w:rFonts w:ascii="Times New Roman" w:hAnsi="Times New Roman"/>
          <w:color w:val="000000"/>
          <w:spacing w:val="-1"/>
          <w:w w:val="115"/>
          <w:sz w:val="21"/>
        </w:rPr>
        <w:t xml:space="preserve">the additive </w:t>
      </w:r>
      <w:r w:rsidRPr="00B80A37">
        <w:rPr>
          <w:rFonts w:ascii="Times New Roman" w:hAnsi="Times New Roman"/>
          <w:color w:val="000000"/>
          <w:w w:val="115"/>
          <w:sz w:val="21"/>
        </w:rPr>
        <w:t>component.</w:t>
      </w:r>
      <w:r w:rsidR="00AC5C69" w:rsidRPr="00B80A37">
        <w:rPr>
          <w:rStyle w:val="FootnoteReference"/>
          <w:rFonts w:ascii="Times New Roman" w:hAnsi="Times New Roman"/>
          <w:color w:val="000000"/>
          <w:w w:val="115"/>
          <w:sz w:val="21"/>
        </w:rPr>
        <w:footnoteReference w:id="14"/>
      </w:r>
    </w:p>
    <w:p w14:paraId="183C9DA0" w14:textId="2E9720D6" w:rsidR="003A20D6" w:rsidRPr="00B80A37" w:rsidRDefault="002B38CB" w:rsidP="00C8670D">
      <w:pPr>
        <w:pStyle w:val="Norm"/>
        <w:rPr>
          <w:spacing w:val="1"/>
        </w:rPr>
      </w:pPr>
      <w:r w:rsidRPr="00B80A37">
        <w:rPr>
          <w:spacing w:val="-3"/>
        </w:rPr>
        <w:t xml:space="preserve">One may be concerned that the specification of Equations (6) or (7) might be subject to </w:t>
      </w:r>
      <w:r w:rsidRPr="00B80A37">
        <w:t xml:space="preserve">an endogeneity bias, as the price set </w:t>
      </w:r>
      <w:r w:rsidR="00AC5C69" w:rsidRPr="00B80A37">
        <w:t xml:space="preserve">by </w:t>
      </w:r>
      <w:r w:rsidRPr="00B80A37">
        <w:t xml:space="preserve">the exporter may vary depending on the transport </w:t>
      </w:r>
      <w:r w:rsidRPr="00B80A37">
        <w:rPr>
          <w:spacing w:val="-4"/>
        </w:rPr>
        <w:t xml:space="preserve">cost burden. Studies on the pricing-to-market behavior of firms (see Krugman, 1987) show </w:t>
      </w:r>
      <w:r w:rsidRPr="00B80A37">
        <w:rPr>
          <w:spacing w:val="1"/>
        </w:rPr>
        <w:t xml:space="preserve">that we cannot exclude that the export price set by the firm </w:t>
      </w:r>
      <w:r w:rsidRPr="00B80A37">
        <w:rPr>
          <w:i/>
          <w:spacing w:val="1"/>
        </w:rPr>
        <w:t>(</w:t>
      </w:r>
      <w:r w:rsidRPr="00B80A37">
        <w:rPr>
          <w:i/>
          <w:spacing w:val="1"/>
          <w:vertAlign w:val="superscript"/>
        </w:rPr>
        <w:t>-</w:t>
      </w:r>
      <w:r w:rsidRPr="00B80A37">
        <w:rPr>
          <w:i/>
          <w:spacing w:val="1"/>
        </w:rPr>
        <w:t>5</w:t>
      </w:r>
      <w:r w:rsidRPr="00B80A37">
        <w:rPr>
          <w:i/>
          <w:spacing w:val="1"/>
          <w:vertAlign w:val="subscript"/>
        </w:rPr>
        <w:t>i</w:t>
      </w:r>
      <w:r w:rsidRPr="00B80A37">
        <w:rPr>
          <w:i/>
          <w:spacing w:val="1"/>
        </w:rPr>
        <w:t xml:space="preserve">k) </w:t>
      </w:r>
      <w:r w:rsidRPr="00B80A37">
        <w:rPr>
          <w:spacing w:val="1"/>
        </w:rPr>
        <w:t>is partly endogenous</w:t>
      </w:r>
      <w:r w:rsidR="00AC5C69" w:rsidRPr="00B80A37">
        <w:rPr>
          <w:spacing w:val="1"/>
        </w:rPr>
        <w:t xml:space="preserve"> </w:t>
      </w:r>
      <w:r w:rsidR="005E1B5A" w:rsidRPr="00B80A37">
        <w:rPr>
          <w:noProof/>
        </w:rPr>
        <mc:AlternateContent>
          <mc:Choice Requires="wps">
            <w:drawing>
              <wp:anchor distT="0" distB="0" distL="0" distR="0" simplePos="0" relativeHeight="251629056" behindDoc="1" locked="0" layoutInCell="1" allowOverlap="1" wp14:anchorId="323D7DDC" wp14:editId="6A6CCCC5">
                <wp:simplePos x="0" y="0"/>
                <wp:positionH relativeFrom="column">
                  <wp:posOffset>0</wp:posOffset>
                </wp:positionH>
                <wp:positionV relativeFrom="paragraph">
                  <wp:posOffset>8778875</wp:posOffset>
                </wp:positionV>
                <wp:extent cx="5486400" cy="132715"/>
                <wp:effectExtent l="0" t="0" r="0" b="0"/>
                <wp:wrapSquare wrapText="bothSides"/>
                <wp:docPr id="755"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038CC" w14:textId="77777777" w:rsidR="005E1B5A" w:rsidRDefault="005E1B5A">
                            <w:pPr>
                              <w:spacing w:line="208" w:lineRule="auto"/>
                              <w:jc w:val="center"/>
                              <w:rPr>
                                <w:rFonts w:ascii="Times New Roman" w:hAnsi="Times New Roman"/>
                                <w:color w:val="000000"/>
                                <w:w w:val="115"/>
                                <w:sz w:val="21"/>
                              </w:rPr>
                            </w:pPr>
                            <w:r>
                              <w:rPr>
                                <w:rFonts w:ascii="Times New Roman" w:hAnsi="Times New Roman"/>
                                <w:color w:val="000000"/>
                                <w:w w:val="115"/>
                                <w:sz w:val="21"/>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D7DDC" id="Text Box 737" o:spid="_x0000_s1028" type="#_x0000_t202" style="position:absolute;left:0;text-align:left;margin-left:0;margin-top:691.25pt;width:6in;height:10.45pt;z-index:-251687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" filled="f" stroked="f">
                <v:path arrowok="t"/>
                <v:textbox inset="0,0,0,0">
                  <w:txbxContent>
                    <w:p w14:paraId="7FB038CC" w14:textId="77777777" w:rsidR="005E1B5A" w:rsidRDefault="005E1B5A">
                      <w:pPr>
                        <w:spacing w:line="208" w:lineRule="auto"/>
                        <w:jc w:val="center"/>
                        <w:rPr>
                          <w:rFonts w:ascii="Times New Roman" w:hAnsi="Times New Roman"/>
                          <w:color w:val="000000"/>
                          <w:w w:val="115"/>
                          <w:sz w:val="21"/>
                        </w:rPr>
                      </w:pPr>
                      <w:r>
                        <w:rPr>
                          <w:rFonts w:ascii="Times New Roman" w:hAnsi="Times New Roman"/>
                          <w:color w:val="000000"/>
                          <w:w w:val="115"/>
                          <w:sz w:val="21"/>
                        </w:rPr>
                        <w:t>9</w:t>
                      </w:r>
                    </w:p>
                  </w:txbxContent>
                </v:textbox>
                <w10:wrap type="square"/>
              </v:shape>
            </w:pict>
          </mc:Fallback>
        </mc:AlternateContent>
      </w:r>
      <w:r w:rsidRPr="00B80A37">
        <w:rPr>
          <w:spacing w:val="1"/>
        </w:rPr>
        <w:t xml:space="preserve">to the size of transport costs (for instance, the exporting firm absorbing (part of) the </w:t>
      </w:r>
      <w:r w:rsidRPr="00B80A37">
        <w:t xml:space="preserve">transport costs by reducing the </w:t>
      </w:r>
      <w:r w:rsidR="00AC5C69" w:rsidRPr="00B80A37">
        <w:t xml:space="preserve">FAS </w:t>
      </w:r>
      <w:r w:rsidRPr="00B80A37">
        <w:t xml:space="preserve">price). This is not an issue here, as we are not interested </w:t>
      </w:r>
      <w:r w:rsidRPr="00B80A37">
        <w:rPr>
          <w:spacing w:val="-1"/>
        </w:rPr>
        <w:t>in causal inference. Rather, our aim is to provide an accounting breakdown of transport costs between the additive and the multiplicative components.</w:t>
      </w:r>
    </w:p>
    <w:p w14:paraId="6877B420" w14:textId="77777777" w:rsidR="003A20D6" w:rsidRPr="00B80A37" w:rsidRDefault="002B38CB" w:rsidP="00C8670D">
      <w:pPr>
        <w:pStyle w:val="Norm"/>
      </w:pPr>
      <w:r w:rsidRPr="00B80A37">
        <w:t xml:space="preserve">Otherwise stated, conditional to an export price and a transport mode, the gap between </w:t>
      </w:r>
      <w:r w:rsidRPr="00B80A37">
        <w:rPr>
          <w:spacing w:val="-1"/>
        </w:rPr>
        <w:t xml:space="preserve">the export price declared to the custom data and the import price recorded by the US </w:t>
      </w:r>
      <w:r w:rsidRPr="00B80A37">
        <w:t xml:space="preserve">administration is beyond the firm's control. In this respect, we are confident that our </w:t>
      </w:r>
      <w:r w:rsidRPr="00B80A37">
        <w:rPr>
          <w:spacing w:val="-2"/>
        </w:rPr>
        <w:t>estimation strategy is immune from endogeneity problems.</w:t>
      </w:r>
    </w:p>
    <w:p w14:paraId="3343C5EB" w14:textId="666EE59A" w:rsidR="003A20D6" w:rsidRPr="00B80A37" w:rsidRDefault="002B38CB" w:rsidP="00C8670D">
      <w:pPr>
        <w:pStyle w:val="Norm"/>
        <w:rPr>
          <w:i/>
        </w:rPr>
      </w:pPr>
      <w:r w:rsidRPr="00B80A37">
        <w:lastRenderedPageBreak/>
        <w:t xml:space="preserve">After estimating Equation (6), we can </w:t>
      </w:r>
      <w:r w:rsidR="00AC5C69" w:rsidRPr="00B80A37">
        <w:t xml:space="preserve">rebuild </w:t>
      </w:r>
      <w:r w:rsidRPr="00B80A37">
        <w:t>a measure of each component,</w:t>
      </w:r>
      <w:r w:rsidR="00AC5C69" w:rsidRPr="00B80A37">
        <w:t xml:space="preserve"> </w:t>
      </w:r>
      <w:r w:rsidRPr="00B80A37">
        <w:rPr>
          <w:i/>
          <w:sz w:val="23"/>
        </w:rPr>
        <w:t xml:space="preserve">Tis </w:t>
      </w:r>
      <w:r w:rsidRPr="00B80A37">
        <w:rPr>
          <w:i/>
          <w:sz w:val="23"/>
          <w:vertAlign w:val="subscript"/>
        </w:rPr>
        <w:t>(k</w:t>
      </w:r>
      <w:r w:rsidRPr="00B80A37">
        <w:t xml:space="preserve"> 41'</w:t>
      </w:r>
      <w:r w:rsidR="00AE0011" w:rsidRPr="00B80A37">
        <w:t xml:space="preserve"> </w:t>
      </w:r>
      <w:r w:rsidRPr="00B80A37">
        <w:rPr>
          <w:i/>
          <w:sz w:val="23"/>
        </w:rPr>
        <w:t xml:space="preserve">) </w:t>
      </w:r>
      <w:r w:rsidRPr="00B80A37">
        <w:t>=</w:t>
      </w:r>
      <w:r w:rsidRPr="00B80A37">
        <w:rPr>
          <w:i/>
        </w:rPr>
        <w:t xml:space="preserve">Ti </w:t>
      </w:r>
      <w:r w:rsidRPr="00B80A37">
        <w:t>x F</w:t>
      </w:r>
      <w:r w:rsidRPr="00B80A37">
        <w:rPr>
          <w:vertAlign w:val="subscript"/>
        </w:rPr>
        <w:t>s</w:t>
      </w:r>
      <w:r w:rsidRPr="00B80A37">
        <w:t>(</w:t>
      </w:r>
      <w:r w:rsidRPr="00B80A37">
        <w:rPr>
          <w:vertAlign w:val="subscript"/>
        </w:rPr>
        <w:t>k</w:t>
      </w:r>
      <w:r w:rsidRPr="00B80A37">
        <w:t xml:space="preserve">) for the ad-valorem cost and </w:t>
      </w:r>
      <w:r w:rsidRPr="00B80A37">
        <w:rPr>
          <w:i/>
          <w:sz w:val="23"/>
        </w:rPr>
        <w:t>t</w:t>
      </w:r>
      <w:r w:rsidRPr="00B80A37">
        <w:rPr>
          <w:i/>
          <w:sz w:val="23"/>
          <w:vertAlign w:val="subscript"/>
        </w:rPr>
        <w:t>is</w:t>
      </w:r>
      <w:r w:rsidRPr="00B80A37">
        <w:rPr>
          <w:i/>
          <w:sz w:val="23"/>
        </w:rPr>
        <w:t>(</w:t>
      </w:r>
      <w:r w:rsidRPr="00B80A37">
        <w:rPr>
          <w:i/>
          <w:sz w:val="23"/>
          <w:vertAlign w:val="subscript"/>
        </w:rPr>
        <w:t>k</w:t>
      </w:r>
      <w:r w:rsidRPr="00B80A37">
        <w:rPr>
          <w:i/>
          <w:sz w:val="23"/>
        </w:rPr>
        <w:t xml:space="preserve">) </w:t>
      </w:r>
      <w:r w:rsidRPr="00B80A37">
        <w:t xml:space="preserve">= ti + </w:t>
      </w:r>
      <w:r w:rsidRPr="00B80A37">
        <w:rPr>
          <w:i/>
          <w:sz w:val="23"/>
        </w:rPr>
        <w:t>i</w:t>
      </w:r>
      <w:r w:rsidRPr="00B80A37">
        <w:rPr>
          <w:i/>
          <w:sz w:val="23"/>
          <w:vertAlign w:val="subscript"/>
        </w:rPr>
        <w:t>s</w:t>
      </w:r>
      <w:r w:rsidRPr="00B80A37">
        <w:rPr>
          <w:i/>
          <w:sz w:val="23"/>
        </w:rPr>
        <w:t>(</w:t>
      </w:r>
      <w:r w:rsidRPr="00B80A37">
        <w:rPr>
          <w:i/>
          <w:sz w:val="23"/>
          <w:vertAlign w:val="subscript"/>
        </w:rPr>
        <w:t>k</w:t>
      </w:r>
      <w:r w:rsidRPr="00B80A37">
        <w:rPr>
          <w:i/>
          <w:sz w:val="23"/>
        </w:rPr>
        <w:t xml:space="preserve">) </w:t>
      </w:r>
      <w:r w:rsidRPr="00B80A37">
        <w:t xml:space="preserve">for the additive cost, that are </w:t>
      </w:r>
      <w:r w:rsidRPr="00B80A37">
        <w:rPr>
          <w:spacing w:val="-4"/>
        </w:rPr>
        <w:t xml:space="preserve">country-sector specific, by year and transport mode. When assuming iceberg costs only </w:t>
      </w:r>
      <w:r w:rsidRPr="00B80A37">
        <w:t>(Equation (7)), we proceed similarly to get F</w:t>
      </w:r>
      <w:r w:rsidRPr="00B80A37">
        <w:rPr>
          <w:vertAlign w:val="subscript"/>
        </w:rPr>
        <w:t>i</w:t>
      </w:r>
      <w:r w:rsidRPr="00B80A37">
        <w:rPr>
          <w:w w:val="135"/>
          <w:vertAlign w:val="superscript"/>
        </w:rPr>
        <w:t>i</w:t>
      </w:r>
      <w:r w:rsidRPr="00B80A37">
        <w:rPr>
          <w:vertAlign w:val="subscript"/>
        </w:rPr>
        <w:t>s</w:t>
      </w:r>
      <w:r w:rsidRPr="00B80A37">
        <w:t>7</w:t>
      </w:r>
      <w:r w:rsidRPr="00B80A37">
        <w:rPr>
          <w:vertAlign w:val="subscript"/>
        </w:rPr>
        <w:t>k)</w:t>
      </w:r>
      <w:r w:rsidRPr="00B80A37">
        <w:t xml:space="preserve"> = Ti x F</w:t>
      </w:r>
      <w:r w:rsidRPr="00B80A37">
        <w:rPr>
          <w:vertAlign w:val="subscript"/>
        </w:rPr>
        <w:t>s</w:t>
      </w:r>
      <w:r w:rsidRPr="00B80A37">
        <w:t>(</w:t>
      </w:r>
      <w:r w:rsidRPr="00B80A37">
        <w:rPr>
          <w:vertAlign w:val="subscript"/>
        </w:rPr>
        <w:t>k</w:t>
      </w:r>
      <w:r w:rsidRPr="00B80A37">
        <w:t xml:space="preserve">). In this case, notice that the </w:t>
      </w:r>
      <w:r w:rsidRPr="00B80A37">
        <w:rPr>
          <w:spacing w:val="-1"/>
        </w:rPr>
        <w:t xml:space="preserve">equation could be estimated relying on a linear form. To preserve comparability of the </w:t>
      </w:r>
      <w:r w:rsidRPr="00B80A37">
        <w:rPr>
          <w:spacing w:val="-6"/>
        </w:rPr>
        <w:t xml:space="preserve">results, we keep the same </w:t>
      </w:r>
      <w:r w:rsidR="000823B9">
        <w:rPr>
          <w:spacing w:val="-6"/>
        </w:rPr>
        <w:t>non-linear</w:t>
      </w:r>
      <w:r w:rsidR="00AE0011" w:rsidRPr="00B80A37">
        <w:rPr>
          <w:spacing w:val="-6"/>
        </w:rPr>
        <w:t xml:space="preserve"> </w:t>
      </w:r>
      <w:r w:rsidRPr="00B80A37">
        <w:rPr>
          <w:spacing w:val="-6"/>
        </w:rPr>
        <w:t xml:space="preserve">estimation method in both cases. </w:t>
      </w:r>
      <w:r w:rsidR="00B637CF" w:rsidRPr="00B80A37">
        <w:rPr>
          <w:spacing w:val="-6"/>
        </w:rPr>
        <w:t>Similarly,</w:t>
      </w:r>
      <w:r w:rsidRPr="00B80A37">
        <w:rPr>
          <w:spacing w:val="-6"/>
        </w:rPr>
        <w:t xml:space="preserve"> as </w:t>
      </w:r>
      <w:r w:rsidRPr="00B80A37">
        <w:rPr>
          <w:spacing w:val="-3"/>
        </w:rPr>
        <w:t xml:space="preserve">Irarrazabal </w:t>
      </w:r>
      <w:r w:rsidRPr="00B80A37">
        <w:rPr>
          <w:i/>
          <w:spacing w:val="-3"/>
        </w:rPr>
        <w:t xml:space="preserve">et al. </w:t>
      </w:r>
      <w:r w:rsidRPr="00B80A37">
        <w:rPr>
          <w:spacing w:val="-3"/>
        </w:rPr>
        <w:t xml:space="preserve">(2015), we take the average over the sector-country dimension, using the </w:t>
      </w:r>
      <w:r w:rsidRPr="00B80A37">
        <w:rPr>
          <w:spacing w:val="-1"/>
        </w:rPr>
        <w:t>values of each trade flow (</w:t>
      </w:r>
      <w:r w:rsidRPr="00C8670D">
        <w:rPr>
          <w:i/>
          <w:spacing w:val="-1"/>
          <w:highlight w:val="yellow"/>
        </w:rPr>
        <w:t>is</w:t>
      </w:r>
      <w:r w:rsidRPr="00C8670D">
        <w:rPr>
          <w:spacing w:val="-1"/>
          <w:highlight w:val="yellow"/>
        </w:rPr>
        <w:t>-specific</w:t>
      </w:r>
      <w:r w:rsidRPr="00B80A37">
        <w:rPr>
          <w:spacing w:val="-1"/>
        </w:rPr>
        <w:t xml:space="preserve">) over total yearly trade as a weighting scheme. We </w:t>
      </w:r>
      <w:r w:rsidRPr="00B80A37">
        <w:rPr>
          <w:spacing w:val="-4"/>
        </w:rPr>
        <w:t>thus recover a "synthetic estimate" of each type of transport cost: F</w:t>
      </w:r>
      <w:r w:rsidRPr="00B80A37">
        <w:rPr>
          <w:spacing w:val="-4"/>
          <w:w w:val="135"/>
          <w:vertAlign w:val="superscript"/>
        </w:rPr>
        <w:t>i</w:t>
      </w:r>
      <w:r w:rsidRPr="00B80A37">
        <w:rPr>
          <w:spacing w:val="-4"/>
        </w:rPr>
        <w:t xml:space="preserve">" for Model (a), -,Tctdv </w:t>
      </w:r>
      <w:r w:rsidRPr="00B80A37">
        <w:rPr>
          <w:spacing w:val="-3"/>
        </w:rPr>
        <w:t xml:space="preserve">and t for Model (b), for each year and transportation mode. These results are reported in </w:t>
      </w:r>
      <w:r w:rsidRPr="00B80A37">
        <w:rPr>
          <w:spacing w:val="-4"/>
        </w:rPr>
        <w:t>Section 2.3.</w:t>
      </w:r>
    </w:p>
    <w:p w14:paraId="4A0C953F" w14:textId="77777777" w:rsidR="003A20D6" w:rsidRPr="00B80A37" w:rsidRDefault="002B38CB">
      <w:pPr>
        <w:spacing w:before="252" w:line="275" w:lineRule="exact"/>
        <w:rPr>
          <w:rFonts w:ascii="Times New Roman" w:hAnsi="Times New Roman"/>
          <w:b/>
          <w:color w:val="000000"/>
          <w:spacing w:val="24"/>
          <w:sz w:val="23"/>
        </w:rPr>
      </w:pPr>
      <w:r w:rsidRPr="00B80A37">
        <w:rPr>
          <w:rFonts w:ascii="Times New Roman" w:hAnsi="Times New Roman"/>
          <w:b/>
          <w:color w:val="000000"/>
          <w:spacing w:val="24"/>
          <w:sz w:val="23"/>
        </w:rPr>
        <w:t>2.3 The importance of the additive component</w:t>
      </w:r>
    </w:p>
    <w:p w14:paraId="5FC679A9" w14:textId="2ABECC1F" w:rsidR="003A20D6" w:rsidRPr="00B80A37" w:rsidRDefault="002B38CB">
      <w:pPr>
        <w:spacing w:before="180" w:line="319" w:lineRule="exact"/>
        <w:ind w:right="72"/>
        <w:jc w:val="both"/>
        <w:rPr>
          <w:rFonts w:ascii="Times New Roman" w:hAnsi="Times New Roman"/>
          <w:b/>
          <w:color w:val="000000"/>
          <w:spacing w:val="3"/>
          <w:sz w:val="23"/>
        </w:rPr>
      </w:pPr>
      <w:r w:rsidRPr="00B80A37">
        <w:rPr>
          <w:rFonts w:ascii="Times New Roman" w:hAnsi="Times New Roman"/>
          <w:b/>
          <w:color w:val="000000"/>
          <w:spacing w:val="3"/>
          <w:sz w:val="23"/>
        </w:rPr>
        <w:t xml:space="preserve">Quantification </w:t>
      </w:r>
      <w:r w:rsidR="00856FF9" w:rsidRPr="00B80A37">
        <w:rPr>
          <w:rFonts w:ascii="Times New Roman" w:hAnsi="Times New Roman"/>
          <w:b/>
          <w:color w:val="000000"/>
          <w:spacing w:val="3"/>
          <w:sz w:val="23"/>
        </w:rPr>
        <w:t xml:space="preserve">– </w:t>
      </w:r>
      <w:r w:rsidRPr="00B80A37">
        <w:rPr>
          <w:rFonts w:ascii="Times New Roman" w:hAnsi="Times New Roman"/>
          <w:color w:val="000000"/>
          <w:spacing w:val="3"/>
          <w:w w:val="115"/>
          <w:sz w:val="21"/>
        </w:rPr>
        <w:t xml:space="preserve">The first step of the analysis consists </w:t>
      </w:r>
      <w:r w:rsidR="00856FF9" w:rsidRPr="00B80A37">
        <w:rPr>
          <w:rFonts w:ascii="Times New Roman" w:hAnsi="Times New Roman"/>
          <w:color w:val="000000"/>
          <w:spacing w:val="3"/>
          <w:w w:val="115"/>
          <w:sz w:val="21"/>
        </w:rPr>
        <w:t xml:space="preserve">of </w:t>
      </w:r>
      <w:r w:rsidRPr="00B80A37">
        <w:rPr>
          <w:rFonts w:ascii="Times New Roman" w:hAnsi="Times New Roman"/>
          <w:color w:val="000000"/>
          <w:spacing w:val="3"/>
          <w:w w:val="115"/>
          <w:sz w:val="21"/>
        </w:rPr>
        <w:t xml:space="preserve">providing a quantification of </w:t>
      </w:r>
      <w:r w:rsidRPr="00B80A37">
        <w:rPr>
          <w:rFonts w:ascii="Times New Roman" w:hAnsi="Times New Roman"/>
          <w:color w:val="000000"/>
          <w:w w:val="115"/>
          <w:sz w:val="21"/>
        </w:rPr>
        <w:t xml:space="preserve">the magnitude of transport costs over time (by transport mode), distinguishing whether </w:t>
      </w:r>
      <w:r w:rsidRPr="00B80A37">
        <w:rPr>
          <w:rFonts w:ascii="Times New Roman" w:hAnsi="Times New Roman"/>
          <w:color w:val="000000"/>
          <w:spacing w:val="1"/>
          <w:w w:val="115"/>
          <w:sz w:val="21"/>
        </w:rPr>
        <w:t xml:space="preserve">the additive component </w:t>
      </w:r>
      <w:r w:rsidRPr="00B80A37">
        <w:rPr>
          <w:rFonts w:ascii="Times New Roman" w:hAnsi="Times New Roman"/>
          <w:i/>
          <w:color w:val="000000"/>
          <w:spacing w:val="1"/>
          <w:sz w:val="23"/>
        </w:rPr>
        <w:t>t</w:t>
      </w:r>
      <w:r w:rsidRPr="00B80A37">
        <w:rPr>
          <w:rFonts w:ascii="Times New Roman" w:hAnsi="Times New Roman"/>
          <w:i/>
          <w:color w:val="000000"/>
          <w:spacing w:val="1"/>
          <w:sz w:val="23"/>
          <w:vertAlign w:val="subscript"/>
        </w:rPr>
        <w:t>i</w:t>
      </w:r>
      <w:r w:rsidRPr="00B80A37">
        <w:rPr>
          <w:rFonts w:ascii="Times New Roman" w:hAnsi="Times New Roman"/>
          <w:i/>
          <w:color w:val="000000"/>
          <w:spacing w:val="1"/>
          <w:sz w:val="23"/>
        </w:rPr>
        <w:t xml:space="preserve">k </w:t>
      </w:r>
      <w:r w:rsidRPr="00B80A37">
        <w:rPr>
          <w:rFonts w:ascii="Times New Roman" w:hAnsi="Times New Roman"/>
          <w:color w:val="000000"/>
          <w:spacing w:val="1"/>
          <w:w w:val="115"/>
          <w:sz w:val="21"/>
        </w:rPr>
        <w:t xml:space="preserve">is excluded or included in the estimated equation (Equation (6) or (7)). This allows us to provide estimates for the size of both the ad-valorem and </w:t>
      </w:r>
      <w:r w:rsidRPr="00B80A37">
        <w:rPr>
          <w:rFonts w:ascii="Times New Roman" w:hAnsi="Times New Roman"/>
          <w:color w:val="000000"/>
          <w:spacing w:val="-3"/>
          <w:w w:val="115"/>
          <w:sz w:val="21"/>
        </w:rPr>
        <w:t xml:space="preserve">the additive components of transport costs, and assess whether additive costs represent a </w:t>
      </w:r>
      <w:r w:rsidRPr="00B80A37">
        <w:rPr>
          <w:rFonts w:ascii="Times New Roman" w:hAnsi="Times New Roman"/>
          <w:color w:val="000000"/>
          <w:spacing w:val="-1"/>
          <w:w w:val="115"/>
          <w:sz w:val="21"/>
        </w:rPr>
        <w:t xml:space="preserve">sizable component of the latter. These results constitute our first original contribution to </w:t>
      </w:r>
      <w:r w:rsidRPr="00B80A37">
        <w:rPr>
          <w:rFonts w:ascii="Times New Roman" w:hAnsi="Times New Roman"/>
          <w:color w:val="000000"/>
          <w:spacing w:val="-2"/>
          <w:w w:val="115"/>
          <w:sz w:val="21"/>
        </w:rPr>
        <w:t xml:space="preserve">the literature. We also provide diagnostic tests about the goodness-of-fit measures, </w:t>
      </w:r>
      <w:r w:rsidR="00856FF9" w:rsidRPr="00B80A37">
        <w:rPr>
          <w:rFonts w:ascii="Times New Roman" w:hAnsi="Times New Roman"/>
          <w:color w:val="000000"/>
          <w:spacing w:val="-2"/>
          <w:w w:val="115"/>
          <w:sz w:val="21"/>
        </w:rPr>
        <w:t xml:space="preserve">which </w:t>
      </w:r>
      <w:r w:rsidRPr="00B80A37">
        <w:rPr>
          <w:rFonts w:ascii="Times New Roman" w:hAnsi="Times New Roman"/>
          <w:color w:val="000000"/>
          <w:spacing w:val="-3"/>
          <w:w w:val="115"/>
          <w:sz w:val="21"/>
        </w:rPr>
        <w:t xml:space="preserve">confirm the empirical relevance of adding the additive component in the estimation (see </w:t>
      </w:r>
      <w:r w:rsidRPr="00B80A37">
        <w:rPr>
          <w:rFonts w:ascii="Times New Roman" w:hAnsi="Times New Roman"/>
          <w:color w:val="000000"/>
          <w:w w:val="115"/>
          <w:sz w:val="21"/>
        </w:rPr>
        <w:t>results in Appendix B.2).</w:t>
      </w:r>
    </w:p>
    <w:p w14:paraId="5C363830" w14:textId="7F8E480B" w:rsidR="003A20D6" w:rsidRPr="00B80A37" w:rsidRDefault="002B38CB">
      <w:pPr>
        <w:spacing w:before="108" w:after="216" w:line="318" w:lineRule="exact"/>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Table 1 reports a summary of our results. It displays the mean and median values of </w:t>
      </w:r>
      <w:r w:rsidRPr="00B80A37">
        <w:rPr>
          <w:rFonts w:ascii="Times New Roman" w:hAnsi="Times New Roman"/>
          <w:color w:val="000000"/>
          <w:spacing w:val="-2"/>
          <w:w w:val="115"/>
          <w:sz w:val="21"/>
        </w:rPr>
        <w:t xml:space="preserve">each type of transport costs (either ad-valorem estimated alone or estimated along with </w:t>
      </w:r>
      <w:r w:rsidRPr="00B80A37">
        <w:rPr>
          <w:rFonts w:ascii="Times New Roman" w:hAnsi="Times New Roman"/>
          <w:color w:val="000000"/>
          <w:spacing w:val="1"/>
          <w:w w:val="115"/>
          <w:sz w:val="21"/>
        </w:rPr>
        <w:t xml:space="preserve">additive costs), as well as the associated standard deviation, averaged over the period </w:t>
      </w:r>
      <w:r w:rsidRPr="00B80A37">
        <w:rPr>
          <w:rFonts w:ascii="Times New Roman" w:hAnsi="Times New Roman"/>
          <w:color w:val="000000"/>
          <w:spacing w:val="-2"/>
          <w:w w:val="115"/>
          <w:sz w:val="21"/>
        </w:rPr>
        <w:t xml:space="preserve">1974-2013, for estimation driven both at the 3- and 4-digit sectorial level for different </w:t>
      </w:r>
      <w:r w:rsidRPr="00B80A37">
        <w:rPr>
          <w:rFonts w:ascii="Times New Roman" w:hAnsi="Times New Roman"/>
          <w:color w:val="000000"/>
          <w:spacing w:val="-3"/>
          <w:w w:val="115"/>
          <w:sz w:val="21"/>
        </w:rPr>
        <w:t xml:space="preserve">specifications and data. The top panel reports the results for a specification based on ad-valorem costs estimated alone (Model (a), based on Equation (7)), while the intermediate </w:t>
      </w:r>
      <w:r w:rsidRPr="00B80A37">
        <w:rPr>
          <w:rFonts w:ascii="Times New Roman" w:hAnsi="Times New Roman"/>
          <w:color w:val="000000"/>
          <w:spacing w:val="-5"/>
          <w:w w:val="115"/>
          <w:sz w:val="21"/>
        </w:rPr>
        <w:t xml:space="preserve">panel presents estimates for a specification involving both ad-valorem and multiplicative </w:t>
      </w:r>
      <w:r w:rsidRPr="00B80A37">
        <w:rPr>
          <w:rFonts w:ascii="Times New Roman" w:hAnsi="Times New Roman"/>
          <w:color w:val="000000"/>
          <w:spacing w:val="1"/>
          <w:w w:val="115"/>
          <w:sz w:val="21"/>
        </w:rPr>
        <w:t xml:space="preserve">components (Model (b), based on Equation (6)). Finally, the bottom panel reports the </w:t>
      </w:r>
      <w:r w:rsidRPr="00B80A37">
        <w:rPr>
          <w:rFonts w:ascii="Times New Roman" w:hAnsi="Times New Roman"/>
          <w:color w:val="000000"/>
          <w:w w:val="115"/>
          <w:sz w:val="21"/>
        </w:rPr>
        <w:t xml:space="preserve">same set of descriptive statistics, but for the actual </w:t>
      </w:r>
      <w:r w:rsidR="00856FF9" w:rsidRPr="00B80A37">
        <w:rPr>
          <w:rFonts w:ascii="Times New Roman" w:hAnsi="Times New Roman"/>
          <w:color w:val="000000"/>
          <w:w w:val="115"/>
          <w:sz w:val="21"/>
        </w:rPr>
        <w:t>CIF/FAS</w:t>
      </w:r>
      <w:r w:rsidRPr="00B80A37">
        <w:rPr>
          <w:rFonts w:ascii="Times New Roman" w:hAnsi="Times New Roman"/>
          <w:color w:val="000000"/>
          <w:w w:val="115"/>
          <w:sz w:val="21"/>
        </w:rPr>
        <w:t xml:space="preserve"> ratio in our data.</w:t>
      </w:r>
      <w:r w:rsidR="00856FF9" w:rsidRPr="00B80A37">
        <w:rPr>
          <w:rStyle w:val="FootnoteReference"/>
          <w:rFonts w:ascii="Times New Roman" w:hAnsi="Times New Roman"/>
          <w:color w:val="000000"/>
          <w:w w:val="115"/>
          <w:sz w:val="21"/>
        </w:rPr>
        <w:footnoteReference w:id="15"/>
      </w:r>
      <w:r w:rsidR="00856FF9" w:rsidRPr="00B80A37">
        <w:rPr>
          <w:rFonts w:ascii="Times New Roman" w:hAnsi="Times New Roman"/>
          <w:color w:val="000000"/>
          <w:sz w:val="15"/>
        </w:rPr>
        <w:t xml:space="preserve"> </w:t>
      </w:r>
      <w:r w:rsidR="00856FF9" w:rsidRPr="00C8670D">
        <w:rPr>
          <w:rStyle w:val="FootnoteReference"/>
          <w:rFonts w:ascii="Times New Roman" w:hAnsi="Times New Roman"/>
          <w:color w:val="000000"/>
          <w:sz w:val="21"/>
        </w:rPr>
        <w:footnoteReference w:id="16"/>
      </w:r>
    </w:p>
    <w:p w14:paraId="27166394" w14:textId="04EB7C6B" w:rsidR="003A20D6" w:rsidRPr="00B80A37" w:rsidRDefault="005E1B5A" w:rsidP="00C8670D">
      <w:pPr>
        <w:spacing w:before="36" w:line="268" w:lineRule="auto"/>
        <w:ind w:right="72"/>
        <w:rPr>
          <w:rFonts w:ascii="Times New Roman" w:hAnsi="Times New Roman"/>
          <w:color w:val="000000"/>
          <w:spacing w:val="13"/>
          <w:sz w:val="12"/>
          <w:vertAlign w:val="superscript"/>
        </w:rPr>
      </w:pPr>
      <w:r w:rsidRPr="00B80A37">
        <w:rPr>
          <w:noProof/>
        </w:rPr>
        <mc:AlternateContent>
          <mc:Choice Requires="wps">
            <w:drawing>
              <wp:anchor distT="0" distB="0" distL="114300" distR="114300" simplePos="0" relativeHeight="251369984" behindDoc="0" locked="0" layoutInCell="1" allowOverlap="1" wp14:anchorId="0A0E2DEC" wp14:editId="6623A698">
                <wp:simplePos x="0" y="0"/>
                <wp:positionH relativeFrom="column">
                  <wp:posOffset>0</wp:posOffset>
                </wp:positionH>
                <wp:positionV relativeFrom="paragraph">
                  <wp:posOffset>3175</wp:posOffset>
                </wp:positionV>
                <wp:extent cx="2198370" cy="0"/>
                <wp:effectExtent l="0" t="0" r="0" b="0"/>
                <wp:wrapNone/>
                <wp:docPr id="754"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837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01774" id="Line 736" o:spid="_x0000_s1026" style="position:absolute;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173.1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X4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" strokeweight=".35pt">
                <o:lock v:ext="edit" shapetype="f"/>
              </v:line>
            </w:pict>
          </mc:Fallback>
        </mc:AlternateContent>
      </w:r>
    </w:p>
    <w:p w14:paraId="20F6EBF3"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BC6922F" w14:textId="5910C114" w:rsidR="003A20D6" w:rsidRPr="00B80A37" w:rsidRDefault="002B38CB">
      <w:pPr>
        <w:spacing w:after="72"/>
        <w:jc w:val="center"/>
        <w:rPr>
          <w:rFonts w:ascii="Times New Roman" w:hAnsi="Times New Roman"/>
          <w:color w:val="000000"/>
          <w:spacing w:val="13"/>
          <w:sz w:val="21"/>
        </w:rPr>
      </w:pPr>
      <w:r w:rsidRPr="00B80A37">
        <w:rPr>
          <w:rFonts w:ascii="Times New Roman" w:hAnsi="Times New Roman"/>
          <w:color w:val="000000"/>
          <w:spacing w:val="13"/>
          <w:sz w:val="21"/>
        </w:rPr>
        <w:lastRenderedPageBreak/>
        <w:t>Table 1: Transport costs estimates</w:t>
      </w:r>
      <w:r w:rsidR="00ED6688" w:rsidRPr="00B80A37">
        <w:rPr>
          <w:rFonts w:ascii="Times New Roman" w:hAnsi="Times New Roman"/>
          <w:color w:val="000000"/>
          <w:spacing w:val="13"/>
          <w:sz w:val="21"/>
        </w:rPr>
        <w:t xml:space="preserve"> – s</w:t>
      </w:r>
      <w:r w:rsidRPr="00B80A37">
        <w:rPr>
          <w:rFonts w:ascii="Times New Roman" w:hAnsi="Times New Roman"/>
          <w:color w:val="000000"/>
          <w:spacing w:val="13"/>
          <w:sz w:val="21"/>
        </w:rPr>
        <w:t>ummary</w:t>
      </w:r>
    </w:p>
    <w:p w14:paraId="4BE2E4CC" w14:textId="77777777" w:rsidR="003A20D6" w:rsidRPr="00B80A37" w:rsidRDefault="002B38CB">
      <w:pPr>
        <w:pBdr>
          <w:top w:val="double" w:sz="9" w:space="0" w:color="000000"/>
        </w:pBdr>
        <w:spacing w:before="25" w:line="206" w:lineRule="auto"/>
        <w:jc w:val="center"/>
        <w:rPr>
          <w:rFonts w:ascii="Times New Roman" w:hAnsi="Times New Roman"/>
          <w:color w:val="000000"/>
          <w:spacing w:val="4"/>
          <w:sz w:val="18"/>
        </w:rPr>
      </w:pPr>
      <w:r w:rsidRPr="00B80A37">
        <w:rPr>
          <w:rFonts w:ascii="Times New Roman" w:hAnsi="Times New Roman"/>
          <w:color w:val="000000"/>
          <w:spacing w:val="4"/>
          <w:sz w:val="18"/>
        </w:rPr>
        <w:t>Mean value over 1974-2013</w:t>
      </w:r>
    </w:p>
    <w:tbl>
      <w:tblPr>
        <w:tblW w:w="0" w:type="auto"/>
        <w:tblLayout w:type="fixed"/>
        <w:tblCellMar>
          <w:left w:w="0" w:type="dxa"/>
          <w:right w:w="0" w:type="dxa"/>
        </w:tblCellMar>
        <w:tblLook w:val="0000" w:firstRow="0" w:lastRow="0" w:firstColumn="0" w:lastColumn="0" w:noHBand="0" w:noVBand="0"/>
      </w:tblPr>
      <w:tblGrid>
        <w:gridCol w:w="3136"/>
        <w:gridCol w:w="1587"/>
        <w:gridCol w:w="922"/>
        <w:gridCol w:w="755"/>
      </w:tblGrid>
      <w:tr w:rsidR="003A20D6" w:rsidRPr="00B80A37" w14:paraId="41E26ACC" w14:textId="77777777">
        <w:trPr>
          <w:trHeight w:hRule="exact" w:val="227"/>
        </w:trPr>
        <w:tc>
          <w:tcPr>
            <w:tcW w:w="3136" w:type="dxa"/>
            <w:tcBorders>
              <w:top w:val="none" w:sz="0" w:space="0" w:color="000000"/>
              <w:left w:val="none" w:sz="0" w:space="0" w:color="000000"/>
              <w:bottom w:val="single" w:sz="1" w:space="0" w:color="000000"/>
              <w:right w:val="single" w:sz="1" w:space="0" w:color="000000"/>
            </w:tcBorders>
            <w:vAlign w:val="center"/>
          </w:tcPr>
          <w:p w14:paraId="5A704A23" w14:textId="77777777" w:rsidR="003A20D6" w:rsidRPr="00B80A37" w:rsidRDefault="002B38CB">
            <w:pPr>
              <w:ind w:left="126"/>
              <w:rPr>
                <w:rFonts w:ascii="Times New Roman" w:hAnsi="Times New Roman"/>
                <w:color w:val="000000"/>
                <w:spacing w:val="14"/>
                <w:sz w:val="18"/>
              </w:rPr>
            </w:pPr>
            <w:r w:rsidRPr="00B80A37">
              <w:rPr>
                <w:rFonts w:ascii="Times New Roman" w:hAnsi="Times New Roman"/>
                <w:color w:val="000000"/>
                <w:spacing w:val="14"/>
                <w:sz w:val="18"/>
              </w:rPr>
              <w:t># digit</w:t>
            </w:r>
          </w:p>
        </w:tc>
        <w:tc>
          <w:tcPr>
            <w:tcW w:w="3264" w:type="dxa"/>
            <w:gridSpan w:val="3"/>
            <w:tcBorders>
              <w:top w:val="none" w:sz="0" w:space="0" w:color="000000"/>
              <w:left w:val="single" w:sz="1" w:space="0" w:color="000000"/>
              <w:bottom w:val="single" w:sz="1" w:space="0" w:color="000000"/>
              <w:right w:val="none" w:sz="0" w:space="0" w:color="000000"/>
            </w:tcBorders>
            <w:vAlign w:val="center"/>
          </w:tcPr>
          <w:p w14:paraId="20D90D5D" w14:textId="77777777" w:rsidR="003A20D6" w:rsidRPr="00B80A37" w:rsidRDefault="002B38CB">
            <w:pPr>
              <w:tabs>
                <w:tab w:val="right" w:pos="2718"/>
              </w:tabs>
              <w:jc w:val="center"/>
              <w:rPr>
                <w:rFonts w:ascii="Times New Roman" w:hAnsi="Times New Roman"/>
                <w:color w:val="000000"/>
                <w:sz w:val="18"/>
              </w:rPr>
            </w:pPr>
            <w:r w:rsidRPr="00B80A37">
              <w:rPr>
                <w:rFonts w:ascii="Times New Roman" w:hAnsi="Times New Roman"/>
                <w:color w:val="000000"/>
                <w:sz w:val="18"/>
              </w:rPr>
              <w:t>3 digits</w:t>
            </w:r>
            <w:r w:rsidRPr="00B80A37">
              <w:rPr>
                <w:rFonts w:ascii="Times New Roman" w:hAnsi="Times New Roman"/>
                <w:color w:val="000000"/>
                <w:sz w:val="18"/>
              </w:rPr>
              <w:tab/>
              <w:t>4 digits</w:t>
            </w:r>
          </w:p>
        </w:tc>
      </w:tr>
      <w:tr w:rsidR="003A20D6" w:rsidRPr="00B80A37" w14:paraId="7503CBFB" w14:textId="77777777">
        <w:trPr>
          <w:trHeight w:hRule="exact" w:val="231"/>
        </w:trPr>
        <w:tc>
          <w:tcPr>
            <w:tcW w:w="3136" w:type="dxa"/>
            <w:tcBorders>
              <w:top w:val="single" w:sz="1" w:space="0" w:color="000000"/>
              <w:left w:val="none" w:sz="0" w:space="0" w:color="000000"/>
              <w:bottom w:val="single" w:sz="1" w:space="0" w:color="000000"/>
              <w:right w:val="single" w:sz="1" w:space="0" w:color="000000"/>
            </w:tcBorders>
            <w:vAlign w:val="center"/>
          </w:tcPr>
          <w:p w14:paraId="2627EEED"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w:t>
            </w:r>
          </w:p>
        </w:tc>
        <w:tc>
          <w:tcPr>
            <w:tcW w:w="1587" w:type="dxa"/>
            <w:tcBorders>
              <w:top w:val="single" w:sz="1" w:space="0" w:color="000000"/>
              <w:left w:val="single" w:sz="1" w:space="0" w:color="000000"/>
              <w:bottom w:val="single" w:sz="1" w:space="0" w:color="000000"/>
              <w:right w:val="single" w:sz="1" w:space="0" w:color="000000"/>
            </w:tcBorders>
            <w:vAlign w:val="center"/>
          </w:tcPr>
          <w:p w14:paraId="6505B344" w14:textId="77777777" w:rsidR="003A20D6" w:rsidRPr="00B80A37" w:rsidRDefault="002B38CB">
            <w:pPr>
              <w:tabs>
                <w:tab w:val="right" w:pos="1451"/>
              </w:tabs>
              <w:ind w:right="136"/>
              <w:jc w:val="right"/>
              <w:rPr>
                <w:rFonts w:ascii="Times New Roman" w:hAnsi="Times New Roman"/>
                <w:color w:val="000000"/>
                <w:spacing w:val="-6"/>
                <w:sz w:val="18"/>
              </w:rPr>
            </w:pPr>
            <w:r w:rsidRPr="00B80A37">
              <w:rPr>
                <w:rFonts w:ascii="Times New Roman" w:hAnsi="Times New Roman"/>
                <w:color w:val="000000"/>
                <w:spacing w:val="-6"/>
                <w:sz w:val="18"/>
              </w:rPr>
              <w:t>Vessel</w:t>
            </w:r>
            <w:r w:rsidRPr="00B80A37">
              <w:rPr>
                <w:rFonts w:ascii="Times New Roman" w:hAnsi="Times New Roman"/>
                <w:color w:val="000000"/>
                <w:spacing w:val="-6"/>
                <w:sz w:val="18"/>
              </w:rPr>
              <w:tab/>
            </w:r>
            <w:r w:rsidRPr="00B80A37">
              <w:rPr>
                <w:rFonts w:ascii="Times New Roman" w:hAnsi="Times New Roman"/>
                <w:color w:val="000000"/>
                <w:sz w:val="18"/>
              </w:rPr>
              <w:t>Air (**)</w:t>
            </w:r>
          </w:p>
        </w:tc>
        <w:tc>
          <w:tcPr>
            <w:tcW w:w="1677" w:type="dxa"/>
            <w:gridSpan w:val="2"/>
            <w:tcBorders>
              <w:top w:val="single" w:sz="1" w:space="0" w:color="000000"/>
              <w:left w:val="single" w:sz="1" w:space="0" w:color="000000"/>
              <w:bottom w:val="single" w:sz="1" w:space="0" w:color="000000"/>
              <w:right w:val="none" w:sz="0" w:space="0" w:color="000000"/>
            </w:tcBorders>
            <w:vAlign w:val="center"/>
          </w:tcPr>
          <w:p w14:paraId="26BB283F" w14:textId="77777777" w:rsidR="003A20D6" w:rsidRPr="00B80A37" w:rsidRDefault="002B38CB">
            <w:pPr>
              <w:tabs>
                <w:tab w:val="right" w:pos="1325"/>
              </w:tabs>
              <w:ind w:right="331"/>
              <w:jc w:val="right"/>
              <w:rPr>
                <w:rFonts w:ascii="Times New Roman" w:hAnsi="Times New Roman"/>
                <w:color w:val="000000"/>
                <w:spacing w:val="-6"/>
                <w:sz w:val="18"/>
              </w:rPr>
            </w:pPr>
            <w:r w:rsidRPr="00B80A37">
              <w:rPr>
                <w:rFonts w:ascii="Times New Roman" w:hAnsi="Times New Roman"/>
                <w:color w:val="000000"/>
                <w:spacing w:val="-6"/>
                <w:sz w:val="18"/>
              </w:rPr>
              <w:t>Vessel</w:t>
            </w:r>
            <w:r w:rsidRPr="00B80A37">
              <w:rPr>
                <w:rFonts w:ascii="Times New Roman" w:hAnsi="Times New Roman"/>
                <w:color w:val="000000"/>
                <w:spacing w:val="-6"/>
                <w:sz w:val="18"/>
              </w:rPr>
              <w:tab/>
            </w:r>
            <w:r w:rsidRPr="00B80A37">
              <w:rPr>
                <w:rFonts w:ascii="Times New Roman" w:hAnsi="Times New Roman"/>
                <w:color w:val="000000"/>
                <w:sz w:val="18"/>
              </w:rPr>
              <w:t>Air</w:t>
            </w:r>
          </w:p>
        </w:tc>
      </w:tr>
      <w:tr w:rsidR="003A20D6" w:rsidRPr="00B80A37" w14:paraId="1E6D18C1" w14:textId="77777777">
        <w:trPr>
          <w:trHeight w:hRule="exact" w:val="226"/>
        </w:trPr>
        <w:tc>
          <w:tcPr>
            <w:tcW w:w="6400" w:type="dxa"/>
            <w:gridSpan w:val="4"/>
            <w:tcBorders>
              <w:top w:val="single" w:sz="1" w:space="0" w:color="000000"/>
              <w:left w:val="none" w:sz="0" w:space="0" w:color="000000"/>
              <w:bottom w:val="single" w:sz="1" w:space="0" w:color="000000"/>
              <w:right w:val="none" w:sz="0" w:space="0" w:color="000000"/>
            </w:tcBorders>
            <w:vAlign w:val="center"/>
          </w:tcPr>
          <w:p w14:paraId="2DB546E2" w14:textId="77777777" w:rsidR="003A20D6" w:rsidRPr="00B80A37" w:rsidRDefault="002B38CB">
            <w:pPr>
              <w:ind w:left="126"/>
              <w:rPr>
                <w:rFonts w:ascii="Times New Roman" w:hAnsi="Times New Roman"/>
                <w:b/>
                <w:color w:val="000000"/>
                <w:spacing w:val="16"/>
                <w:sz w:val="18"/>
              </w:rPr>
            </w:pPr>
            <w:r w:rsidRPr="00B80A37">
              <w:rPr>
                <w:rFonts w:ascii="Times New Roman" w:hAnsi="Times New Roman"/>
                <w:b/>
                <w:color w:val="000000"/>
                <w:spacing w:val="16"/>
                <w:sz w:val="18"/>
              </w:rPr>
              <w:t>Model (a) - With only Ad-Valorem Transport Costs (F</w:t>
            </w:r>
            <w:r w:rsidRPr="00B80A37">
              <w:rPr>
                <w:rFonts w:ascii="Times New Roman" w:hAnsi="Times New Roman"/>
                <w:b/>
                <w:color w:val="000000"/>
                <w:spacing w:val="16"/>
                <w:w w:val="125"/>
                <w:sz w:val="18"/>
                <w:vertAlign w:val="superscript"/>
              </w:rPr>
              <w:t>i</w:t>
            </w:r>
            <w:r w:rsidRPr="00B80A37">
              <w:rPr>
                <w:rFonts w:ascii="Times New Roman" w:hAnsi="Times New Roman"/>
                <w:b/>
                <w:color w:val="000000"/>
                <w:spacing w:val="16"/>
                <w:sz w:val="18"/>
              </w:rPr>
              <w:t xml:space="preserve">" - </w:t>
            </w:r>
            <w:r w:rsidRPr="00B80A37">
              <w:rPr>
                <w:rFonts w:ascii="Times New Roman" w:hAnsi="Times New Roman"/>
                <w:color w:val="000000"/>
                <w:spacing w:val="16"/>
                <w:sz w:val="18"/>
              </w:rPr>
              <w:t>1, in %)</w:t>
            </w:r>
          </w:p>
        </w:tc>
      </w:tr>
      <w:tr w:rsidR="003A20D6" w:rsidRPr="00B80A37" w14:paraId="64C52894" w14:textId="77777777">
        <w:trPr>
          <w:trHeight w:hRule="exact" w:val="206"/>
        </w:trPr>
        <w:tc>
          <w:tcPr>
            <w:tcW w:w="3136" w:type="dxa"/>
            <w:tcBorders>
              <w:top w:val="single" w:sz="1" w:space="0" w:color="000000"/>
              <w:left w:val="none" w:sz="0" w:space="0" w:color="000000"/>
              <w:bottom w:val="none" w:sz="0" w:space="0" w:color="000000"/>
              <w:right w:val="single" w:sz="1" w:space="0" w:color="000000"/>
            </w:tcBorders>
            <w:vAlign w:val="center"/>
          </w:tcPr>
          <w:p w14:paraId="5A5B76FC"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01F07758" w14:textId="77777777" w:rsidR="003A20D6" w:rsidRPr="00B80A37" w:rsidRDefault="002B38CB">
            <w:pPr>
              <w:tabs>
                <w:tab w:val="right" w:pos="1260"/>
              </w:tabs>
              <w:ind w:left="212"/>
              <w:rPr>
                <w:rFonts w:ascii="Times New Roman" w:hAnsi="Times New Roman"/>
                <w:color w:val="000000"/>
                <w:sz w:val="18"/>
              </w:rPr>
            </w:pPr>
            <w:r w:rsidRPr="00B80A37">
              <w:rPr>
                <w:rFonts w:ascii="Times New Roman" w:hAnsi="Times New Roman"/>
                <w:color w:val="000000"/>
                <w:sz w:val="18"/>
              </w:rPr>
              <w:t>5.8</w:t>
            </w:r>
            <w:r w:rsidRPr="00B80A37">
              <w:rPr>
                <w:rFonts w:ascii="Times New Roman" w:hAnsi="Times New Roman"/>
                <w:color w:val="000000"/>
                <w:sz w:val="18"/>
              </w:rPr>
              <w:tab/>
              <w:t>5.1</w:t>
            </w:r>
          </w:p>
        </w:tc>
        <w:tc>
          <w:tcPr>
            <w:tcW w:w="922" w:type="dxa"/>
            <w:tcBorders>
              <w:top w:val="single" w:sz="1" w:space="0" w:color="000000"/>
              <w:left w:val="single" w:sz="1" w:space="0" w:color="000000"/>
              <w:bottom w:val="none" w:sz="0" w:space="0" w:color="000000"/>
              <w:right w:val="none" w:sz="0" w:space="0" w:color="000000"/>
            </w:tcBorders>
            <w:vAlign w:val="center"/>
          </w:tcPr>
          <w:p w14:paraId="011F1DA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6.0</w:t>
            </w:r>
          </w:p>
        </w:tc>
        <w:tc>
          <w:tcPr>
            <w:tcW w:w="755" w:type="dxa"/>
            <w:tcBorders>
              <w:top w:val="single" w:sz="1" w:space="0" w:color="000000"/>
              <w:left w:val="none" w:sz="0" w:space="0" w:color="000000"/>
              <w:bottom w:val="none" w:sz="0" w:space="0" w:color="000000"/>
              <w:right w:val="none" w:sz="0" w:space="0" w:color="000000"/>
            </w:tcBorders>
            <w:vAlign w:val="center"/>
          </w:tcPr>
          <w:p w14:paraId="21C02E83"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4.9</w:t>
            </w:r>
          </w:p>
        </w:tc>
      </w:tr>
      <w:tr w:rsidR="003A20D6" w:rsidRPr="00B80A37" w14:paraId="5ED5F50F" w14:textId="77777777">
        <w:trPr>
          <w:trHeight w:hRule="exact" w:val="241"/>
        </w:trPr>
        <w:tc>
          <w:tcPr>
            <w:tcW w:w="3136" w:type="dxa"/>
            <w:tcBorders>
              <w:top w:val="none" w:sz="0" w:space="0" w:color="000000"/>
              <w:left w:val="none" w:sz="0" w:space="0" w:color="000000"/>
              <w:bottom w:val="single" w:sz="1" w:space="0" w:color="000000"/>
              <w:right w:val="single" w:sz="1" w:space="0" w:color="000000"/>
            </w:tcBorders>
            <w:vAlign w:val="center"/>
          </w:tcPr>
          <w:p w14:paraId="7AB2B062"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34259670" w14:textId="77777777" w:rsidR="003A20D6" w:rsidRPr="00B80A37" w:rsidRDefault="002B38CB">
            <w:pPr>
              <w:tabs>
                <w:tab w:val="right" w:pos="1263"/>
              </w:tabs>
              <w:ind w:left="212"/>
              <w:rPr>
                <w:rFonts w:ascii="Times New Roman" w:hAnsi="Times New Roman"/>
                <w:color w:val="000000"/>
                <w:sz w:val="18"/>
              </w:rPr>
            </w:pPr>
            <w:r w:rsidRPr="00B80A37">
              <w:rPr>
                <w:rFonts w:ascii="Times New Roman" w:hAnsi="Times New Roman"/>
                <w:color w:val="000000"/>
                <w:sz w:val="18"/>
              </w:rPr>
              <w:t>5.1</w:t>
            </w:r>
            <w:r w:rsidRPr="00B80A37">
              <w:rPr>
                <w:rFonts w:ascii="Times New Roman" w:hAnsi="Times New Roman"/>
                <w:color w:val="000000"/>
                <w:sz w:val="18"/>
              </w:rPr>
              <w:tab/>
              <w:t>4.2</w:t>
            </w:r>
          </w:p>
        </w:tc>
        <w:tc>
          <w:tcPr>
            <w:tcW w:w="922" w:type="dxa"/>
            <w:tcBorders>
              <w:top w:val="none" w:sz="0" w:space="0" w:color="000000"/>
              <w:left w:val="single" w:sz="1" w:space="0" w:color="000000"/>
              <w:bottom w:val="single" w:sz="1" w:space="0" w:color="000000"/>
              <w:right w:val="none" w:sz="0" w:space="0" w:color="000000"/>
            </w:tcBorders>
            <w:vAlign w:val="center"/>
          </w:tcPr>
          <w:p w14:paraId="210923D3"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5.2</w:t>
            </w:r>
          </w:p>
        </w:tc>
        <w:tc>
          <w:tcPr>
            <w:tcW w:w="755" w:type="dxa"/>
            <w:tcBorders>
              <w:top w:val="none" w:sz="0" w:space="0" w:color="000000"/>
              <w:left w:val="none" w:sz="0" w:space="0" w:color="000000"/>
              <w:bottom w:val="single" w:sz="1" w:space="0" w:color="000000"/>
              <w:right w:val="none" w:sz="0" w:space="0" w:color="000000"/>
            </w:tcBorders>
            <w:vAlign w:val="center"/>
          </w:tcPr>
          <w:p w14:paraId="76B02705"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3.7</w:t>
            </w:r>
          </w:p>
        </w:tc>
      </w:tr>
      <w:tr w:rsidR="003A20D6" w:rsidRPr="00B80A37" w14:paraId="694E1FC2" w14:textId="77777777">
        <w:trPr>
          <w:trHeight w:hRule="exact" w:val="227"/>
        </w:trPr>
        <w:tc>
          <w:tcPr>
            <w:tcW w:w="5645" w:type="dxa"/>
            <w:gridSpan w:val="3"/>
            <w:tcBorders>
              <w:top w:val="single" w:sz="1" w:space="0" w:color="000000"/>
              <w:left w:val="none" w:sz="0" w:space="0" w:color="000000"/>
              <w:bottom w:val="single" w:sz="1" w:space="0" w:color="000000"/>
              <w:right w:val="none" w:sz="0" w:space="0" w:color="000000"/>
            </w:tcBorders>
            <w:vAlign w:val="center"/>
          </w:tcPr>
          <w:p w14:paraId="51271F3C" w14:textId="77777777" w:rsidR="003A20D6" w:rsidRPr="00B80A37" w:rsidRDefault="002B38CB">
            <w:pPr>
              <w:ind w:left="126"/>
              <w:rPr>
                <w:rFonts w:ascii="Times New Roman" w:hAnsi="Times New Roman"/>
                <w:b/>
                <w:color w:val="000000"/>
                <w:spacing w:val="16"/>
                <w:sz w:val="18"/>
              </w:rPr>
            </w:pPr>
            <w:r w:rsidRPr="00B80A37">
              <w:rPr>
                <w:rFonts w:ascii="Times New Roman" w:hAnsi="Times New Roman"/>
                <w:b/>
                <w:color w:val="000000"/>
                <w:spacing w:val="16"/>
                <w:sz w:val="18"/>
              </w:rPr>
              <w:t>Model (b) - With Additive &amp; Ad-Valorem Transport Costs</w:t>
            </w:r>
          </w:p>
        </w:tc>
        <w:tc>
          <w:tcPr>
            <w:tcW w:w="755" w:type="dxa"/>
            <w:tcBorders>
              <w:top w:val="single" w:sz="1" w:space="0" w:color="000000"/>
              <w:left w:val="none" w:sz="0" w:space="0" w:color="000000"/>
              <w:bottom w:val="single" w:sz="1" w:space="0" w:color="000000"/>
              <w:right w:val="none" w:sz="0" w:space="0" w:color="000000"/>
            </w:tcBorders>
          </w:tcPr>
          <w:p w14:paraId="64E61204" w14:textId="77777777" w:rsidR="003A20D6" w:rsidRPr="00B80A37" w:rsidRDefault="003A20D6">
            <w:pPr>
              <w:rPr>
                <w:rFonts w:ascii="Times New Roman" w:hAnsi="Times New Roman"/>
                <w:color w:val="000000"/>
                <w:sz w:val="20"/>
              </w:rPr>
            </w:pPr>
          </w:p>
        </w:tc>
      </w:tr>
      <w:tr w:rsidR="003A20D6" w:rsidRPr="00B80A37" w14:paraId="5A932A4A" w14:textId="77777777">
        <w:trPr>
          <w:trHeight w:hRule="exact" w:val="234"/>
        </w:trPr>
        <w:tc>
          <w:tcPr>
            <w:tcW w:w="3136" w:type="dxa"/>
            <w:tcBorders>
              <w:top w:val="single" w:sz="1" w:space="0" w:color="000000"/>
              <w:left w:val="none" w:sz="0" w:space="0" w:color="000000"/>
              <w:bottom w:val="single" w:sz="1" w:space="0" w:color="000000"/>
              <w:right w:val="single" w:sz="1" w:space="0" w:color="000000"/>
            </w:tcBorders>
            <w:vAlign w:val="center"/>
          </w:tcPr>
          <w:p w14:paraId="75253C6D" w14:textId="77777777" w:rsidR="003A20D6" w:rsidRPr="00B80A37" w:rsidRDefault="002B38CB">
            <w:pPr>
              <w:ind w:left="126"/>
              <w:rPr>
                <w:rFonts w:ascii="Times New Roman" w:hAnsi="Times New Roman"/>
                <w:i/>
                <w:color w:val="000000"/>
                <w:spacing w:val="10"/>
                <w:sz w:val="18"/>
              </w:rPr>
            </w:pPr>
            <w:r w:rsidRPr="00B80A37">
              <w:rPr>
                <w:rFonts w:ascii="Times New Roman" w:hAnsi="Times New Roman"/>
                <w:i/>
                <w:color w:val="000000"/>
                <w:spacing w:val="10"/>
                <w:sz w:val="18"/>
              </w:rPr>
              <w:t>Ad</w:t>
            </w:r>
            <w:r w:rsidRPr="00B80A37">
              <w:rPr>
                <w:rFonts w:ascii="Times New Roman" w:hAnsi="Times New Roman"/>
                <w:i/>
                <w:color w:val="000000"/>
                <w:spacing w:val="10"/>
                <w:sz w:val="6"/>
              </w:rPr>
              <w:t>-</w:t>
            </w:r>
            <w:r w:rsidRPr="00B80A37">
              <w:rPr>
                <w:rFonts w:ascii="Times New Roman" w:hAnsi="Times New Roman"/>
                <w:i/>
                <w:color w:val="000000"/>
                <w:spacing w:val="10"/>
                <w:sz w:val="18"/>
              </w:rPr>
              <w:t xml:space="preserve">valorem term </w:t>
            </w:r>
            <w:r w:rsidRPr="00B80A37">
              <w:rPr>
                <w:rFonts w:ascii="Times New Roman" w:hAnsi="Times New Roman"/>
                <w:i/>
                <w:color w:val="000000"/>
                <w:spacing w:val="10"/>
                <w:w w:val="175"/>
                <w:sz w:val="18"/>
                <w:vertAlign w:val="subscript"/>
              </w:rPr>
              <w:t>r</w:t>
            </w:r>
            <w:r w:rsidRPr="00B80A37">
              <w:rPr>
                <w:rFonts w:ascii="Times New Roman" w:hAnsi="Times New Roman"/>
                <w:i/>
                <w:color w:val="000000"/>
                <w:spacing w:val="10"/>
                <w:sz w:val="18"/>
              </w:rPr>
              <w:t>fac</w:t>
            </w:r>
            <w:r w:rsidRPr="00B80A37">
              <w:rPr>
                <w:rFonts w:ascii="Times New Roman" w:hAnsi="Times New Roman"/>
                <w:i/>
                <w:color w:val="000000"/>
                <w:spacing w:val="10"/>
                <w:w w:val="120"/>
                <w:sz w:val="18"/>
                <w:vertAlign w:val="superscript"/>
              </w:rPr>
              <w:t>i</w:t>
            </w:r>
            <w:r w:rsidRPr="00B80A37">
              <w:rPr>
                <w:rFonts w:ascii="Times New Roman" w:hAnsi="Times New Roman"/>
                <w:i/>
                <w:color w:val="000000"/>
                <w:spacing w:val="10"/>
                <w:sz w:val="18"/>
              </w:rPr>
              <w:t xml:space="preserve">v </w:t>
            </w:r>
            <w:r w:rsidRPr="00B80A37">
              <w:rPr>
                <w:rFonts w:ascii="Times New Roman" w:hAnsi="Times New Roman"/>
                <w:i/>
                <w:color w:val="000000"/>
                <w:spacing w:val="10"/>
                <w:sz w:val="6"/>
              </w:rPr>
              <w:t>-</w:t>
            </w:r>
            <w:r w:rsidRPr="00B80A37">
              <w:rPr>
                <w:rFonts w:ascii="Times New Roman" w:hAnsi="Times New Roman"/>
                <w:i/>
                <w:color w:val="000000"/>
                <w:spacing w:val="10"/>
                <w:sz w:val="18"/>
              </w:rPr>
              <w:t>1, in %)</w:t>
            </w:r>
          </w:p>
        </w:tc>
        <w:tc>
          <w:tcPr>
            <w:tcW w:w="1587" w:type="dxa"/>
            <w:tcBorders>
              <w:top w:val="single" w:sz="1" w:space="0" w:color="000000"/>
              <w:left w:val="single" w:sz="1" w:space="0" w:color="000000"/>
              <w:bottom w:val="single" w:sz="1" w:space="0" w:color="000000"/>
              <w:right w:val="single" w:sz="1" w:space="0" w:color="000000"/>
            </w:tcBorders>
          </w:tcPr>
          <w:p w14:paraId="308C1178"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0886E36B"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39CF238A" w14:textId="77777777" w:rsidR="003A20D6" w:rsidRPr="00B80A37" w:rsidRDefault="003A20D6">
            <w:pPr>
              <w:rPr>
                <w:rFonts w:ascii="Times New Roman" w:hAnsi="Times New Roman"/>
                <w:color w:val="000000"/>
                <w:sz w:val="20"/>
              </w:rPr>
            </w:pPr>
          </w:p>
        </w:tc>
      </w:tr>
      <w:tr w:rsidR="003A20D6" w:rsidRPr="00B80A37" w14:paraId="51E9FB59" w14:textId="77777777">
        <w:trPr>
          <w:trHeight w:hRule="exact" w:val="201"/>
        </w:trPr>
        <w:tc>
          <w:tcPr>
            <w:tcW w:w="3136" w:type="dxa"/>
            <w:tcBorders>
              <w:top w:val="single" w:sz="1" w:space="0" w:color="000000"/>
              <w:left w:val="none" w:sz="0" w:space="0" w:color="000000"/>
              <w:bottom w:val="none" w:sz="0" w:space="0" w:color="000000"/>
              <w:right w:val="single" w:sz="1" w:space="0" w:color="000000"/>
            </w:tcBorders>
            <w:vAlign w:val="center"/>
          </w:tcPr>
          <w:p w14:paraId="5ACA4BD2"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1DCBA98F" w14:textId="77777777" w:rsidR="003A20D6" w:rsidRPr="00B80A37" w:rsidRDefault="002B38CB">
            <w:pPr>
              <w:tabs>
                <w:tab w:val="right" w:pos="1263"/>
              </w:tabs>
              <w:ind w:left="212"/>
              <w:rPr>
                <w:rFonts w:ascii="Times New Roman" w:hAnsi="Times New Roman"/>
                <w:color w:val="000000"/>
                <w:sz w:val="18"/>
              </w:rPr>
            </w:pPr>
            <w:r w:rsidRPr="00B80A37">
              <w:rPr>
                <w:rFonts w:ascii="Times New Roman" w:hAnsi="Times New Roman"/>
                <w:color w:val="000000"/>
                <w:sz w:val="18"/>
              </w:rPr>
              <w:t>3.2</w:t>
            </w:r>
            <w:r w:rsidRPr="00B80A37">
              <w:rPr>
                <w:rFonts w:ascii="Times New Roman" w:hAnsi="Times New Roman"/>
                <w:color w:val="000000"/>
                <w:sz w:val="18"/>
              </w:rPr>
              <w:tab/>
              <w:t>2.5</w:t>
            </w:r>
          </w:p>
        </w:tc>
        <w:tc>
          <w:tcPr>
            <w:tcW w:w="922" w:type="dxa"/>
            <w:tcBorders>
              <w:top w:val="single" w:sz="1" w:space="0" w:color="000000"/>
              <w:left w:val="single" w:sz="1" w:space="0" w:color="000000"/>
              <w:bottom w:val="none" w:sz="0" w:space="0" w:color="000000"/>
              <w:right w:val="none" w:sz="0" w:space="0" w:color="000000"/>
            </w:tcBorders>
            <w:vAlign w:val="center"/>
          </w:tcPr>
          <w:p w14:paraId="2934868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3.3</w:t>
            </w:r>
          </w:p>
        </w:tc>
        <w:tc>
          <w:tcPr>
            <w:tcW w:w="755" w:type="dxa"/>
            <w:tcBorders>
              <w:top w:val="single" w:sz="1" w:space="0" w:color="000000"/>
              <w:left w:val="none" w:sz="0" w:space="0" w:color="000000"/>
              <w:bottom w:val="none" w:sz="0" w:space="0" w:color="000000"/>
              <w:right w:val="none" w:sz="0" w:space="0" w:color="000000"/>
            </w:tcBorders>
            <w:vAlign w:val="center"/>
          </w:tcPr>
          <w:p w14:paraId="5F18B523"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2.4</w:t>
            </w:r>
          </w:p>
        </w:tc>
      </w:tr>
      <w:tr w:rsidR="003A20D6" w:rsidRPr="00B80A37" w14:paraId="674A8445" w14:textId="77777777">
        <w:trPr>
          <w:trHeight w:hRule="exact" w:val="245"/>
        </w:trPr>
        <w:tc>
          <w:tcPr>
            <w:tcW w:w="3136" w:type="dxa"/>
            <w:tcBorders>
              <w:top w:val="none" w:sz="0" w:space="0" w:color="000000"/>
              <w:left w:val="none" w:sz="0" w:space="0" w:color="000000"/>
              <w:bottom w:val="single" w:sz="1" w:space="0" w:color="000000"/>
              <w:right w:val="single" w:sz="1" w:space="0" w:color="000000"/>
            </w:tcBorders>
            <w:vAlign w:val="center"/>
          </w:tcPr>
          <w:p w14:paraId="185C53EF"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290CC00F"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2.8</w:t>
            </w:r>
            <w:r w:rsidRPr="00B80A37">
              <w:rPr>
                <w:rFonts w:ascii="Times New Roman" w:hAnsi="Times New Roman"/>
                <w:color w:val="000000"/>
                <w:sz w:val="18"/>
              </w:rPr>
              <w:tab/>
              <w:t>1.8</w:t>
            </w:r>
          </w:p>
        </w:tc>
        <w:tc>
          <w:tcPr>
            <w:tcW w:w="922" w:type="dxa"/>
            <w:tcBorders>
              <w:top w:val="none" w:sz="0" w:space="0" w:color="000000"/>
              <w:left w:val="single" w:sz="1" w:space="0" w:color="000000"/>
              <w:bottom w:val="single" w:sz="1" w:space="0" w:color="000000"/>
              <w:right w:val="none" w:sz="0" w:space="0" w:color="000000"/>
            </w:tcBorders>
            <w:vAlign w:val="center"/>
          </w:tcPr>
          <w:p w14:paraId="6930B6D2"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2.8</w:t>
            </w:r>
          </w:p>
        </w:tc>
        <w:tc>
          <w:tcPr>
            <w:tcW w:w="755" w:type="dxa"/>
            <w:tcBorders>
              <w:top w:val="none" w:sz="0" w:space="0" w:color="000000"/>
              <w:left w:val="none" w:sz="0" w:space="0" w:color="000000"/>
              <w:bottom w:val="single" w:sz="1" w:space="0" w:color="000000"/>
              <w:right w:val="none" w:sz="0" w:space="0" w:color="000000"/>
            </w:tcBorders>
            <w:vAlign w:val="center"/>
          </w:tcPr>
          <w:p w14:paraId="0CE2790C"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1.6</w:t>
            </w:r>
          </w:p>
        </w:tc>
      </w:tr>
      <w:tr w:rsidR="003A20D6" w:rsidRPr="00B80A37" w14:paraId="2CDADD98" w14:textId="77777777">
        <w:trPr>
          <w:trHeight w:hRule="exact" w:val="227"/>
        </w:trPr>
        <w:tc>
          <w:tcPr>
            <w:tcW w:w="3136" w:type="dxa"/>
            <w:tcBorders>
              <w:top w:val="single" w:sz="1" w:space="0" w:color="000000"/>
              <w:left w:val="none" w:sz="0" w:space="0" w:color="000000"/>
              <w:bottom w:val="single" w:sz="1" w:space="0" w:color="000000"/>
              <w:right w:val="single" w:sz="1" w:space="0" w:color="000000"/>
            </w:tcBorders>
            <w:vAlign w:val="center"/>
          </w:tcPr>
          <w:p w14:paraId="30C12CC6" w14:textId="77777777" w:rsidR="003A20D6" w:rsidRPr="00B80A37" w:rsidRDefault="002B38CB">
            <w:pPr>
              <w:ind w:left="126"/>
              <w:rPr>
                <w:rFonts w:ascii="Times New Roman" w:hAnsi="Times New Roman"/>
                <w:i/>
                <w:color w:val="000000"/>
                <w:spacing w:val="8"/>
                <w:sz w:val="18"/>
              </w:rPr>
            </w:pPr>
            <w:r w:rsidRPr="00B80A37">
              <w:rPr>
                <w:rFonts w:ascii="Times New Roman" w:hAnsi="Times New Roman"/>
                <w:i/>
                <w:color w:val="000000"/>
                <w:spacing w:val="8"/>
                <w:sz w:val="18"/>
              </w:rPr>
              <w:t>Additive term</w:t>
            </w:r>
          </w:p>
        </w:tc>
        <w:tc>
          <w:tcPr>
            <w:tcW w:w="1587" w:type="dxa"/>
            <w:tcBorders>
              <w:top w:val="single" w:sz="1" w:space="0" w:color="000000"/>
              <w:left w:val="single" w:sz="1" w:space="0" w:color="000000"/>
              <w:bottom w:val="single" w:sz="1" w:space="0" w:color="000000"/>
              <w:right w:val="single" w:sz="1" w:space="0" w:color="000000"/>
            </w:tcBorders>
          </w:tcPr>
          <w:p w14:paraId="7DDF7C5F"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01B33D8E"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544D1992" w14:textId="77777777" w:rsidR="003A20D6" w:rsidRPr="00B80A37" w:rsidRDefault="003A20D6">
            <w:pPr>
              <w:rPr>
                <w:rFonts w:ascii="Times New Roman" w:hAnsi="Times New Roman"/>
                <w:color w:val="000000"/>
                <w:sz w:val="20"/>
              </w:rPr>
            </w:pPr>
          </w:p>
        </w:tc>
      </w:tr>
      <w:tr w:rsidR="003A20D6" w:rsidRPr="00B80A37" w14:paraId="34877E35" w14:textId="77777777">
        <w:trPr>
          <w:trHeight w:hRule="exact" w:val="237"/>
        </w:trPr>
        <w:tc>
          <w:tcPr>
            <w:tcW w:w="3136" w:type="dxa"/>
            <w:tcBorders>
              <w:top w:val="single" w:sz="1" w:space="0" w:color="000000"/>
              <w:left w:val="none" w:sz="0" w:space="0" w:color="000000"/>
              <w:bottom w:val="single" w:sz="1" w:space="0" w:color="000000"/>
              <w:right w:val="single" w:sz="1" w:space="0" w:color="000000"/>
            </w:tcBorders>
            <w:vAlign w:val="center"/>
          </w:tcPr>
          <w:p w14:paraId="6373DBBF" w14:textId="77777777" w:rsidR="003A20D6" w:rsidRPr="00B80A37" w:rsidRDefault="002B38CB">
            <w:pPr>
              <w:ind w:left="126"/>
              <w:rPr>
                <w:rFonts w:ascii="Times New Roman" w:hAnsi="Times New Roman"/>
                <w:i/>
                <w:color w:val="000000"/>
                <w:spacing w:val="10"/>
                <w:sz w:val="18"/>
              </w:rPr>
            </w:pPr>
            <w:r w:rsidRPr="00B80A37">
              <w:rPr>
                <w:rFonts w:ascii="Times New Roman" w:hAnsi="Times New Roman"/>
                <w:i/>
                <w:color w:val="000000"/>
                <w:spacing w:val="10"/>
                <w:sz w:val="18"/>
              </w:rPr>
              <w:t>In % of the export price (7p, in %)</w:t>
            </w:r>
          </w:p>
        </w:tc>
        <w:tc>
          <w:tcPr>
            <w:tcW w:w="1587" w:type="dxa"/>
            <w:tcBorders>
              <w:top w:val="single" w:sz="1" w:space="0" w:color="000000"/>
              <w:left w:val="single" w:sz="1" w:space="0" w:color="000000"/>
              <w:bottom w:val="single" w:sz="1" w:space="0" w:color="000000"/>
              <w:right w:val="single" w:sz="1" w:space="0" w:color="000000"/>
            </w:tcBorders>
          </w:tcPr>
          <w:p w14:paraId="6EC20BD2"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254C6489"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7EB9AF50" w14:textId="77777777" w:rsidR="003A20D6" w:rsidRPr="00B80A37" w:rsidRDefault="003A20D6">
            <w:pPr>
              <w:rPr>
                <w:rFonts w:ascii="Times New Roman" w:hAnsi="Times New Roman"/>
                <w:color w:val="000000"/>
                <w:sz w:val="20"/>
              </w:rPr>
            </w:pPr>
          </w:p>
        </w:tc>
      </w:tr>
      <w:tr w:rsidR="003A20D6" w:rsidRPr="00B80A37" w14:paraId="4403263E" w14:textId="77777777">
        <w:trPr>
          <w:trHeight w:hRule="exact" w:val="202"/>
        </w:trPr>
        <w:tc>
          <w:tcPr>
            <w:tcW w:w="3136" w:type="dxa"/>
            <w:tcBorders>
              <w:top w:val="single" w:sz="1" w:space="0" w:color="000000"/>
              <w:left w:val="none" w:sz="0" w:space="0" w:color="000000"/>
              <w:bottom w:val="none" w:sz="0" w:space="0" w:color="000000"/>
              <w:right w:val="single" w:sz="1" w:space="0" w:color="000000"/>
            </w:tcBorders>
            <w:vAlign w:val="center"/>
          </w:tcPr>
          <w:p w14:paraId="4D0191B1"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503F165B"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2.9</w:t>
            </w:r>
            <w:r w:rsidRPr="00B80A37">
              <w:rPr>
                <w:rFonts w:ascii="Times New Roman" w:hAnsi="Times New Roman"/>
                <w:color w:val="000000"/>
                <w:sz w:val="18"/>
              </w:rPr>
              <w:tab/>
              <w:t>1.8</w:t>
            </w:r>
          </w:p>
        </w:tc>
        <w:tc>
          <w:tcPr>
            <w:tcW w:w="922" w:type="dxa"/>
            <w:tcBorders>
              <w:top w:val="single" w:sz="1" w:space="0" w:color="000000"/>
              <w:left w:val="single" w:sz="1" w:space="0" w:color="000000"/>
              <w:bottom w:val="none" w:sz="0" w:space="0" w:color="000000"/>
              <w:right w:val="none" w:sz="0" w:space="0" w:color="000000"/>
            </w:tcBorders>
            <w:vAlign w:val="center"/>
          </w:tcPr>
          <w:p w14:paraId="1F497FD8"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2.8</w:t>
            </w:r>
          </w:p>
        </w:tc>
        <w:tc>
          <w:tcPr>
            <w:tcW w:w="755" w:type="dxa"/>
            <w:tcBorders>
              <w:top w:val="single" w:sz="1" w:space="0" w:color="000000"/>
              <w:left w:val="none" w:sz="0" w:space="0" w:color="000000"/>
              <w:bottom w:val="none" w:sz="0" w:space="0" w:color="000000"/>
              <w:right w:val="none" w:sz="0" w:space="0" w:color="000000"/>
            </w:tcBorders>
            <w:vAlign w:val="center"/>
          </w:tcPr>
          <w:p w14:paraId="61BA52B0"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1.9</w:t>
            </w:r>
          </w:p>
        </w:tc>
      </w:tr>
      <w:tr w:rsidR="003A20D6" w:rsidRPr="00B80A37" w14:paraId="3AEED133" w14:textId="77777777">
        <w:trPr>
          <w:trHeight w:hRule="exact" w:val="245"/>
        </w:trPr>
        <w:tc>
          <w:tcPr>
            <w:tcW w:w="3136" w:type="dxa"/>
            <w:tcBorders>
              <w:top w:val="none" w:sz="0" w:space="0" w:color="000000"/>
              <w:left w:val="none" w:sz="0" w:space="0" w:color="000000"/>
              <w:bottom w:val="single" w:sz="1" w:space="0" w:color="000000"/>
              <w:right w:val="single" w:sz="1" w:space="0" w:color="000000"/>
            </w:tcBorders>
            <w:vAlign w:val="center"/>
          </w:tcPr>
          <w:p w14:paraId="47DEFF7A"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50FBB4D3" w14:textId="77777777" w:rsidR="003A20D6" w:rsidRPr="00B80A37" w:rsidRDefault="002B38CB">
            <w:pPr>
              <w:tabs>
                <w:tab w:val="right" w:pos="1271"/>
              </w:tabs>
              <w:ind w:left="212"/>
              <w:rPr>
                <w:rFonts w:ascii="Times New Roman" w:hAnsi="Times New Roman"/>
                <w:color w:val="000000"/>
                <w:sz w:val="18"/>
              </w:rPr>
            </w:pPr>
            <w:r w:rsidRPr="00B80A37">
              <w:rPr>
                <w:rFonts w:ascii="Times New Roman" w:hAnsi="Times New Roman"/>
                <w:color w:val="000000"/>
                <w:sz w:val="18"/>
              </w:rPr>
              <w:t>1.9</w:t>
            </w:r>
            <w:r w:rsidRPr="00B80A37">
              <w:rPr>
                <w:rFonts w:ascii="Times New Roman" w:hAnsi="Times New Roman"/>
                <w:color w:val="000000"/>
                <w:sz w:val="18"/>
              </w:rPr>
              <w:tab/>
              <w:t>0.7</w:t>
            </w:r>
          </w:p>
        </w:tc>
        <w:tc>
          <w:tcPr>
            <w:tcW w:w="922" w:type="dxa"/>
            <w:tcBorders>
              <w:top w:val="none" w:sz="0" w:space="0" w:color="000000"/>
              <w:left w:val="single" w:sz="1" w:space="0" w:color="000000"/>
              <w:bottom w:val="single" w:sz="1" w:space="0" w:color="000000"/>
              <w:right w:val="none" w:sz="0" w:space="0" w:color="000000"/>
            </w:tcBorders>
            <w:vAlign w:val="center"/>
          </w:tcPr>
          <w:p w14:paraId="6354E3C2"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1.7</w:t>
            </w:r>
          </w:p>
        </w:tc>
        <w:tc>
          <w:tcPr>
            <w:tcW w:w="755" w:type="dxa"/>
            <w:tcBorders>
              <w:top w:val="none" w:sz="0" w:space="0" w:color="000000"/>
              <w:left w:val="none" w:sz="0" w:space="0" w:color="000000"/>
              <w:bottom w:val="single" w:sz="1" w:space="0" w:color="000000"/>
              <w:right w:val="none" w:sz="0" w:space="0" w:color="000000"/>
            </w:tcBorders>
            <w:vAlign w:val="center"/>
          </w:tcPr>
          <w:p w14:paraId="4AB272E6"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0.8</w:t>
            </w:r>
          </w:p>
        </w:tc>
      </w:tr>
      <w:tr w:rsidR="003A20D6" w:rsidRPr="00B80A37" w14:paraId="0DE48B3B" w14:textId="77777777">
        <w:trPr>
          <w:trHeight w:hRule="exact" w:val="234"/>
        </w:trPr>
        <w:tc>
          <w:tcPr>
            <w:tcW w:w="3136" w:type="dxa"/>
            <w:tcBorders>
              <w:top w:val="single" w:sz="1" w:space="0" w:color="000000"/>
              <w:left w:val="none" w:sz="0" w:space="0" w:color="000000"/>
              <w:bottom w:val="single" w:sz="1" w:space="0" w:color="000000"/>
              <w:right w:val="single" w:sz="1" w:space="0" w:color="000000"/>
            </w:tcBorders>
            <w:vAlign w:val="center"/>
          </w:tcPr>
          <w:p w14:paraId="76DC5DBA" w14:textId="77777777" w:rsidR="003A20D6" w:rsidRPr="00B80A37" w:rsidRDefault="002B38CB">
            <w:pPr>
              <w:ind w:left="126"/>
              <w:rPr>
                <w:rFonts w:ascii="Times New Roman" w:hAnsi="Times New Roman"/>
                <w:i/>
                <w:color w:val="000000"/>
                <w:spacing w:val="10"/>
                <w:sz w:val="18"/>
              </w:rPr>
            </w:pPr>
            <w:r w:rsidRPr="00B80A37">
              <w:rPr>
                <w:rFonts w:ascii="Times New Roman" w:hAnsi="Times New Roman"/>
                <w:i/>
                <w:color w:val="000000"/>
                <w:spacing w:val="10"/>
                <w:sz w:val="18"/>
              </w:rPr>
              <w:t>In USD per kg traded (0</w:t>
            </w:r>
          </w:p>
        </w:tc>
        <w:tc>
          <w:tcPr>
            <w:tcW w:w="1587" w:type="dxa"/>
            <w:tcBorders>
              <w:top w:val="single" w:sz="1" w:space="0" w:color="000000"/>
              <w:left w:val="single" w:sz="1" w:space="0" w:color="000000"/>
              <w:bottom w:val="single" w:sz="1" w:space="0" w:color="000000"/>
              <w:right w:val="single" w:sz="1" w:space="0" w:color="000000"/>
            </w:tcBorders>
          </w:tcPr>
          <w:p w14:paraId="7F049E5B"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6F3BF793"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6A95BF9B" w14:textId="77777777" w:rsidR="003A20D6" w:rsidRPr="00B80A37" w:rsidRDefault="003A20D6">
            <w:pPr>
              <w:rPr>
                <w:rFonts w:ascii="Times New Roman" w:hAnsi="Times New Roman"/>
                <w:color w:val="000000"/>
                <w:sz w:val="20"/>
              </w:rPr>
            </w:pPr>
          </w:p>
        </w:tc>
      </w:tr>
      <w:tr w:rsidR="003A20D6" w:rsidRPr="00B80A37" w14:paraId="6E40361C" w14:textId="77777777">
        <w:trPr>
          <w:trHeight w:hRule="exact" w:val="205"/>
        </w:trPr>
        <w:tc>
          <w:tcPr>
            <w:tcW w:w="3136" w:type="dxa"/>
            <w:tcBorders>
              <w:top w:val="single" w:sz="1" w:space="0" w:color="000000"/>
              <w:left w:val="none" w:sz="0" w:space="0" w:color="000000"/>
              <w:bottom w:val="none" w:sz="0" w:space="0" w:color="000000"/>
              <w:right w:val="single" w:sz="1" w:space="0" w:color="000000"/>
            </w:tcBorders>
            <w:vAlign w:val="center"/>
          </w:tcPr>
          <w:p w14:paraId="13BE1BD2"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7F3E0267" w14:textId="77777777" w:rsidR="003A20D6" w:rsidRPr="00B80A37" w:rsidRDefault="002B38CB">
            <w:pPr>
              <w:tabs>
                <w:tab w:val="right" w:pos="1310"/>
              </w:tabs>
              <w:ind w:left="212"/>
              <w:rPr>
                <w:rFonts w:ascii="Times New Roman" w:hAnsi="Times New Roman"/>
                <w:color w:val="000000"/>
                <w:sz w:val="18"/>
              </w:rPr>
            </w:pPr>
            <w:r w:rsidRPr="00B80A37">
              <w:rPr>
                <w:rFonts w:ascii="Times New Roman" w:hAnsi="Times New Roman"/>
                <w:color w:val="000000"/>
                <w:sz w:val="18"/>
              </w:rPr>
              <w:t>0.09</w:t>
            </w:r>
            <w:r w:rsidRPr="00B80A37">
              <w:rPr>
                <w:rFonts w:ascii="Times New Roman" w:hAnsi="Times New Roman"/>
                <w:color w:val="000000"/>
                <w:sz w:val="18"/>
              </w:rPr>
              <w:tab/>
              <w:t>1.12</w:t>
            </w:r>
          </w:p>
        </w:tc>
        <w:tc>
          <w:tcPr>
            <w:tcW w:w="922" w:type="dxa"/>
            <w:tcBorders>
              <w:top w:val="single" w:sz="1" w:space="0" w:color="000000"/>
              <w:left w:val="single" w:sz="1" w:space="0" w:color="000000"/>
              <w:bottom w:val="none" w:sz="0" w:space="0" w:color="000000"/>
              <w:right w:val="none" w:sz="0" w:space="0" w:color="000000"/>
            </w:tcBorders>
            <w:vAlign w:val="center"/>
          </w:tcPr>
          <w:p w14:paraId="08EF35B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0.08</w:t>
            </w:r>
          </w:p>
        </w:tc>
        <w:tc>
          <w:tcPr>
            <w:tcW w:w="755" w:type="dxa"/>
            <w:tcBorders>
              <w:top w:val="single" w:sz="1" w:space="0" w:color="000000"/>
              <w:left w:val="none" w:sz="0" w:space="0" w:color="000000"/>
              <w:bottom w:val="none" w:sz="0" w:space="0" w:color="000000"/>
              <w:right w:val="none" w:sz="0" w:space="0" w:color="000000"/>
            </w:tcBorders>
            <w:vAlign w:val="center"/>
          </w:tcPr>
          <w:p w14:paraId="5BEB559C"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2.16</w:t>
            </w:r>
          </w:p>
        </w:tc>
      </w:tr>
      <w:tr w:rsidR="003A20D6" w:rsidRPr="00B80A37" w14:paraId="620EB958" w14:textId="77777777">
        <w:trPr>
          <w:trHeight w:hRule="exact" w:val="241"/>
        </w:trPr>
        <w:tc>
          <w:tcPr>
            <w:tcW w:w="3136" w:type="dxa"/>
            <w:tcBorders>
              <w:top w:val="none" w:sz="0" w:space="0" w:color="000000"/>
              <w:left w:val="none" w:sz="0" w:space="0" w:color="000000"/>
              <w:bottom w:val="single" w:sz="1" w:space="0" w:color="000000"/>
              <w:right w:val="single" w:sz="1" w:space="0" w:color="000000"/>
            </w:tcBorders>
            <w:vAlign w:val="center"/>
          </w:tcPr>
          <w:p w14:paraId="3068B45A"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3BDBB4FD" w14:textId="77777777" w:rsidR="003A20D6" w:rsidRPr="00B80A37" w:rsidRDefault="002B38CB">
            <w:pPr>
              <w:tabs>
                <w:tab w:val="right" w:pos="1317"/>
              </w:tabs>
              <w:ind w:left="212"/>
              <w:rPr>
                <w:rFonts w:ascii="Times New Roman" w:hAnsi="Times New Roman"/>
                <w:color w:val="000000"/>
                <w:sz w:val="18"/>
              </w:rPr>
            </w:pPr>
            <w:r w:rsidRPr="00B80A37">
              <w:rPr>
                <w:rFonts w:ascii="Times New Roman" w:hAnsi="Times New Roman"/>
                <w:color w:val="000000"/>
                <w:sz w:val="18"/>
              </w:rPr>
              <w:t>0.07</w:t>
            </w:r>
            <w:r w:rsidRPr="00B80A37">
              <w:rPr>
                <w:rFonts w:ascii="Times New Roman" w:hAnsi="Times New Roman"/>
                <w:color w:val="000000"/>
                <w:sz w:val="18"/>
              </w:rPr>
              <w:tab/>
              <w:t>1.04</w:t>
            </w:r>
          </w:p>
        </w:tc>
        <w:tc>
          <w:tcPr>
            <w:tcW w:w="922" w:type="dxa"/>
            <w:tcBorders>
              <w:top w:val="none" w:sz="0" w:space="0" w:color="000000"/>
              <w:left w:val="single" w:sz="1" w:space="0" w:color="000000"/>
              <w:bottom w:val="single" w:sz="1" w:space="0" w:color="000000"/>
              <w:right w:val="none" w:sz="0" w:space="0" w:color="000000"/>
            </w:tcBorders>
            <w:vAlign w:val="center"/>
          </w:tcPr>
          <w:p w14:paraId="76BB3502"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0.06</w:t>
            </w:r>
          </w:p>
        </w:tc>
        <w:tc>
          <w:tcPr>
            <w:tcW w:w="755" w:type="dxa"/>
            <w:tcBorders>
              <w:top w:val="none" w:sz="0" w:space="0" w:color="000000"/>
              <w:left w:val="none" w:sz="0" w:space="0" w:color="000000"/>
              <w:bottom w:val="single" w:sz="1" w:space="0" w:color="000000"/>
              <w:right w:val="none" w:sz="0" w:space="0" w:color="000000"/>
            </w:tcBorders>
            <w:vAlign w:val="center"/>
          </w:tcPr>
          <w:p w14:paraId="06ED8B89"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1.06</w:t>
            </w:r>
          </w:p>
        </w:tc>
      </w:tr>
      <w:tr w:rsidR="003A20D6" w:rsidRPr="00B80A37" w14:paraId="26CB8274" w14:textId="77777777">
        <w:trPr>
          <w:trHeight w:hRule="exact" w:val="227"/>
        </w:trPr>
        <w:tc>
          <w:tcPr>
            <w:tcW w:w="3136" w:type="dxa"/>
            <w:tcBorders>
              <w:top w:val="single" w:sz="1" w:space="0" w:color="000000"/>
              <w:left w:val="none" w:sz="0" w:space="0" w:color="000000"/>
              <w:bottom w:val="single" w:sz="1" w:space="0" w:color="000000"/>
              <w:right w:val="single" w:sz="1" w:space="0" w:color="000000"/>
            </w:tcBorders>
            <w:vAlign w:val="center"/>
          </w:tcPr>
          <w:p w14:paraId="69E9561C" w14:textId="77777777" w:rsidR="003A20D6" w:rsidRPr="00B80A37" w:rsidRDefault="002B38CB">
            <w:pPr>
              <w:ind w:left="126"/>
              <w:rPr>
                <w:rFonts w:ascii="Times New Roman" w:hAnsi="Times New Roman"/>
                <w:b/>
                <w:color w:val="000000"/>
                <w:sz w:val="18"/>
              </w:rPr>
            </w:pPr>
            <w:r w:rsidRPr="00B80A37">
              <w:rPr>
                <w:rFonts w:ascii="Times New Roman" w:hAnsi="Times New Roman"/>
                <w:b/>
                <w:color w:val="000000"/>
                <w:sz w:val="18"/>
              </w:rPr>
              <w:t>Data</w:t>
            </w:r>
          </w:p>
        </w:tc>
        <w:tc>
          <w:tcPr>
            <w:tcW w:w="1587" w:type="dxa"/>
            <w:tcBorders>
              <w:top w:val="single" w:sz="1" w:space="0" w:color="000000"/>
              <w:left w:val="single" w:sz="1" w:space="0" w:color="000000"/>
              <w:bottom w:val="single" w:sz="1" w:space="0" w:color="000000"/>
              <w:right w:val="single" w:sz="1" w:space="0" w:color="000000"/>
            </w:tcBorders>
          </w:tcPr>
          <w:p w14:paraId="379954A7"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10515467"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1B1F9CB5" w14:textId="77777777" w:rsidR="003A20D6" w:rsidRPr="00B80A37" w:rsidRDefault="003A20D6">
            <w:pPr>
              <w:rPr>
                <w:rFonts w:ascii="Times New Roman" w:hAnsi="Times New Roman"/>
                <w:color w:val="000000"/>
                <w:sz w:val="20"/>
              </w:rPr>
            </w:pPr>
          </w:p>
        </w:tc>
      </w:tr>
      <w:tr w:rsidR="003A20D6" w:rsidRPr="00B80A37" w14:paraId="57774F9A" w14:textId="77777777">
        <w:trPr>
          <w:trHeight w:hRule="exact" w:val="230"/>
        </w:trPr>
        <w:tc>
          <w:tcPr>
            <w:tcW w:w="3136" w:type="dxa"/>
            <w:tcBorders>
              <w:top w:val="single" w:sz="1" w:space="0" w:color="000000"/>
              <w:left w:val="none" w:sz="0" w:space="0" w:color="000000"/>
              <w:bottom w:val="single" w:sz="1" w:space="0" w:color="000000"/>
              <w:right w:val="single" w:sz="1" w:space="0" w:color="000000"/>
            </w:tcBorders>
            <w:vAlign w:val="center"/>
          </w:tcPr>
          <w:p w14:paraId="6858668B" w14:textId="77777777" w:rsidR="003A20D6" w:rsidRPr="00B80A37" w:rsidRDefault="002B38CB">
            <w:pPr>
              <w:ind w:left="126"/>
              <w:rPr>
                <w:rFonts w:ascii="Times New Roman" w:hAnsi="Times New Roman"/>
                <w:color w:val="000000"/>
                <w:spacing w:val="11"/>
                <w:sz w:val="18"/>
              </w:rPr>
            </w:pPr>
            <w:r w:rsidRPr="00B80A37">
              <w:rPr>
                <w:rFonts w:ascii="Times New Roman" w:hAnsi="Times New Roman"/>
                <w:color w:val="000000"/>
                <w:spacing w:val="11"/>
                <w:sz w:val="18"/>
              </w:rPr>
              <w:t xml:space="preserve">Transport costs </w:t>
            </w:r>
            <w:r w:rsidRPr="00B80A37">
              <w:rPr>
                <w:rFonts w:ascii="Times New Roman" w:hAnsi="Times New Roman"/>
                <w:i/>
                <w:color w:val="000000"/>
                <w:spacing w:val="11"/>
                <w:sz w:val="18"/>
              </w:rPr>
              <w:t xml:space="preserve">(p/i5 </w:t>
            </w:r>
            <w:r w:rsidRPr="00B80A37">
              <w:rPr>
                <w:rFonts w:ascii="Times New Roman" w:hAnsi="Times New Roman"/>
                <w:i/>
                <w:color w:val="000000"/>
                <w:spacing w:val="11"/>
                <w:sz w:val="6"/>
              </w:rPr>
              <w:t xml:space="preserve">- </w:t>
            </w:r>
            <w:r w:rsidRPr="00B80A37">
              <w:rPr>
                <w:rFonts w:ascii="Times New Roman" w:hAnsi="Times New Roman"/>
                <w:color w:val="000000"/>
                <w:spacing w:val="11"/>
                <w:sz w:val="18"/>
              </w:rPr>
              <w:t>1, in %)</w:t>
            </w:r>
          </w:p>
        </w:tc>
        <w:tc>
          <w:tcPr>
            <w:tcW w:w="1587" w:type="dxa"/>
            <w:tcBorders>
              <w:top w:val="single" w:sz="1" w:space="0" w:color="000000"/>
              <w:left w:val="single" w:sz="1" w:space="0" w:color="000000"/>
              <w:bottom w:val="single" w:sz="1" w:space="0" w:color="000000"/>
              <w:right w:val="single" w:sz="1" w:space="0" w:color="000000"/>
            </w:tcBorders>
          </w:tcPr>
          <w:p w14:paraId="2262CA80"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single" w:sz="1" w:space="0" w:color="000000"/>
              <w:right w:val="none" w:sz="0" w:space="0" w:color="000000"/>
            </w:tcBorders>
          </w:tcPr>
          <w:p w14:paraId="42FF4879"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single" w:sz="1" w:space="0" w:color="000000"/>
              <w:right w:val="none" w:sz="0" w:space="0" w:color="000000"/>
            </w:tcBorders>
          </w:tcPr>
          <w:p w14:paraId="568C17BB" w14:textId="77777777" w:rsidR="003A20D6" w:rsidRPr="00B80A37" w:rsidRDefault="003A20D6">
            <w:pPr>
              <w:rPr>
                <w:rFonts w:ascii="Times New Roman" w:hAnsi="Times New Roman"/>
                <w:color w:val="000000"/>
                <w:sz w:val="20"/>
              </w:rPr>
            </w:pPr>
          </w:p>
        </w:tc>
      </w:tr>
      <w:tr w:rsidR="003A20D6" w:rsidRPr="00B80A37" w14:paraId="3D8779EA" w14:textId="77777777">
        <w:trPr>
          <w:trHeight w:hRule="exact" w:val="202"/>
        </w:trPr>
        <w:tc>
          <w:tcPr>
            <w:tcW w:w="3136" w:type="dxa"/>
            <w:tcBorders>
              <w:top w:val="single" w:sz="1" w:space="0" w:color="000000"/>
              <w:left w:val="none" w:sz="0" w:space="0" w:color="000000"/>
              <w:bottom w:val="none" w:sz="0" w:space="0" w:color="000000"/>
              <w:right w:val="single" w:sz="1" w:space="0" w:color="000000"/>
            </w:tcBorders>
            <w:vAlign w:val="center"/>
          </w:tcPr>
          <w:p w14:paraId="1735ABA7"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single" w:sz="1" w:space="0" w:color="000000"/>
              <w:left w:val="single" w:sz="1" w:space="0" w:color="000000"/>
              <w:bottom w:val="none" w:sz="0" w:space="0" w:color="000000"/>
              <w:right w:val="single" w:sz="1" w:space="0" w:color="000000"/>
            </w:tcBorders>
            <w:vAlign w:val="center"/>
          </w:tcPr>
          <w:p w14:paraId="0106DDF1"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5.3</w:t>
            </w:r>
            <w:r w:rsidRPr="00B80A37">
              <w:rPr>
                <w:rFonts w:ascii="Times New Roman" w:hAnsi="Times New Roman"/>
                <w:color w:val="000000"/>
                <w:sz w:val="18"/>
              </w:rPr>
              <w:tab/>
              <w:t>5.0</w:t>
            </w:r>
          </w:p>
        </w:tc>
        <w:tc>
          <w:tcPr>
            <w:tcW w:w="922" w:type="dxa"/>
            <w:tcBorders>
              <w:top w:val="single" w:sz="1" w:space="0" w:color="000000"/>
              <w:left w:val="single" w:sz="1" w:space="0" w:color="000000"/>
              <w:bottom w:val="none" w:sz="0" w:space="0" w:color="000000"/>
              <w:right w:val="none" w:sz="0" w:space="0" w:color="000000"/>
            </w:tcBorders>
            <w:vAlign w:val="center"/>
          </w:tcPr>
          <w:p w14:paraId="7F7D29D5"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5.6</w:t>
            </w:r>
          </w:p>
        </w:tc>
        <w:tc>
          <w:tcPr>
            <w:tcW w:w="755" w:type="dxa"/>
            <w:tcBorders>
              <w:top w:val="single" w:sz="1" w:space="0" w:color="000000"/>
              <w:left w:val="none" w:sz="0" w:space="0" w:color="000000"/>
              <w:bottom w:val="none" w:sz="0" w:space="0" w:color="000000"/>
              <w:right w:val="none" w:sz="0" w:space="0" w:color="000000"/>
            </w:tcBorders>
            <w:vAlign w:val="center"/>
          </w:tcPr>
          <w:p w14:paraId="7FBAD4ED"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3.9</w:t>
            </w:r>
          </w:p>
        </w:tc>
      </w:tr>
      <w:tr w:rsidR="003A20D6" w:rsidRPr="00B80A37" w14:paraId="4732599F" w14:textId="77777777">
        <w:trPr>
          <w:trHeight w:hRule="exact" w:val="245"/>
        </w:trPr>
        <w:tc>
          <w:tcPr>
            <w:tcW w:w="3136" w:type="dxa"/>
            <w:tcBorders>
              <w:top w:val="none" w:sz="0" w:space="0" w:color="000000"/>
              <w:left w:val="none" w:sz="0" w:space="0" w:color="000000"/>
              <w:bottom w:val="single" w:sz="1" w:space="0" w:color="000000"/>
              <w:right w:val="single" w:sz="1" w:space="0" w:color="000000"/>
            </w:tcBorders>
            <w:vAlign w:val="center"/>
          </w:tcPr>
          <w:p w14:paraId="115CDC8E"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3285DF32" w14:textId="77777777" w:rsidR="003A20D6" w:rsidRPr="00B80A37" w:rsidRDefault="002B38CB">
            <w:pPr>
              <w:tabs>
                <w:tab w:val="right" w:pos="1267"/>
              </w:tabs>
              <w:ind w:left="212"/>
              <w:rPr>
                <w:rFonts w:ascii="Times New Roman" w:hAnsi="Times New Roman"/>
                <w:color w:val="000000"/>
                <w:sz w:val="18"/>
              </w:rPr>
            </w:pPr>
            <w:r w:rsidRPr="00B80A37">
              <w:rPr>
                <w:rFonts w:ascii="Times New Roman" w:hAnsi="Times New Roman"/>
                <w:color w:val="000000"/>
                <w:sz w:val="18"/>
              </w:rPr>
              <w:t>4.3</w:t>
            </w:r>
            <w:r w:rsidRPr="00B80A37">
              <w:rPr>
                <w:rFonts w:ascii="Times New Roman" w:hAnsi="Times New Roman"/>
                <w:color w:val="000000"/>
                <w:sz w:val="18"/>
              </w:rPr>
              <w:tab/>
              <w:t>2.0</w:t>
            </w:r>
          </w:p>
        </w:tc>
        <w:tc>
          <w:tcPr>
            <w:tcW w:w="922" w:type="dxa"/>
            <w:tcBorders>
              <w:top w:val="none" w:sz="0" w:space="0" w:color="000000"/>
              <w:left w:val="single" w:sz="1" w:space="0" w:color="000000"/>
              <w:bottom w:val="single" w:sz="1" w:space="0" w:color="000000"/>
              <w:right w:val="none" w:sz="0" w:space="0" w:color="000000"/>
            </w:tcBorders>
            <w:vAlign w:val="center"/>
          </w:tcPr>
          <w:p w14:paraId="54D0501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4.4</w:t>
            </w:r>
          </w:p>
        </w:tc>
        <w:tc>
          <w:tcPr>
            <w:tcW w:w="755" w:type="dxa"/>
            <w:tcBorders>
              <w:top w:val="none" w:sz="0" w:space="0" w:color="000000"/>
              <w:left w:val="none" w:sz="0" w:space="0" w:color="000000"/>
              <w:bottom w:val="single" w:sz="1" w:space="0" w:color="000000"/>
              <w:right w:val="none" w:sz="0" w:space="0" w:color="000000"/>
            </w:tcBorders>
            <w:vAlign w:val="center"/>
          </w:tcPr>
          <w:p w14:paraId="569C59EA"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1.9</w:t>
            </w:r>
          </w:p>
        </w:tc>
      </w:tr>
      <w:tr w:rsidR="003A20D6" w:rsidRPr="00B80A37" w14:paraId="63F2BE9B" w14:textId="77777777">
        <w:trPr>
          <w:trHeight w:hRule="exact" w:val="201"/>
        </w:trPr>
        <w:tc>
          <w:tcPr>
            <w:tcW w:w="3136" w:type="dxa"/>
            <w:tcBorders>
              <w:top w:val="single" w:sz="1" w:space="0" w:color="000000"/>
              <w:left w:val="none" w:sz="0" w:space="0" w:color="000000"/>
              <w:bottom w:val="none" w:sz="0" w:space="0" w:color="000000"/>
              <w:right w:val="single" w:sz="1" w:space="0" w:color="000000"/>
            </w:tcBorders>
            <w:vAlign w:val="center"/>
          </w:tcPr>
          <w:p w14:paraId="71A50D03" w14:textId="77777777" w:rsidR="003A20D6" w:rsidRPr="00B80A37" w:rsidRDefault="002B38CB">
            <w:pPr>
              <w:ind w:left="126"/>
              <w:rPr>
                <w:rFonts w:ascii="Times New Roman" w:hAnsi="Times New Roman"/>
                <w:color w:val="000000"/>
                <w:spacing w:val="20"/>
                <w:sz w:val="18"/>
              </w:rPr>
            </w:pPr>
            <w:r w:rsidRPr="00B80A37">
              <w:rPr>
                <w:rFonts w:ascii="Times New Roman" w:hAnsi="Times New Roman"/>
                <w:color w:val="000000"/>
                <w:spacing w:val="20"/>
                <w:sz w:val="18"/>
              </w:rPr>
              <w:t xml:space="preserve">Export price </w:t>
            </w:r>
            <w:r w:rsidRPr="00B80A37">
              <w:rPr>
                <w:rFonts w:ascii="Times New Roman" w:hAnsi="Times New Roman"/>
                <w:i/>
                <w:color w:val="000000"/>
                <w:spacing w:val="20"/>
                <w:sz w:val="6"/>
              </w:rPr>
              <w:t xml:space="preserve">(), </w:t>
            </w:r>
            <w:r w:rsidRPr="00B80A37">
              <w:rPr>
                <w:rFonts w:ascii="Times New Roman" w:hAnsi="Times New Roman"/>
                <w:color w:val="000000"/>
                <w:spacing w:val="20"/>
                <w:sz w:val="18"/>
              </w:rPr>
              <w:t>in USD</w:t>
            </w:r>
          </w:p>
        </w:tc>
        <w:tc>
          <w:tcPr>
            <w:tcW w:w="1587" w:type="dxa"/>
            <w:tcBorders>
              <w:top w:val="single" w:sz="1" w:space="0" w:color="000000"/>
              <w:left w:val="single" w:sz="1" w:space="0" w:color="000000"/>
              <w:bottom w:val="none" w:sz="0" w:space="0" w:color="000000"/>
              <w:right w:val="single" w:sz="1" w:space="0" w:color="000000"/>
            </w:tcBorders>
          </w:tcPr>
          <w:p w14:paraId="63F12DA4" w14:textId="77777777" w:rsidR="003A20D6" w:rsidRPr="00B80A37" w:rsidRDefault="003A20D6">
            <w:pPr>
              <w:rPr>
                <w:rFonts w:ascii="Times New Roman" w:hAnsi="Times New Roman"/>
                <w:color w:val="000000"/>
                <w:sz w:val="20"/>
              </w:rPr>
            </w:pPr>
          </w:p>
        </w:tc>
        <w:tc>
          <w:tcPr>
            <w:tcW w:w="922" w:type="dxa"/>
            <w:tcBorders>
              <w:top w:val="single" w:sz="1" w:space="0" w:color="000000"/>
              <w:left w:val="single" w:sz="1" w:space="0" w:color="000000"/>
              <w:bottom w:val="none" w:sz="0" w:space="0" w:color="000000"/>
              <w:right w:val="none" w:sz="0" w:space="0" w:color="000000"/>
            </w:tcBorders>
          </w:tcPr>
          <w:p w14:paraId="3670C8AA" w14:textId="77777777" w:rsidR="003A20D6" w:rsidRPr="00B80A37" w:rsidRDefault="003A20D6">
            <w:pPr>
              <w:rPr>
                <w:rFonts w:ascii="Times New Roman" w:hAnsi="Times New Roman"/>
                <w:color w:val="000000"/>
                <w:sz w:val="20"/>
              </w:rPr>
            </w:pPr>
          </w:p>
        </w:tc>
        <w:tc>
          <w:tcPr>
            <w:tcW w:w="755" w:type="dxa"/>
            <w:tcBorders>
              <w:top w:val="single" w:sz="1" w:space="0" w:color="000000"/>
              <w:left w:val="none" w:sz="0" w:space="0" w:color="000000"/>
              <w:bottom w:val="none" w:sz="0" w:space="0" w:color="000000"/>
              <w:right w:val="none" w:sz="0" w:space="0" w:color="000000"/>
            </w:tcBorders>
          </w:tcPr>
          <w:p w14:paraId="1FCF04AA" w14:textId="77777777" w:rsidR="003A20D6" w:rsidRPr="00B80A37" w:rsidRDefault="003A20D6">
            <w:pPr>
              <w:rPr>
                <w:rFonts w:ascii="Times New Roman" w:hAnsi="Times New Roman"/>
                <w:color w:val="000000"/>
                <w:sz w:val="20"/>
              </w:rPr>
            </w:pPr>
          </w:p>
        </w:tc>
      </w:tr>
      <w:tr w:rsidR="003A20D6" w:rsidRPr="00B80A37" w14:paraId="310826C5" w14:textId="77777777">
        <w:trPr>
          <w:trHeight w:hRule="exact" w:val="220"/>
        </w:trPr>
        <w:tc>
          <w:tcPr>
            <w:tcW w:w="3136" w:type="dxa"/>
            <w:tcBorders>
              <w:top w:val="none" w:sz="0" w:space="0" w:color="000000"/>
              <w:left w:val="none" w:sz="0" w:space="0" w:color="000000"/>
              <w:bottom w:val="none" w:sz="0" w:space="0" w:color="000000"/>
              <w:right w:val="single" w:sz="1" w:space="0" w:color="000000"/>
            </w:tcBorders>
            <w:vAlign w:val="center"/>
          </w:tcPr>
          <w:p w14:paraId="728719C5"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Mean</w:t>
            </w:r>
          </w:p>
        </w:tc>
        <w:tc>
          <w:tcPr>
            <w:tcW w:w="1587" w:type="dxa"/>
            <w:tcBorders>
              <w:top w:val="none" w:sz="0" w:space="0" w:color="000000"/>
              <w:left w:val="single" w:sz="1" w:space="0" w:color="000000"/>
              <w:bottom w:val="none" w:sz="0" w:space="0" w:color="000000"/>
              <w:right w:val="single" w:sz="1" w:space="0" w:color="000000"/>
            </w:tcBorders>
            <w:vAlign w:val="center"/>
          </w:tcPr>
          <w:p w14:paraId="43F49620" w14:textId="77777777" w:rsidR="003A20D6" w:rsidRPr="00B80A37" w:rsidRDefault="002B38CB">
            <w:pPr>
              <w:tabs>
                <w:tab w:val="right" w:pos="1407"/>
              </w:tabs>
              <w:ind w:left="212"/>
              <w:rPr>
                <w:rFonts w:ascii="Times New Roman" w:hAnsi="Times New Roman"/>
                <w:color w:val="000000"/>
                <w:spacing w:val="-2"/>
                <w:sz w:val="18"/>
              </w:rPr>
            </w:pPr>
            <w:r w:rsidRPr="00B80A37">
              <w:rPr>
                <w:rFonts w:ascii="Times New Roman" w:hAnsi="Times New Roman"/>
                <w:color w:val="000000"/>
                <w:spacing w:val="-2"/>
                <w:sz w:val="18"/>
              </w:rPr>
              <w:t>16.0</w:t>
            </w:r>
            <w:r w:rsidRPr="00B80A37">
              <w:rPr>
                <w:rFonts w:ascii="Times New Roman" w:hAnsi="Times New Roman"/>
                <w:color w:val="000000"/>
                <w:spacing w:val="-2"/>
                <w:sz w:val="18"/>
              </w:rPr>
              <w:tab/>
            </w:r>
            <w:r w:rsidRPr="00B80A37">
              <w:rPr>
                <w:rFonts w:ascii="Times New Roman" w:hAnsi="Times New Roman"/>
                <w:color w:val="000000"/>
                <w:sz w:val="18"/>
              </w:rPr>
              <w:t>6488.4</w:t>
            </w:r>
          </w:p>
        </w:tc>
        <w:tc>
          <w:tcPr>
            <w:tcW w:w="922" w:type="dxa"/>
            <w:tcBorders>
              <w:top w:val="none" w:sz="0" w:space="0" w:color="000000"/>
              <w:left w:val="single" w:sz="1" w:space="0" w:color="000000"/>
              <w:bottom w:val="none" w:sz="0" w:space="0" w:color="000000"/>
              <w:right w:val="none" w:sz="0" w:space="0" w:color="000000"/>
            </w:tcBorders>
            <w:vAlign w:val="center"/>
          </w:tcPr>
          <w:p w14:paraId="19301156"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9.6</w:t>
            </w:r>
          </w:p>
        </w:tc>
        <w:tc>
          <w:tcPr>
            <w:tcW w:w="755" w:type="dxa"/>
            <w:tcBorders>
              <w:top w:val="none" w:sz="0" w:space="0" w:color="000000"/>
              <w:left w:val="none" w:sz="0" w:space="0" w:color="000000"/>
              <w:bottom w:val="none" w:sz="0" w:space="0" w:color="000000"/>
              <w:right w:val="none" w:sz="0" w:space="0" w:color="000000"/>
            </w:tcBorders>
            <w:vAlign w:val="center"/>
          </w:tcPr>
          <w:p w14:paraId="6415BD33" w14:textId="77777777" w:rsidR="003A20D6" w:rsidRPr="00B80A37" w:rsidRDefault="002B38CB">
            <w:pPr>
              <w:ind w:right="229"/>
              <w:jc w:val="right"/>
              <w:rPr>
                <w:rFonts w:ascii="Times New Roman" w:hAnsi="Times New Roman"/>
                <w:color w:val="000000"/>
                <w:sz w:val="18"/>
              </w:rPr>
            </w:pPr>
            <w:r w:rsidRPr="00B80A37">
              <w:rPr>
                <w:rFonts w:ascii="Times New Roman" w:hAnsi="Times New Roman"/>
                <w:color w:val="000000"/>
                <w:sz w:val="18"/>
              </w:rPr>
              <w:t>6643.6</w:t>
            </w:r>
          </w:p>
        </w:tc>
      </w:tr>
      <w:tr w:rsidR="003A20D6" w:rsidRPr="00B80A37" w14:paraId="1B8357C7" w14:textId="77777777">
        <w:trPr>
          <w:trHeight w:hRule="exact" w:val="241"/>
        </w:trPr>
        <w:tc>
          <w:tcPr>
            <w:tcW w:w="3136" w:type="dxa"/>
            <w:tcBorders>
              <w:top w:val="none" w:sz="0" w:space="0" w:color="000000"/>
              <w:left w:val="none" w:sz="0" w:space="0" w:color="000000"/>
              <w:bottom w:val="single" w:sz="1" w:space="0" w:color="000000"/>
              <w:right w:val="single" w:sz="1" w:space="0" w:color="000000"/>
            </w:tcBorders>
            <w:vAlign w:val="center"/>
          </w:tcPr>
          <w:p w14:paraId="20C413DB"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Median</w:t>
            </w:r>
          </w:p>
        </w:tc>
        <w:tc>
          <w:tcPr>
            <w:tcW w:w="1587" w:type="dxa"/>
            <w:tcBorders>
              <w:top w:val="none" w:sz="0" w:space="0" w:color="000000"/>
              <w:left w:val="single" w:sz="1" w:space="0" w:color="000000"/>
              <w:bottom w:val="single" w:sz="1" w:space="0" w:color="000000"/>
              <w:right w:val="single" w:sz="1" w:space="0" w:color="000000"/>
            </w:tcBorders>
            <w:vAlign w:val="center"/>
          </w:tcPr>
          <w:p w14:paraId="1D3A8C8E" w14:textId="77777777" w:rsidR="003A20D6" w:rsidRPr="00B80A37" w:rsidRDefault="002B38CB">
            <w:pPr>
              <w:tabs>
                <w:tab w:val="right" w:pos="1357"/>
              </w:tabs>
              <w:ind w:left="212"/>
              <w:rPr>
                <w:rFonts w:ascii="Times New Roman" w:hAnsi="Times New Roman"/>
                <w:color w:val="000000"/>
                <w:sz w:val="18"/>
              </w:rPr>
            </w:pPr>
            <w:r w:rsidRPr="00B80A37">
              <w:rPr>
                <w:rFonts w:ascii="Times New Roman" w:hAnsi="Times New Roman"/>
                <w:color w:val="000000"/>
                <w:sz w:val="18"/>
              </w:rPr>
              <w:t>4.1</w:t>
            </w:r>
            <w:r w:rsidRPr="00B80A37">
              <w:rPr>
                <w:rFonts w:ascii="Times New Roman" w:hAnsi="Times New Roman"/>
                <w:color w:val="000000"/>
                <w:sz w:val="18"/>
              </w:rPr>
              <w:tab/>
              <w:t>142.5</w:t>
            </w:r>
          </w:p>
        </w:tc>
        <w:tc>
          <w:tcPr>
            <w:tcW w:w="922" w:type="dxa"/>
            <w:tcBorders>
              <w:top w:val="none" w:sz="0" w:space="0" w:color="000000"/>
              <w:left w:val="single" w:sz="1" w:space="0" w:color="000000"/>
              <w:bottom w:val="single" w:sz="1" w:space="0" w:color="000000"/>
              <w:right w:val="none" w:sz="0" w:space="0" w:color="000000"/>
            </w:tcBorders>
            <w:vAlign w:val="center"/>
          </w:tcPr>
          <w:p w14:paraId="6A2EEED0" w14:textId="77777777" w:rsidR="003A20D6" w:rsidRPr="00B80A37" w:rsidRDefault="002B38CB">
            <w:pPr>
              <w:tabs>
                <w:tab w:val="decimal" w:pos="356"/>
              </w:tabs>
              <w:rPr>
                <w:rFonts w:ascii="Times New Roman" w:hAnsi="Times New Roman"/>
                <w:color w:val="000000"/>
                <w:sz w:val="18"/>
              </w:rPr>
            </w:pPr>
            <w:r w:rsidRPr="00B80A37">
              <w:rPr>
                <w:rFonts w:ascii="Times New Roman" w:hAnsi="Times New Roman"/>
                <w:color w:val="000000"/>
                <w:sz w:val="18"/>
              </w:rPr>
              <w:t>4.1</w:t>
            </w:r>
          </w:p>
        </w:tc>
        <w:tc>
          <w:tcPr>
            <w:tcW w:w="755" w:type="dxa"/>
            <w:tcBorders>
              <w:top w:val="none" w:sz="0" w:space="0" w:color="000000"/>
              <w:left w:val="none" w:sz="0" w:space="0" w:color="000000"/>
              <w:bottom w:val="single" w:sz="1" w:space="0" w:color="000000"/>
              <w:right w:val="none" w:sz="0" w:space="0" w:color="000000"/>
            </w:tcBorders>
            <w:vAlign w:val="center"/>
          </w:tcPr>
          <w:p w14:paraId="258C897D" w14:textId="77777777" w:rsidR="003A20D6" w:rsidRPr="00B80A37" w:rsidRDefault="002B38CB">
            <w:pPr>
              <w:ind w:right="229"/>
              <w:jc w:val="right"/>
              <w:rPr>
                <w:rFonts w:ascii="Times New Roman" w:hAnsi="Times New Roman"/>
                <w:color w:val="000000"/>
                <w:sz w:val="18"/>
              </w:rPr>
            </w:pPr>
            <w:r w:rsidRPr="00B80A37">
              <w:rPr>
                <w:rFonts w:ascii="Times New Roman" w:hAnsi="Times New Roman"/>
                <w:color w:val="000000"/>
                <w:sz w:val="18"/>
              </w:rPr>
              <w:t>142.2</w:t>
            </w:r>
          </w:p>
        </w:tc>
      </w:tr>
      <w:tr w:rsidR="003A20D6" w:rsidRPr="00B80A37" w14:paraId="0E8EE27F" w14:textId="77777777">
        <w:trPr>
          <w:trHeight w:hRule="exact" w:val="205"/>
        </w:trPr>
        <w:tc>
          <w:tcPr>
            <w:tcW w:w="3136" w:type="dxa"/>
            <w:tcBorders>
              <w:top w:val="single" w:sz="1" w:space="0" w:color="000000"/>
              <w:left w:val="none" w:sz="0" w:space="0" w:color="000000"/>
              <w:bottom w:val="none" w:sz="0" w:space="0" w:color="000000"/>
              <w:right w:val="single" w:sz="1" w:space="0" w:color="000000"/>
            </w:tcBorders>
            <w:vAlign w:val="center"/>
          </w:tcPr>
          <w:p w14:paraId="18CB3F31"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 obs.</w:t>
            </w:r>
          </w:p>
        </w:tc>
        <w:tc>
          <w:tcPr>
            <w:tcW w:w="1587" w:type="dxa"/>
            <w:tcBorders>
              <w:top w:val="single" w:sz="1" w:space="0" w:color="000000"/>
              <w:left w:val="single" w:sz="1" w:space="0" w:color="000000"/>
              <w:bottom w:val="none" w:sz="0" w:space="0" w:color="000000"/>
              <w:right w:val="single" w:sz="1" w:space="0" w:color="000000"/>
            </w:tcBorders>
            <w:vAlign w:val="center"/>
          </w:tcPr>
          <w:p w14:paraId="484402BB" w14:textId="77777777" w:rsidR="003A20D6" w:rsidRPr="00B80A37" w:rsidRDefault="002B38CB">
            <w:pPr>
              <w:tabs>
                <w:tab w:val="right" w:pos="1382"/>
              </w:tabs>
              <w:ind w:right="136"/>
              <w:jc w:val="right"/>
              <w:rPr>
                <w:rFonts w:ascii="Times New Roman" w:hAnsi="Times New Roman"/>
                <w:color w:val="000000"/>
                <w:sz w:val="18"/>
              </w:rPr>
            </w:pPr>
            <w:r w:rsidRPr="00B80A37">
              <w:rPr>
                <w:rFonts w:ascii="Times New Roman" w:hAnsi="Times New Roman"/>
                <w:color w:val="000000"/>
                <w:sz w:val="18"/>
              </w:rPr>
              <w:t>29279</w:t>
            </w:r>
            <w:r w:rsidRPr="00B80A37">
              <w:rPr>
                <w:rFonts w:ascii="Times New Roman" w:hAnsi="Times New Roman"/>
                <w:color w:val="000000"/>
                <w:sz w:val="18"/>
              </w:rPr>
              <w:tab/>
              <w:t>28207</w:t>
            </w:r>
          </w:p>
        </w:tc>
        <w:tc>
          <w:tcPr>
            <w:tcW w:w="922" w:type="dxa"/>
            <w:tcBorders>
              <w:top w:val="single" w:sz="1" w:space="0" w:color="000000"/>
              <w:left w:val="single" w:sz="1" w:space="0" w:color="000000"/>
              <w:bottom w:val="none" w:sz="0" w:space="0" w:color="000000"/>
              <w:right w:val="none" w:sz="0" w:space="0" w:color="000000"/>
            </w:tcBorders>
            <w:vAlign w:val="center"/>
          </w:tcPr>
          <w:p w14:paraId="7429A828" w14:textId="77777777" w:rsidR="003A20D6" w:rsidRPr="00B80A37" w:rsidRDefault="002B38CB">
            <w:pPr>
              <w:ind w:right="331"/>
              <w:jc w:val="right"/>
              <w:rPr>
                <w:rFonts w:ascii="Times New Roman" w:hAnsi="Times New Roman"/>
                <w:color w:val="000000"/>
                <w:sz w:val="18"/>
              </w:rPr>
            </w:pPr>
            <w:r w:rsidRPr="00B80A37">
              <w:rPr>
                <w:rFonts w:ascii="Times New Roman" w:hAnsi="Times New Roman"/>
                <w:color w:val="000000"/>
                <w:sz w:val="18"/>
              </w:rPr>
              <w:t>29317</w:t>
            </w:r>
          </w:p>
        </w:tc>
        <w:tc>
          <w:tcPr>
            <w:tcW w:w="755" w:type="dxa"/>
            <w:tcBorders>
              <w:top w:val="single" w:sz="1" w:space="0" w:color="000000"/>
              <w:left w:val="none" w:sz="0" w:space="0" w:color="000000"/>
              <w:bottom w:val="none" w:sz="0" w:space="0" w:color="000000"/>
              <w:right w:val="none" w:sz="0" w:space="0" w:color="000000"/>
            </w:tcBorders>
            <w:vAlign w:val="center"/>
          </w:tcPr>
          <w:p w14:paraId="7D24F9C4" w14:textId="77777777" w:rsidR="003A20D6" w:rsidRPr="00B80A37" w:rsidRDefault="002B38CB">
            <w:pPr>
              <w:ind w:right="229"/>
              <w:jc w:val="right"/>
              <w:rPr>
                <w:rFonts w:ascii="Times New Roman" w:hAnsi="Times New Roman"/>
                <w:color w:val="000000"/>
                <w:sz w:val="18"/>
              </w:rPr>
            </w:pPr>
            <w:r w:rsidRPr="00B80A37">
              <w:rPr>
                <w:rFonts w:ascii="Times New Roman" w:hAnsi="Times New Roman"/>
                <w:color w:val="000000"/>
                <w:sz w:val="18"/>
              </w:rPr>
              <w:t>27680</w:t>
            </w:r>
          </w:p>
        </w:tc>
      </w:tr>
      <w:tr w:rsidR="003A20D6" w:rsidRPr="00B80A37" w14:paraId="33FCF311" w14:textId="77777777">
        <w:trPr>
          <w:trHeight w:hRule="exact" w:val="231"/>
        </w:trPr>
        <w:tc>
          <w:tcPr>
            <w:tcW w:w="3136" w:type="dxa"/>
            <w:tcBorders>
              <w:top w:val="none" w:sz="0" w:space="0" w:color="000000"/>
              <w:left w:val="none" w:sz="0" w:space="0" w:color="000000"/>
              <w:bottom w:val="none" w:sz="0" w:space="0" w:color="000000"/>
              <w:right w:val="single" w:sz="1" w:space="0" w:color="000000"/>
            </w:tcBorders>
            <w:vAlign w:val="center"/>
          </w:tcPr>
          <w:p w14:paraId="1A93D338" w14:textId="77777777" w:rsidR="003A20D6" w:rsidRPr="00B80A37" w:rsidRDefault="002B38CB">
            <w:pPr>
              <w:ind w:left="126"/>
              <w:rPr>
                <w:rFonts w:ascii="Times New Roman" w:hAnsi="Times New Roman"/>
                <w:color w:val="000000"/>
                <w:spacing w:val="10"/>
                <w:sz w:val="18"/>
              </w:rPr>
            </w:pPr>
            <w:r w:rsidRPr="00B80A37">
              <w:rPr>
                <w:rFonts w:ascii="Times New Roman" w:hAnsi="Times New Roman"/>
                <w:color w:val="000000"/>
                <w:spacing w:val="10"/>
                <w:sz w:val="18"/>
              </w:rPr>
              <w:t># origin country</w:t>
            </w:r>
          </w:p>
        </w:tc>
        <w:tc>
          <w:tcPr>
            <w:tcW w:w="1587" w:type="dxa"/>
            <w:tcBorders>
              <w:top w:val="none" w:sz="0" w:space="0" w:color="000000"/>
              <w:left w:val="single" w:sz="1" w:space="0" w:color="000000"/>
              <w:bottom w:val="none" w:sz="0" w:space="0" w:color="000000"/>
              <w:right w:val="single" w:sz="1" w:space="0" w:color="000000"/>
            </w:tcBorders>
            <w:vAlign w:val="center"/>
          </w:tcPr>
          <w:p w14:paraId="341ABDD9" w14:textId="77777777" w:rsidR="003A20D6" w:rsidRPr="00B80A37" w:rsidRDefault="002B38CB">
            <w:pPr>
              <w:tabs>
                <w:tab w:val="right" w:pos="1281"/>
              </w:tabs>
              <w:ind w:left="212"/>
              <w:rPr>
                <w:rFonts w:ascii="Times New Roman" w:hAnsi="Times New Roman"/>
                <w:color w:val="000000"/>
                <w:sz w:val="18"/>
              </w:rPr>
            </w:pPr>
            <w:r w:rsidRPr="00B80A37">
              <w:rPr>
                <w:rFonts w:ascii="Times New Roman" w:hAnsi="Times New Roman"/>
                <w:color w:val="000000"/>
                <w:sz w:val="18"/>
              </w:rPr>
              <w:t>188</w:t>
            </w:r>
            <w:r w:rsidRPr="00B80A37">
              <w:rPr>
                <w:rFonts w:ascii="Times New Roman" w:hAnsi="Times New Roman"/>
                <w:color w:val="000000"/>
                <w:sz w:val="18"/>
              </w:rPr>
              <w:tab/>
              <w:t>191</w:t>
            </w:r>
          </w:p>
        </w:tc>
        <w:tc>
          <w:tcPr>
            <w:tcW w:w="922" w:type="dxa"/>
            <w:tcBorders>
              <w:top w:val="none" w:sz="0" w:space="0" w:color="000000"/>
              <w:left w:val="single" w:sz="1" w:space="0" w:color="000000"/>
              <w:bottom w:val="none" w:sz="0" w:space="0" w:color="000000"/>
              <w:right w:val="none" w:sz="0" w:space="0" w:color="000000"/>
            </w:tcBorders>
            <w:vAlign w:val="center"/>
          </w:tcPr>
          <w:p w14:paraId="00F1F1A5" w14:textId="77777777" w:rsidR="003A20D6" w:rsidRPr="00B80A37" w:rsidRDefault="002B38CB">
            <w:pPr>
              <w:ind w:right="421"/>
              <w:jc w:val="right"/>
              <w:rPr>
                <w:rFonts w:ascii="Times New Roman" w:hAnsi="Times New Roman"/>
                <w:color w:val="000000"/>
                <w:sz w:val="18"/>
              </w:rPr>
            </w:pPr>
            <w:r w:rsidRPr="00B80A37">
              <w:rPr>
                <w:rFonts w:ascii="Times New Roman" w:hAnsi="Times New Roman"/>
                <w:color w:val="000000"/>
                <w:sz w:val="18"/>
              </w:rPr>
              <w:t>188</w:t>
            </w:r>
          </w:p>
        </w:tc>
        <w:tc>
          <w:tcPr>
            <w:tcW w:w="755" w:type="dxa"/>
            <w:tcBorders>
              <w:top w:val="none" w:sz="0" w:space="0" w:color="000000"/>
              <w:left w:val="none" w:sz="0" w:space="0" w:color="000000"/>
              <w:bottom w:val="none" w:sz="0" w:space="0" w:color="000000"/>
              <w:right w:val="none" w:sz="0" w:space="0" w:color="000000"/>
            </w:tcBorders>
            <w:vAlign w:val="center"/>
          </w:tcPr>
          <w:p w14:paraId="5CD0092D"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189</w:t>
            </w:r>
          </w:p>
        </w:tc>
      </w:tr>
      <w:tr w:rsidR="003A20D6" w:rsidRPr="00B80A37" w14:paraId="42490294" w14:textId="77777777">
        <w:trPr>
          <w:trHeight w:hRule="exact" w:val="234"/>
        </w:trPr>
        <w:tc>
          <w:tcPr>
            <w:tcW w:w="3136" w:type="dxa"/>
            <w:tcBorders>
              <w:top w:val="none" w:sz="0" w:space="0" w:color="000000"/>
              <w:left w:val="none" w:sz="0" w:space="0" w:color="000000"/>
              <w:bottom w:val="double" w:sz="9" w:space="0" w:color="000000"/>
              <w:right w:val="single" w:sz="1" w:space="0" w:color="000000"/>
            </w:tcBorders>
            <w:vAlign w:val="center"/>
          </w:tcPr>
          <w:p w14:paraId="0A05B1D0" w14:textId="77777777" w:rsidR="003A20D6" w:rsidRPr="00B80A37" w:rsidRDefault="002B38CB">
            <w:pPr>
              <w:ind w:left="126"/>
              <w:rPr>
                <w:rFonts w:ascii="Times New Roman" w:hAnsi="Times New Roman"/>
                <w:color w:val="000000"/>
                <w:spacing w:val="14"/>
                <w:sz w:val="18"/>
              </w:rPr>
            </w:pPr>
            <w:r w:rsidRPr="00B80A37">
              <w:rPr>
                <w:rFonts w:ascii="Times New Roman" w:hAnsi="Times New Roman"/>
                <w:color w:val="000000"/>
                <w:spacing w:val="14"/>
                <w:sz w:val="18"/>
              </w:rPr>
              <w:t># products</w:t>
            </w:r>
          </w:p>
        </w:tc>
        <w:tc>
          <w:tcPr>
            <w:tcW w:w="1587" w:type="dxa"/>
            <w:tcBorders>
              <w:top w:val="none" w:sz="0" w:space="0" w:color="000000"/>
              <w:left w:val="single" w:sz="1" w:space="0" w:color="000000"/>
              <w:bottom w:val="double" w:sz="9" w:space="0" w:color="000000"/>
              <w:right w:val="single" w:sz="1" w:space="0" w:color="000000"/>
            </w:tcBorders>
            <w:vAlign w:val="center"/>
          </w:tcPr>
          <w:p w14:paraId="17833BDA" w14:textId="77777777" w:rsidR="003A20D6" w:rsidRPr="00B80A37" w:rsidRDefault="002B38CB">
            <w:pPr>
              <w:tabs>
                <w:tab w:val="right" w:pos="1281"/>
              </w:tabs>
              <w:ind w:left="212"/>
              <w:rPr>
                <w:rFonts w:ascii="Times New Roman" w:hAnsi="Times New Roman"/>
                <w:color w:val="000000"/>
                <w:sz w:val="18"/>
              </w:rPr>
            </w:pPr>
            <w:r w:rsidRPr="00B80A37">
              <w:rPr>
                <w:rFonts w:ascii="Times New Roman" w:hAnsi="Times New Roman"/>
                <w:color w:val="000000"/>
                <w:sz w:val="18"/>
              </w:rPr>
              <w:t>230</w:t>
            </w:r>
            <w:r w:rsidRPr="00B80A37">
              <w:rPr>
                <w:rFonts w:ascii="Times New Roman" w:hAnsi="Times New Roman"/>
                <w:color w:val="000000"/>
                <w:sz w:val="18"/>
              </w:rPr>
              <w:tab/>
              <w:t>211</w:t>
            </w:r>
          </w:p>
        </w:tc>
        <w:tc>
          <w:tcPr>
            <w:tcW w:w="922" w:type="dxa"/>
            <w:tcBorders>
              <w:top w:val="none" w:sz="0" w:space="0" w:color="000000"/>
              <w:left w:val="single" w:sz="1" w:space="0" w:color="000000"/>
              <w:bottom w:val="double" w:sz="9" w:space="0" w:color="000000"/>
              <w:right w:val="none" w:sz="0" w:space="0" w:color="000000"/>
            </w:tcBorders>
            <w:vAlign w:val="center"/>
          </w:tcPr>
          <w:p w14:paraId="209BD205" w14:textId="77777777" w:rsidR="003A20D6" w:rsidRPr="00B80A37" w:rsidRDefault="002B38CB">
            <w:pPr>
              <w:ind w:right="421"/>
              <w:jc w:val="right"/>
              <w:rPr>
                <w:rFonts w:ascii="Times New Roman" w:hAnsi="Times New Roman"/>
                <w:color w:val="000000"/>
                <w:sz w:val="18"/>
              </w:rPr>
            </w:pPr>
            <w:r w:rsidRPr="00B80A37">
              <w:rPr>
                <w:rFonts w:ascii="Times New Roman" w:hAnsi="Times New Roman"/>
                <w:color w:val="000000"/>
                <w:sz w:val="18"/>
              </w:rPr>
              <w:t>666</w:t>
            </w:r>
          </w:p>
        </w:tc>
        <w:tc>
          <w:tcPr>
            <w:tcW w:w="755" w:type="dxa"/>
            <w:tcBorders>
              <w:top w:val="none" w:sz="0" w:space="0" w:color="000000"/>
              <w:left w:val="none" w:sz="0" w:space="0" w:color="000000"/>
              <w:bottom w:val="double" w:sz="9" w:space="0" w:color="000000"/>
              <w:right w:val="none" w:sz="0" w:space="0" w:color="000000"/>
            </w:tcBorders>
            <w:vAlign w:val="center"/>
          </w:tcPr>
          <w:p w14:paraId="14D4C9A9" w14:textId="77777777" w:rsidR="003A20D6" w:rsidRPr="00B80A37" w:rsidRDefault="002B38CB">
            <w:pPr>
              <w:ind w:right="319"/>
              <w:jc w:val="right"/>
              <w:rPr>
                <w:rFonts w:ascii="Times New Roman" w:hAnsi="Times New Roman"/>
                <w:color w:val="000000"/>
                <w:sz w:val="18"/>
              </w:rPr>
            </w:pPr>
            <w:r w:rsidRPr="00B80A37">
              <w:rPr>
                <w:rFonts w:ascii="Times New Roman" w:hAnsi="Times New Roman"/>
                <w:color w:val="000000"/>
                <w:sz w:val="18"/>
              </w:rPr>
              <w:t>567</w:t>
            </w:r>
          </w:p>
        </w:tc>
      </w:tr>
    </w:tbl>
    <w:p w14:paraId="05F4CBB9" w14:textId="77777777" w:rsidR="003A20D6" w:rsidRPr="00B80A37" w:rsidRDefault="003A20D6">
      <w:pPr>
        <w:spacing w:after="270" w:line="20" w:lineRule="exact"/>
      </w:pPr>
    </w:p>
    <w:p w14:paraId="1B383786" w14:textId="72CBFC8C" w:rsidR="003A20D6" w:rsidRPr="00B80A37" w:rsidRDefault="002B38CB">
      <w:pPr>
        <w:ind w:left="360" w:right="360"/>
        <w:jc w:val="both"/>
        <w:rPr>
          <w:rFonts w:ascii="Times New Roman" w:hAnsi="Times New Roman"/>
          <w:color w:val="000000"/>
          <w:spacing w:val="16"/>
          <w:sz w:val="12"/>
        </w:rPr>
      </w:pPr>
      <w:r w:rsidRPr="00B80A37">
        <w:rPr>
          <w:rFonts w:ascii="Times New Roman" w:hAnsi="Times New Roman"/>
          <w:color w:val="000000"/>
          <w:spacing w:val="16"/>
          <w:sz w:val="12"/>
        </w:rPr>
        <w:t xml:space="preserve">Notes: Statistics are obtained weighting each observation by its value relative to total trade flows. The additive term is expressed in fraction of </w:t>
      </w:r>
      <w:r w:rsidR="00ED6688" w:rsidRPr="00B80A37">
        <w:rPr>
          <w:rFonts w:ascii="Times New Roman" w:hAnsi="Times New Roman"/>
          <w:color w:val="000000"/>
          <w:spacing w:val="16"/>
          <w:sz w:val="12"/>
        </w:rPr>
        <w:t xml:space="preserve">FAS </w:t>
      </w:r>
      <w:r w:rsidRPr="00B80A37">
        <w:rPr>
          <w:rFonts w:ascii="Times New Roman" w:hAnsi="Times New Roman"/>
          <w:color w:val="000000"/>
          <w:spacing w:val="16"/>
          <w:sz w:val="12"/>
        </w:rPr>
        <w:t xml:space="preserve">price. For the 4-digit classification, statistics for observed data have been calculated for the same set of years </w:t>
      </w:r>
      <w:r w:rsidRPr="00B80A37">
        <w:rPr>
          <w:rFonts w:ascii="Times New Roman" w:hAnsi="Times New Roman"/>
          <w:color w:val="000000"/>
          <w:spacing w:val="18"/>
          <w:sz w:val="12"/>
        </w:rPr>
        <w:t xml:space="preserve">as used for estimation, i.e. 1974, 1981, 1989, 2001, 2009, 2013. (**): 1989 omitted in </w:t>
      </w:r>
      <w:r w:rsidRPr="00B80A37">
        <w:rPr>
          <w:rFonts w:ascii="Times New Roman" w:hAnsi="Times New Roman"/>
          <w:color w:val="000000"/>
          <w:spacing w:val="14"/>
          <w:sz w:val="12"/>
        </w:rPr>
        <w:t>3-digit estimation for air.</w:t>
      </w:r>
    </w:p>
    <w:p w14:paraId="56B6D5D0" w14:textId="63C44E03" w:rsidR="003A20D6" w:rsidRPr="00B80A37" w:rsidRDefault="003A20D6">
      <w:pPr>
        <w:sectPr w:rsidR="003A20D6" w:rsidRPr="00B80A37" w:rsidSect="00AA166F">
          <w:pgSz w:w="11918" w:h="16854"/>
          <w:pgMar w:top="1718" w:right="1571" w:bottom="958" w:left="1644" w:header="720" w:footer="720" w:gutter="0"/>
          <w:cols w:space="720"/>
        </w:sectPr>
      </w:pPr>
    </w:p>
    <w:p w14:paraId="3F356700" w14:textId="4F2B61B7" w:rsidR="003A20D6" w:rsidRPr="00B80A37" w:rsidRDefault="002B38CB">
      <w:pPr>
        <w:spacing w:line="314" w:lineRule="exact"/>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lastRenderedPageBreak/>
        <w:t xml:space="preserve">Table 1 calls for two types of comments. The first type is of statistical order. As </w:t>
      </w:r>
      <w:r w:rsidRPr="00B80A37">
        <w:rPr>
          <w:rFonts w:ascii="Times New Roman" w:hAnsi="Times New Roman"/>
          <w:color w:val="000000"/>
          <w:spacing w:val="-2"/>
          <w:w w:val="115"/>
          <w:sz w:val="21"/>
        </w:rPr>
        <w:t>displayed in Table 1, estimated mean values are systematically higher than medians, by around one percentage point. This result is not surprising</w:t>
      </w:r>
      <w:r w:rsidR="00ED6688" w:rsidRPr="00B80A37">
        <w:rPr>
          <w:rFonts w:ascii="Times New Roman" w:hAnsi="Times New Roman"/>
          <w:color w:val="000000"/>
          <w:spacing w:val="-2"/>
          <w:w w:val="115"/>
          <w:sz w:val="21"/>
        </w:rPr>
        <w:t xml:space="preserve">, given </w:t>
      </w:r>
      <w:r w:rsidRPr="00B80A37">
        <w:rPr>
          <w:rFonts w:ascii="Times New Roman" w:hAnsi="Times New Roman"/>
          <w:color w:val="000000"/>
          <w:spacing w:val="-2"/>
          <w:w w:val="115"/>
          <w:sz w:val="21"/>
        </w:rPr>
        <w:t xml:space="preserve">that our key variable is </w:t>
      </w:r>
      <w:r w:rsidRPr="00B80A37">
        <w:rPr>
          <w:rFonts w:ascii="Times New Roman" w:hAnsi="Times New Roman"/>
          <w:color w:val="000000"/>
          <w:spacing w:val="-6"/>
          <w:w w:val="115"/>
          <w:sz w:val="21"/>
        </w:rPr>
        <w:t xml:space="preserve">by nature bounded to 0; therefore, outliers can only be positive, pushing the mean upward </w:t>
      </w:r>
      <w:r w:rsidRPr="00B80A37">
        <w:rPr>
          <w:rFonts w:ascii="Times New Roman" w:hAnsi="Times New Roman"/>
          <w:color w:val="000000"/>
          <w:spacing w:val="-1"/>
          <w:w w:val="115"/>
          <w:sz w:val="21"/>
        </w:rPr>
        <w:t xml:space="preserve">compared to the median. One can also note that estimated total costs are systematically </w:t>
      </w:r>
      <w:r w:rsidRPr="00B80A37">
        <w:rPr>
          <w:rFonts w:ascii="Times New Roman" w:hAnsi="Times New Roman"/>
          <w:color w:val="000000"/>
          <w:spacing w:val="-3"/>
          <w:w w:val="115"/>
          <w:sz w:val="21"/>
        </w:rPr>
        <w:t>higher than observed costs, by 0.5 to 1 percentage point. This is</w:t>
      </w:r>
      <w:r w:rsidR="00ED6688" w:rsidRPr="00B80A37">
        <w:rPr>
          <w:rFonts w:ascii="Times New Roman" w:hAnsi="Times New Roman"/>
          <w:color w:val="000000"/>
          <w:spacing w:val="-3"/>
          <w:w w:val="115"/>
          <w:sz w:val="21"/>
        </w:rPr>
        <w:t>,</w:t>
      </w:r>
      <w:r w:rsidRPr="00B80A37">
        <w:rPr>
          <w:rFonts w:ascii="Times New Roman" w:hAnsi="Times New Roman"/>
          <w:color w:val="000000"/>
          <w:spacing w:val="-3"/>
          <w:w w:val="115"/>
          <w:sz w:val="21"/>
        </w:rPr>
        <w:t xml:space="preserve"> first</w:t>
      </w:r>
      <w:r w:rsidR="00ED6688" w:rsidRPr="00B80A37">
        <w:rPr>
          <w:rFonts w:ascii="Times New Roman" w:hAnsi="Times New Roman"/>
          <w:color w:val="000000"/>
          <w:spacing w:val="-3"/>
          <w:w w:val="115"/>
          <w:sz w:val="21"/>
        </w:rPr>
        <w:t>,</w:t>
      </w:r>
      <w:r w:rsidRPr="00B80A37">
        <w:rPr>
          <w:rFonts w:ascii="Times New Roman" w:hAnsi="Times New Roman"/>
          <w:color w:val="000000"/>
          <w:spacing w:val="-3"/>
          <w:w w:val="115"/>
          <w:sz w:val="21"/>
        </w:rPr>
        <w:t xml:space="preserve"> due to the fact that </w:t>
      </w:r>
      <w:r w:rsidRPr="00B80A37">
        <w:rPr>
          <w:rFonts w:ascii="Times New Roman" w:hAnsi="Times New Roman"/>
          <w:color w:val="000000"/>
          <w:w w:val="115"/>
          <w:sz w:val="21"/>
        </w:rPr>
        <w:t xml:space="preserve">observed data are </w:t>
      </w:r>
      <w:r w:rsidRPr="00B80A37">
        <w:rPr>
          <w:rFonts w:ascii="Times New Roman" w:hAnsi="Times New Roman"/>
          <w:i/>
          <w:color w:val="000000"/>
          <w:sz w:val="21"/>
        </w:rPr>
        <w:t xml:space="preserve">de facto </w:t>
      </w:r>
      <w:r w:rsidRPr="00B80A37">
        <w:rPr>
          <w:rFonts w:ascii="Times New Roman" w:hAnsi="Times New Roman"/>
          <w:color w:val="000000"/>
          <w:w w:val="115"/>
          <w:sz w:val="21"/>
        </w:rPr>
        <w:t>trade-</w:t>
      </w:r>
      <w:r w:rsidR="00ED6688" w:rsidRPr="00B80A37">
        <w:rPr>
          <w:rFonts w:ascii="Times New Roman" w:hAnsi="Times New Roman"/>
          <w:color w:val="000000"/>
          <w:w w:val="115"/>
          <w:sz w:val="21"/>
        </w:rPr>
        <w:t xml:space="preserve">weighted </w:t>
      </w:r>
      <w:r w:rsidRPr="00B80A37">
        <w:rPr>
          <w:rFonts w:ascii="Times New Roman" w:hAnsi="Times New Roman"/>
          <w:color w:val="000000"/>
          <w:w w:val="115"/>
          <w:sz w:val="21"/>
        </w:rPr>
        <w:t>(i.e.</w:t>
      </w:r>
      <w:r w:rsidR="00ED6688" w:rsidRPr="00B80A37">
        <w:rPr>
          <w:rFonts w:ascii="Times New Roman" w:hAnsi="Times New Roman"/>
          <w:color w:val="000000"/>
          <w:w w:val="115"/>
          <w:sz w:val="21"/>
        </w:rPr>
        <w:t xml:space="preserve"> </w:t>
      </w:r>
      <w:r w:rsidRPr="00B80A37">
        <w:rPr>
          <w:rFonts w:ascii="Times New Roman" w:hAnsi="Times New Roman"/>
          <w:color w:val="000000"/>
          <w:w w:val="115"/>
          <w:sz w:val="21"/>
        </w:rPr>
        <w:t xml:space="preserve">by the weight of each good in total trade) while our estimates are based on simple arithmetic means within sector and country. </w:t>
      </w:r>
      <w:r w:rsidRPr="00B80A37">
        <w:rPr>
          <w:rFonts w:ascii="Times New Roman" w:hAnsi="Times New Roman"/>
          <w:color w:val="000000"/>
          <w:spacing w:val="1"/>
          <w:w w:val="115"/>
          <w:sz w:val="21"/>
        </w:rPr>
        <w:t xml:space="preserve">Furthermore, Table 1 reports values expressed in percentages (for the observed values, </w:t>
      </w:r>
      <w:r w:rsidRPr="00B80A37">
        <w:rPr>
          <w:rFonts w:ascii="Times New Roman" w:hAnsi="Times New Roman"/>
          <w:color w:val="000000"/>
          <w:spacing w:val="1"/>
          <w:sz w:val="14"/>
          <w:vertAlign w:val="superscript"/>
        </w:rPr>
        <w:t>12</w:t>
      </w:r>
      <w:r w:rsidRPr="00B80A37">
        <w:rPr>
          <w:rFonts w:ascii="Times New Roman" w:hAnsi="Times New Roman"/>
          <w:color w:val="000000"/>
          <w:spacing w:val="1"/>
          <w:sz w:val="14"/>
        </w:rPr>
        <w:t>--</w:t>
      </w:r>
      <w:r w:rsidRPr="00B80A37">
        <w:rPr>
          <w:rFonts w:ascii="Times New Roman" w:hAnsi="Times New Roman"/>
          <w:color w:val="000000"/>
          <w:spacing w:val="1"/>
          <w:sz w:val="14"/>
          <w:vertAlign w:val="superscript"/>
        </w:rPr>
        <w:t>ik</w:t>
      </w:r>
      <w:r w:rsidRPr="00B80A37">
        <w:rPr>
          <w:rFonts w:ascii="Times New Roman" w:hAnsi="Times New Roman"/>
          <w:color w:val="000000"/>
          <w:spacing w:val="1"/>
          <w:w w:val="115"/>
          <w:sz w:val="21"/>
        </w:rPr>
        <w:t xml:space="preserve"> 1, in %), whereas all our estimates are based on log-linearization. Therefore, what</w:t>
      </w:r>
    </w:p>
    <w:p w14:paraId="7EBD4E0D" w14:textId="77777777" w:rsidR="003A20D6" w:rsidRPr="00B80A37" w:rsidRDefault="002B38CB">
      <w:pPr>
        <w:spacing w:line="89" w:lineRule="exact"/>
        <w:rPr>
          <w:rFonts w:ascii="Times New Roman" w:hAnsi="Times New Roman"/>
          <w:color w:val="000000"/>
          <w:sz w:val="14"/>
        </w:rPr>
      </w:pPr>
      <w:r w:rsidRPr="00B80A37">
        <w:rPr>
          <w:rFonts w:ascii="Times New Roman" w:hAnsi="Times New Roman"/>
          <w:color w:val="000000"/>
          <w:sz w:val="14"/>
        </w:rPr>
        <w:t>Pik</w:t>
      </w:r>
    </w:p>
    <w:p w14:paraId="3F684DDF" w14:textId="77777777" w:rsidR="003A20D6" w:rsidRPr="00B80A37" w:rsidRDefault="002B38CB">
      <w:pPr>
        <w:spacing w:line="304" w:lineRule="exact"/>
        <w:ind w:right="72"/>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matters on the statistical ground is that the mean of our predicted values (based on </w:t>
      </w:r>
      <w:r w:rsidRPr="00B80A37">
        <w:rPr>
          <w:rFonts w:ascii="Times New Roman" w:hAnsi="Times New Roman"/>
          <w:color w:val="000000"/>
          <w:w w:val="115"/>
          <w:sz w:val="21"/>
        </w:rPr>
        <w:t>logarithms) must be equal to the mean of the log-linearized data (ln (P</w:t>
      </w:r>
      <w:r w:rsidRPr="00B80A37">
        <w:rPr>
          <w:rFonts w:ascii="Times New Roman" w:hAnsi="Times New Roman"/>
          <w:color w:val="000000"/>
          <w:sz w:val="21"/>
          <w:vertAlign w:val="subscript"/>
        </w:rPr>
        <w:t>i5</w:t>
      </w:r>
      <w:r w:rsidRPr="00B80A37">
        <w:rPr>
          <w:rFonts w:ascii="Times New Roman" w:hAnsi="Times New Roman"/>
          <w:color w:val="000000"/>
          <w:w w:val="115"/>
          <w:sz w:val="21"/>
        </w:rPr>
        <w:t>i</w:t>
      </w:r>
      <w:r w:rsidRPr="00B80A37">
        <w:rPr>
          <w:rFonts w:ascii="Times New Roman" w:hAnsi="Times New Roman"/>
          <w:color w:val="000000"/>
          <w:sz w:val="21"/>
          <w:vertAlign w:val="subscript"/>
        </w:rPr>
        <w:t>.</w:t>
      </w:r>
      <w:r w:rsidRPr="00B80A37">
        <w:rPr>
          <w:rFonts w:ascii="Times New Roman" w:hAnsi="Times New Roman"/>
          <w:color w:val="000000"/>
          <w:w w:val="115"/>
          <w:sz w:val="21"/>
        </w:rPr>
        <w:t>k</w:t>
      </w:r>
      <w:r w:rsidRPr="00B80A37">
        <w:rPr>
          <w:rFonts w:ascii="Times New Roman" w:hAnsi="Times New Roman"/>
          <w:color w:val="000000"/>
          <w:sz w:val="21"/>
          <w:vertAlign w:val="subscript"/>
        </w:rPr>
        <w:t>k</w:t>
      </w:r>
      <w:r w:rsidRPr="00B80A37">
        <w:rPr>
          <w:rFonts w:ascii="Times New Roman" w:hAnsi="Times New Roman"/>
          <w:color w:val="000000"/>
          <w:w w:val="115"/>
          <w:sz w:val="21"/>
        </w:rPr>
        <w:t xml:space="preserve"> 1) ), which does not necessarily imply equality between values. Descriptive statistics showing that </w:t>
      </w:r>
      <w:r w:rsidRPr="00B80A37">
        <w:rPr>
          <w:rFonts w:ascii="Times New Roman" w:hAnsi="Times New Roman"/>
          <w:color w:val="000000"/>
          <w:spacing w:val="-1"/>
          <w:w w:val="115"/>
          <w:sz w:val="21"/>
        </w:rPr>
        <w:t xml:space="preserve">both observed and predicted values do match in logarithms are available upon request to </w:t>
      </w:r>
      <w:r w:rsidRPr="00B80A37">
        <w:rPr>
          <w:rFonts w:ascii="Times New Roman" w:hAnsi="Times New Roman"/>
          <w:color w:val="000000"/>
          <w:w w:val="115"/>
          <w:sz w:val="21"/>
        </w:rPr>
        <w:t>the authors.</w:t>
      </w:r>
    </w:p>
    <w:p w14:paraId="1F803550" w14:textId="0DDFB2A8" w:rsidR="003A20D6" w:rsidRPr="00B80A37" w:rsidRDefault="002B38CB" w:rsidP="00C8670D">
      <w:pPr>
        <w:pStyle w:val="Norm"/>
        <w:rPr>
          <w:b/>
          <w:spacing w:val="3"/>
        </w:rPr>
      </w:pPr>
      <w:r w:rsidRPr="00B80A37">
        <w:rPr>
          <w:b/>
          <w:spacing w:val="3"/>
        </w:rPr>
        <w:t xml:space="preserve">Interpretation </w:t>
      </w:r>
      <w:r w:rsidR="00ED6688" w:rsidRPr="00B80A37">
        <w:rPr>
          <w:b/>
          <w:spacing w:val="3"/>
        </w:rPr>
        <w:t xml:space="preserve">– </w:t>
      </w:r>
      <w:r w:rsidRPr="00B80A37">
        <w:rPr>
          <w:spacing w:val="3"/>
        </w:rPr>
        <w:t xml:space="preserve">Coming now to interpretation, two main results emerge from Table 1. </w:t>
      </w:r>
      <w:r w:rsidRPr="00B80A37">
        <w:t>First, it provides estimation results about the size of the overall transport costs. Table 1</w:t>
      </w:r>
      <w:r w:rsidR="00ED6688" w:rsidRPr="00B80A37">
        <w:t xml:space="preserve"> shows that</w:t>
      </w:r>
      <w:r w:rsidRPr="00B80A37">
        <w:t xml:space="preserve"> transport costs amount to around a 6% markup in ocean shipping, </w:t>
      </w:r>
      <w:r w:rsidR="00ED6688" w:rsidRPr="00B80A37">
        <w:t xml:space="preserve">and </w:t>
      </w:r>
      <w:r w:rsidRPr="00B80A37">
        <w:t xml:space="preserve">5% markup </w:t>
      </w:r>
      <w:r w:rsidRPr="00B80A37">
        <w:rPr>
          <w:spacing w:val="-3"/>
        </w:rPr>
        <w:t>in air shipping on average over 1974-2013.</w:t>
      </w:r>
      <w:r w:rsidR="00ED6688" w:rsidRPr="00B80A37">
        <w:rPr>
          <w:rStyle w:val="FootnoteReference"/>
          <w:spacing w:val="-3"/>
        </w:rPr>
        <w:footnoteReference w:id="17"/>
      </w:r>
      <w:r w:rsidRPr="00B80A37">
        <w:rPr>
          <w:spacing w:val="-3"/>
        </w:rPr>
        <w:t xml:space="preserve"> If this seems modest in comparison with the </w:t>
      </w:r>
      <w:r w:rsidRPr="00B80A37">
        <w:rPr>
          <w:spacing w:val="-8"/>
        </w:rPr>
        <w:t xml:space="preserve">11% of markup obtained by Anderson and Van Wincoop (2004) over a set of industrialized </w:t>
      </w:r>
      <w:r w:rsidRPr="00B80A37">
        <w:rPr>
          <w:spacing w:val="-1"/>
        </w:rPr>
        <w:t xml:space="preserve">countries, </w:t>
      </w:r>
      <w:r w:rsidR="00ED6688" w:rsidRPr="00B80A37">
        <w:rPr>
          <w:spacing w:val="-1"/>
        </w:rPr>
        <w:t xml:space="preserve">it </w:t>
      </w:r>
      <w:r w:rsidRPr="00B80A37">
        <w:rPr>
          <w:spacing w:val="-1"/>
        </w:rPr>
        <w:t xml:space="preserve">stands in line with the results obtained by Hummels (2007) for the US </w:t>
      </w:r>
      <w:r w:rsidRPr="00B80A37">
        <w:rPr>
          <w:spacing w:val="-2"/>
        </w:rPr>
        <w:t>economy.</w:t>
      </w:r>
      <w:r w:rsidR="00ED6688" w:rsidRPr="00B80A37">
        <w:rPr>
          <w:rStyle w:val="FootnoteReference"/>
          <w:spacing w:val="-2"/>
        </w:rPr>
        <w:footnoteReference w:id="18"/>
      </w:r>
    </w:p>
    <w:p w14:paraId="6C90850D" w14:textId="34BF299A" w:rsidR="003A20D6" w:rsidRPr="00B80A37" w:rsidRDefault="002B38CB" w:rsidP="00C8670D">
      <w:pPr>
        <w:pStyle w:val="Norm"/>
      </w:pPr>
      <w:r w:rsidRPr="00B80A37">
        <w:t xml:space="preserve">Second, and most importantly, Table 1 provides new quantitative evidence about the </w:t>
      </w:r>
      <w:r w:rsidRPr="00B80A37">
        <w:rPr>
          <w:spacing w:val="-1"/>
        </w:rPr>
        <w:t xml:space="preserve">size of the additive component of transportation costs. On average over the whole period, </w:t>
      </w:r>
      <w:r w:rsidRPr="00B80A37">
        <w:t xml:space="preserve">for sectors defined at the 3-digit level, additive costs amount to 10 cents (0.1 USD) per kilogram exported in maritime transport, and 1.12 USD per kilogram exported in air </w:t>
      </w:r>
      <w:r w:rsidRPr="00B80A37">
        <w:rPr>
          <w:spacing w:val="6"/>
        </w:rPr>
        <w:t xml:space="preserve">transport, indicating that freight rates are much higher in the latter case. Expressed </w:t>
      </w:r>
      <w:r w:rsidRPr="00B80A37">
        <w:rPr>
          <w:spacing w:val="1"/>
        </w:rPr>
        <w:t xml:space="preserve">in terms of the export price, the additive costs amount to 2.9% and </w:t>
      </w:r>
      <w:r w:rsidR="00ED6688" w:rsidRPr="00B80A37">
        <w:rPr>
          <w:spacing w:val="1"/>
        </w:rPr>
        <w:t>1.8%</w:t>
      </w:r>
      <w:r w:rsidRPr="00B80A37">
        <w:rPr>
          <w:spacing w:val="1"/>
        </w:rPr>
        <w:t xml:space="preserve"> for ocean shipping and air transport respectively. This is slightly lower than the estimates for the </w:t>
      </w:r>
      <w:r w:rsidRPr="00B80A37">
        <w:t xml:space="preserve">ad-valorem component, which is estimated </w:t>
      </w:r>
      <w:r w:rsidR="00ED6688" w:rsidRPr="00B80A37">
        <w:t xml:space="preserve">at </w:t>
      </w:r>
      <w:r w:rsidRPr="00B80A37">
        <w:t>3.2% and 2.5% for vessel and air shipping respectively (on average over the period). Put differently, the additive component amounts</w:t>
      </w:r>
      <w:r w:rsidR="00ED6688" w:rsidRPr="00B80A37">
        <w:t xml:space="preserve"> </w:t>
      </w:r>
      <w:r w:rsidRPr="00B80A37">
        <w:t xml:space="preserve">to 48% of total transport costs in Vessel, and 42% in Air. This shows that the per-kg cost dimension is quantitatively sizable. For both transport modes, the omission of the additive term seriously biases the ad-valorem term upward, by roughly a factor </w:t>
      </w:r>
      <w:r w:rsidR="00C46680" w:rsidRPr="00B80A37">
        <w:t xml:space="preserve">of </w:t>
      </w:r>
      <w:r w:rsidRPr="00B80A37">
        <w:t xml:space="preserve">2. Additionally, Appendix B.2 reports quality-of-fit diagnostic </w:t>
      </w:r>
      <w:r w:rsidR="00C46680" w:rsidRPr="00B80A37">
        <w:t xml:space="preserve">tests that </w:t>
      </w:r>
      <w:r w:rsidRPr="00B80A37">
        <w:t xml:space="preserve">confirm the importance of the additive cost component. The goodness of fit is systematically better when the additive </w:t>
      </w:r>
      <w:r w:rsidRPr="00B80A37">
        <w:rPr>
          <w:spacing w:val="-4"/>
        </w:rPr>
        <w:t xml:space="preserve">component is included in the regression, even when taking into account the removed degree </w:t>
      </w:r>
      <w:r w:rsidRPr="00B80A37">
        <w:rPr>
          <w:spacing w:val="-1"/>
        </w:rPr>
        <w:t xml:space="preserve">of freedom. An </w:t>
      </w:r>
      <w:r w:rsidRPr="00B80A37">
        <w:rPr>
          <w:spacing w:val="-1"/>
        </w:rPr>
        <w:lastRenderedPageBreak/>
        <w:t xml:space="preserve">important aspect of these results is also to provide quantitative estimates </w:t>
      </w:r>
      <w:r w:rsidRPr="00B80A37">
        <w:t>for the values of both additive and ad-valorem transport costs, which can be useful for more theoretical approaches needing calibration.</w:t>
      </w:r>
    </w:p>
    <w:p w14:paraId="7F4D45B8" w14:textId="6160A162" w:rsidR="003A20D6" w:rsidRPr="00B80A37" w:rsidRDefault="002B38CB" w:rsidP="00C8670D">
      <w:pPr>
        <w:pStyle w:val="Norm"/>
        <w:rPr>
          <w:spacing w:val="-3"/>
        </w:rPr>
      </w:pPr>
      <w:r w:rsidRPr="00B80A37">
        <w:rPr>
          <w:spacing w:val="-3"/>
        </w:rPr>
        <w:t xml:space="preserve">Our estimation results </w:t>
      </w:r>
      <w:r w:rsidR="00AD4EA9" w:rsidRPr="00B80A37">
        <w:rPr>
          <w:spacing w:val="-3"/>
        </w:rPr>
        <w:t xml:space="preserve">on </w:t>
      </w:r>
      <w:r w:rsidRPr="00B80A37">
        <w:rPr>
          <w:spacing w:val="-3"/>
        </w:rPr>
        <w:t xml:space="preserve">the size of additive transport costs can be compared to </w:t>
      </w:r>
      <w:r w:rsidRPr="00B80A37">
        <w:t xml:space="preserve">Irarrazabal </w:t>
      </w:r>
      <w:r w:rsidRPr="00B80A37">
        <w:rPr>
          <w:i/>
        </w:rPr>
        <w:t xml:space="preserve">et al. </w:t>
      </w:r>
      <w:r w:rsidRPr="00B80A37">
        <w:t xml:space="preserve">(2015), the most recent evidence on this question. Based </w:t>
      </w:r>
      <w:r w:rsidRPr="00B80A37">
        <w:rPr>
          <w:spacing w:val="1"/>
        </w:rPr>
        <w:t xml:space="preserve">on Norwegian trade data for 2004, Irarrazabal </w:t>
      </w:r>
      <w:r w:rsidRPr="00B80A37">
        <w:rPr>
          <w:i/>
          <w:spacing w:val="1"/>
        </w:rPr>
        <w:t xml:space="preserve">et al. </w:t>
      </w:r>
      <w:r w:rsidRPr="00B80A37">
        <w:rPr>
          <w:spacing w:val="1"/>
        </w:rPr>
        <w:t xml:space="preserve">(2015) estimate that additive costs </w:t>
      </w:r>
      <w:r w:rsidRPr="00B80A37">
        <w:rPr>
          <w:spacing w:val="-4"/>
        </w:rPr>
        <w:t xml:space="preserve">(in Norwegian crowns) amount to 6% of export price multiplied by the ad-valorem cost </w:t>
      </w:r>
      <w:r w:rsidRPr="00B80A37">
        <w:rPr>
          <w:spacing w:val="-3"/>
        </w:rPr>
        <w:t xml:space="preserve">(expressed in Norwegian crowns), i.e. </w:t>
      </w:r>
      <w:r w:rsidRPr="00B80A37">
        <w:rPr>
          <w:spacing w:val="-3"/>
          <w:w w:val="105"/>
          <w:sz w:val="35"/>
          <w:highlight w:val="yellow"/>
        </w:rPr>
        <w:t>4, =</w:t>
      </w:r>
      <w:r w:rsidRPr="00B80A37">
        <w:rPr>
          <w:spacing w:val="-3"/>
          <w:w w:val="105"/>
          <w:sz w:val="35"/>
        </w:rPr>
        <w:t xml:space="preserve"> </w:t>
      </w:r>
      <w:r w:rsidRPr="00B80A37">
        <w:rPr>
          <w:spacing w:val="-3"/>
        </w:rPr>
        <w:t xml:space="preserve">6% expressed in our terminology (with </w:t>
      </w:r>
      <w:r w:rsidRPr="00B80A37">
        <w:rPr>
          <w:i/>
          <w:spacing w:val="-3"/>
          <w:sz w:val="20"/>
        </w:rPr>
        <w:t xml:space="preserve">T &gt; </w:t>
      </w:r>
      <w:r w:rsidRPr="00B80A37">
        <w:rPr>
          <w:spacing w:val="-3"/>
        </w:rPr>
        <w:t xml:space="preserve">1, </w:t>
      </w:r>
      <w:r w:rsidRPr="00B80A37">
        <w:t xml:space="preserve">and retaining their estimated weighted mean value, which is the one directly comparable </w:t>
      </w:r>
      <w:r w:rsidRPr="00B80A37">
        <w:rPr>
          <w:spacing w:val="-1"/>
        </w:rPr>
        <w:t xml:space="preserve">to our own results). One important difference with respect to their work is that we can provide separate estimates for each cost component (additive and ad-valorem). From this, </w:t>
      </w:r>
      <w:r w:rsidRPr="00B80A37">
        <w:rPr>
          <w:spacing w:val="-3"/>
        </w:rPr>
        <w:t xml:space="preserve">we can </w:t>
      </w:r>
      <w:r w:rsidR="00B637CF" w:rsidRPr="00B80A37">
        <w:rPr>
          <w:spacing w:val="-3"/>
        </w:rPr>
        <w:t>rebuild</w:t>
      </w:r>
      <w:r w:rsidRPr="00B80A37">
        <w:rPr>
          <w:spacing w:val="-3"/>
        </w:rPr>
        <w:t xml:space="preserve"> the ratio in similar terms to them, allowing us to gain in generality in this respect. Making use of our estimates for 2004 (see Tables B.1 and B.2 in Appendix B),</w:t>
      </w:r>
      <w:r w:rsidRPr="00B80A37">
        <w:rPr>
          <w:b/>
          <w:spacing w:val="-3"/>
        </w:rPr>
        <w:t xml:space="preserve"> </w:t>
      </w:r>
      <w:r w:rsidRPr="00B80A37">
        <w:rPr>
          <w:spacing w:val="-3"/>
        </w:rPr>
        <w:t xml:space="preserve">we </w:t>
      </w:r>
      <w:r w:rsidRPr="00B80A37">
        <w:rPr>
          <w:spacing w:val="1"/>
        </w:rPr>
        <w:t xml:space="preserve">thus obtain a ratio </w:t>
      </w:r>
      <w:r w:rsidRPr="00B80A37">
        <w:rPr>
          <w:spacing w:val="1"/>
          <w:vertAlign w:val="superscript"/>
        </w:rPr>
        <w:t>t</w:t>
      </w:r>
      <w:r w:rsidRPr="00B80A37">
        <w:rPr>
          <w:spacing w:val="1"/>
        </w:rPr>
        <w:t>.-- = 2.8% in ocean shipping</w:t>
      </w:r>
      <w:r w:rsidR="00510D54" w:rsidRPr="00B80A37">
        <w:rPr>
          <w:spacing w:val="1"/>
        </w:rPr>
        <w:t xml:space="preserve"> and</w:t>
      </w:r>
      <w:r w:rsidRPr="00B80A37">
        <w:rPr>
          <w:spacing w:val="1"/>
        </w:rPr>
        <w:t xml:space="preserve"> 1.5% in air transport. This may </w:t>
      </w:r>
      <w:r w:rsidR="00510D54" w:rsidRPr="00B80A37">
        <w:rPr>
          <w:spacing w:val="1"/>
        </w:rPr>
        <w:t xml:space="preserve">seem </w:t>
      </w:r>
    </w:p>
    <w:p w14:paraId="5278A9BD" w14:textId="77777777" w:rsidR="003A20D6" w:rsidRPr="00B80A37" w:rsidRDefault="002B38CB">
      <w:pPr>
        <w:spacing w:line="82" w:lineRule="exact"/>
        <w:ind w:left="1944"/>
        <w:rPr>
          <w:rFonts w:ascii="Times New Roman" w:hAnsi="Times New Roman"/>
          <w:i/>
          <w:color w:val="000000"/>
          <w:sz w:val="13"/>
        </w:rPr>
      </w:pPr>
      <w:r w:rsidRPr="00B80A37">
        <w:rPr>
          <w:rFonts w:ascii="Times New Roman" w:hAnsi="Times New Roman"/>
          <w:i/>
          <w:color w:val="000000"/>
          <w:sz w:val="13"/>
        </w:rPr>
        <w:t>Tp</w:t>
      </w:r>
    </w:p>
    <w:p w14:paraId="7A14A846" w14:textId="11E75AAE" w:rsidR="003A20D6" w:rsidRPr="00B80A37" w:rsidRDefault="002B38CB">
      <w:pPr>
        <w:spacing w:line="324" w:lineRule="auto"/>
        <w:ind w:right="72"/>
        <w:jc w:val="both"/>
        <w:rPr>
          <w:rFonts w:ascii="Times New Roman" w:hAnsi="Times New Roman"/>
          <w:color w:val="000000"/>
          <w:spacing w:val="-4"/>
          <w:w w:val="115"/>
          <w:sz w:val="21"/>
        </w:rPr>
      </w:pPr>
      <w:r w:rsidRPr="00B80A37">
        <w:rPr>
          <w:rFonts w:ascii="Times New Roman" w:hAnsi="Times New Roman"/>
          <w:color w:val="000000"/>
          <w:spacing w:val="-4"/>
          <w:w w:val="115"/>
          <w:sz w:val="21"/>
        </w:rPr>
        <w:t xml:space="preserve">surprisingly low, in contrast to the 6% obtained by Irarrazabal </w:t>
      </w:r>
      <w:r w:rsidRPr="00B80A37">
        <w:rPr>
          <w:rFonts w:ascii="Times New Roman" w:hAnsi="Times New Roman"/>
          <w:i/>
          <w:color w:val="000000"/>
          <w:spacing w:val="-4"/>
        </w:rPr>
        <w:t xml:space="preserve">et al. </w:t>
      </w:r>
      <w:r w:rsidRPr="00B80A37">
        <w:rPr>
          <w:rFonts w:ascii="Times New Roman" w:hAnsi="Times New Roman"/>
          <w:color w:val="000000"/>
          <w:spacing w:val="-4"/>
          <w:w w:val="115"/>
          <w:sz w:val="21"/>
        </w:rPr>
        <w:t xml:space="preserve">(2015). </w:t>
      </w:r>
      <w:r w:rsidR="00510D54" w:rsidRPr="00B80A37">
        <w:rPr>
          <w:rFonts w:ascii="Times New Roman" w:hAnsi="Times New Roman"/>
          <w:color w:val="000000"/>
          <w:spacing w:val="-4"/>
          <w:w w:val="115"/>
          <w:sz w:val="21"/>
        </w:rPr>
        <w:t xml:space="preserve">It </w:t>
      </w:r>
      <w:r w:rsidRPr="00B80A37">
        <w:rPr>
          <w:rFonts w:ascii="Times New Roman" w:hAnsi="Times New Roman"/>
          <w:color w:val="000000"/>
          <w:spacing w:val="-4"/>
          <w:w w:val="115"/>
          <w:sz w:val="21"/>
        </w:rPr>
        <w:t xml:space="preserve">can be </w:t>
      </w:r>
      <w:r w:rsidRPr="00B80A37">
        <w:rPr>
          <w:rFonts w:ascii="Times New Roman" w:hAnsi="Times New Roman"/>
          <w:color w:val="000000"/>
          <w:spacing w:val="-2"/>
          <w:w w:val="115"/>
          <w:sz w:val="21"/>
        </w:rPr>
        <w:t>accounted for by recalling the difference in the type of dataset</w:t>
      </w:r>
      <w:r w:rsidR="00510D54" w:rsidRPr="00B80A37">
        <w:rPr>
          <w:rFonts w:ascii="Times New Roman" w:hAnsi="Times New Roman"/>
          <w:color w:val="000000"/>
          <w:spacing w:val="-2"/>
          <w:w w:val="115"/>
          <w:sz w:val="21"/>
        </w:rPr>
        <w:t xml:space="preserve">, </w:t>
      </w:r>
      <w:r w:rsidRPr="00B80A37">
        <w:rPr>
          <w:rFonts w:ascii="Times New Roman" w:hAnsi="Times New Roman"/>
          <w:color w:val="000000"/>
          <w:spacing w:val="-2"/>
          <w:w w:val="115"/>
          <w:sz w:val="21"/>
        </w:rPr>
        <w:t xml:space="preserve">hence of costs, embraced </w:t>
      </w:r>
      <w:r w:rsidRPr="00B80A37">
        <w:rPr>
          <w:rFonts w:ascii="Times New Roman" w:hAnsi="Times New Roman"/>
          <w:color w:val="000000"/>
          <w:spacing w:val="-4"/>
          <w:w w:val="115"/>
          <w:sz w:val="21"/>
        </w:rPr>
        <w:t xml:space="preserve">in each case. While the database of Irarrazabal </w:t>
      </w:r>
      <w:r w:rsidRPr="00B80A37">
        <w:rPr>
          <w:rFonts w:ascii="Times New Roman" w:hAnsi="Times New Roman"/>
          <w:i/>
          <w:color w:val="000000"/>
          <w:spacing w:val="-4"/>
        </w:rPr>
        <w:t xml:space="preserve">et al. </w:t>
      </w:r>
      <w:r w:rsidRPr="00B80A37">
        <w:rPr>
          <w:rFonts w:ascii="Times New Roman" w:hAnsi="Times New Roman"/>
          <w:color w:val="000000"/>
          <w:spacing w:val="-4"/>
          <w:w w:val="115"/>
          <w:sz w:val="21"/>
        </w:rPr>
        <w:t xml:space="preserve">(2015) allows studying trade costs in </w:t>
      </w:r>
      <w:r w:rsidRPr="00B80A37">
        <w:rPr>
          <w:rFonts w:ascii="Times New Roman" w:hAnsi="Times New Roman"/>
          <w:color w:val="000000"/>
          <w:w w:val="115"/>
          <w:sz w:val="21"/>
        </w:rPr>
        <w:t xml:space="preserve">general, our database covers a subset made of the monetary international transport costs, as we start from the gap between the import and the export prices (on top of differences </w:t>
      </w:r>
      <w:r w:rsidRPr="00B80A37">
        <w:rPr>
          <w:rFonts w:ascii="Times New Roman" w:hAnsi="Times New Roman"/>
          <w:color w:val="000000"/>
          <w:spacing w:val="2"/>
          <w:w w:val="115"/>
          <w:sz w:val="21"/>
        </w:rPr>
        <w:t xml:space="preserve">due to the country coverage of the two databases). In this respect, our two papers can </w:t>
      </w:r>
      <w:r w:rsidRPr="00B80A37">
        <w:rPr>
          <w:rFonts w:ascii="Times New Roman" w:hAnsi="Times New Roman"/>
          <w:color w:val="000000"/>
          <w:spacing w:val="1"/>
          <w:w w:val="115"/>
          <w:sz w:val="21"/>
        </w:rPr>
        <w:t xml:space="preserve">be used in a complementary fashion to infer the proportion of additive trade costs that </w:t>
      </w:r>
      <w:r w:rsidRPr="00B80A37">
        <w:rPr>
          <w:rFonts w:ascii="Times New Roman" w:hAnsi="Times New Roman"/>
          <w:color w:val="000000"/>
          <w:spacing w:val="2"/>
          <w:w w:val="115"/>
          <w:sz w:val="21"/>
        </w:rPr>
        <w:t xml:space="preserve">are due to international shipment. Irarrazabal </w:t>
      </w:r>
      <w:r w:rsidRPr="00B80A37">
        <w:rPr>
          <w:rFonts w:ascii="Times New Roman" w:hAnsi="Times New Roman"/>
          <w:i/>
          <w:color w:val="000000"/>
          <w:spacing w:val="2"/>
        </w:rPr>
        <w:t xml:space="preserve">et al. </w:t>
      </w:r>
      <w:r w:rsidRPr="00B80A37">
        <w:rPr>
          <w:rFonts w:ascii="Times New Roman" w:hAnsi="Times New Roman"/>
          <w:color w:val="000000"/>
          <w:spacing w:val="2"/>
          <w:w w:val="115"/>
          <w:sz w:val="21"/>
        </w:rPr>
        <w:t xml:space="preserve">(2015)'s results imply that, for an </w:t>
      </w:r>
      <w:r w:rsidRPr="00B80A37">
        <w:rPr>
          <w:rFonts w:ascii="Times New Roman" w:hAnsi="Times New Roman"/>
          <w:color w:val="000000"/>
          <w:w w:val="115"/>
          <w:sz w:val="21"/>
        </w:rPr>
        <w:t xml:space="preserve">export price multiplied by the ad-valorem cost of 100 USD, 6 USD are paid in additive </w:t>
      </w:r>
      <w:r w:rsidRPr="00B80A37">
        <w:rPr>
          <w:rFonts w:ascii="Times New Roman" w:hAnsi="Times New Roman"/>
          <w:color w:val="000000"/>
          <w:spacing w:val="-3"/>
          <w:w w:val="115"/>
          <w:sz w:val="21"/>
        </w:rPr>
        <w:t xml:space="preserve">trade costs. For the same export price multiplied by the ad-valorem cost of 100 USD, our </w:t>
      </w:r>
      <w:r w:rsidRPr="00B80A37">
        <w:rPr>
          <w:rFonts w:ascii="Times New Roman" w:hAnsi="Times New Roman"/>
          <w:color w:val="000000"/>
          <w:spacing w:val="-5"/>
          <w:w w:val="115"/>
          <w:sz w:val="21"/>
        </w:rPr>
        <w:t xml:space="preserve">results yield the value of 2.8 (1.5) USD paid in additive transport costs for maritime (air) </w:t>
      </w:r>
      <w:r w:rsidRPr="00B80A37">
        <w:rPr>
          <w:rFonts w:ascii="Times New Roman" w:hAnsi="Times New Roman"/>
          <w:color w:val="000000"/>
          <w:spacing w:val="-2"/>
          <w:w w:val="115"/>
          <w:sz w:val="21"/>
        </w:rPr>
        <w:t>transport.</w:t>
      </w:r>
      <w:r w:rsidR="00C06F03" w:rsidRPr="00B80A37">
        <w:rPr>
          <w:rStyle w:val="FootnoteReference"/>
          <w:rFonts w:ascii="Times New Roman" w:hAnsi="Times New Roman"/>
          <w:color w:val="000000"/>
          <w:spacing w:val="-2"/>
          <w:w w:val="115"/>
          <w:sz w:val="21"/>
        </w:rPr>
        <w:footnoteReference w:id="19"/>
      </w:r>
      <w:r w:rsidRPr="00B80A37">
        <w:rPr>
          <w:rFonts w:ascii="Times New Roman" w:hAnsi="Times New Roman"/>
          <w:color w:val="000000"/>
          <w:spacing w:val="-2"/>
          <w:w w:val="115"/>
          <w:sz w:val="21"/>
        </w:rPr>
        <w:t xml:space="preserve"> This comparison of results suggests that between 25% (</w:t>
      </w:r>
      <w:r w:rsidR="00510D54" w:rsidRPr="00B80A37">
        <w:rPr>
          <w:rFonts w:ascii="Times New Roman" w:hAnsi="Times New Roman"/>
          <w:color w:val="000000"/>
          <w:spacing w:val="-2"/>
          <w:w w:val="115"/>
          <w:sz w:val="21"/>
        </w:rPr>
        <w:t>air</w:t>
      </w:r>
      <w:r w:rsidRPr="00B80A37">
        <w:rPr>
          <w:rFonts w:ascii="Times New Roman" w:hAnsi="Times New Roman"/>
          <w:color w:val="000000"/>
          <w:spacing w:val="-2"/>
          <w:w w:val="115"/>
          <w:sz w:val="21"/>
        </w:rPr>
        <w:t>) and 47% (</w:t>
      </w:r>
      <w:r w:rsidR="00510D54" w:rsidRPr="00B80A37">
        <w:rPr>
          <w:rFonts w:ascii="Times New Roman" w:hAnsi="Times New Roman"/>
          <w:color w:val="000000"/>
          <w:spacing w:val="-2"/>
          <w:w w:val="115"/>
          <w:sz w:val="21"/>
        </w:rPr>
        <w:t>v</w:t>
      </w:r>
      <w:r w:rsidR="00510D54" w:rsidRPr="00B80A37">
        <w:rPr>
          <w:rFonts w:ascii="Times New Roman" w:hAnsi="Times New Roman"/>
          <w:color w:val="000000"/>
          <w:w w:val="115"/>
          <w:sz w:val="21"/>
        </w:rPr>
        <w:t>essel</w:t>
      </w:r>
      <w:r w:rsidRPr="00B80A37">
        <w:rPr>
          <w:rFonts w:ascii="Times New Roman" w:hAnsi="Times New Roman"/>
          <w:color w:val="000000"/>
          <w:w w:val="115"/>
          <w:sz w:val="21"/>
        </w:rPr>
        <w:t xml:space="preserve">) of additive trade costs are attributable to international transport. On top of our </w:t>
      </w:r>
      <w:r w:rsidRPr="00B80A37">
        <w:rPr>
          <w:rFonts w:ascii="Times New Roman" w:hAnsi="Times New Roman"/>
          <w:color w:val="000000"/>
          <w:spacing w:val="-4"/>
          <w:w w:val="115"/>
          <w:sz w:val="21"/>
        </w:rPr>
        <w:t xml:space="preserve">results summarized in Table 1, this </w:t>
      </w:r>
      <w:r w:rsidR="00510D54" w:rsidRPr="00B80A37">
        <w:rPr>
          <w:rFonts w:ascii="Times New Roman" w:hAnsi="Times New Roman"/>
          <w:color w:val="000000"/>
          <w:spacing w:val="-4"/>
          <w:w w:val="115"/>
          <w:sz w:val="21"/>
        </w:rPr>
        <w:t>points to evidence</w:t>
      </w:r>
      <w:r w:rsidRPr="00B80A37">
        <w:rPr>
          <w:rFonts w:ascii="Times New Roman" w:hAnsi="Times New Roman"/>
          <w:color w:val="000000"/>
          <w:spacing w:val="-4"/>
          <w:w w:val="115"/>
          <w:sz w:val="21"/>
        </w:rPr>
        <w:t xml:space="preserve"> that the additive component </w:t>
      </w:r>
      <w:r w:rsidRPr="00B80A37">
        <w:rPr>
          <w:rFonts w:ascii="Times New Roman" w:hAnsi="Times New Roman"/>
          <w:color w:val="000000"/>
          <w:w w:val="115"/>
          <w:sz w:val="21"/>
        </w:rPr>
        <w:t>represents a quantitative sizable dimension of international transport costs.</w:t>
      </w:r>
    </w:p>
    <w:p w14:paraId="7D335C6C" w14:textId="60BCED96" w:rsidR="00510D54" w:rsidRPr="00B80A37" w:rsidRDefault="002B38CB" w:rsidP="00226B7F">
      <w:pPr>
        <w:pStyle w:val="Norm"/>
        <w:rPr>
          <w:spacing w:val="2"/>
        </w:rPr>
      </w:pPr>
      <w:r w:rsidRPr="00B80A37">
        <w:rPr>
          <w:b/>
        </w:rPr>
        <w:t xml:space="preserve">Time dynamics </w:t>
      </w:r>
      <w:r w:rsidR="00510D54" w:rsidRPr="00B80A37">
        <w:rPr>
          <w:b/>
        </w:rPr>
        <w:t xml:space="preserve">– </w:t>
      </w:r>
      <w:r w:rsidRPr="00B80A37">
        <w:t xml:space="preserve">Given the time coverage of our database, one may then wonder whether </w:t>
      </w:r>
      <w:r w:rsidRPr="00B80A37">
        <w:rPr>
          <w:spacing w:val="5"/>
        </w:rPr>
        <w:t xml:space="preserve">this important part of additive costs we put forward is a long-lasting, i.e. </w:t>
      </w:r>
      <w:r w:rsidR="00510D54" w:rsidRPr="00B80A37">
        <w:rPr>
          <w:spacing w:val="5"/>
        </w:rPr>
        <w:t xml:space="preserve">a </w:t>
      </w:r>
      <w:r w:rsidRPr="00B80A37">
        <w:rPr>
          <w:spacing w:val="5"/>
        </w:rPr>
        <w:t xml:space="preserve">structural </w:t>
      </w:r>
      <w:r w:rsidRPr="00B80A37">
        <w:t>phenomenon. We investigate this point by reporting the share of additive costs in total</w:t>
      </w:r>
      <w:r w:rsidR="00226B7F" w:rsidRPr="00B80A37">
        <w:rPr>
          <w:b/>
        </w:rPr>
        <w:t xml:space="preserve"> </w:t>
      </w:r>
      <w:r w:rsidRPr="00B80A37">
        <w:rPr>
          <w:spacing w:val="-1"/>
        </w:rPr>
        <w:t xml:space="preserve">transport costs on a yearly basis, in both </w:t>
      </w:r>
      <w:r w:rsidR="00510D54" w:rsidRPr="00B80A37">
        <w:rPr>
          <w:spacing w:val="-1"/>
        </w:rPr>
        <w:t>a</w:t>
      </w:r>
      <w:r w:rsidRPr="00B80A37">
        <w:rPr>
          <w:spacing w:val="-1"/>
        </w:rPr>
        <w:t xml:space="preserve">ir and </w:t>
      </w:r>
      <w:r w:rsidR="00510D54" w:rsidRPr="00B80A37">
        <w:rPr>
          <w:spacing w:val="-1"/>
        </w:rPr>
        <w:t>v</w:t>
      </w:r>
      <w:r w:rsidRPr="00B80A37">
        <w:rPr>
          <w:spacing w:val="-1"/>
        </w:rPr>
        <w:t>essel transport, based on the weighted-</w:t>
      </w:r>
      <w:r w:rsidRPr="00B80A37">
        <w:rPr>
          <w:spacing w:val="2"/>
        </w:rPr>
        <w:t xml:space="preserve">mean values </w:t>
      </w:r>
      <w:r w:rsidRPr="00B80A37">
        <w:rPr>
          <w:i/>
          <w:spacing w:val="2"/>
          <w:sz w:val="29"/>
        </w:rPr>
        <w:t>i/</w:t>
      </w:r>
      <w:r w:rsidRPr="00B80A37">
        <w:rPr>
          <w:i/>
          <w:spacing w:val="2"/>
          <w:sz w:val="29"/>
          <w:vertAlign w:val="superscript"/>
        </w:rPr>
        <w:t>-</w:t>
      </w:r>
      <w:r w:rsidRPr="00B80A37">
        <w:rPr>
          <w:i/>
          <w:spacing w:val="2"/>
          <w:sz w:val="29"/>
        </w:rPr>
        <w:t xml:space="preserve">5 </w:t>
      </w:r>
      <w:r w:rsidRPr="00B80A37">
        <w:rPr>
          <w:spacing w:val="2"/>
        </w:rPr>
        <w:t xml:space="preserve">and T (in similar terms as those reported in Tables B.1 and B.2. </w:t>
      </w:r>
    </w:p>
    <w:p w14:paraId="6248BC77" w14:textId="14A30E26" w:rsidR="003A20D6" w:rsidRPr="00B80A37" w:rsidRDefault="002B38CB" w:rsidP="00C8670D">
      <w:pPr>
        <w:pStyle w:val="Norm"/>
        <w:rPr>
          <w:spacing w:val="-1"/>
        </w:rPr>
      </w:pPr>
      <w:r w:rsidRPr="00B80A37">
        <w:rPr>
          <w:spacing w:val="2"/>
        </w:rPr>
        <w:t xml:space="preserve">The </w:t>
      </w:r>
      <w:r w:rsidRPr="00B80A37">
        <w:t xml:space="preserve">corresponding values reported in detailed tables are available </w:t>
      </w:r>
      <w:r w:rsidR="00510D54" w:rsidRPr="00B80A37">
        <w:t xml:space="preserve">in </w:t>
      </w:r>
      <w:r w:rsidRPr="00B80A37">
        <w:t>the Online Appendix),</w:t>
      </w:r>
      <w:r w:rsidR="00510D54" w:rsidRPr="00B80A37">
        <w:t xml:space="preserve"> </w:t>
      </w:r>
      <w:r w:rsidRPr="00B80A37">
        <w:rPr>
          <w:spacing w:val="-1"/>
        </w:rPr>
        <w:t xml:space="preserve">as displayed in Figure 1. </w:t>
      </w:r>
      <w:r w:rsidR="00510D54" w:rsidRPr="00B80A37">
        <w:rPr>
          <w:spacing w:val="-1"/>
        </w:rPr>
        <w:t>E</w:t>
      </w:r>
      <w:r w:rsidRPr="00B80A37">
        <w:rPr>
          <w:spacing w:val="-1"/>
        </w:rPr>
        <w:t xml:space="preserve">ach yearly value is obtained as: </w:t>
      </w:r>
      <w:r w:rsidRPr="00B80A37">
        <w:rPr>
          <w:spacing w:val="-1"/>
          <w:vertAlign w:val="superscript"/>
        </w:rPr>
        <w:tab/>
      </w:r>
      <w:r w:rsidRPr="00B80A37">
        <w:rPr>
          <w:spacing w:val="6"/>
          <w:vertAlign w:val="superscript"/>
        </w:rPr>
        <w:t>15</w:t>
      </w:r>
      <w:r w:rsidRPr="00B80A37">
        <w:rPr>
          <w:spacing w:val="6"/>
        </w:rPr>
        <w:t>, expressed in</w:t>
      </w:r>
    </w:p>
    <w:p w14:paraId="1B731B71" w14:textId="77777777" w:rsidR="003A20D6" w:rsidRPr="00B80A37" w:rsidRDefault="002B38CB">
      <w:pPr>
        <w:spacing w:line="156" w:lineRule="exact"/>
        <w:ind w:left="6624"/>
        <w:rPr>
          <w:rFonts w:ascii="Times New Roman" w:hAnsi="Times New Roman"/>
          <w:color w:val="000000"/>
          <w:w w:val="115"/>
          <w:sz w:val="21"/>
        </w:rPr>
      </w:pPr>
      <w:r w:rsidRPr="00B80A37">
        <w:rPr>
          <w:rFonts w:ascii="Times New Roman" w:hAnsi="Times New Roman"/>
          <w:color w:val="000000"/>
          <w:w w:val="115"/>
          <w:sz w:val="21"/>
        </w:rPr>
        <w:t>F--1+</w:t>
      </w:r>
      <w:r w:rsidRPr="00B80A37">
        <w:rPr>
          <w:rFonts w:ascii="Times New Roman" w:hAnsi="Times New Roman"/>
          <w:color w:val="000000"/>
          <w:sz w:val="21"/>
          <w:vertAlign w:val="superscript"/>
        </w:rPr>
        <w:t>1</w:t>
      </w:r>
    </w:p>
    <w:p w14:paraId="29F07B58" w14:textId="77777777" w:rsidR="003A20D6" w:rsidRPr="00B80A37" w:rsidRDefault="002B38CB">
      <w:pPr>
        <w:spacing w:before="72"/>
        <w:rPr>
          <w:rFonts w:ascii="Times New Roman" w:hAnsi="Times New Roman"/>
          <w:color w:val="000000"/>
          <w:spacing w:val="-2"/>
          <w:w w:val="115"/>
          <w:sz w:val="21"/>
        </w:rPr>
      </w:pPr>
      <w:r w:rsidRPr="00B80A37">
        <w:rPr>
          <w:rFonts w:ascii="Times New Roman" w:hAnsi="Times New Roman"/>
          <w:color w:val="000000"/>
          <w:spacing w:val="-2"/>
          <w:w w:val="115"/>
          <w:sz w:val="21"/>
        </w:rPr>
        <w:t>percent of the export price 15 (at the 3-digit level).</w:t>
      </w:r>
    </w:p>
    <w:p w14:paraId="09B8A8C7" w14:textId="4E628DDD" w:rsidR="003A20D6" w:rsidRPr="00B80A37" w:rsidRDefault="00226B7F" w:rsidP="00C8670D">
      <w:pPr>
        <w:jc w:val="center"/>
        <w:rPr>
          <w:rFonts w:ascii="Times New Roman" w:hAnsi="Times New Roman"/>
          <w:color w:val="000000"/>
          <w:spacing w:val="-1"/>
          <w:w w:val="115"/>
          <w:sz w:val="21"/>
        </w:rPr>
      </w:pPr>
      <w:r w:rsidRPr="00B80A37">
        <w:rPr>
          <w:rFonts w:ascii="Times New Roman" w:hAnsi="Times New Roman"/>
          <w:color w:val="000000"/>
          <w:spacing w:val="-1"/>
          <w:w w:val="115"/>
          <w:sz w:val="21"/>
        </w:rPr>
        <w:br w:type="page"/>
      </w:r>
      <w:r w:rsidR="002B38CB" w:rsidRPr="00B80A37">
        <w:rPr>
          <w:rFonts w:ascii="Times New Roman" w:hAnsi="Times New Roman"/>
          <w:color w:val="000000"/>
          <w:spacing w:val="-1"/>
          <w:w w:val="115"/>
          <w:sz w:val="21"/>
        </w:rPr>
        <w:lastRenderedPageBreak/>
        <w:t>Figure 1: Share of additive costs (3-digit classification)</w:t>
      </w:r>
    </w:p>
    <w:p w14:paraId="1F86D11A" w14:textId="3C71E532" w:rsidR="003A20D6" w:rsidRPr="00B80A37" w:rsidRDefault="00226B7F">
      <w:r w:rsidRPr="00B80A37">
        <w:rPr>
          <w:noProof/>
          <w:spacing w:val="-4"/>
        </w:rPr>
        <w:drawing>
          <wp:anchor distT="0" distB="0" distL="114300" distR="114300" simplePos="0" relativeHeight="251976192" behindDoc="0" locked="0" layoutInCell="1" allowOverlap="1" wp14:anchorId="22A5C61D" wp14:editId="56DFA858">
            <wp:simplePos x="0" y="0"/>
            <wp:positionH relativeFrom="column">
              <wp:posOffset>455575</wp:posOffset>
            </wp:positionH>
            <wp:positionV relativeFrom="paragraph">
              <wp:posOffset>39370</wp:posOffset>
            </wp:positionV>
            <wp:extent cx="4622400" cy="300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22400" cy="3009600"/>
                    </a:xfrm>
                    <a:prstGeom prst="rect">
                      <a:avLst/>
                    </a:prstGeom>
                  </pic:spPr>
                </pic:pic>
              </a:graphicData>
            </a:graphic>
            <wp14:sizeRelH relativeFrom="margin">
              <wp14:pctWidth>0</wp14:pctWidth>
            </wp14:sizeRelH>
            <wp14:sizeRelV relativeFrom="margin">
              <wp14:pctHeight>0</wp14:pctHeight>
            </wp14:sizeRelV>
          </wp:anchor>
        </w:drawing>
      </w:r>
    </w:p>
    <w:p w14:paraId="5DFFFCA2" w14:textId="7C21DB01" w:rsidR="00226B7F" w:rsidRPr="00B80A37" w:rsidRDefault="00226B7F" w:rsidP="00C06F03">
      <w:pPr>
        <w:pStyle w:val="Norm"/>
        <w:rPr>
          <w:spacing w:val="-4"/>
        </w:rPr>
      </w:pPr>
    </w:p>
    <w:p w14:paraId="27131200" w14:textId="77777777" w:rsidR="00226B7F" w:rsidRPr="00B80A37" w:rsidRDefault="00226B7F" w:rsidP="00C06F03">
      <w:pPr>
        <w:pStyle w:val="Norm"/>
        <w:rPr>
          <w:spacing w:val="-4"/>
        </w:rPr>
      </w:pPr>
    </w:p>
    <w:p w14:paraId="04A4DF90" w14:textId="77777777" w:rsidR="00226B7F" w:rsidRPr="00B80A37" w:rsidRDefault="00226B7F" w:rsidP="00C06F03">
      <w:pPr>
        <w:pStyle w:val="Norm"/>
        <w:rPr>
          <w:spacing w:val="-4"/>
        </w:rPr>
      </w:pPr>
    </w:p>
    <w:p w14:paraId="49AF968A" w14:textId="77777777" w:rsidR="00226B7F" w:rsidRPr="00B80A37" w:rsidRDefault="00226B7F" w:rsidP="00C06F03">
      <w:pPr>
        <w:pStyle w:val="Norm"/>
        <w:rPr>
          <w:spacing w:val="-4"/>
        </w:rPr>
      </w:pPr>
    </w:p>
    <w:p w14:paraId="4E83C915" w14:textId="77777777" w:rsidR="00226B7F" w:rsidRPr="00B80A37" w:rsidRDefault="00226B7F" w:rsidP="00C06F03">
      <w:pPr>
        <w:pStyle w:val="Norm"/>
        <w:rPr>
          <w:spacing w:val="-4"/>
        </w:rPr>
      </w:pPr>
    </w:p>
    <w:p w14:paraId="38F0D265" w14:textId="77777777" w:rsidR="00226B7F" w:rsidRPr="00B80A37" w:rsidRDefault="00226B7F" w:rsidP="00C06F03">
      <w:pPr>
        <w:pStyle w:val="Norm"/>
        <w:rPr>
          <w:spacing w:val="-4"/>
        </w:rPr>
      </w:pPr>
    </w:p>
    <w:p w14:paraId="47B91943" w14:textId="77777777" w:rsidR="00226B7F" w:rsidRPr="00B80A37" w:rsidRDefault="00226B7F" w:rsidP="00C06F03">
      <w:pPr>
        <w:pStyle w:val="Norm"/>
        <w:rPr>
          <w:spacing w:val="-4"/>
        </w:rPr>
      </w:pPr>
    </w:p>
    <w:p w14:paraId="1C578640" w14:textId="77777777" w:rsidR="00226B7F" w:rsidRPr="00B80A37" w:rsidRDefault="00226B7F" w:rsidP="00C06F03">
      <w:pPr>
        <w:pStyle w:val="Norm"/>
        <w:rPr>
          <w:spacing w:val="-4"/>
        </w:rPr>
      </w:pPr>
    </w:p>
    <w:p w14:paraId="1A6AE32B" w14:textId="77777777" w:rsidR="00226B7F" w:rsidRPr="00B80A37" w:rsidRDefault="00226B7F" w:rsidP="00C06F03">
      <w:pPr>
        <w:pStyle w:val="Norm"/>
        <w:rPr>
          <w:spacing w:val="-4"/>
        </w:rPr>
      </w:pPr>
    </w:p>
    <w:p w14:paraId="745E21DD" w14:textId="77777777" w:rsidR="00226B7F" w:rsidRPr="00B80A37" w:rsidRDefault="00226B7F" w:rsidP="00C06F03">
      <w:pPr>
        <w:pStyle w:val="Norm"/>
        <w:rPr>
          <w:spacing w:val="-4"/>
        </w:rPr>
      </w:pPr>
    </w:p>
    <w:p w14:paraId="551C1A81" w14:textId="77777777" w:rsidR="00510D54" w:rsidRPr="00B80A37" w:rsidRDefault="00510D54" w:rsidP="00C06F03">
      <w:pPr>
        <w:pStyle w:val="Norm"/>
        <w:rPr>
          <w:spacing w:val="-4"/>
        </w:rPr>
      </w:pPr>
    </w:p>
    <w:p w14:paraId="5A748DDF" w14:textId="00209888" w:rsidR="003A20D6" w:rsidRPr="00B80A37" w:rsidRDefault="002B38CB" w:rsidP="00C06F03">
      <w:pPr>
        <w:pStyle w:val="Norm"/>
        <w:rPr>
          <w:rFonts w:asciiTheme="minorHAnsi" w:hAnsiTheme="minorHAnsi"/>
          <w:color w:val="auto"/>
          <w:spacing w:val="0"/>
          <w:w w:val="100"/>
          <w:sz w:val="22"/>
        </w:rPr>
      </w:pPr>
      <w:r w:rsidRPr="00B80A37">
        <w:rPr>
          <w:spacing w:val="-4"/>
        </w:rPr>
        <w:t>In both transport modes, the additive component appears of sizable importance through</w:t>
      </w:r>
      <w:r w:rsidRPr="00B80A37">
        <w:rPr>
          <w:spacing w:val="-4"/>
        </w:rPr>
        <w:softHyphen/>
      </w:r>
      <w:r w:rsidRPr="00B80A37">
        <w:t xml:space="preserve">out the period. Confirming the results obtained in Table 1, this suggests that additive </w:t>
      </w:r>
      <w:r w:rsidRPr="00B80A37">
        <w:rPr>
          <w:spacing w:val="-1"/>
        </w:rPr>
        <w:t xml:space="preserve">costs are neither negligible in magnitude nor an erratic phenomenon. </w:t>
      </w:r>
      <w:r w:rsidR="00510D54" w:rsidRPr="00B80A37">
        <w:rPr>
          <w:spacing w:val="-1"/>
        </w:rPr>
        <w:t xml:space="preserve">On the contrary, </w:t>
      </w:r>
      <w:r w:rsidRPr="00B80A37">
        <w:rPr>
          <w:spacing w:val="-1"/>
        </w:rPr>
        <w:t xml:space="preserve">they </w:t>
      </w:r>
      <w:r w:rsidRPr="00B80A37">
        <w:rPr>
          <w:spacing w:val="1"/>
        </w:rPr>
        <w:t xml:space="preserve">represent a sizable and structural dimension of international transport costs. If the share of additive costs in total costs roughly amounts to 48% (42%) in </w:t>
      </w:r>
      <w:r w:rsidR="00510D54" w:rsidRPr="00B80A37">
        <w:rPr>
          <w:spacing w:val="1"/>
        </w:rPr>
        <w:t>v</w:t>
      </w:r>
      <w:r w:rsidRPr="00B80A37">
        <w:rPr>
          <w:spacing w:val="1"/>
        </w:rPr>
        <w:t>essel (</w:t>
      </w:r>
      <w:r w:rsidR="00510D54" w:rsidRPr="00B80A37">
        <w:rPr>
          <w:spacing w:val="1"/>
        </w:rPr>
        <w:t>a</w:t>
      </w:r>
      <w:r w:rsidRPr="00B80A37">
        <w:rPr>
          <w:spacing w:val="1"/>
        </w:rPr>
        <w:t xml:space="preserve">ir) transport </w:t>
      </w:r>
      <w:r w:rsidRPr="00B80A37">
        <w:t xml:space="preserve">on average, one can further notice that it </w:t>
      </w:r>
      <w:r w:rsidR="00510D54" w:rsidRPr="00B80A37">
        <w:t xml:space="preserve">varies substantially </w:t>
      </w:r>
      <w:r w:rsidRPr="00B80A37">
        <w:t xml:space="preserve">over time, from a minimum </w:t>
      </w:r>
      <w:r w:rsidRPr="00B80A37">
        <w:rPr>
          <w:spacing w:val="-1"/>
        </w:rPr>
        <w:t xml:space="preserve">of 30% to a maximum of 60% depending on the year considered. In the next section, we </w:t>
      </w:r>
      <w:r w:rsidR="00510D54" w:rsidRPr="00B80A37">
        <w:rPr>
          <w:spacing w:val="-1"/>
        </w:rPr>
        <w:t xml:space="preserve">further investigate </w:t>
      </w:r>
      <w:r w:rsidRPr="00B80A37">
        <w:rPr>
          <w:spacing w:val="-2"/>
        </w:rPr>
        <w:t xml:space="preserve">the importance of the (varying pattern of) additive costs, as regards </w:t>
      </w:r>
      <w:r w:rsidRPr="00B80A37">
        <w:rPr>
          <w:spacing w:val="1"/>
        </w:rPr>
        <w:t>the determinants of transport costs time trends.</w:t>
      </w:r>
    </w:p>
    <w:p w14:paraId="5D8E7D0C" w14:textId="7D885113" w:rsidR="00C06F03" w:rsidRPr="00B80A37" w:rsidRDefault="002B38CB" w:rsidP="00C06F03">
      <w:pPr>
        <w:spacing w:before="360" w:line="324" w:lineRule="auto"/>
        <w:ind w:left="504" w:right="72" w:hanging="504"/>
        <w:rPr>
          <w:rFonts w:ascii="Times New Roman" w:hAnsi="Times New Roman"/>
          <w:b/>
          <w:color w:val="000000"/>
          <w:spacing w:val="20"/>
          <w:sz w:val="28"/>
        </w:rPr>
      </w:pPr>
      <w:r w:rsidRPr="00B80A37">
        <w:rPr>
          <w:rFonts w:ascii="Times New Roman" w:hAnsi="Times New Roman"/>
          <w:b/>
          <w:color w:val="000000"/>
          <w:spacing w:val="19"/>
          <w:sz w:val="28"/>
        </w:rPr>
        <w:t xml:space="preserve">3 Transport costs time trends: </w:t>
      </w:r>
      <w:r w:rsidR="00510D54" w:rsidRPr="00B80A37">
        <w:rPr>
          <w:rFonts w:ascii="Times New Roman" w:hAnsi="Times New Roman"/>
          <w:b/>
          <w:color w:val="000000"/>
          <w:spacing w:val="19"/>
          <w:sz w:val="28"/>
        </w:rPr>
        <w:t>t</w:t>
      </w:r>
      <w:r w:rsidRPr="00B80A37">
        <w:rPr>
          <w:rFonts w:ascii="Times New Roman" w:hAnsi="Times New Roman"/>
          <w:b/>
          <w:color w:val="000000"/>
          <w:spacing w:val="19"/>
          <w:sz w:val="28"/>
        </w:rPr>
        <w:t>he role of the additive com</w:t>
      </w:r>
      <w:r w:rsidRPr="00B80A37">
        <w:rPr>
          <w:rFonts w:ascii="Times New Roman" w:hAnsi="Times New Roman"/>
          <w:b/>
          <w:color w:val="000000"/>
          <w:spacing w:val="19"/>
          <w:sz w:val="28"/>
        </w:rPr>
        <w:softHyphen/>
      </w:r>
      <w:r w:rsidRPr="00B80A37">
        <w:rPr>
          <w:rFonts w:ascii="Times New Roman" w:hAnsi="Times New Roman"/>
          <w:b/>
          <w:color w:val="000000"/>
          <w:spacing w:val="20"/>
          <w:sz w:val="28"/>
        </w:rPr>
        <w:t>ponent</w:t>
      </w:r>
    </w:p>
    <w:p w14:paraId="1FD20D4C" w14:textId="6CA0FC95" w:rsidR="003A20D6" w:rsidRPr="00B80A37" w:rsidRDefault="002B38CB">
      <w:pPr>
        <w:spacing w:before="216" w:line="324" w:lineRule="auto"/>
        <w:ind w:right="72"/>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In this section, we investigate the trend patterns of international transport costs over </w:t>
      </w:r>
      <w:r w:rsidRPr="00B80A37">
        <w:rPr>
          <w:rFonts w:ascii="Times New Roman" w:hAnsi="Times New Roman"/>
          <w:color w:val="000000"/>
          <w:spacing w:val="-1"/>
          <w:w w:val="115"/>
          <w:sz w:val="21"/>
        </w:rPr>
        <w:t xml:space="preserve">time, by exploiting the time dimension of our database. This focus is shared with </w:t>
      </w:r>
      <w:r w:rsidR="00510D54" w:rsidRPr="00B80A37">
        <w:rPr>
          <w:rFonts w:ascii="Times New Roman" w:hAnsi="Times New Roman"/>
          <w:color w:val="000000"/>
          <w:spacing w:val="-1"/>
          <w:w w:val="115"/>
          <w:sz w:val="21"/>
        </w:rPr>
        <w:t xml:space="preserve">some </w:t>
      </w:r>
      <w:r w:rsidRPr="00B80A37">
        <w:rPr>
          <w:rFonts w:ascii="Times New Roman" w:hAnsi="Times New Roman"/>
          <w:color w:val="000000"/>
          <w:spacing w:val="-1"/>
          <w:w w:val="115"/>
          <w:sz w:val="21"/>
        </w:rPr>
        <w:t xml:space="preserve">of </w:t>
      </w:r>
      <w:r w:rsidRPr="00B80A37">
        <w:rPr>
          <w:rFonts w:ascii="Times New Roman" w:hAnsi="Times New Roman"/>
          <w:color w:val="000000"/>
          <w:spacing w:val="-2"/>
          <w:w w:val="115"/>
          <w:sz w:val="21"/>
        </w:rPr>
        <w:t xml:space="preserve">the international trade literature, such as Lafourcade and Thisse (2011), Hummels (2007) </w:t>
      </w:r>
      <w:r w:rsidRPr="00B80A37">
        <w:rPr>
          <w:rFonts w:ascii="Times New Roman" w:hAnsi="Times New Roman"/>
          <w:color w:val="000000"/>
          <w:spacing w:val="-3"/>
          <w:w w:val="115"/>
          <w:sz w:val="21"/>
        </w:rPr>
        <w:t xml:space="preserve">and Behar and Venables (2011). Specifically, in the same spirit as Hummels </w:t>
      </w:r>
      <w:r w:rsidR="00510D54" w:rsidRPr="00B80A37">
        <w:rPr>
          <w:rFonts w:ascii="Times New Roman" w:hAnsi="Times New Roman"/>
          <w:color w:val="000000"/>
          <w:spacing w:val="-3"/>
          <w:w w:val="115"/>
          <w:sz w:val="21"/>
        </w:rPr>
        <w:t>(2007),</w:t>
      </w:r>
      <w:r w:rsidRPr="00B80A37">
        <w:rPr>
          <w:rFonts w:ascii="Times New Roman" w:hAnsi="Times New Roman"/>
          <w:color w:val="000000"/>
          <w:spacing w:val="-3"/>
          <w:w w:val="115"/>
          <w:sz w:val="21"/>
        </w:rPr>
        <w:t xml:space="preserve"> we </w:t>
      </w:r>
      <w:r w:rsidRPr="00B80A37">
        <w:rPr>
          <w:rFonts w:ascii="Times New Roman" w:hAnsi="Times New Roman"/>
          <w:color w:val="000000"/>
          <w:spacing w:val="-1"/>
          <w:w w:val="115"/>
          <w:sz w:val="21"/>
        </w:rPr>
        <w:t xml:space="preserve">investigate the underlying sources behind the downward trend of international transport costs, by identifying the respective roles of the reduction in "pure" transport costs and </w:t>
      </w:r>
      <w:r w:rsidRPr="00B80A37">
        <w:rPr>
          <w:rFonts w:ascii="Times New Roman" w:hAnsi="Times New Roman"/>
          <w:color w:val="000000"/>
          <w:spacing w:val="-2"/>
          <w:w w:val="115"/>
          <w:sz w:val="21"/>
        </w:rPr>
        <w:t>changes in trade composition effects.</w:t>
      </w:r>
    </w:p>
    <w:p w14:paraId="5854E643" w14:textId="77777777" w:rsidR="003A20D6" w:rsidRPr="00B80A37" w:rsidRDefault="002B38CB">
      <w:pPr>
        <w:spacing w:before="324" w:line="196" w:lineRule="auto"/>
        <w:rPr>
          <w:rFonts w:ascii="Times New Roman" w:hAnsi="Times New Roman"/>
          <w:b/>
          <w:color w:val="000000"/>
          <w:spacing w:val="22"/>
          <w:sz w:val="24"/>
        </w:rPr>
      </w:pPr>
      <w:r w:rsidRPr="00B80A37">
        <w:rPr>
          <w:rFonts w:ascii="Times New Roman" w:hAnsi="Times New Roman"/>
          <w:b/>
          <w:color w:val="000000"/>
          <w:spacing w:val="22"/>
          <w:sz w:val="24"/>
        </w:rPr>
        <w:t>3.1 A first look at the trend patterns</w:t>
      </w:r>
    </w:p>
    <w:p w14:paraId="679F587B" w14:textId="7706BE9C" w:rsidR="00226B7F" w:rsidRPr="00B80A37" w:rsidRDefault="002B38CB" w:rsidP="00226B7F">
      <w:pPr>
        <w:pStyle w:val="Norm"/>
        <w:rPr>
          <w:spacing w:val="10"/>
        </w:rPr>
      </w:pPr>
      <w:r w:rsidRPr="00B80A37">
        <w:lastRenderedPageBreak/>
        <w:t xml:space="preserve">As a first step, Figure 2 displays the evolution of total transport costs over the period, </w:t>
      </w:r>
      <w:r w:rsidRPr="00B80A37">
        <w:br/>
      </w:r>
      <w:r w:rsidRPr="00B80A37">
        <w:rPr>
          <w:spacing w:val="-1"/>
        </w:rPr>
        <w:t>summing the additive and the ad-valorem estimated costs, expressed in percentage of the</w:t>
      </w:r>
      <w:r w:rsidR="00C06F03" w:rsidRPr="00B80A37">
        <w:rPr>
          <w:spacing w:val="-1"/>
        </w:rPr>
        <w:t xml:space="preserve"> </w:t>
      </w:r>
      <w:r w:rsidR="00510D54" w:rsidRPr="00B80A37">
        <w:rPr>
          <w:spacing w:val="10"/>
        </w:rPr>
        <w:t xml:space="preserve">FAS </w:t>
      </w:r>
      <w:r w:rsidRPr="00B80A37">
        <w:rPr>
          <w:spacing w:val="10"/>
        </w:rPr>
        <w:t>price,</w:t>
      </w:r>
      <w:r w:rsidR="00226B7F" w:rsidRPr="00B80A37">
        <w:rPr>
          <w:rStyle w:val="FootnoteReference"/>
          <w:spacing w:val="10"/>
        </w:rPr>
        <w:footnoteReference w:id="20"/>
      </w:r>
      <w:r w:rsidRPr="00B80A37">
        <w:rPr>
          <w:spacing w:val="10"/>
        </w:rPr>
        <w:t xml:space="preserve"> by transport mode for each year between 1974 and 2013.</w:t>
      </w:r>
    </w:p>
    <w:p w14:paraId="200C6D9E" w14:textId="58CB68D2" w:rsidR="00226B7F" w:rsidRPr="00B80A37" w:rsidRDefault="002B38CB" w:rsidP="00226B7F">
      <w:pPr>
        <w:pStyle w:val="Norm"/>
        <w:jc w:val="center"/>
        <w:rPr>
          <w:spacing w:val="12"/>
        </w:rPr>
      </w:pPr>
      <w:r w:rsidRPr="00B80A37">
        <w:rPr>
          <w:spacing w:val="12"/>
        </w:rPr>
        <w:t>Figure 2: Trend in estimated transport costs (</w:t>
      </w:r>
      <w:r w:rsidR="00510D54" w:rsidRPr="00B80A37">
        <w:rPr>
          <w:spacing w:val="12"/>
        </w:rPr>
        <w:t>y</w:t>
      </w:r>
      <w:r w:rsidRPr="00B80A37">
        <w:rPr>
          <w:spacing w:val="12"/>
        </w:rPr>
        <w:t>early mean value)</w:t>
      </w:r>
    </w:p>
    <w:p w14:paraId="280F45EE" w14:textId="1C44CA59" w:rsidR="00226B7F" w:rsidRPr="00B80A37" w:rsidRDefault="005E1B5A">
      <w:pPr>
        <w:spacing w:before="144" w:line="276" w:lineRule="auto"/>
        <w:ind w:left="1152"/>
        <w:rPr>
          <w:rFonts w:ascii="Times New Roman" w:hAnsi="Times New Roman"/>
          <w:color w:val="000000"/>
          <w:spacing w:val="12"/>
          <w:sz w:val="21"/>
        </w:rPr>
      </w:pPr>
      <w:r w:rsidRPr="00B80A37">
        <w:rPr>
          <w:noProof/>
        </w:rPr>
        <mc:AlternateContent>
          <mc:Choice Requires="wps">
            <w:drawing>
              <wp:anchor distT="0" distB="0" distL="384810" distR="401320" simplePos="0" relativeHeight="251672064" behindDoc="1" locked="0" layoutInCell="1" allowOverlap="1" wp14:anchorId="1E40E007" wp14:editId="0D487E01">
                <wp:simplePos x="0" y="0"/>
                <wp:positionH relativeFrom="page">
                  <wp:posOffset>1425575</wp:posOffset>
                </wp:positionH>
                <wp:positionV relativeFrom="page">
                  <wp:posOffset>2238375</wp:posOffset>
                </wp:positionV>
                <wp:extent cx="4700270" cy="2151380"/>
                <wp:effectExtent l="0" t="0" r="0" b="0"/>
                <wp:wrapSquare wrapText="bothSides"/>
                <wp:docPr id="75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00270" cy="2151380"/>
                        </a:xfrm>
                        <a:prstGeom prst="rect">
                          <a:avLst/>
                        </a:prstGeom>
                        <a:solidFill>
                          <a:srgbClr val="E9EDE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0CFB43" w14:textId="77777777" w:rsidR="005E1B5A" w:rsidRDefault="005E1B5A">
                            <w:pPr>
                              <w:shd w:val="solid" w:color="E9EDEE" w:fill="E9EDEE"/>
                              <w:tabs>
                                <w:tab w:val="right" w:pos="5976"/>
                              </w:tabs>
                              <w:spacing w:before="180" w:line="271" w:lineRule="auto"/>
                              <w:ind w:left="2088"/>
                              <w:rPr>
                                <w:rFonts w:ascii="Arial" w:hAnsi="Arial"/>
                                <w:b/>
                                <w:color w:val="000000"/>
                                <w:spacing w:val="12"/>
                                <w:sz w:val="10"/>
                              </w:rPr>
                            </w:pPr>
                            <w:r>
                              <w:rPr>
                                <w:rFonts w:ascii="Arial" w:hAnsi="Arial"/>
                                <w:b/>
                                <w:color w:val="000000"/>
                                <w:spacing w:val="12"/>
                                <w:sz w:val="10"/>
                              </w:rPr>
                              <w:t>(a) Air</w:t>
                            </w:r>
                            <w:r>
                              <w:rPr>
                                <w:rFonts w:ascii="Arial" w:hAnsi="Arial"/>
                                <w:b/>
                                <w:color w:val="000000"/>
                                <w:spacing w:val="12"/>
                                <w:sz w:val="10"/>
                              </w:rPr>
                              <w:tab/>
                            </w:r>
                            <w:r>
                              <w:rPr>
                                <w:rFonts w:ascii="Arial" w:hAnsi="Arial"/>
                                <w:b/>
                                <w:color w:val="000000"/>
                                <w:spacing w:val="22"/>
                                <w:sz w:val="10"/>
                              </w:rPr>
                              <w:t>(b) Vessel</w:t>
                            </w:r>
                          </w:p>
                          <w:p w14:paraId="49101953" w14:textId="77777777" w:rsidR="005E1B5A" w:rsidRDefault="005E1B5A">
                            <w:pPr>
                              <w:spacing w:after="58"/>
                              <w:ind w:left="504" w:right="259"/>
                            </w:pPr>
                            <w:r>
                              <w:rPr>
                                <w:noProof/>
                              </w:rPr>
                              <w:drawing>
                                <wp:inline distT="0" distB="0" distL="0" distR="0" wp14:anchorId="184D0D8B" wp14:editId="6D47BB0C">
                                  <wp:extent cx="4215600" cy="1562400"/>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3"/>
                                          <a:stretch>
                                            <a:fillRect/>
                                          </a:stretch>
                                        </pic:blipFill>
                                        <pic:spPr>
                                          <a:xfrm>
                                            <a:off x="0" y="0"/>
                                            <a:ext cx="4215600" cy="1562400"/>
                                          </a:xfrm>
                                          <a:prstGeom prst="rect">
                                            <a:avLst/>
                                          </a:prstGeom>
                                        </pic:spPr>
                                      </pic:pic>
                                    </a:graphicData>
                                  </a:graphic>
                                </wp:inline>
                              </w:drawing>
                            </w:r>
                          </w:p>
                          <w:p w14:paraId="09A852DB" w14:textId="77777777" w:rsidR="005E1B5A" w:rsidRDefault="005E1B5A">
                            <w:pPr>
                              <w:shd w:val="solid" w:color="E9EDEE" w:fill="E9EDEE"/>
                              <w:tabs>
                                <w:tab w:val="left" w:pos="1944"/>
                                <w:tab w:val="left" w:pos="2673"/>
                                <w:tab w:val="left" w:pos="3627"/>
                                <w:tab w:val="left" w:pos="5220"/>
                                <w:tab w:val="left" w:pos="5940"/>
                                <w:tab w:val="right" w:pos="7233"/>
                              </w:tabs>
                              <w:spacing w:line="208" w:lineRule="auto"/>
                              <w:ind w:left="720"/>
                              <w:rPr>
                                <w:rFonts w:ascii="Arial" w:hAnsi="Arial"/>
                                <w:b/>
                                <w:color w:val="000000"/>
                                <w:spacing w:val="18"/>
                                <w:sz w:val="10"/>
                              </w:rPr>
                            </w:pPr>
                            <w:r>
                              <w:rPr>
                                <w:rFonts w:ascii="Arial" w:hAnsi="Arial"/>
                                <w:b/>
                                <w:color w:val="000000"/>
                                <w:spacing w:val="18"/>
                                <w:sz w:val="10"/>
                              </w:rPr>
                              <w:t>1974 1980</w:t>
                            </w:r>
                            <w:r>
                              <w:rPr>
                                <w:rFonts w:ascii="Arial" w:hAnsi="Arial"/>
                                <w:b/>
                                <w:color w:val="000000"/>
                                <w:spacing w:val="18"/>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24"/>
                                <w:sz w:val="10"/>
                              </w:rPr>
                              <w:t>2013 1974 1980</w:t>
                            </w:r>
                            <w:r>
                              <w:rPr>
                                <w:rFonts w:ascii="Arial" w:hAnsi="Arial"/>
                                <w:b/>
                                <w:color w:val="000000"/>
                                <w:spacing w:val="24"/>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8"/>
                                <w:sz w:val="10"/>
                              </w:rPr>
                              <w:t>2013</w:t>
                            </w:r>
                          </w:p>
                          <w:p w14:paraId="197F5CE6" w14:textId="77777777" w:rsidR="005E1B5A" w:rsidRDefault="005E1B5A">
                            <w:pPr>
                              <w:shd w:val="solid" w:color="E9EDEE" w:fill="E9EDEE"/>
                              <w:spacing w:before="36" w:line="211" w:lineRule="auto"/>
                              <w:ind w:left="3600"/>
                              <w:rPr>
                                <w:rFonts w:ascii="Arial" w:hAnsi="Arial"/>
                                <w:b/>
                                <w:color w:val="000000"/>
                                <w:w w:val="160"/>
                                <w:sz w:val="12"/>
                              </w:rPr>
                            </w:pPr>
                            <w:r>
                              <w:rPr>
                                <w:rFonts w:ascii="Arial" w:hAnsi="Arial"/>
                                <w:b/>
                                <w:color w:val="000000"/>
                                <w:w w:val="160"/>
                                <w:sz w:val="12"/>
                              </w:rPr>
                              <w:t>Year</w:t>
                            </w:r>
                          </w:p>
                          <w:p w14:paraId="461BA604" w14:textId="5DCB3F89" w:rsidR="005E1B5A" w:rsidRDefault="005E1B5A">
                            <w:pPr>
                              <w:shd w:val="solid" w:color="E9EDEE" w:fill="E9EDEE"/>
                              <w:spacing w:after="144" w:line="201" w:lineRule="auto"/>
                              <w:ind w:left="432"/>
                              <w:rPr>
                                <w:rFonts w:ascii="Arial" w:hAnsi="Arial"/>
                                <w:b/>
                                <w:color w:val="000000"/>
                                <w:spacing w:val="18"/>
                                <w:sz w:val="10"/>
                              </w:rPr>
                            </w:pPr>
                            <w:r>
                              <w:rPr>
                                <w:rFonts w:ascii="Arial" w:hAnsi="Arial"/>
                                <w:b/>
                                <w:color w:val="000000"/>
                                <w:spacing w:val="18"/>
                                <w:sz w:val="10"/>
                              </w:rPr>
                              <w:t xml:space="preserve">1989 </w:t>
                            </w:r>
                            <w:r>
                              <w:rPr>
                                <w:rFonts w:ascii="Tahoma" w:hAnsi="Tahoma"/>
                                <w:b/>
                                <w:color w:val="000000"/>
                                <w:spacing w:val="18"/>
                                <w:sz w:val="9"/>
                              </w:rPr>
                              <w:t>is omitted for 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0E007" id="Text Box 733" o:spid="_x0000_s1029" type="#_x0000_t202" style="position:absolute;left:0;text-align:left;margin-left:112.25pt;margin-top:176.25pt;width:370.1pt;height:169.4pt;z-index:-251644416;visibility:visible;mso-wrap-style:square;mso-width-percent:0;mso-height-percent:0;mso-wrap-distance-left:30.3pt;mso-wrap-distance-top:0;mso-wrap-distance-right:31.6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" fillcolor="#e9edee" stroked="f">
                <v:path arrowok="t"/>
                <v:textbox inset="0,0,0,0">
                  <w:txbxContent>
                    <w:p w14:paraId="6C0CFB43" w14:textId="77777777" w:rsidR="005E1B5A" w:rsidRDefault="005E1B5A">
                      <w:pPr>
                        <w:shd w:val="solid" w:color="E9EDEE" w:fill="E9EDEE"/>
                        <w:tabs>
                          <w:tab w:val="right" w:pos="5976"/>
                        </w:tabs>
                        <w:spacing w:before="180" w:line="271" w:lineRule="auto"/>
                        <w:ind w:left="2088"/>
                        <w:rPr>
                          <w:rFonts w:ascii="Arial" w:hAnsi="Arial"/>
                          <w:b/>
                          <w:color w:val="000000"/>
                          <w:spacing w:val="12"/>
                          <w:sz w:val="10"/>
                        </w:rPr>
                      </w:pPr>
                      <w:r>
                        <w:rPr>
                          <w:rFonts w:ascii="Arial" w:hAnsi="Arial"/>
                          <w:b/>
                          <w:color w:val="000000"/>
                          <w:spacing w:val="12"/>
                          <w:sz w:val="10"/>
                        </w:rPr>
                        <w:t>(a) Air</w:t>
                      </w:r>
                      <w:r>
                        <w:rPr>
                          <w:rFonts w:ascii="Arial" w:hAnsi="Arial"/>
                          <w:b/>
                          <w:color w:val="000000"/>
                          <w:spacing w:val="12"/>
                          <w:sz w:val="10"/>
                        </w:rPr>
                        <w:tab/>
                      </w:r>
                      <w:r>
                        <w:rPr>
                          <w:rFonts w:ascii="Arial" w:hAnsi="Arial"/>
                          <w:b/>
                          <w:color w:val="000000"/>
                          <w:spacing w:val="22"/>
                          <w:sz w:val="10"/>
                        </w:rPr>
                        <w:t>(b) Vessel</w:t>
                      </w:r>
                    </w:p>
                    <w:p w14:paraId="49101953" w14:textId="77777777" w:rsidR="005E1B5A" w:rsidRDefault="005E1B5A">
                      <w:pPr>
                        <w:spacing w:after="58"/>
                        <w:ind w:left="504" w:right="259"/>
                      </w:pPr>
                      <w:r>
                        <w:rPr>
                          <w:noProof/>
                        </w:rPr>
                        <w:drawing>
                          <wp:inline distT="0" distB="0" distL="0" distR="0" wp14:anchorId="184D0D8B" wp14:editId="6D47BB0C">
                            <wp:extent cx="4215600" cy="1562400"/>
                            <wp:effectExtent l="0" t="0" r="0" b="0"/>
                            <wp:docPr id="3" name="pic"/>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4"/>
                                    <a:stretch>
                                      <a:fillRect/>
                                    </a:stretch>
                                  </pic:blipFill>
                                  <pic:spPr>
                                    <a:xfrm>
                                      <a:off x="0" y="0"/>
                                      <a:ext cx="4215600" cy="1562400"/>
                                    </a:xfrm>
                                    <a:prstGeom prst="rect">
                                      <a:avLst/>
                                    </a:prstGeom>
                                  </pic:spPr>
                                </pic:pic>
                              </a:graphicData>
                            </a:graphic>
                          </wp:inline>
                        </w:drawing>
                      </w:r>
                    </w:p>
                    <w:p w14:paraId="09A852DB" w14:textId="77777777" w:rsidR="005E1B5A" w:rsidRDefault="005E1B5A">
                      <w:pPr>
                        <w:shd w:val="solid" w:color="E9EDEE" w:fill="E9EDEE"/>
                        <w:tabs>
                          <w:tab w:val="left" w:pos="1944"/>
                          <w:tab w:val="left" w:pos="2673"/>
                          <w:tab w:val="left" w:pos="3627"/>
                          <w:tab w:val="left" w:pos="5220"/>
                          <w:tab w:val="left" w:pos="5940"/>
                          <w:tab w:val="right" w:pos="7233"/>
                        </w:tabs>
                        <w:spacing w:line="208" w:lineRule="auto"/>
                        <w:ind w:left="720"/>
                        <w:rPr>
                          <w:rFonts w:ascii="Arial" w:hAnsi="Arial"/>
                          <w:b/>
                          <w:color w:val="000000"/>
                          <w:spacing w:val="18"/>
                          <w:sz w:val="10"/>
                        </w:rPr>
                      </w:pPr>
                      <w:r>
                        <w:rPr>
                          <w:rFonts w:ascii="Arial" w:hAnsi="Arial"/>
                          <w:b/>
                          <w:color w:val="000000"/>
                          <w:spacing w:val="18"/>
                          <w:sz w:val="10"/>
                        </w:rPr>
                        <w:t>1974 1980</w:t>
                      </w:r>
                      <w:r>
                        <w:rPr>
                          <w:rFonts w:ascii="Arial" w:hAnsi="Arial"/>
                          <w:b/>
                          <w:color w:val="000000"/>
                          <w:spacing w:val="18"/>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24"/>
                          <w:sz w:val="10"/>
                        </w:rPr>
                        <w:t>2013 1974 1980</w:t>
                      </w:r>
                      <w:r>
                        <w:rPr>
                          <w:rFonts w:ascii="Arial" w:hAnsi="Arial"/>
                          <w:b/>
                          <w:color w:val="000000"/>
                          <w:spacing w:val="24"/>
                          <w:sz w:val="10"/>
                        </w:rPr>
                        <w:tab/>
                      </w:r>
                      <w:r>
                        <w:rPr>
                          <w:rFonts w:ascii="Arial" w:hAnsi="Arial"/>
                          <w:b/>
                          <w:color w:val="000000"/>
                          <w:sz w:val="10"/>
                        </w:rPr>
                        <w:t>1990</w:t>
                      </w:r>
                      <w:r>
                        <w:rPr>
                          <w:rFonts w:ascii="Arial" w:hAnsi="Arial"/>
                          <w:b/>
                          <w:color w:val="000000"/>
                          <w:sz w:val="10"/>
                        </w:rPr>
                        <w:tab/>
                        <w:t>2000</w:t>
                      </w:r>
                      <w:r>
                        <w:rPr>
                          <w:rFonts w:ascii="Arial" w:hAnsi="Arial"/>
                          <w:b/>
                          <w:color w:val="000000"/>
                          <w:sz w:val="10"/>
                        </w:rPr>
                        <w:tab/>
                      </w:r>
                      <w:r>
                        <w:rPr>
                          <w:rFonts w:ascii="Arial" w:hAnsi="Arial"/>
                          <w:b/>
                          <w:color w:val="000000"/>
                          <w:spacing w:val="8"/>
                          <w:sz w:val="10"/>
                        </w:rPr>
                        <w:t>2013</w:t>
                      </w:r>
                    </w:p>
                    <w:p w14:paraId="197F5CE6" w14:textId="77777777" w:rsidR="005E1B5A" w:rsidRDefault="005E1B5A">
                      <w:pPr>
                        <w:shd w:val="solid" w:color="E9EDEE" w:fill="E9EDEE"/>
                        <w:spacing w:before="36" w:line="211" w:lineRule="auto"/>
                        <w:ind w:left="3600"/>
                        <w:rPr>
                          <w:rFonts w:ascii="Arial" w:hAnsi="Arial"/>
                          <w:b/>
                          <w:color w:val="000000"/>
                          <w:w w:val="160"/>
                          <w:sz w:val="12"/>
                        </w:rPr>
                      </w:pPr>
                      <w:r>
                        <w:rPr>
                          <w:rFonts w:ascii="Arial" w:hAnsi="Arial"/>
                          <w:b/>
                          <w:color w:val="000000"/>
                          <w:w w:val="160"/>
                          <w:sz w:val="12"/>
                        </w:rPr>
                        <w:t>Year</w:t>
                      </w:r>
                    </w:p>
                    <w:p w14:paraId="461BA604" w14:textId="5DCB3F89" w:rsidR="005E1B5A" w:rsidRDefault="005E1B5A">
                      <w:pPr>
                        <w:shd w:val="solid" w:color="E9EDEE" w:fill="E9EDEE"/>
                        <w:spacing w:after="144" w:line="201" w:lineRule="auto"/>
                        <w:ind w:left="432"/>
                        <w:rPr>
                          <w:rFonts w:ascii="Arial" w:hAnsi="Arial"/>
                          <w:b/>
                          <w:color w:val="000000"/>
                          <w:spacing w:val="18"/>
                          <w:sz w:val="10"/>
                        </w:rPr>
                      </w:pPr>
                      <w:r>
                        <w:rPr>
                          <w:rFonts w:ascii="Arial" w:hAnsi="Arial"/>
                          <w:b/>
                          <w:color w:val="000000"/>
                          <w:spacing w:val="18"/>
                          <w:sz w:val="10"/>
                        </w:rPr>
                        <w:t xml:space="preserve">1989 </w:t>
                      </w:r>
                      <w:r>
                        <w:rPr>
                          <w:rFonts w:ascii="Tahoma" w:hAnsi="Tahoma"/>
                          <w:b/>
                          <w:color w:val="000000"/>
                          <w:spacing w:val="18"/>
                          <w:sz w:val="9"/>
                        </w:rPr>
                        <w:t xml:space="preserve">is </w:t>
                      </w:r>
                      <w:r>
                        <w:rPr>
                          <w:rFonts w:ascii="Tahoma" w:hAnsi="Tahoma"/>
                          <w:b/>
                          <w:color w:val="000000"/>
                          <w:spacing w:val="18"/>
                          <w:sz w:val="9"/>
                        </w:rPr>
                        <w:t>omitted</w:t>
                      </w:r>
                      <w:r>
                        <w:rPr>
                          <w:rFonts w:ascii="Tahoma" w:hAnsi="Tahoma"/>
                          <w:b/>
                          <w:color w:val="000000"/>
                          <w:spacing w:val="18"/>
                          <w:sz w:val="9"/>
                        </w:rPr>
                        <w:t xml:space="preserve"> for Air</w:t>
                      </w:r>
                    </w:p>
                  </w:txbxContent>
                </v:textbox>
                <w10:wrap type="square" anchorx="page" anchory="page"/>
              </v:shape>
            </w:pict>
          </mc:Fallback>
        </mc:AlternateContent>
      </w:r>
    </w:p>
    <w:p w14:paraId="27E21DAE" w14:textId="5627DB1E" w:rsidR="003A20D6" w:rsidRPr="00B80A37" w:rsidRDefault="002B38CB" w:rsidP="00226B7F">
      <w:pPr>
        <w:pStyle w:val="Norm"/>
        <w:rPr>
          <w:spacing w:val="13"/>
        </w:rPr>
      </w:pPr>
      <w:r w:rsidRPr="00B80A37">
        <w:rPr>
          <w:spacing w:val="13"/>
        </w:rPr>
        <w:t xml:space="preserve">As </w:t>
      </w:r>
      <w:r w:rsidR="00510D54" w:rsidRPr="00B80A37">
        <w:rPr>
          <w:spacing w:val="13"/>
        </w:rPr>
        <w:t xml:space="preserve">shown </w:t>
      </w:r>
      <w:r w:rsidRPr="00B80A37">
        <w:rPr>
          <w:spacing w:val="13"/>
        </w:rPr>
        <w:t xml:space="preserve">in Figure 2, both air and vessel shipping exhibit a downward trend in </w:t>
      </w:r>
      <w:r w:rsidRPr="00B80A37">
        <w:t xml:space="preserve">overall transport costs since 1974, by -2.1% per year for mean air transport costs and </w:t>
      </w:r>
      <w:r w:rsidRPr="00B80A37">
        <w:rPr>
          <w:spacing w:val="7"/>
        </w:rPr>
        <w:t xml:space="preserve">-2.0% per year for mean ocean transport costs, implying a 50% decrease in </w:t>
      </w:r>
      <w:r w:rsidR="00510D54" w:rsidRPr="00B80A37">
        <w:rPr>
          <w:spacing w:val="7"/>
        </w:rPr>
        <w:t>a</w:t>
      </w:r>
      <w:r w:rsidRPr="00B80A37">
        <w:rPr>
          <w:spacing w:val="7"/>
        </w:rPr>
        <w:t xml:space="preserve">ir and a 60% </w:t>
      </w:r>
      <w:r w:rsidRPr="00B80A37">
        <w:rPr>
          <w:spacing w:val="9"/>
        </w:rPr>
        <w:t xml:space="preserve">decrease in </w:t>
      </w:r>
      <w:r w:rsidR="00510D54" w:rsidRPr="00B80A37">
        <w:rPr>
          <w:spacing w:val="9"/>
        </w:rPr>
        <w:t>v</w:t>
      </w:r>
      <w:r w:rsidRPr="00B80A37">
        <w:rPr>
          <w:spacing w:val="9"/>
        </w:rPr>
        <w:t>essel over the period.</w:t>
      </w:r>
      <w:r w:rsidR="00226B7F" w:rsidRPr="00B80A37">
        <w:rPr>
          <w:rStyle w:val="FootnoteReference"/>
          <w:spacing w:val="9"/>
        </w:rPr>
        <w:footnoteReference w:id="21"/>
      </w:r>
      <w:r w:rsidRPr="00B80A37">
        <w:rPr>
          <w:spacing w:val="9"/>
        </w:rPr>
        <w:t xml:space="preserve"> </w:t>
      </w:r>
      <w:r w:rsidR="00C83DAD" w:rsidRPr="00B80A37">
        <w:rPr>
          <w:spacing w:val="9"/>
        </w:rPr>
        <w:t xml:space="preserve">Using </w:t>
      </w:r>
      <w:r w:rsidRPr="00B80A37">
        <w:rPr>
          <w:spacing w:val="9"/>
        </w:rPr>
        <w:t xml:space="preserve">US data, Hummels (1999) </w:t>
      </w:r>
      <w:r w:rsidR="00C83DAD" w:rsidRPr="00B80A37">
        <w:rPr>
          <w:spacing w:val="9"/>
        </w:rPr>
        <w:t xml:space="preserve">found </w:t>
      </w:r>
      <w:r w:rsidRPr="00B80A37">
        <w:rPr>
          <w:spacing w:val="9"/>
        </w:rPr>
        <w:t xml:space="preserve">that overall </w:t>
      </w:r>
      <w:r w:rsidRPr="00B80A37">
        <w:rPr>
          <w:spacing w:val="11"/>
        </w:rPr>
        <w:t xml:space="preserve">transport cost declined from </w:t>
      </w:r>
      <w:r w:rsidR="00C83DAD" w:rsidRPr="00B80A37">
        <w:rPr>
          <w:spacing w:val="11"/>
        </w:rPr>
        <w:t>6% to 4%</w:t>
      </w:r>
      <w:r w:rsidRPr="00B80A37">
        <w:rPr>
          <w:spacing w:val="11"/>
        </w:rPr>
        <w:t xml:space="preserve"> of the import value between 1974 and 1996. For </w:t>
      </w:r>
      <w:r w:rsidRPr="00B80A37">
        <w:rPr>
          <w:spacing w:val="12"/>
        </w:rPr>
        <w:t>the same years, we obtain a total decrease from 6.9</w:t>
      </w:r>
      <w:r w:rsidR="00C83DAD" w:rsidRPr="00B80A37">
        <w:rPr>
          <w:spacing w:val="12"/>
        </w:rPr>
        <w:t>%</w:t>
      </w:r>
      <w:r w:rsidRPr="00B80A37">
        <w:rPr>
          <w:spacing w:val="12"/>
        </w:rPr>
        <w:t xml:space="preserve"> to 4.2% in terms of the export price, </w:t>
      </w:r>
      <w:r w:rsidRPr="00B80A37">
        <w:rPr>
          <w:spacing w:val="6"/>
        </w:rPr>
        <w:t>on average</w:t>
      </w:r>
      <w:r w:rsidR="00C83DAD" w:rsidRPr="00B80A37">
        <w:rPr>
          <w:spacing w:val="6"/>
        </w:rPr>
        <w:t>,</w:t>
      </w:r>
      <w:r w:rsidRPr="00B80A37">
        <w:rPr>
          <w:spacing w:val="6"/>
        </w:rPr>
        <w:t xml:space="preserve"> for air shipping, and from 9.8% to 4.8% for ocean shipping. Overall, our results </w:t>
      </w:r>
      <w:r w:rsidRPr="00B80A37">
        <w:rPr>
          <w:spacing w:val="12"/>
        </w:rPr>
        <w:t>display trends that are close to those reported by Hummels (1999).</w:t>
      </w:r>
    </w:p>
    <w:p w14:paraId="33606FAE" w14:textId="02208A6B" w:rsidR="003A20D6" w:rsidRPr="00B80A37" w:rsidRDefault="002B38CB" w:rsidP="00226B7F">
      <w:pPr>
        <w:pStyle w:val="Norm"/>
        <w:rPr>
          <w:spacing w:val="-3"/>
        </w:rPr>
      </w:pPr>
      <w:r w:rsidRPr="00B80A37">
        <w:t>Before making any definite statement</w:t>
      </w:r>
      <w:r w:rsidR="00C83DAD" w:rsidRPr="00B80A37">
        <w:t>, however</w:t>
      </w:r>
      <w:r w:rsidRPr="00B80A37">
        <w:t>, it is worth emphasizing that the time trend of international transport costs depends on both the evolution of per prod</w:t>
      </w:r>
      <w:r w:rsidRPr="00B80A37">
        <w:softHyphen/>
      </w:r>
      <w:r w:rsidRPr="00B80A37">
        <w:rPr>
          <w:spacing w:val="9"/>
        </w:rPr>
        <w:t xml:space="preserve">uct and per partner ("pure") transport costs and the evolution of the composition of trade. </w:t>
      </w:r>
      <w:r w:rsidRPr="00B80A37">
        <w:rPr>
          <w:spacing w:val="7"/>
        </w:rPr>
        <w:t>Total transport costs may thus have decreased over time because the share of neighboring countries in total US trade or the share of goods cheaper to transport has increased, inde</w:t>
      </w:r>
      <w:r w:rsidRPr="00B80A37">
        <w:rPr>
          <w:spacing w:val="7"/>
        </w:rPr>
        <w:softHyphen/>
        <w:t xml:space="preserve">pendently of any change in transport costs </w:t>
      </w:r>
      <w:r w:rsidRPr="00B80A37">
        <w:rPr>
          <w:i/>
          <w:spacing w:val="7"/>
        </w:rPr>
        <w:t xml:space="preserve">per se. </w:t>
      </w:r>
      <w:r w:rsidRPr="00B80A37">
        <w:rPr>
          <w:spacing w:val="7"/>
        </w:rPr>
        <w:t xml:space="preserve">As emphasized by Hummels (1999) </w:t>
      </w:r>
      <w:r w:rsidR="00C83DAD" w:rsidRPr="00B80A37">
        <w:rPr>
          <w:spacing w:val="7"/>
        </w:rPr>
        <w:t xml:space="preserve">and </w:t>
      </w:r>
      <w:r w:rsidRPr="00B80A37">
        <w:rPr>
          <w:spacing w:val="6"/>
        </w:rPr>
        <w:t xml:space="preserve">Hummels (2007), it is hence necessary to eliminate the composition effects of trade flows to </w:t>
      </w:r>
      <w:r w:rsidRPr="00B80A37">
        <w:rPr>
          <w:spacing w:val="8"/>
        </w:rPr>
        <w:t xml:space="preserve">isolate the evolution of pure international transport costs. Specifically, Hummels's (2007) </w:t>
      </w:r>
      <w:r w:rsidRPr="00B80A37">
        <w:rPr>
          <w:spacing w:val="12"/>
        </w:rPr>
        <w:t xml:space="preserve">results underlie the view that trade composition effects partially </w:t>
      </w:r>
      <w:r w:rsidRPr="00B80A37">
        <w:t>compensate</w:t>
      </w:r>
      <w:r w:rsidRPr="00B80A37">
        <w:rPr>
          <w:spacing w:val="12"/>
        </w:rPr>
        <w:t xml:space="preserve"> the reduc</w:t>
      </w:r>
      <w:r w:rsidRPr="00B80A37">
        <w:rPr>
          <w:spacing w:val="12"/>
        </w:rPr>
        <w:softHyphen/>
      </w:r>
      <w:r w:rsidRPr="00B80A37">
        <w:rPr>
          <w:spacing w:val="10"/>
        </w:rPr>
        <w:t xml:space="preserve">tion in pure transport costs, thereby </w:t>
      </w:r>
      <w:r w:rsidRPr="00B80A37">
        <w:rPr>
          <w:spacing w:val="10"/>
        </w:rPr>
        <w:lastRenderedPageBreak/>
        <w:t>attenuating the downward trend in overall (observed)</w:t>
      </w:r>
      <w:r w:rsidR="00226B7F" w:rsidRPr="00B80A37">
        <w:rPr>
          <w:spacing w:val="10"/>
        </w:rPr>
        <w:t xml:space="preserve"> </w:t>
      </w:r>
      <w:r w:rsidRPr="00B80A37">
        <w:rPr>
          <w:spacing w:val="-3"/>
        </w:rPr>
        <w:t>transport costs since 1974. Our own results tend to challenge this view, as we further show.</w:t>
      </w:r>
    </w:p>
    <w:p w14:paraId="15A92E72" w14:textId="5CF56FA1" w:rsidR="003A20D6" w:rsidRPr="00B80A37" w:rsidRDefault="002B38CB">
      <w:pPr>
        <w:tabs>
          <w:tab w:val="left" w:pos="5198"/>
        </w:tabs>
        <w:spacing w:before="252" w:line="293" w:lineRule="exact"/>
        <w:ind w:right="72"/>
        <w:rPr>
          <w:rFonts w:ascii="Times New Roman" w:hAnsi="Times New Roman"/>
          <w:b/>
          <w:color w:val="000000"/>
          <w:spacing w:val="12"/>
          <w:sz w:val="21"/>
        </w:rPr>
      </w:pPr>
      <w:r w:rsidRPr="00B80A37">
        <w:rPr>
          <w:rFonts w:ascii="Times New Roman" w:hAnsi="Times New Roman"/>
          <w:b/>
          <w:color w:val="000000"/>
          <w:spacing w:val="12"/>
          <w:sz w:val="21"/>
        </w:rPr>
        <w:t xml:space="preserve">A word on Hummels' methodology </w:t>
      </w:r>
      <w:r w:rsidR="00C83DAD" w:rsidRPr="00B80A37">
        <w:rPr>
          <w:rFonts w:ascii="Times New Roman" w:hAnsi="Times New Roman"/>
          <w:b/>
          <w:color w:val="000000"/>
          <w:spacing w:val="12"/>
          <w:sz w:val="21"/>
        </w:rPr>
        <w:t xml:space="preserve">– </w:t>
      </w:r>
      <w:r w:rsidRPr="00B80A37">
        <w:rPr>
          <w:rFonts w:ascii="Times New Roman" w:hAnsi="Times New Roman"/>
          <w:color w:val="000000"/>
          <w:spacing w:val="12"/>
          <w:w w:val="115"/>
          <w:sz w:val="21"/>
        </w:rPr>
        <w:t xml:space="preserve">At this point, let us make a brief summary of </w:t>
      </w:r>
      <w:r w:rsidRPr="00B80A37">
        <w:rPr>
          <w:rFonts w:ascii="Times New Roman" w:hAnsi="Times New Roman"/>
          <w:color w:val="000000"/>
          <w:spacing w:val="12"/>
          <w:w w:val="115"/>
          <w:sz w:val="21"/>
        </w:rPr>
        <w:br/>
      </w:r>
      <w:r w:rsidRPr="00B80A37">
        <w:rPr>
          <w:rFonts w:ascii="Times New Roman" w:hAnsi="Times New Roman"/>
          <w:color w:val="000000"/>
          <w:spacing w:val="1"/>
          <w:w w:val="115"/>
          <w:sz w:val="21"/>
        </w:rPr>
        <w:t>Hummels' methodology. He starts from the following specification of the ratio of des</w:t>
      </w:r>
      <w:r w:rsidRPr="00B80A37">
        <w:rPr>
          <w:rFonts w:ascii="Times New Roman" w:hAnsi="Times New Roman"/>
          <w:color w:val="000000"/>
          <w:spacing w:val="8"/>
          <w:w w:val="115"/>
          <w:sz w:val="21"/>
        </w:rPr>
        <w:t xml:space="preserve">tination to origin prices modelled as </w:t>
      </w:r>
      <w:r w:rsidRPr="00B80A37">
        <w:rPr>
          <w:rFonts w:ascii="Times New Roman" w:hAnsi="Times New Roman"/>
          <w:i/>
          <w:color w:val="000000"/>
          <w:spacing w:val="8"/>
          <w:sz w:val="17"/>
        </w:rPr>
        <w:t>pikt</w:t>
      </w:r>
      <w:r w:rsidRPr="00B80A37">
        <w:rPr>
          <w:rFonts w:ascii="Times New Roman" w:hAnsi="Times New Roman"/>
          <w:color w:val="000000"/>
          <w:spacing w:val="8"/>
          <w:sz w:val="18"/>
        </w:rPr>
        <w:t>=</w:t>
      </w:r>
      <w:r w:rsidRPr="00B80A37">
        <w:rPr>
          <w:rFonts w:ascii="Times New Roman" w:hAnsi="Times New Roman"/>
          <w:color w:val="000000"/>
          <w:spacing w:val="8"/>
          <w:sz w:val="18"/>
        </w:rPr>
        <w:tab/>
      </w:r>
      <w:r w:rsidRPr="00B80A37">
        <w:rPr>
          <w:rFonts w:ascii="Times New Roman" w:hAnsi="Times New Roman"/>
          <w:color w:val="000000"/>
          <w:w w:val="120"/>
          <w:sz w:val="32"/>
          <w:u w:val="single"/>
        </w:rPr>
        <w:t>t</w:t>
      </w:r>
      <w:r w:rsidRPr="00B80A37">
        <w:rPr>
          <w:rFonts w:ascii="Times New Roman" w:hAnsi="Times New Roman"/>
          <w:color w:val="000000"/>
          <w:spacing w:val="10"/>
          <w:sz w:val="32"/>
          <w:u w:val="single"/>
          <w:vertAlign w:val="superscript"/>
        </w:rPr>
        <w:t>ikt</w:t>
      </w:r>
      <w:r w:rsidRPr="00B80A37">
        <w:rPr>
          <w:rFonts w:ascii="Times New Roman" w:hAnsi="Times New Roman"/>
          <w:color w:val="000000"/>
          <w:sz w:val="6"/>
        </w:rPr>
        <w:t xml:space="preserve"> , </w:t>
      </w:r>
      <w:r w:rsidRPr="00B80A37">
        <w:rPr>
          <w:rFonts w:ascii="Times New Roman" w:hAnsi="Times New Roman"/>
          <w:color w:val="000000"/>
          <w:w w:val="115"/>
          <w:sz w:val="21"/>
        </w:rPr>
        <w:t>with f</w:t>
      </w:r>
      <w:r w:rsidRPr="00B80A37">
        <w:rPr>
          <w:rFonts w:ascii="Times New Roman" w:hAnsi="Times New Roman"/>
          <w:color w:val="000000"/>
          <w:sz w:val="21"/>
          <w:vertAlign w:val="subscript"/>
        </w:rPr>
        <w:t>i</w:t>
      </w:r>
      <w:r w:rsidRPr="00B80A37">
        <w:rPr>
          <w:rFonts w:ascii="Times New Roman" w:hAnsi="Times New Roman"/>
          <w:color w:val="000000"/>
          <w:w w:val="115"/>
          <w:sz w:val="21"/>
        </w:rPr>
        <w:t>k</w:t>
      </w:r>
      <w:r w:rsidRPr="00B80A37">
        <w:rPr>
          <w:rFonts w:ascii="Times New Roman" w:hAnsi="Times New Roman"/>
          <w:color w:val="000000"/>
          <w:sz w:val="21"/>
          <w:vertAlign w:val="subscript"/>
        </w:rPr>
        <w:t>t</w:t>
      </w:r>
      <w:r w:rsidRPr="00B80A37">
        <w:rPr>
          <w:rFonts w:ascii="Times New Roman" w:hAnsi="Times New Roman"/>
          <w:color w:val="000000"/>
          <w:w w:val="115"/>
          <w:sz w:val="21"/>
        </w:rPr>
        <w:t xml:space="preserve"> the shipping charge</w:t>
      </w:r>
    </w:p>
    <w:p w14:paraId="166782CA" w14:textId="77777777" w:rsidR="003A20D6" w:rsidRPr="00B80A37" w:rsidRDefault="002B38CB">
      <w:pPr>
        <w:spacing w:line="73" w:lineRule="exact"/>
        <w:ind w:left="5184"/>
        <w:rPr>
          <w:rFonts w:ascii="Tahoma" w:hAnsi="Tahoma"/>
          <w:color w:val="000000"/>
          <w:w w:val="145"/>
          <w:sz w:val="12"/>
        </w:rPr>
      </w:pPr>
      <w:r w:rsidRPr="00B80A37">
        <w:rPr>
          <w:rFonts w:ascii="Tahoma" w:hAnsi="Tahoma"/>
          <w:color w:val="000000"/>
          <w:w w:val="145"/>
          <w:sz w:val="12"/>
        </w:rPr>
        <w:t>Pikt</w:t>
      </w:r>
    </w:p>
    <w:p w14:paraId="1C113BC7" w14:textId="19FCECCE" w:rsidR="003A20D6" w:rsidRPr="00B80A37" w:rsidRDefault="00C83DAD" w:rsidP="00C8670D">
      <w:pPr>
        <w:pStyle w:val="Norm"/>
        <w:ind w:firstLine="0"/>
      </w:pPr>
      <w:r w:rsidRPr="00B80A37">
        <w:t xml:space="preserve">per kg </w:t>
      </w:r>
      <w:r w:rsidR="002B38CB" w:rsidRPr="00B80A37">
        <w:t xml:space="preserve">shipped (for a given product </w:t>
      </w:r>
      <w:r w:rsidR="002B38CB" w:rsidRPr="00B80A37">
        <w:rPr>
          <w:i/>
          <w:sz w:val="24"/>
        </w:rPr>
        <w:t xml:space="preserve">k </w:t>
      </w:r>
      <w:r w:rsidR="002B38CB" w:rsidRPr="00B80A37">
        <w:t xml:space="preserve">imported from country i in year </w:t>
      </w:r>
      <w:r w:rsidR="002B38CB" w:rsidRPr="00B80A37">
        <w:rPr>
          <w:i/>
          <w:sz w:val="24"/>
        </w:rPr>
        <w:t xml:space="preserve">t). </w:t>
      </w:r>
      <w:r w:rsidR="002B38CB" w:rsidRPr="00B80A37">
        <w:t xml:space="preserve">Further, and </w:t>
      </w:r>
      <w:r w:rsidR="002B38CB" w:rsidRPr="00B80A37">
        <w:rPr>
          <w:spacing w:val="1"/>
        </w:rPr>
        <w:t xml:space="preserve">as in Hummels and Skiba (2004), Hummels (2007) writes the per kg shipping charge as </w:t>
      </w:r>
      <w:r w:rsidR="002B38CB" w:rsidRPr="00B80A37">
        <w:rPr>
          <w:i/>
          <w:spacing w:val="70"/>
        </w:rPr>
        <w:t xml:space="preserve">f </w:t>
      </w:r>
      <w:r w:rsidR="002B38CB" w:rsidRPr="00B80A37">
        <w:rPr>
          <w:spacing w:val="70"/>
          <w:sz w:val="18"/>
        </w:rPr>
        <w:t>--1</w:t>
      </w:r>
    </w:p>
    <w:p w14:paraId="5C2F0434" w14:textId="77777777" w:rsidR="003A20D6" w:rsidRPr="00B80A37" w:rsidRDefault="002B38CB">
      <w:pPr>
        <w:ind w:left="144"/>
        <w:rPr>
          <w:rFonts w:ascii="Times New Roman" w:hAnsi="Times New Roman"/>
          <w:i/>
          <w:color w:val="000000"/>
          <w:spacing w:val="42"/>
        </w:rPr>
      </w:pPr>
      <w:r w:rsidRPr="00B80A37">
        <w:rPr>
          <w:rFonts w:ascii="Times New Roman" w:hAnsi="Times New Roman"/>
          <w:i/>
          <w:color w:val="000000"/>
          <w:spacing w:val="42"/>
        </w:rPr>
        <w:t xml:space="preserve">at </w:t>
      </w:r>
      <w:r w:rsidRPr="00B80A37">
        <w:rPr>
          <w:rFonts w:ascii="Times New Roman" w:hAnsi="Times New Roman"/>
          <w:color w:val="000000"/>
          <w:spacing w:val="42"/>
          <w:sz w:val="18"/>
        </w:rPr>
        <w:t>pi</w:t>
      </w:r>
    </w:p>
    <w:p w14:paraId="12C1209A" w14:textId="171551E9" w:rsidR="003A20D6" w:rsidRPr="00B80A37" w:rsidRDefault="002B38CB" w:rsidP="00226B7F">
      <w:pPr>
        <w:pStyle w:val="Norm"/>
        <w:rPr>
          <w:sz w:val="16"/>
          <w:vertAlign w:val="subscript"/>
        </w:rPr>
      </w:pPr>
      <w:r w:rsidRPr="00B80A37">
        <w:rPr>
          <w:sz w:val="16"/>
          <w:vertAlign w:val="subscript"/>
        </w:rPr>
        <w:t>kt</w:t>
      </w:r>
      <w:r w:rsidRPr="00B80A37">
        <w:rPr>
          <w:w w:val="125"/>
          <w:sz w:val="16"/>
          <w:vertAlign w:val="superscript"/>
        </w:rPr>
        <w:t>,3</w:t>
      </w:r>
      <w:r w:rsidRPr="00B80A37">
        <w:rPr>
          <w:i/>
          <w:sz w:val="17"/>
        </w:rPr>
        <w:t xml:space="preserve"> Xikt, </w:t>
      </w:r>
      <w:r w:rsidRPr="00B80A37">
        <w:t xml:space="preserve">where </w:t>
      </w:r>
      <w:r w:rsidRPr="00B80A37">
        <w:rPr>
          <w:i/>
          <w:sz w:val="17"/>
        </w:rPr>
        <w:t xml:space="preserve">Xikt </w:t>
      </w:r>
      <w:r w:rsidRPr="00B80A37">
        <w:t>represents other costs shifters (distance, port quality, etc)</w:t>
      </w:r>
    </w:p>
    <w:p w14:paraId="160C6207" w14:textId="77777777" w:rsidR="003A20D6" w:rsidRPr="00B80A37" w:rsidRDefault="002B38CB">
      <w:pPr>
        <w:spacing w:line="100" w:lineRule="exact"/>
        <w:ind w:left="360"/>
        <w:rPr>
          <w:rFonts w:ascii="Times New Roman" w:hAnsi="Times New Roman"/>
          <w:color w:val="000000"/>
          <w:w w:val="105"/>
          <w:sz w:val="27"/>
        </w:rPr>
      </w:pPr>
      <w:r w:rsidRPr="00B80A37">
        <w:rPr>
          <w:rFonts w:ascii="Times New Roman" w:hAnsi="Times New Roman"/>
          <w:color w:val="000000"/>
          <w:w w:val="105"/>
          <w:sz w:val="27"/>
        </w:rPr>
        <w:t xml:space="preserve">= </w:t>
      </w:r>
    </w:p>
    <w:p w14:paraId="74197537" w14:textId="27F41E87" w:rsidR="003A20D6" w:rsidRPr="00B80A37" w:rsidRDefault="002B38CB" w:rsidP="00226B7F">
      <w:pPr>
        <w:pStyle w:val="Norm"/>
      </w:pPr>
      <w:r w:rsidRPr="00B80A37">
        <w:t xml:space="preserve">Accordingly, his transport cost measure </w:t>
      </w:r>
      <w:r w:rsidRPr="00B80A37">
        <w:rPr>
          <w:i/>
        </w:rPr>
        <w:t>TCik</w:t>
      </w:r>
      <w:r w:rsidRPr="00B80A37">
        <w:rPr>
          <w:i/>
          <w:w w:val="125"/>
          <w:vertAlign w:val="subscript"/>
        </w:rPr>
        <w:t>t</w:t>
      </w:r>
      <w:r w:rsidRPr="00B80A37">
        <w:t xml:space="preserve"> </w:t>
      </w:r>
      <w:r w:rsidR="00C83DAD" w:rsidRPr="00B80A37">
        <w:t>is written</w:t>
      </w:r>
      <w:r w:rsidRPr="00B80A37">
        <w:t xml:space="preserve"> as:</w:t>
      </w:r>
    </w:p>
    <w:tbl>
      <w:tblPr>
        <w:tblW w:w="0" w:type="auto"/>
        <w:tblLayout w:type="fixed"/>
        <w:tblCellMar>
          <w:left w:w="0" w:type="dxa"/>
          <w:right w:w="0" w:type="dxa"/>
        </w:tblCellMar>
        <w:tblLook w:val="0000" w:firstRow="0" w:lastRow="0" w:firstColumn="0" w:lastColumn="0" w:noHBand="0" w:noVBand="0"/>
      </w:tblPr>
      <w:tblGrid>
        <w:gridCol w:w="7018"/>
        <w:gridCol w:w="1622"/>
      </w:tblGrid>
      <w:tr w:rsidR="003A20D6" w:rsidRPr="00B80A37" w14:paraId="17A326E1" w14:textId="77777777">
        <w:trPr>
          <w:trHeight w:hRule="exact" w:val="461"/>
        </w:trPr>
        <w:tc>
          <w:tcPr>
            <w:tcW w:w="7018" w:type="dxa"/>
            <w:tcBorders>
              <w:top w:val="none" w:sz="0" w:space="0" w:color="000000"/>
              <w:left w:val="none" w:sz="0" w:space="0" w:color="000000"/>
              <w:bottom w:val="none" w:sz="0" w:space="0" w:color="000000"/>
              <w:right w:val="none" w:sz="0" w:space="0" w:color="000000"/>
            </w:tcBorders>
          </w:tcPr>
          <w:p w14:paraId="0FB2B48C" w14:textId="77777777" w:rsidR="003A20D6" w:rsidRPr="00B80A37" w:rsidRDefault="002B38CB">
            <w:pPr>
              <w:spacing w:line="138" w:lineRule="exact"/>
              <w:ind w:right="2288"/>
              <w:jc w:val="right"/>
              <w:rPr>
                <w:rFonts w:ascii="Times New Roman" w:hAnsi="Times New Roman"/>
                <w:i/>
                <w:color w:val="000000"/>
                <w:spacing w:val="16"/>
                <w:sz w:val="18"/>
                <w:u w:val="single"/>
              </w:rPr>
            </w:pPr>
            <w:r w:rsidRPr="00B80A37">
              <w:rPr>
                <w:rFonts w:ascii="Times New Roman" w:hAnsi="Times New Roman"/>
                <w:i/>
                <w:color w:val="000000"/>
                <w:spacing w:val="16"/>
                <w:sz w:val="18"/>
                <w:u w:val="single"/>
              </w:rPr>
              <w:t xml:space="preserve">Pikt Pikt </w:t>
            </w:r>
          </w:p>
          <w:p w14:paraId="55C5122F" w14:textId="77777777" w:rsidR="003A20D6" w:rsidRPr="00B80A37" w:rsidRDefault="002B38CB">
            <w:pPr>
              <w:tabs>
                <w:tab w:val="right" w:pos="5720"/>
              </w:tabs>
              <w:spacing w:line="195" w:lineRule="exact"/>
              <w:ind w:right="1298"/>
              <w:jc w:val="right"/>
              <w:rPr>
                <w:rFonts w:ascii="Times New Roman" w:hAnsi="Times New Roman"/>
                <w:i/>
                <w:color w:val="000000"/>
                <w:sz w:val="19"/>
              </w:rPr>
            </w:pPr>
            <w:r w:rsidRPr="00B80A37">
              <w:rPr>
                <w:rFonts w:ascii="Times New Roman" w:hAnsi="Times New Roman"/>
                <w:i/>
                <w:color w:val="000000"/>
                <w:sz w:val="19"/>
              </w:rPr>
              <w:t>TC ikt =</w:t>
            </w:r>
            <w:r w:rsidRPr="00B80A37">
              <w:rPr>
                <w:rFonts w:ascii="Times New Roman" w:hAnsi="Times New Roman"/>
                <w:i/>
                <w:color w:val="000000"/>
                <w:sz w:val="19"/>
              </w:rPr>
              <w:tab/>
            </w:r>
            <w:r w:rsidRPr="00B80A37">
              <w:rPr>
                <w:rFonts w:ascii="Times New Roman" w:hAnsi="Times New Roman"/>
                <w:i/>
                <w:color w:val="000000"/>
                <w:spacing w:val="18"/>
                <w:sz w:val="19"/>
              </w:rPr>
              <w:t xml:space="preserve">= Pikt </w:t>
            </w:r>
            <w:r w:rsidRPr="00B80A37">
              <w:rPr>
                <w:rFonts w:ascii="Times New Roman" w:hAnsi="Times New Roman"/>
                <w:color w:val="000000"/>
                <w:spacing w:val="18"/>
                <w:sz w:val="18"/>
              </w:rPr>
              <w:t>'ikt</w:t>
            </w:r>
          </w:p>
          <w:p w14:paraId="04577F2D" w14:textId="77777777" w:rsidR="003A20D6" w:rsidRPr="00B80A37" w:rsidRDefault="002B38CB">
            <w:pPr>
              <w:spacing w:line="151" w:lineRule="exact"/>
              <w:ind w:right="2648"/>
              <w:jc w:val="right"/>
              <w:rPr>
                <w:rFonts w:ascii="Times New Roman" w:hAnsi="Times New Roman"/>
                <w:i/>
                <w:color w:val="000000"/>
                <w:sz w:val="19"/>
              </w:rPr>
            </w:pPr>
            <w:r w:rsidRPr="00B80A37">
              <w:rPr>
                <w:rFonts w:ascii="Times New Roman" w:hAnsi="Times New Roman"/>
                <w:i/>
                <w:color w:val="000000"/>
                <w:sz w:val="19"/>
              </w:rPr>
              <w:t>Pikt</w:t>
            </w:r>
          </w:p>
        </w:tc>
        <w:tc>
          <w:tcPr>
            <w:tcW w:w="1622" w:type="dxa"/>
            <w:tcBorders>
              <w:top w:val="none" w:sz="0" w:space="0" w:color="000000"/>
              <w:left w:val="none" w:sz="0" w:space="0" w:color="000000"/>
              <w:bottom w:val="none" w:sz="0" w:space="0" w:color="000000"/>
              <w:right w:val="none" w:sz="0" w:space="0" w:color="000000"/>
            </w:tcBorders>
            <w:vAlign w:val="center"/>
          </w:tcPr>
          <w:p w14:paraId="2BB69C9E" w14:textId="77777777" w:rsidR="003A20D6" w:rsidRPr="00B80A37" w:rsidRDefault="002B38CB">
            <w:pPr>
              <w:ind w:right="90"/>
              <w:jc w:val="right"/>
              <w:rPr>
                <w:rFonts w:ascii="Times New Roman" w:hAnsi="Times New Roman"/>
                <w:color w:val="000000"/>
              </w:rPr>
            </w:pPr>
            <w:r w:rsidRPr="00B80A37">
              <w:rPr>
                <w:rFonts w:ascii="Times New Roman" w:hAnsi="Times New Roman"/>
                <w:color w:val="000000"/>
              </w:rPr>
              <w:t>(8 )</w:t>
            </w:r>
          </w:p>
        </w:tc>
      </w:tr>
    </w:tbl>
    <w:p w14:paraId="6917322B" w14:textId="77777777" w:rsidR="003A20D6" w:rsidRPr="00B80A37" w:rsidRDefault="003A20D6">
      <w:pPr>
        <w:spacing w:after="124" w:line="20" w:lineRule="exact"/>
      </w:pPr>
    </w:p>
    <w:p w14:paraId="39EC90CF" w14:textId="59054CE5" w:rsidR="003A20D6" w:rsidRPr="00B80A37" w:rsidRDefault="002B38CB">
      <w:pPr>
        <w:spacing w:line="307" w:lineRule="auto"/>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Notice that </w:t>
      </w:r>
      <w:r w:rsidRPr="00B80A37">
        <w:rPr>
          <w:rFonts w:ascii="Times New Roman" w:hAnsi="Times New Roman"/>
          <w:i/>
          <w:color w:val="000000"/>
          <w:spacing w:val="-1"/>
          <w:sz w:val="24"/>
        </w:rPr>
        <w:t>,5</w:t>
      </w:r>
      <w:r w:rsidRPr="00B80A37">
        <w:rPr>
          <w:rFonts w:ascii="Times New Roman" w:hAnsi="Times New Roman"/>
          <w:i/>
          <w:color w:val="000000"/>
          <w:spacing w:val="-1"/>
          <w:w w:val="85"/>
          <w:sz w:val="24"/>
          <w:vertAlign w:val="superscript"/>
        </w:rPr>
        <w:t>1</w:t>
      </w:r>
      <w:r w:rsidRPr="00B80A37">
        <w:rPr>
          <w:rFonts w:ascii="Times New Roman" w:hAnsi="Times New Roman"/>
          <w:color w:val="000000"/>
          <w:spacing w:val="-1"/>
          <w:w w:val="115"/>
          <w:sz w:val="21"/>
        </w:rPr>
        <w:t xml:space="preserve"> can be interpreted as the elasticity of transport costs to the export price </w:t>
      </w:r>
      <w:r w:rsidRPr="00B80A37">
        <w:rPr>
          <w:rFonts w:ascii="Times New Roman" w:hAnsi="Times New Roman"/>
          <w:color w:val="000000"/>
          <w:spacing w:val="-6"/>
          <w:w w:val="115"/>
          <w:sz w:val="21"/>
        </w:rPr>
        <w:t xml:space="preserve">(in absolute value). As such, a value of </w:t>
      </w:r>
      <w:r w:rsidRPr="00B80A37">
        <w:rPr>
          <w:rFonts w:ascii="Times New Roman" w:hAnsi="Times New Roman"/>
          <w:i/>
          <w:color w:val="000000"/>
          <w:spacing w:val="-6"/>
          <w:sz w:val="24"/>
        </w:rPr>
        <w:t>,5</w:t>
      </w:r>
      <w:r w:rsidRPr="00B80A37">
        <w:rPr>
          <w:rFonts w:ascii="Times New Roman" w:hAnsi="Times New Roman"/>
          <w:i/>
          <w:color w:val="000000"/>
          <w:spacing w:val="-6"/>
          <w:w w:val="85"/>
          <w:sz w:val="24"/>
          <w:vertAlign w:val="superscript"/>
        </w:rPr>
        <w:t>1</w:t>
      </w:r>
      <w:r w:rsidRPr="00B80A37">
        <w:rPr>
          <w:rFonts w:ascii="Times New Roman" w:hAnsi="Times New Roman"/>
          <w:i/>
          <w:color w:val="000000"/>
          <w:spacing w:val="-6"/>
          <w:sz w:val="24"/>
        </w:rPr>
        <w:t xml:space="preserve"> = </w:t>
      </w:r>
      <w:r w:rsidRPr="00B80A37">
        <w:rPr>
          <w:rFonts w:ascii="Times New Roman" w:hAnsi="Times New Roman"/>
          <w:color w:val="000000"/>
          <w:spacing w:val="-6"/>
          <w:w w:val="115"/>
          <w:sz w:val="21"/>
        </w:rPr>
        <w:t xml:space="preserve">0 corresponds to the standard case of "iceberg" </w:t>
      </w:r>
      <w:r w:rsidRPr="00B80A37">
        <w:rPr>
          <w:rFonts w:ascii="Times New Roman" w:hAnsi="Times New Roman"/>
          <w:color w:val="000000"/>
          <w:spacing w:val="-2"/>
          <w:w w:val="115"/>
          <w:sz w:val="21"/>
        </w:rPr>
        <w:t xml:space="preserve">costs, in which transport costs are purely ad valorem. At the other extreme, </w:t>
      </w:r>
      <w:r w:rsidRPr="00B80A37">
        <w:rPr>
          <w:rFonts w:ascii="Times New Roman" w:hAnsi="Times New Roman"/>
          <w:i/>
          <w:color w:val="000000"/>
          <w:spacing w:val="-2"/>
          <w:sz w:val="24"/>
        </w:rPr>
        <w:t>,5</w:t>
      </w:r>
      <w:r w:rsidRPr="00B80A37">
        <w:rPr>
          <w:rFonts w:ascii="Times New Roman" w:hAnsi="Times New Roman"/>
          <w:i/>
          <w:color w:val="000000"/>
          <w:spacing w:val="-2"/>
          <w:w w:val="85"/>
          <w:sz w:val="24"/>
          <w:vertAlign w:val="superscript"/>
        </w:rPr>
        <w:t>1</w:t>
      </w:r>
      <w:r w:rsidRPr="00B80A37">
        <w:rPr>
          <w:rFonts w:ascii="Times New Roman" w:hAnsi="Times New Roman"/>
          <w:i/>
          <w:color w:val="000000"/>
          <w:spacing w:val="-2"/>
          <w:sz w:val="24"/>
        </w:rPr>
        <w:t xml:space="preserve"> = </w:t>
      </w:r>
      <w:r w:rsidRPr="00B80A37">
        <w:rPr>
          <w:rFonts w:ascii="Times New Roman" w:hAnsi="Times New Roman"/>
          <w:color w:val="000000"/>
          <w:spacing w:val="-2"/>
          <w:w w:val="115"/>
          <w:sz w:val="21"/>
        </w:rPr>
        <w:t xml:space="preserve">1 means that all transport costs are additive. Accordingly, the estimated value of </w:t>
      </w:r>
      <w:r w:rsidRPr="00B80A37">
        <w:rPr>
          <w:rFonts w:ascii="Times New Roman" w:hAnsi="Times New Roman"/>
          <w:i/>
          <w:color w:val="000000"/>
          <w:spacing w:val="-2"/>
          <w:sz w:val="24"/>
        </w:rPr>
        <w:t>,5</w:t>
      </w:r>
      <w:r w:rsidRPr="00B80A37">
        <w:rPr>
          <w:rFonts w:ascii="Times New Roman" w:hAnsi="Times New Roman"/>
          <w:i/>
          <w:color w:val="000000"/>
          <w:spacing w:val="-2"/>
          <w:w w:val="85"/>
          <w:sz w:val="24"/>
          <w:vertAlign w:val="superscript"/>
        </w:rPr>
        <w:t>1</w:t>
      </w:r>
      <w:r w:rsidRPr="00B80A37">
        <w:rPr>
          <w:rFonts w:ascii="Times New Roman" w:hAnsi="Times New Roman"/>
          <w:color w:val="000000"/>
          <w:spacing w:val="-2"/>
          <w:w w:val="115"/>
          <w:sz w:val="21"/>
        </w:rPr>
        <w:t xml:space="preserve"> can be inter</w:t>
      </w:r>
      <w:r w:rsidRPr="00B80A37">
        <w:rPr>
          <w:rFonts w:ascii="Times New Roman" w:hAnsi="Times New Roman"/>
          <w:color w:val="000000"/>
          <w:spacing w:val="-2"/>
          <w:w w:val="115"/>
          <w:sz w:val="21"/>
        </w:rPr>
        <w:softHyphen/>
      </w:r>
      <w:r w:rsidRPr="00B80A37">
        <w:rPr>
          <w:rFonts w:ascii="Times New Roman" w:hAnsi="Times New Roman"/>
          <w:color w:val="000000"/>
          <w:spacing w:val="-3"/>
          <w:w w:val="115"/>
          <w:sz w:val="21"/>
        </w:rPr>
        <w:t xml:space="preserve">preted as the share of additive costs in total transport costs. Equation (8) is the baseline specification from which Hummels (2007) decomposes the changes in transport costs over time between trade composition effects and changes in "pure" transport costs, as described </w:t>
      </w:r>
      <w:r w:rsidR="00C83DAD" w:rsidRPr="00B80A37">
        <w:rPr>
          <w:rFonts w:ascii="Times New Roman" w:hAnsi="Times New Roman"/>
          <w:color w:val="000000"/>
          <w:w w:val="115"/>
          <w:sz w:val="21"/>
        </w:rPr>
        <w:t xml:space="preserve">in more detail </w:t>
      </w:r>
      <w:r w:rsidRPr="00B80A37">
        <w:rPr>
          <w:rFonts w:ascii="Times New Roman" w:hAnsi="Times New Roman"/>
          <w:color w:val="000000"/>
          <w:w w:val="115"/>
          <w:sz w:val="21"/>
        </w:rPr>
        <w:t>in Appendix D.2. In doing so, Hummels (2007) implicitly assumes</w:t>
      </w:r>
      <w:r w:rsidR="00C83DAD" w:rsidRPr="00B80A37">
        <w:rPr>
          <w:rFonts w:ascii="Times New Roman" w:hAnsi="Times New Roman"/>
          <w:color w:val="000000"/>
          <w:w w:val="115"/>
          <w:sz w:val="21"/>
        </w:rPr>
        <w:t xml:space="preserve"> </w:t>
      </w:r>
      <w:r w:rsidR="00C83DAD" w:rsidRPr="00C8670D">
        <w:rPr>
          <w:rFonts w:ascii="Times New Roman" w:hAnsi="Times New Roman"/>
          <w:color w:val="000000"/>
          <w:w w:val="115"/>
          <w:sz w:val="21"/>
          <w:highlight w:val="yellow"/>
        </w:rPr>
        <w:t>X</w:t>
      </w:r>
      <w:r w:rsidR="00C83DAD" w:rsidRPr="00B80A37">
        <w:rPr>
          <w:rFonts w:ascii="Times New Roman" w:hAnsi="Times New Roman"/>
          <w:color w:val="000000"/>
          <w:w w:val="115"/>
          <w:sz w:val="21"/>
        </w:rPr>
        <w:t xml:space="preserve"> </w:t>
      </w:r>
      <w:r w:rsidRPr="00B80A37">
        <w:rPr>
          <w:rFonts w:ascii="Times New Roman" w:hAnsi="Times New Roman"/>
          <w:color w:val="000000"/>
          <w:w w:val="115"/>
          <w:sz w:val="21"/>
        </w:rPr>
        <w:t xml:space="preserve"> constant across the triplet origin country origin/product/year. Put differently, this means that the share of additive costs in total costs does not vary across these dimensions.</w:t>
      </w:r>
    </w:p>
    <w:p w14:paraId="437C3256" w14:textId="77B254A1" w:rsidR="003A20D6" w:rsidRPr="00B80A37" w:rsidRDefault="002B38CB">
      <w:pPr>
        <w:spacing w:before="216" w:line="324" w:lineRule="auto"/>
        <w:ind w:right="72"/>
        <w:jc w:val="both"/>
        <w:rPr>
          <w:rFonts w:ascii="Times New Roman" w:hAnsi="Times New Roman"/>
          <w:b/>
          <w:color w:val="000000"/>
          <w:spacing w:val="9"/>
          <w:sz w:val="21"/>
        </w:rPr>
      </w:pPr>
      <w:r w:rsidRPr="00B80A37">
        <w:rPr>
          <w:rFonts w:ascii="Times New Roman" w:hAnsi="Times New Roman"/>
          <w:b/>
          <w:color w:val="000000"/>
          <w:spacing w:val="9"/>
          <w:sz w:val="21"/>
        </w:rPr>
        <w:t xml:space="preserve">Challenging the f3's constancy assumption </w:t>
      </w:r>
      <w:r w:rsidR="00C83DAD" w:rsidRPr="00B80A37">
        <w:rPr>
          <w:rFonts w:ascii="Times New Roman" w:hAnsi="Times New Roman"/>
          <w:b/>
          <w:color w:val="000000"/>
          <w:spacing w:val="9"/>
          <w:sz w:val="21"/>
        </w:rPr>
        <w:t xml:space="preserve">– </w:t>
      </w:r>
      <w:r w:rsidRPr="00B80A37">
        <w:rPr>
          <w:rFonts w:ascii="Times New Roman" w:hAnsi="Times New Roman"/>
          <w:color w:val="000000"/>
          <w:spacing w:val="9"/>
          <w:w w:val="115"/>
          <w:sz w:val="21"/>
        </w:rPr>
        <w:t>As Figure 1 (based on the yearly esti</w:t>
      </w:r>
      <w:r w:rsidRPr="00B80A37">
        <w:rPr>
          <w:rFonts w:ascii="Times New Roman" w:hAnsi="Times New Roman"/>
          <w:color w:val="000000"/>
          <w:spacing w:val="9"/>
          <w:w w:val="115"/>
          <w:sz w:val="21"/>
        </w:rPr>
        <w:softHyphen/>
      </w:r>
      <w:r w:rsidRPr="00B80A37">
        <w:rPr>
          <w:rFonts w:ascii="Times New Roman" w:hAnsi="Times New Roman"/>
          <w:color w:val="000000"/>
          <w:w w:val="115"/>
          <w:sz w:val="21"/>
        </w:rPr>
        <w:t xml:space="preserve">mates of transport costs averaged over the country/sector dimension) suggests, the share </w:t>
      </w:r>
      <w:r w:rsidRPr="00B80A37">
        <w:rPr>
          <w:rFonts w:ascii="Times New Roman" w:hAnsi="Times New Roman"/>
          <w:color w:val="000000"/>
          <w:spacing w:val="-2"/>
          <w:w w:val="115"/>
          <w:sz w:val="21"/>
        </w:rPr>
        <w:t xml:space="preserve">of additive costs is rather varying over time, in both transport modes. We investigate this </w:t>
      </w:r>
      <w:r w:rsidRPr="00B80A37">
        <w:rPr>
          <w:rFonts w:ascii="Times New Roman" w:hAnsi="Times New Roman"/>
          <w:color w:val="000000"/>
          <w:spacing w:val="1"/>
          <w:w w:val="115"/>
          <w:sz w:val="21"/>
        </w:rPr>
        <w:t xml:space="preserve">point deeper by reporting the histogram of the distribution of the share of additive costs </w:t>
      </w:r>
      <w:r w:rsidRPr="00B80A37">
        <w:rPr>
          <w:rFonts w:ascii="Times New Roman" w:hAnsi="Times New Roman"/>
          <w:color w:val="000000"/>
          <w:w w:val="115"/>
          <w:sz w:val="21"/>
        </w:rPr>
        <w:t xml:space="preserve">in total costs. To do so, we start from Equation (2) with the trade costs measure on the left-hand side, from which we deduce the formulae to get the elasticity of transport costs </w:t>
      </w:r>
      <w:r w:rsidRPr="00B80A37">
        <w:rPr>
          <w:rFonts w:ascii="Times New Roman" w:hAnsi="Times New Roman"/>
          <w:color w:val="000000"/>
          <w:spacing w:val="-3"/>
          <w:w w:val="115"/>
          <w:sz w:val="21"/>
        </w:rPr>
        <w:t>to the export price, i.e. ,5</w:t>
      </w:r>
      <w:r w:rsidRPr="00B80A37">
        <w:rPr>
          <w:rFonts w:ascii="Times New Roman" w:hAnsi="Times New Roman"/>
          <w:color w:val="000000"/>
          <w:spacing w:val="-3"/>
          <w:w w:val="120"/>
          <w:sz w:val="21"/>
          <w:vertAlign w:val="superscript"/>
        </w:rPr>
        <w:t>1</w:t>
      </w:r>
      <w:r w:rsidRPr="00B80A37">
        <w:rPr>
          <w:rFonts w:ascii="Times New Roman" w:hAnsi="Times New Roman"/>
          <w:color w:val="000000"/>
          <w:spacing w:val="-3"/>
          <w:w w:val="115"/>
          <w:sz w:val="21"/>
        </w:rPr>
        <w:t>, according to:</w:t>
      </w:r>
    </w:p>
    <w:tbl>
      <w:tblPr>
        <w:tblW w:w="0" w:type="auto"/>
        <w:tblLayout w:type="fixed"/>
        <w:tblCellMar>
          <w:left w:w="0" w:type="dxa"/>
          <w:right w:w="0" w:type="dxa"/>
        </w:tblCellMar>
        <w:tblLook w:val="0000" w:firstRow="0" w:lastRow="0" w:firstColumn="0" w:lastColumn="0" w:noHBand="0" w:noVBand="0"/>
      </w:tblPr>
      <w:tblGrid>
        <w:gridCol w:w="3774"/>
        <w:gridCol w:w="4866"/>
      </w:tblGrid>
      <w:tr w:rsidR="003A20D6" w:rsidRPr="00B80A37" w14:paraId="7E3E5938" w14:textId="77777777">
        <w:trPr>
          <w:trHeight w:hRule="exact" w:val="1175"/>
        </w:trPr>
        <w:tc>
          <w:tcPr>
            <w:tcW w:w="3774" w:type="dxa"/>
            <w:tcBorders>
              <w:top w:val="none" w:sz="0" w:space="0" w:color="000000"/>
              <w:left w:val="none" w:sz="0" w:space="0" w:color="000000"/>
              <w:bottom w:val="none" w:sz="0" w:space="0" w:color="000000"/>
              <w:right w:val="none" w:sz="0" w:space="0" w:color="000000"/>
            </w:tcBorders>
          </w:tcPr>
          <w:p w14:paraId="0EA3DE9E" w14:textId="77777777" w:rsidR="003A20D6" w:rsidRPr="00B80A37" w:rsidRDefault="002B38CB">
            <w:pPr>
              <w:ind w:right="120"/>
              <w:jc w:val="right"/>
              <w:rPr>
                <w:rFonts w:ascii="Times New Roman" w:hAnsi="Times New Roman"/>
                <w:i/>
                <w:color w:val="000000"/>
                <w:spacing w:val="10"/>
                <w:sz w:val="19"/>
              </w:rPr>
            </w:pPr>
            <w:r w:rsidRPr="00B80A37">
              <w:rPr>
                <w:rFonts w:ascii="Times New Roman" w:hAnsi="Times New Roman"/>
                <w:i/>
                <w:color w:val="000000"/>
                <w:spacing w:val="10"/>
                <w:sz w:val="19"/>
              </w:rPr>
              <w:t>I3ikt =</w:t>
            </w:r>
          </w:p>
        </w:tc>
        <w:tc>
          <w:tcPr>
            <w:tcW w:w="4866" w:type="dxa"/>
            <w:tcBorders>
              <w:top w:val="none" w:sz="0" w:space="0" w:color="000000"/>
              <w:left w:val="none" w:sz="0" w:space="0" w:color="000000"/>
              <w:bottom w:val="none" w:sz="0" w:space="0" w:color="000000"/>
              <w:right w:val="none" w:sz="0" w:space="0" w:color="000000"/>
            </w:tcBorders>
          </w:tcPr>
          <w:p w14:paraId="3FA010EA" w14:textId="77777777" w:rsidR="003A20D6" w:rsidRPr="00B80A37" w:rsidRDefault="002B38CB">
            <w:pPr>
              <w:spacing w:line="272" w:lineRule="exact"/>
              <w:ind w:left="216" w:right="3528" w:hanging="108"/>
              <w:rPr>
                <w:rFonts w:ascii="Times New Roman" w:hAnsi="Times New Roman"/>
                <w:i/>
                <w:color w:val="000000"/>
                <w:spacing w:val="19"/>
                <w:sz w:val="18"/>
                <w:u w:val="single"/>
              </w:rPr>
            </w:pPr>
            <w:r w:rsidRPr="00B80A37">
              <w:rPr>
                <w:rFonts w:ascii="Times New Roman" w:hAnsi="Times New Roman"/>
                <w:i/>
                <w:color w:val="000000"/>
                <w:spacing w:val="19"/>
                <w:sz w:val="18"/>
                <w:u w:val="single"/>
              </w:rPr>
              <w:t xml:space="preserve">aT Cikt Pikt  </w:t>
            </w:r>
            <w:r w:rsidRPr="00B80A37">
              <w:rPr>
                <w:rFonts w:ascii="Verdana" w:hAnsi="Verdana"/>
                <w:i/>
                <w:color w:val="000000"/>
                <w:spacing w:val="6"/>
                <w:sz w:val="16"/>
              </w:rPr>
              <w:t>api</w:t>
            </w:r>
            <w:r w:rsidRPr="00B80A37">
              <w:rPr>
                <w:rFonts w:ascii="Arial" w:hAnsi="Arial"/>
                <w:i/>
                <w:color w:val="000000"/>
                <w:spacing w:val="16"/>
                <w:sz w:val="15"/>
              </w:rPr>
              <w:t>k</w:t>
            </w:r>
            <w:r w:rsidRPr="00B80A37">
              <w:rPr>
                <w:rFonts w:ascii="Verdana" w:hAnsi="Verdana"/>
                <w:i/>
                <w:color w:val="000000"/>
                <w:spacing w:val="16"/>
                <w:w w:val="110"/>
                <w:sz w:val="14"/>
              </w:rPr>
              <w:t xml:space="preserve">t </w:t>
            </w:r>
            <w:r w:rsidRPr="00B80A37">
              <w:rPr>
                <w:rFonts w:ascii="Times New Roman" w:hAnsi="Times New Roman"/>
                <w:i/>
                <w:color w:val="000000"/>
                <w:spacing w:val="16"/>
                <w:sz w:val="19"/>
              </w:rPr>
              <w:t>T Cikt</w:t>
            </w:r>
          </w:p>
          <w:p w14:paraId="7AB5BFB7" w14:textId="77777777" w:rsidR="003A20D6" w:rsidRPr="00B80A37" w:rsidRDefault="002B38CB">
            <w:pPr>
              <w:spacing w:line="310" w:lineRule="exact"/>
              <w:ind w:right="2985"/>
              <w:jc w:val="right"/>
              <w:rPr>
                <w:rFonts w:ascii="Times New Roman" w:hAnsi="Times New Roman"/>
                <w:i/>
                <w:color w:val="000000"/>
                <w:spacing w:val="42"/>
                <w:sz w:val="18"/>
                <w:u w:val="single"/>
              </w:rPr>
            </w:pPr>
            <w:r w:rsidRPr="00B80A37">
              <w:rPr>
                <w:rFonts w:ascii="Times New Roman" w:hAnsi="Times New Roman"/>
                <w:i/>
                <w:color w:val="000000"/>
                <w:spacing w:val="42"/>
                <w:sz w:val="18"/>
                <w:u w:val="single"/>
              </w:rPr>
              <w:t xml:space="preserve">iikt /pikt </w:t>
            </w:r>
          </w:p>
          <w:p w14:paraId="2988C019" w14:textId="77777777" w:rsidR="003A20D6" w:rsidRPr="00B80A37" w:rsidRDefault="002B38CB">
            <w:pPr>
              <w:spacing w:line="307" w:lineRule="auto"/>
              <w:ind w:right="2985"/>
              <w:jc w:val="right"/>
              <w:rPr>
                <w:rFonts w:ascii="Times New Roman" w:hAnsi="Times New Roman"/>
                <w:i/>
                <w:color w:val="000000"/>
                <w:spacing w:val="30"/>
                <w:sz w:val="19"/>
              </w:rPr>
            </w:pPr>
            <w:r w:rsidRPr="00B80A37">
              <w:rPr>
                <w:rFonts w:ascii="Times New Roman" w:hAnsi="Times New Roman"/>
                <w:i/>
                <w:color w:val="000000"/>
                <w:spacing w:val="30"/>
                <w:sz w:val="19"/>
              </w:rPr>
              <w:t xml:space="preserve">tikt fiat Tikt - </w:t>
            </w:r>
            <w:r w:rsidRPr="00B80A37">
              <w:rPr>
                <w:rFonts w:ascii="Times New Roman" w:hAnsi="Times New Roman"/>
                <w:i/>
                <w:color w:val="000000"/>
                <w:spacing w:val="30"/>
                <w:w w:val="105"/>
                <w:sz w:val="19"/>
                <w:vertAlign w:val="superscript"/>
              </w:rPr>
              <w:t>1'</w:t>
            </w:r>
          </w:p>
        </w:tc>
      </w:tr>
    </w:tbl>
    <w:p w14:paraId="38F1A6E4" w14:textId="77777777" w:rsidR="003A20D6" w:rsidRPr="00B80A37" w:rsidRDefault="003A20D6">
      <w:pPr>
        <w:spacing w:after="232" w:line="20" w:lineRule="exact"/>
      </w:pPr>
    </w:p>
    <w:p w14:paraId="299C41E3" w14:textId="3B63CFB9" w:rsidR="003A20D6" w:rsidRPr="00B80A37" w:rsidRDefault="002B38CB">
      <w:pPr>
        <w:spacing w:line="310" w:lineRule="exact"/>
        <w:ind w:right="72"/>
        <w:jc w:val="both"/>
        <w:rPr>
          <w:rFonts w:ascii="Times New Roman" w:hAnsi="Times New Roman"/>
          <w:color w:val="000000"/>
          <w:w w:val="115"/>
          <w:sz w:val="21"/>
        </w:rPr>
      </w:pPr>
      <w:r w:rsidRPr="00B80A37">
        <w:rPr>
          <w:rFonts w:ascii="Times New Roman" w:hAnsi="Times New Roman"/>
          <w:color w:val="000000"/>
          <w:w w:val="115"/>
          <w:sz w:val="21"/>
        </w:rPr>
        <w:t>making use of our first-stage estimates for both the additive and the ad-valorem com</w:t>
      </w:r>
      <w:r w:rsidRPr="00B80A37">
        <w:rPr>
          <w:rFonts w:ascii="Times New Roman" w:hAnsi="Times New Roman"/>
          <w:color w:val="000000"/>
          <w:w w:val="115"/>
          <w:sz w:val="21"/>
        </w:rPr>
        <w:softHyphen/>
      </w:r>
      <w:r w:rsidRPr="00B80A37">
        <w:rPr>
          <w:rFonts w:ascii="Times New Roman" w:hAnsi="Times New Roman"/>
          <w:color w:val="000000"/>
          <w:spacing w:val="1"/>
          <w:w w:val="115"/>
          <w:sz w:val="21"/>
        </w:rPr>
        <w:t>ponents (i</w:t>
      </w:r>
      <w:r w:rsidRPr="00B80A37">
        <w:rPr>
          <w:rFonts w:ascii="Times New Roman" w:hAnsi="Times New Roman"/>
          <w:color w:val="000000"/>
          <w:spacing w:val="1"/>
          <w:sz w:val="21"/>
          <w:vertAlign w:val="subscript"/>
        </w:rPr>
        <w:t>i</w:t>
      </w:r>
      <w:r w:rsidRPr="00B80A37">
        <w:rPr>
          <w:rFonts w:ascii="Times New Roman" w:hAnsi="Times New Roman"/>
          <w:color w:val="000000"/>
          <w:spacing w:val="1"/>
          <w:w w:val="115"/>
          <w:sz w:val="21"/>
        </w:rPr>
        <w:t>k</w:t>
      </w:r>
      <w:r w:rsidRPr="00B80A37">
        <w:rPr>
          <w:rFonts w:ascii="Times New Roman" w:hAnsi="Times New Roman"/>
          <w:color w:val="000000"/>
          <w:spacing w:val="1"/>
          <w:sz w:val="21"/>
          <w:vertAlign w:val="subscript"/>
        </w:rPr>
        <w:t>t</w:t>
      </w:r>
      <w:r w:rsidRPr="00B80A37">
        <w:rPr>
          <w:rFonts w:ascii="Times New Roman" w:hAnsi="Times New Roman"/>
          <w:color w:val="000000"/>
          <w:spacing w:val="1"/>
          <w:w w:val="115"/>
          <w:sz w:val="21"/>
        </w:rPr>
        <w:t xml:space="preserve"> and 'l</w:t>
      </w:r>
      <w:r w:rsidRPr="00B80A37">
        <w:rPr>
          <w:rFonts w:ascii="Times New Roman" w:hAnsi="Times New Roman"/>
          <w:color w:val="000000"/>
          <w:spacing w:val="1"/>
          <w:sz w:val="21"/>
          <w:vertAlign w:val="subscript"/>
        </w:rPr>
        <w:t>i</w:t>
      </w:r>
      <w:r w:rsidRPr="00B80A37">
        <w:rPr>
          <w:rFonts w:ascii="Times New Roman" w:hAnsi="Times New Roman"/>
          <w:color w:val="000000"/>
          <w:spacing w:val="1"/>
          <w:w w:val="115"/>
          <w:sz w:val="21"/>
        </w:rPr>
        <w:t>l</w:t>
      </w:r>
      <w:r w:rsidRPr="00B80A37">
        <w:rPr>
          <w:rFonts w:ascii="Times New Roman" w:hAnsi="Times New Roman"/>
          <w:color w:val="000000"/>
          <w:spacing w:val="1"/>
          <w:sz w:val="21"/>
          <w:vertAlign w:val="subscript"/>
        </w:rPr>
        <w:t>a</w:t>
      </w:r>
      <w:r w:rsidRPr="00B80A37">
        <w:rPr>
          <w:rFonts w:ascii="Times New Roman" w:hAnsi="Times New Roman"/>
          <w:color w:val="000000"/>
          <w:spacing w:val="1"/>
          <w:w w:val="115"/>
          <w:sz w:val="21"/>
        </w:rPr>
        <w:t xml:space="preserve">). We can </w:t>
      </w:r>
      <w:r w:rsidR="00C83DAD" w:rsidRPr="00B80A37">
        <w:rPr>
          <w:rFonts w:ascii="Times New Roman" w:hAnsi="Times New Roman"/>
          <w:color w:val="000000"/>
          <w:spacing w:val="1"/>
          <w:w w:val="115"/>
          <w:sz w:val="21"/>
        </w:rPr>
        <w:t xml:space="preserve">then </w:t>
      </w:r>
      <w:r w:rsidRPr="00B80A37">
        <w:rPr>
          <w:rFonts w:ascii="Times New Roman" w:hAnsi="Times New Roman"/>
          <w:color w:val="000000"/>
          <w:spacing w:val="1"/>
          <w:w w:val="115"/>
          <w:sz w:val="21"/>
        </w:rPr>
        <w:t xml:space="preserve">rebuild the value of the elasticity on a per </w:t>
      </w:r>
      <w:r w:rsidRPr="00B80A37">
        <w:rPr>
          <w:rFonts w:ascii="Times New Roman" w:hAnsi="Times New Roman"/>
          <w:color w:val="000000"/>
          <w:w w:val="115"/>
          <w:sz w:val="21"/>
        </w:rPr>
        <w:t>product-year-country basis. The histogram of the distribution of the estimated f3</w:t>
      </w:r>
      <w:r w:rsidRPr="00B80A37">
        <w:rPr>
          <w:rFonts w:ascii="Times New Roman" w:hAnsi="Times New Roman"/>
          <w:color w:val="000000"/>
          <w:sz w:val="21"/>
          <w:vertAlign w:val="subscript"/>
        </w:rPr>
        <w:t>i</w:t>
      </w:r>
      <w:r w:rsidRPr="00B80A37">
        <w:rPr>
          <w:rFonts w:ascii="Times New Roman" w:hAnsi="Times New Roman"/>
          <w:color w:val="000000"/>
          <w:w w:val="115"/>
          <w:sz w:val="21"/>
        </w:rPr>
        <w:t>k</w:t>
      </w:r>
      <w:r w:rsidRPr="00B80A37">
        <w:rPr>
          <w:rFonts w:ascii="Times New Roman" w:hAnsi="Times New Roman"/>
          <w:color w:val="000000"/>
          <w:sz w:val="21"/>
          <w:vertAlign w:val="subscript"/>
        </w:rPr>
        <w:t>t</w:t>
      </w:r>
      <w:r w:rsidRPr="00B80A37">
        <w:rPr>
          <w:rFonts w:ascii="Times New Roman" w:hAnsi="Times New Roman"/>
          <w:color w:val="000000"/>
          <w:w w:val="115"/>
          <w:sz w:val="21"/>
        </w:rPr>
        <w:t xml:space="preserve"> is </w:t>
      </w:r>
      <w:r w:rsidRPr="00B80A37">
        <w:rPr>
          <w:rFonts w:ascii="Times New Roman" w:hAnsi="Times New Roman"/>
          <w:color w:val="000000"/>
          <w:spacing w:val="1"/>
          <w:w w:val="115"/>
          <w:sz w:val="21"/>
        </w:rPr>
        <w:t>reported in Figure 3, in panels (a) and (b) for air and maritime transport respectively.</w:t>
      </w:r>
    </w:p>
    <w:p w14:paraId="6833CA2C" w14:textId="7F24C093" w:rsidR="00226B7F" w:rsidRPr="00B80A37" w:rsidRDefault="002B38CB" w:rsidP="00226B7F">
      <w:pPr>
        <w:spacing w:before="36" w:line="309" w:lineRule="exact"/>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As displayed in Figure 3, for both transport modes the distribution of f3</w:t>
      </w:r>
      <w:r w:rsidRPr="00B80A37">
        <w:rPr>
          <w:rFonts w:ascii="Times New Roman" w:hAnsi="Times New Roman"/>
          <w:color w:val="000000"/>
          <w:spacing w:val="-1"/>
          <w:sz w:val="21"/>
          <w:vertAlign w:val="subscript"/>
        </w:rPr>
        <w:t>i</w:t>
      </w:r>
      <w:r w:rsidRPr="00B80A37">
        <w:rPr>
          <w:rFonts w:ascii="Times New Roman" w:hAnsi="Times New Roman"/>
          <w:color w:val="000000"/>
          <w:spacing w:val="-1"/>
          <w:w w:val="115"/>
          <w:sz w:val="21"/>
        </w:rPr>
        <w:t>k</w:t>
      </w:r>
      <w:r w:rsidRPr="00B80A37">
        <w:rPr>
          <w:rFonts w:ascii="Times New Roman" w:hAnsi="Times New Roman"/>
          <w:color w:val="000000"/>
          <w:spacing w:val="-1"/>
          <w:sz w:val="21"/>
          <w:vertAlign w:val="subscript"/>
        </w:rPr>
        <w:t>t</w:t>
      </w:r>
      <w:r w:rsidRPr="00B80A37">
        <w:rPr>
          <w:rFonts w:ascii="Times New Roman" w:hAnsi="Times New Roman"/>
          <w:color w:val="000000"/>
          <w:spacing w:val="-1"/>
          <w:w w:val="115"/>
          <w:sz w:val="21"/>
        </w:rPr>
        <w:t xml:space="preserve"> over the </w:t>
      </w:r>
      <w:r w:rsidRPr="00B80A37">
        <w:rPr>
          <w:rFonts w:ascii="Times New Roman" w:hAnsi="Times New Roman"/>
          <w:color w:val="000000"/>
          <w:w w:val="115"/>
          <w:sz w:val="21"/>
        </w:rPr>
        <w:t xml:space="preserve">triplet (year, product, origin country) is smoothly distributed over the interval [0, 1], with </w:t>
      </w:r>
      <w:r w:rsidRPr="00B80A37">
        <w:rPr>
          <w:rFonts w:ascii="Times New Roman" w:hAnsi="Times New Roman"/>
          <w:color w:val="000000"/>
          <w:w w:val="115"/>
          <w:sz w:val="21"/>
        </w:rPr>
        <w:lastRenderedPageBreak/>
        <w:t xml:space="preserve">a mode of the distribution standing around 0.3-0.4 depending </w:t>
      </w:r>
      <w:r w:rsidR="00C83DAD" w:rsidRPr="00B80A37">
        <w:rPr>
          <w:rFonts w:ascii="Times New Roman" w:hAnsi="Times New Roman"/>
          <w:color w:val="000000"/>
          <w:w w:val="115"/>
          <w:sz w:val="21"/>
        </w:rPr>
        <w:t xml:space="preserve">on </w:t>
      </w:r>
      <w:r w:rsidRPr="00B80A37">
        <w:rPr>
          <w:rFonts w:ascii="Times New Roman" w:hAnsi="Times New Roman"/>
          <w:color w:val="000000"/>
          <w:w w:val="115"/>
          <w:sz w:val="21"/>
        </w:rPr>
        <w:t xml:space="preserve">the transport mode, </w:t>
      </w:r>
      <w:r w:rsidRPr="00B80A37">
        <w:rPr>
          <w:rFonts w:ascii="Times New Roman" w:hAnsi="Times New Roman"/>
          <w:color w:val="000000"/>
          <w:spacing w:val="-1"/>
          <w:w w:val="115"/>
          <w:sz w:val="21"/>
        </w:rPr>
        <w:t>consistently with our previous findings. This stands in sharp contrast with the assumption</w:t>
      </w:r>
      <w:r w:rsidR="00226B7F" w:rsidRPr="00B80A37">
        <w:rPr>
          <w:rFonts w:ascii="Times New Roman" w:hAnsi="Times New Roman"/>
          <w:color w:val="000000"/>
          <w:spacing w:val="-1"/>
          <w:w w:val="115"/>
          <w:sz w:val="21"/>
        </w:rPr>
        <w:t xml:space="preserve"> </w:t>
      </w:r>
    </w:p>
    <w:p w14:paraId="407A491C" w14:textId="77777777" w:rsidR="00226B7F" w:rsidRPr="00B80A37" w:rsidRDefault="00226B7F" w:rsidP="00226B7F">
      <w:pPr>
        <w:spacing w:before="36" w:line="309" w:lineRule="exact"/>
        <w:ind w:right="72" w:firstLine="360"/>
        <w:jc w:val="both"/>
        <w:rPr>
          <w:rFonts w:ascii="Times New Roman" w:hAnsi="Times New Roman"/>
          <w:color w:val="000000"/>
          <w:spacing w:val="-1"/>
          <w:w w:val="115"/>
          <w:sz w:val="21"/>
        </w:rPr>
      </w:pPr>
    </w:p>
    <w:p w14:paraId="645A26A5" w14:textId="4B0B4F17" w:rsidR="003A20D6" w:rsidRPr="00B80A37" w:rsidRDefault="002B38CB" w:rsidP="00226B7F">
      <w:pPr>
        <w:spacing w:before="36" w:line="309" w:lineRule="exact"/>
        <w:ind w:right="72" w:firstLine="360"/>
        <w:jc w:val="center"/>
        <w:rPr>
          <w:rFonts w:ascii="Times New Roman" w:hAnsi="Times New Roman"/>
          <w:color w:val="000000"/>
          <w:spacing w:val="-1"/>
          <w:w w:val="115"/>
          <w:sz w:val="21"/>
        </w:rPr>
      </w:pPr>
      <w:r w:rsidRPr="00B80A37">
        <w:rPr>
          <w:rFonts w:ascii="Times New Roman" w:hAnsi="Times New Roman"/>
          <w:color w:val="000000"/>
          <w:spacing w:val="-1"/>
          <w:w w:val="115"/>
          <w:sz w:val="21"/>
        </w:rPr>
        <w:t>Figure 3: Share of additive costs in total costs: Histogram</w:t>
      </w:r>
    </w:p>
    <w:p w14:paraId="0BE60C29" w14:textId="072914A7" w:rsidR="00226B7F" w:rsidRPr="00B80A37" w:rsidRDefault="00226B7F" w:rsidP="00226B7F">
      <w:pPr>
        <w:spacing w:before="36" w:line="309" w:lineRule="exact"/>
        <w:ind w:right="72" w:firstLine="360"/>
        <w:jc w:val="center"/>
        <w:rPr>
          <w:rFonts w:ascii="Times New Roman" w:hAnsi="Times New Roman"/>
          <w:color w:val="000000"/>
          <w:spacing w:val="-1"/>
          <w:w w:val="115"/>
          <w:sz w:val="21"/>
        </w:rPr>
      </w:pPr>
      <w:r w:rsidRPr="00B80A37">
        <w:rPr>
          <w:noProof/>
        </w:rPr>
        <w:drawing>
          <wp:anchor distT="0" distB="0" distL="114300" distR="114300" simplePos="0" relativeHeight="251981312" behindDoc="1" locked="0" layoutInCell="1" allowOverlap="1" wp14:anchorId="6C4CB0CE" wp14:editId="43020194">
            <wp:simplePos x="0" y="0"/>
            <wp:positionH relativeFrom="column">
              <wp:posOffset>0</wp:posOffset>
            </wp:positionH>
            <wp:positionV relativeFrom="paragraph">
              <wp:posOffset>78740</wp:posOffset>
            </wp:positionV>
            <wp:extent cx="5525770" cy="2299970"/>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5770" cy="2299970"/>
                    </a:xfrm>
                    <a:prstGeom prst="rect">
                      <a:avLst/>
                    </a:prstGeom>
                  </pic:spPr>
                </pic:pic>
              </a:graphicData>
            </a:graphic>
            <wp14:sizeRelH relativeFrom="margin">
              <wp14:pctWidth>0</wp14:pctWidth>
            </wp14:sizeRelH>
            <wp14:sizeRelV relativeFrom="margin">
              <wp14:pctHeight>0</wp14:pctHeight>
            </wp14:sizeRelV>
          </wp:anchor>
        </w:drawing>
      </w:r>
    </w:p>
    <w:p w14:paraId="41EC86A7" w14:textId="26C8F9EF" w:rsidR="00226B7F" w:rsidRPr="00B80A37" w:rsidRDefault="00226B7F" w:rsidP="00226B7F">
      <w:pPr>
        <w:spacing w:before="36" w:line="309" w:lineRule="exact"/>
        <w:ind w:right="72" w:firstLine="360"/>
        <w:jc w:val="center"/>
        <w:rPr>
          <w:rFonts w:ascii="Times New Roman" w:hAnsi="Times New Roman"/>
          <w:color w:val="000000"/>
          <w:spacing w:val="-1"/>
          <w:w w:val="115"/>
          <w:sz w:val="21"/>
        </w:rPr>
      </w:pPr>
    </w:p>
    <w:p w14:paraId="45E37F72" w14:textId="00AD7A51" w:rsidR="00226B7F" w:rsidRPr="00B80A37" w:rsidRDefault="00226B7F" w:rsidP="00226B7F">
      <w:pPr>
        <w:spacing w:before="36" w:line="309" w:lineRule="exact"/>
        <w:ind w:right="72" w:firstLine="360"/>
        <w:jc w:val="center"/>
        <w:rPr>
          <w:rFonts w:ascii="Times New Roman" w:hAnsi="Times New Roman"/>
          <w:color w:val="000000"/>
          <w:spacing w:val="-1"/>
          <w:w w:val="115"/>
          <w:sz w:val="21"/>
        </w:rPr>
      </w:pPr>
    </w:p>
    <w:p w14:paraId="5B271C5C" w14:textId="58420C5E" w:rsidR="00226B7F" w:rsidRPr="00B80A37" w:rsidRDefault="00226B7F"/>
    <w:p w14:paraId="78E1476A" w14:textId="217012D8" w:rsidR="00226B7F" w:rsidRPr="00B80A37" w:rsidRDefault="00226B7F"/>
    <w:p w14:paraId="638F9BA5" w14:textId="1752E51B" w:rsidR="00226B7F" w:rsidRPr="00B80A37" w:rsidRDefault="00226B7F"/>
    <w:p w14:paraId="622C0051" w14:textId="4D151684" w:rsidR="00226B7F" w:rsidRPr="00B80A37" w:rsidRDefault="00226B7F"/>
    <w:p w14:paraId="3D0D9FCB" w14:textId="281F9B71" w:rsidR="00226B7F" w:rsidRPr="00B80A37" w:rsidRDefault="00226B7F"/>
    <w:p w14:paraId="5F9AF63F" w14:textId="56E5B191" w:rsidR="00226B7F" w:rsidRPr="00B80A37" w:rsidRDefault="00226B7F"/>
    <w:p w14:paraId="44D9E9FB" w14:textId="76F22802" w:rsidR="00226B7F" w:rsidRPr="00B80A37" w:rsidRDefault="00226B7F"/>
    <w:p w14:paraId="42F5CF29" w14:textId="62EB947B" w:rsidR="00226B7F" w:rsidRPr="00B80A37" w:rsidRDefault="00226B7F"/>
    <w:p w14:paraId="02AC0D0D" w14:textId="1D7D6173" w:rsidR="00226B7F" w:rsidRPr="00B80A37" w:rsidRDefault="00226B7F"/>
    <w:p w14:paraId="6E103552" w14:textId="7EDA72A3" w:rsidR="00226B7F" w:rsidRPr="00B80A37" w:rsidRDefault="00226B7F"/>
    <w:p w14:paraId="1D6CCE21" w14:textId="4F318438" w:rsidR="00226B7F" w:rsidRPr="00B80A37" w:rsidRDefault="00226B7F"/>
    <w:p w14:paraId="4AA41C2F" w14:textId="77777777" w:rsidR="003A20D6" w:rsidRPr="00B80A37" w:rsidRDefault="002B38CB" w:rsidP="00226B7F">
      <w:pPr>
        <w:spacing w:after="684"/>
        <w:rPr>
          <w:rFonts w:ascii="Times New Roman" w:hAnsi="Times New Roman"/>
          <w:color w:val="000000"/>
          <w:spacing w:val="11"/>
          <w:sz w:val="17"/>
        </w:rPr>
      </w:pPr>
      <w:r w:rsidRPr="00B80A37">
        <w:rPr>
          <w:rFonts w:ascii="Times New Roman" w:hAnsi="Times New Roman"/>
          <w:color w:val="000000"/>
          <w:spacing w:val="11"/>
          <w:sz w:val="17"/>
        </w:rPr>
        <w:t xml:space="preserve">Notes: Distribution of </w:t>
      </w:r>
      <w:r w:rsidRPr="00B80A37">
        <w:rPr>
          <w:rFonts w:ascii="Times New Roman" w:hAnsi="Times New Roman"/>
          <w:color w:val="000000"/>
          <w:spacing w:val="11"/>
          <w:sz w:val="17"/>
          <w:vertAlign w:val="subscript"/>
        </w:rPr>
        <w:t>/3ikt</w:t>
      </w:r>
      <w:r w:rsidRPr="00B80A37">
        <w:rPr>
          <w:rFonts w:ascii="Times New Roman" w:hAnsi="Times New Roman"/>
          <w:color w:val="000000"/>
          <w:spacing w:val="11"/>
          <w:sz w:val="17"/>
        </w:rPr>
        <w:t xml:space="preserve"> over the triplet (year,product,country), weighted by share of yearly value of flow.</w:t>
      </w:r>
    </w:p>
    <w:p w14:paraId="14DA2466" w14:textId="3FFCB579" w:rsidR="003A20D6" w:rsidRPr="00B80A37" w:rsidRDefault="002B38CB">
      <w:pPr>
        <w:spacing w:line="324" w:lineRule="auto"/>
        <w:ind w:right="288"/>
        <w:jc w:val="both"/>
        <w:rPr>
          <w:rFonts w:ascii="Times New Roman" w:hAnsi="Times New Roman"/>
          <w:color w:val="000000"/>
          <w:spacing w:val="-3"/>
          <w:w w:val="115"/>
          <w:sz w:val="21"/>
        </w:rPr>
      </w:pPr>
      <w:r w:rsidRPr="00B80A37">
        <w:rPr>
          <w:rFonts w:ascii="Times New Roman" w:hAnsi="Times New Roman"/>
          <w:color w:val="000000"/>
          <w:spacing w:val="-3"/>
          <w:w w:val="115"/>
          <w:sz w:val="21"/>
        </w:rPr>
        <w:t xml:space="preserve">made by Hummels and Skiba (2004) or Hummels (2007), which would imply a </w:t>
      </w:r>
      <w:r w:rsidRPr="00B80A37">
        <w:rPr>
          <w:rFonts w:ascii="Times New Roman" w:hAnsi="Times New Roman"/>
          <w:color w:val="000000"/>
          <w:w w:val="115"/>
          <w:sz w:val="21"/>
        </w:rPr>
        <w:t xml:space="preserve">distribution concentrated on a single point. Rather, this suggests that the elasticity of </w:t>
      </w:r>
      <w:r w:rsidRPr="00B80A37">
        <w:rPr>
          <w:rFonts w:ascii="Times New Roman" w:hAnsi="Times New Roman"/>
          <w:color w:val="000000"/>
          <w:spacing w:val="1"/>
          <w:w w:val="115"/>
          <w:sz w:val="21"/>
        </w:rPr>
        <w:t xml:space="preserve">transport costs to the export price, or equivalently the share of additive costs in total </w:t>
      </w:r>
      <w:r w:rsidRPr="00B80A37">
        <w:rPr>
          <w:rFonts w:ascii="Times New Roman" w:hAnsi="Times New Roman"/>
          <w:color w:val="000000"/>
          <w:spacing w:val="2"/>
          <w:w w:val="115"/>
          <w:sz w:val="21"/>
        </w:rPr>
        <w:t>costs, is varying across time, product and country partner.</w:t>
      </w:r>
      <w:r w:rsidR="000940B1" w:rsidRPr="00B80A37">
        <w:rPr>
          <w:rStyle w:val="FootnoteReference"/>
          <w:rFonts w:ascii="Times New Roman" w:hAnsi="Times New Roman"/>
          <w:color w:val="000000"/>
          <w:spacing w:val="2"/>
          <w:w w:val="115"/>
          <w:sz w:val="21"/>
        </w:rPr>
        <w:footnoteReference w:id="22"/>
      </w:r>
      <w:r w:rsidRPr="00B80A37">
        <w:rPr>
          <w:rFonts w:ascii="Times New Roman" w:hAnsi="Times New Roman"/>
          <w:color w:val="000000"/>
          <w:spacing w:val="2"/>
          <w:w w:val="115"/>
          <w:sz w:val="21"/>
        </w:rPr>
        <w:t xml:space="preserve"> In the next section, we </w:t>
      </w:r>
      <w:r w:rsidRPr="00B80A37">
        <w:rPr>
          <w:rFonts w:ascii="Times New Roman" w:hAnsi="Times New Roman"/>
          <w:color w:val="000000"/>
          <w:spacing w:val="-4"/>
          <w:w w:val="115"/>
          <w:sz w:val="21"/>
        </w:rPr>
        <w:t xml:space="preserve">shed light on the role of this result in the analysis of the underlying sources of the overall </w:t>
      </w:r>
      <w:r w:rsidRPr="00B80A37">
        <w:rPr>
          <w:rFonts w:ascii="Times New Roman" w:hAnsi="Times New Roman"/>
          <w:color w:val="000000"/>
          <w:spacing w:val="-2"/>
          <w:w w:val="115"/>
          <w:sz w:val="21"/>
        </w:rPr>
        <w:t>transport costs trend patterns, between trade composition effects and pure transport costs.</w:t>
      </w:r>
    </w:p>
    <w:p w14:paraId="0FB3110F" w14:textId="77777777" w:rsidR="003A20D6" w:rsidRPr="00B80A37" w:rsidRDefault="002B38CB">
      <w:pPr>
        <w:spacing w:before="324" w:line="206" w:lineRule="auto"/>
        <w:rPr>
          <w:rFonts w:ascii="Times New Roman" w:hAnsi="Times New Roman"/>
          <w:b/>
          <w:color w:val="000000"/>
          <w:spacing w:val="19"/>
          <w:sz w:val="23"/>
        </w:rPr>
      </w:pPr>
      <w:r w:rsidRPr="00B80A37">
        <w:rPr>
          <w:rFonts w:ascii="Times New Roman" w:hAnsi="Times New Roman"/>
          <w:b/>
          <w:color w:val="000000"/>
          <w:spacing w:val="19"/>
          <w:sz w:val="23"/>
        </w:rPr>
        <w:t>3.2 Empirical specification</w:t>
      </w:r>
    </w:p>
    <w:p w14:paraId="63A2222C" w14:textId="5CCAB65A" w:rsidR="003A20D6" w:rsidRPr="00B80A37" w:rsidRDefault="002B38CB">
      <w:pPr>
        <w:spacing w:before="252" w:line="324" w:lineRule="auto"/>
        <w:ind w:right="288"/>
        <w:jc w:val="both"/>
        <w:rPr>
          <w:rFonts w:ascii="Times New Roman" w:hAnsi="Times New Roman"/>
          <w:color w:val="000000"/>
          <w:w w:val="115"/>
          <w:sz w:val="21"/>
        </w:rPr>
      </w:pPr>
      <w:r w:rsidRPr="00B80A37">
        <w:rPr>
          <w:rFonts w:ascii="Times New Roman" w:hAnsi="Times New Roman"/>
          <w:color w:val="000000"/>
          <w:w w:val="115"/>
          <w:sz w:val="21"/>
        </w:rPr>
        <w:t xml:space="preserve">Based on the above results, we provide a decomposition of the transport costs trends </w:t>
      </w:r>
      <w:r w:rsidRPr="00B80A37">
        <w:rPr>
          <w:rFonts w:ascii="Times New Roman" w:hAnsi="Times New Roman"/>
          <w:color w:val="000000"/>
          <w:spacing w:val="-1"/>
          <w:w w:val="115"/>
          <w:sz w:val="21"/>
        </w:rPr>
        <w:t xml:space="preserve">between the trade composition effects and the "pure" transport costs time trends, </w:t>
      </w:r>
      <w:r w:rsidR="006B1F36" w:rsidRPr="00B80A37">
        <w:rPr>
          <w:rFonts w:ascii="Times New Roman" w:hAnsi="Times New Roman"/>
          <w:color w:val="000000"/>
          <w:spacing w:val="-1"/>
          <w:w w:val="115"/>
          <w:sz w:val="21"/>
        </w:rPr>
        <w:t xml:space="preserve">which </w:t>
      </w:r>
      <w:r w:rsidRPr="00B80A37">
        <w:rPr>
          <w:rFonts w:ascii="Times New Roman" w:hAnsi="Times New Roman"/>
          <w:color w:val="000000"/>
          <w:spacing w:val="-3"/>
          <w:w w:val="115"/>
          <w:sz w:val="21"/>
        </w:rPr>
        <w:t xml:space="preserve">explicitly takes into account the varying share of additive costs over time, country partner </w:t>
      </w:r>
      <w:r w:rsidRPr="00B80A37">
        <w:rPr>
          <w:rFonts w:ascii="Times New Roman" w:hAnsi="Times New Roman"/>
          <w:color w:val="000000"/>
          <w:spacing w:val="-5"/>
          <w:w w:val="115"/>
          <w:sz w:val="21"/>
        </w:rPr>
        <w:t>and product.</w:t>
      </w:r>
      <w:r w:rsidR="000940B1" w:rsidRPr="00B80A37">
        <w:rPr>
          <w:rStyle w:val="FootnoteReference"/>
          <w:rFonts w:ascii="Times New Roman" w:hAnsi="Times New Roman"/>
          <w:color w:val="000000"/>
          <w:spacing w:val="-5"/>
          <w:w w:val="115"/>
          <w:sz w:val="21"/>
        </w:rPr>
        <w:footnoteReference w:id="23"/>
      </w:r>
      <w:r w:rsidRPr="00B80A37">
        <w:rPr>
          <w:rFonts w:ascii="Times New Roman" w:hAnsi="Times New Roman"/>
          <w:color w:val="000000"/>
          <w:spacing w:val="-5"/>
          <w:w w:val="115"/>
          <w:sz w:val="21"/>
        </w:rPr>
        <w:t xml:space="preserve"> An important contribution of the paper is to show the crucial role of this </w:t>
      </w:r>
      <w:r w:rsidRPr="00B80A37">
        <w:rPr>
          <w:rFonts w:ascii="Times New Roman" w:hAnsi="Times New Roman"/>
          <w:color w:val="000000"/>
          <w:spacing w:val="-1"/>
          <w:w w:val="115"/>
          <w:sz w:val="21"/>
        </w:rPr>
        <w:t xml:space="preserve">(empirically relevant) assumption, as it notably modifies the conclusions relative to the </w:t>
      </w:r>
      <w:r w:rsidRPr="00B80A37">
        <w:rPr>
          <w:rFonts w:ascii="Times New Roman" w:hAnsi="Times New Roman"/>
          <w:color w:val="000000"/>
          <w:spacing w:val="-2"/>
          <w:w w:val="115"/>
          <w:sz w:val="21"/>
        </w:rPr>
        <w:t xml:space="preserve">role of trade composition effects. We start with the presentation </w:t>
      </w:r>
      <w:r w:rsidR="007E387F" w:rsidRPr="00B80A37">
        <w:rPr>
          <w:rFonts w:ascii="Times New Roman" w:hAnsi="Times New Roman"/>
          <w:color w:val="000000"/>
          <w:spacing w:val="-2"/>
          <w:w w:val="115"/>
          <w:sz w:val="21"/>
        </w:rPr>
        <w:t xml:space="preserve">of </w:t>
      </w:r>
      <w:r w:rsidRPr="00B80A37">
        <w:rPr>
          <w:rFonts w:ascii="Times New Roman" w:hAnsi="Times New Roman"/>
          <w:color w:val="000000"/>
          <w:spacing w:val="-2"/>
          <w:w w:val="115"/>
          <w:sz w:val="21"/>
        </w:rPr>
        <w:t>our estimation strategy</w:t>
      </w:r>
      <w:r w:rsidR="007E387F" w:rsidRPr="00B80A37">
        <w:rPr>
          <w:rFonts w:ascii="Times New Roman" w:hAnsi="Times New Roman"/>
          <w:color w:val="000000"/>
          <w:spacing w:val="-2"/>
          <w:w w:val="115"/>
          <w:sz w:val="21"/>
        </w:rPr>
        <w:t>,</w:t>
      </w:r>
      <w:r w:rsidRPr="00B80A37">
        <w:rPr>
          <w:rFonts w:ascii="Times New Roman" w:hAnsi="Times New Roman"/>
          <w:color w:val="000000"/>
          <w:spacing w:val="-2"/>
          <w:w w:val="115"/>
          <w:sz w:val="21"/>
        </w:rPr>
        <w:t xml:space="preserve"> before turning to the results.</w:t>
      </w:r>
    </w:p>
    <w:p w14:paraId="5E05D4E3" w14:textId="77777777" w:rsidR="003A20D6" w:rsidRPr="00B80A37" w:rsidRDefault="002B38CB">
      <w:pPr>
        <w:spacing w:before="396" w:line="208" w:lineRule="auto"/>
        <w:rPr>
          <w:rFonts w:ascii="Times New Roman" w:hAnsi="Times New Roman"/>
          <w:b/>
          <w:color w:val="000000"/>
          <w:spacing w:val="23"/>
          <w:sz w:val="21"/>
        </w:rPr>
      </w:pPr>
      <w:r w:rsidRPr="00B80A37">
        <w:rPr>
          <w:rFonts w:ascii="Times New Roman" w:hAnsi="Times New Roman"/>
          <w:b/>
          <w:color w:val="000000"/>
          <w:spacing w:val="23"/>
          <w:sz w:val="21"/>
        </w:rPr>
        <w:t>3.2.1 Estimation strategy</w:t>
      </w:r>
    </w:p>
    <w:p w14:paraId="7F283B05" w14:textId="00914DFC" w:rsidR="003A20D6" w:rsidRPr="00B80A37" w:rsidRDefault="007E387F" w:rsidP="000940B1">
      <w:pPr>
        <w:spacing w:before="180" w:after="72" w:line="324" w:lineRule="auto"/>
        <w:ind w:right="288"/>
        <w:jc w:val="both"/>
        <w:rPr>
          <w:rFonts w:ascii="Times New Roman" w:hAnsi="Times New Roman"/>
          <w:color w:val="000000"/>
          <w:spacing w:val="3"/>
          <w:w w:val="115"/>
          <w:sz w:val="21"/>
        </w:rPr>
      </w:pPr>
      <w:r w:rsidRPr="00B80A37">
        <w:rPr>
          <w:rFonts w:ascii="Times New Roman" w:hAnsi="Times New Roman"/>
          <w:color w:val="000000"/>
          <w:spacing w:val="-1"/>
          <w:w w:val="115"/>
          <w:sz w:val="21"/>
        </w:rPr>
        <w:t>The e</w:t>
      </w:r>
      <w:r w:rsidR="002B38CB" w:rsidRPr="00B80A37">
        <w:rPr>
          <w:rFonts w:ascii="Times New Roman" w:hAnsi="Times New Roman"/>
          <w:color w:val="000000"/>
          <w:spacing w:val="-1"/>
          <w:w w:val="115"/>
          <w:sz w:val="21"/>
        </w:rPr>
        <w:t xml:space="preserve">stimation </w:t>
      </w:r>
      <w:r w:rsidRPr="00B80A37">
        <w:rPr>
          <w:rFonts w:ascii="Times New Roman" w:hAnsi="Times New Roman"/>
          <w:color w:val="000000"/>
          <w:spacing w:val="-1"/>
          <w:w w:val="115"/>
          <w:sz w:val="21"/>
        </w:rPr>
        <w:t xml:space="preserve">carried out </w:t>
      </w:r>
      <w:r w:rsidR="002B38CB" w:rsidRPr="00B80A37">
        <w:rPr>
          <w:rFonts w:ascii="Times New Roman" w:hAnsi="Times New Roman"/>
          <w:color w:val="000000"/>
          <w:spacing w:val="-1"/>
          <w:w w:val="115"/>
          <w:sz w:val="21"/>
        </w:rPr>
        <w:t xml:space="preserve">in Section 2.3 provides us with the additive and ad-valorem measures </w:t>
      </w:r>
      <w:r w:rsidR="002B38CB" w:rsidRPr="00B80A37">
        <w:rPr>
          <w:rFonts w:ascii="Times New Roman" w:hAnsi="Times New Roman"/>
          <w:color w:val="000000"/>
          <w:w w:val="115"/>
          <w:sz w:val="21"/>
        </w:rPr>
        <w:t xml:space="preserve">of international transport costs (Equation (6)), </w:t>
      </w:r>
      <w:r w:rsidRPr="00B80A37">
        <w:rPr>
          <w:rFonts w:ascii="Times New Roman" w:hAnsi="Times New Roman"/>
          <w:color w:val="000000"/>
          <w:w w:val="115"/>
          <w:sz w:val="21"/>
        </w:rPr>
        <w:t xml:space="preserve">which </w:t>
      </w:r>
      <w:r w:rsidR="002B38CB" w:rsidRPr="00B80A37">
        <w:rPr>
          <w:rFonts w:ascii="Times New Roman" w:hAnsi="Times New Roman"/>
          <w:color w:val="000000"/>
          <w:w w:val="115"/>
          <w:sz w:val="21"/>
        </w:rPr>
        <w:t xml:space="preserve">vary over time, product and origin </w:t>
      </w:r>
      <w:r w:rsidR="002B38CB" w:rsidRPr="00B80A37">
        <w:rPr>
          <w:rFonts w:ascii="Times New Roman" w:hAnsi="Times New Roman"/>
          <w:color w:val="000000"/>
          <w:spacing w:val="-1"/>
          <w:w w:val="115"/>
          <w:sz w:val="21"/>
        </w:rPr>
        <w:t xml:space="preserve">country (i.e., </w:t>
      </w:r>
      <w:r w:rsidR="002B38CB" w:rsidRPr="00B80A37">
        <w:rPr>
          <w:rFonts w:ascii="Arial" w:hAnsi="Arial"/>
          <w:i/>
          <w:color w:val="000000"/>
          <w:spacing w:val="-1"/>
          <w:w w:val="150"/>
          <w:sz w:val="21"/>
          <w:vertAlign w:val="subscript"/>
        </w:rPr>
        <w:t>tikt</w:t>
      </w:r>
      <w:r w:rsidR="002B38CB" w:rsidRPr="00B80A37">
        <w:rPr>
          <w:rFonts w:ascii="Times New Roman" w:hAnsi="Times New Roman"/>
          <w:color w:val="000000"/>
          <w:spacing w:val="-1"/>
          <w:w w:val="115"/>
          <w:sz w:val="21"/>
        </w:rPr>
        <w:t xml:space="preserve"> and F</w:t>
      </w:r>
      <w:r w:rsidR="002B38CB" w:rsidRPr="00B80A37">
        <w:rPr>
          <w:rFonts w:ascii="Times New Roman" w:hAnsi="Times New Roman"/>
          <w:color w:val="000000"/>
          <w:spacing w:val="-1"/>
          <w:sz w:val="21"/>
          <w:vertAlign w:val="subscript"/>
        </w:rPr>
        <w:t>i</w:t>
      </w:r>
      <w:r w:rsidR="002B38CB" w:rsidRPr="00B80A37">
        <w:rPr>
          <w:rFonts w:ascii="Times New Roman" w:hAnsi="Times New Roman"/>
          <w:color w:val="000000"/>
          <w:spacing w:val="-1"/>
          <w:w w:val="115"/>
          <w:sz w:val="21"/>
        </w:rPr>
        <w:t>k</w:t>
      </w:r>
      <w:r w:rsidR="002B38CB" w:rsidRPr="00B80A37">
        <w:rPr>
          <w:rFonts w:ascii="Times New Roman" w:hAnsi="Times New Roman"/>
          <w:color w:val="000000"/>
          <w:spacing w:val="-1"/>
          <w:sz w:val="21"/>
          <w:vertAlign w:val="subscript"/>
        </w:rPr>
        <w:t>t</w:t>
      </w:r>
      <w:r w:rsidR="002B38CB" w:rsidRPr="00B80A37">
        <w:rPr>
          <w:rFonts w:ascii="Times New Roman" w:hAnsi="Times New Roman"/>
          <w:color w:val="000000"/>
          <w:spacing w:val="-1"/>
          <w:w w:val="115"/>
          <w:sz w:val="21"/>
        </w:rPr>
        <w:t xml:space="preserve">). Starting from these values, for each additive and </w:t>
      </w:r>
      <w:r w:rsidR="002B38CB" w:rsidRPr="00B80A37">
        <w:rPr>
          <w:rFonts w:ascii="Times New Roman" w:hAnsi="Times New Roman"/>
          <w:color w:val="000000"/>
          <w:spacing w:val="-1"/>
          <w:w w:val="115"/>
          <w:sz w:val="21"/>
        </w:rPr>
        <w:lastRenderedPageBreak/>
        <w:t>multiplica</w:t>
      </w:r>
      <w:r w:rsidR="002B38CB" w:rsidRPr="00B80A37">
        <w:rPr>
          <w:rFonts w:ascii="Times New Roman" w:hAnsi="Times New Roman"/>
          <w:color w:val="000000"/>
          <w:spacing w:val="-1"/>
          <w:w w:val="115"/>
          <w:sz w:val="21"/>
        </w:rPr>
        <w:softHyphen/>
      </w:r>
      <w:r w:rsidR="002B38CB" w:rsidRPr="00B80A37">
        <w:rPr>
          <w:rFonts w:ascii="Times New Roman" w:hAnsi="Times New Roman"/>
          <w:color w:val="000000"/>
          <w:w w:val="115"/>
          <w:sz w:val="21"/>
        </w:rPr>
        <w:t>tive cost component (by transport mode)</w:t>
      </w:r>
      <w:r w:rsidRPr="00B80A37">
        <w:rPr>
          <w:rFonts w:ascii="Times New Roman" w:hAnsi="Times New Roman"/>
          <w:color w:val="000000"/>
          <w:w w:val="115"/>
          <w:sz w:val="21"/>
        </w:rPr>
        <w:t xml:space="preserve">, </w:t>
      </w:r>
      <w:r w:rsidR="002B38CB" w:rsidRPr="00B80A37">
        <w:rPr>
          <w:rFonts w:ascii="Times New Roman" w:hAnsi="Times New Roman"/>
          <w:color w:val="000000"/>
          <w:w w:val="115"/>
          <w:sz w:val="21"/>
        </w:rPr>
        <w:t xml:space="preserve">we extract the pure transport cost measure by </w:t>
      </w:r>
      <w:r w:rsidR="002B38CB" w:rsidRPr="00B80A37">
        <w:rPr>
          <w:rFonts w:ascii="Times New Roman" w:hAnsi="Times New Roman"/>
          <w:color w:val="000000"/>
          <w:spacing w:val="-3"/>
          <w:w w:val="115"/>
          <w:sz w:val="21"/>
        </w:rPr>
        <w:t xml:space="preserve">the mean of a time fixed effect. Precisely, we extract the changes over time in the pure </w:t>
      </w:r>
      <w:r w:rsidR="002B38CB" w:rsidRPr="00B80A37">
        <w:rPr>
          <w:rFonts w:ascii="Times New Roman" w:hAnsi="Times New Roman"/>
          <w:color w:val="000000"/>
          <w:spacing w:val="1"/>
          <w:w w:val="115"/>
          <w:sz w:val="21"/>
        </w:rPr>
        <w:t>transport cost dimension by assuming a composition of trade flows by country partner</w:t>
      </w:r>
      <w:r w:rsidR="000940B1" w:rsidRPr="00B80A37">
        <w:rPr>
          <w:rFonts w:ascii="Times New Roman" w:hAnsi="Times New Roman"/>
          <w:color w:val="000000"/>
          <w:spacing w:val="-1"/>
          <w:w w:val="115"/>
          <w:sz w:val="21"/>
        </w:rPr>
        <w:t xml:space="preserve"> </w:t>
      </w:r>
      <w:r w:rsidR="002B38CB" w:rsidRPr="00B80A37">
        <w:rPr>
          <w:rFonts w:ascii="Times New Roman" w:hAnsi="Times New Roman"/>
          <w:color w:val="000000"/>
          <w:spacing w:val="3"/>
          <w:w w:val="115"/>
          <w:sz w:val="21"/>
        </w:rPr>
        <w:t xml:space="preserve">and product that is constant throughout the period, and equal to the one observed in </w:t>
      </w:r>
      <w:r w:rsidR="002B38CB" w:rsidRPr="00B80A37">
        <w:rPr>
          <w:rFonts w:ascii="Times New Roman" w:hAnsi="Times New Roman"/>
          <w:color w:val="000000"/>
          <w:spacing w:val="-2"/>
          <w:w w:val="115"/>
          <w:sz w:val="21"/>
        </w:rPr>
        <w:t xml:space="preserve">1974. We conduct the same analysis on </w:t>
      </w:r>
      <w:r w:rsidR="00B637CF" w:rsidRPr="00B80A37">
        <w:rPr>
          <w:rFonts w:ascii="Times New Roman" w:hAnsi="Times New Roman"/>
          <w:color w:val="000000"/>
          <w:spacing w:val="-2"/>
          <w:w w:val="115"/>
          <w:sz w:val="21"/>
        </w:rPr>
        <w:t>an</w:t>
      </w:r>
      <w:r w:rsidR="002B38CB" w:rsidRPr="00B80A37">
        <w:rPr>
          <w:rFonts w:ascii="Times New Roman" w:hAnsi="Times New Roman"/>
          <w:color w:val="000000"/>
          <w:spacing w:val="-2"/>
          <w:w w:val="115"/>
          <w:sz w:val="21"/>
        </w:rPr>
        <w:t xml:space="preserve"> overall transport costs measure, built by </w:t>
      </w:r>
      <w:r w:rsidRPr="00B80A37">
        <w:rPr>
          <w:rFonts w:ascii="Times New Roman" w:hAnsi="Times New Roman"/>
          <w:color w:val="000000"/>
          <w:spacing w:val="-2"/>
          <w:w w:val="115"/>
          <w:sz w:val="21"/>
        </w:rPr>
        <w:t>combining</w:t>
      </w:r>
      <w:r w:rsidRPr="00B80A37">
        <w:rPr>
          <w:rFonts w:ascii="Times New Roman" w:hAnsi="Times New Roman"/>
          <w:color w:val="000000"/>
          <w:spacing w:val="-5"/>
          <w:w w:val="115"/>
          <w:sz w:val="21"/>
        </w:rPr>
        <w:t xml:space="preserve"> </w:t>
      </w:r>
      <w:r w:rsidR="002B38CB" w:rsidRPr="00B80A37">
        <w:rPr>
          <w:rFonts w:ascii="Times New Roman" w:hAnsi="Times New Roman"/>
          <w:color w:val="000000"/>
          <w:spacing w:val="-5"/>
          <w:w w:val="115"/>
          <w:sz w:val="21"/>
        </w:rPr>
        <w:t xml:space="preserve">the two estimated components (additive and iceberg) in a unified measure of </w:t>
      </w:r>
      <w:r w:rsidR="002B38CB" w:rsidRPr="00B80A37">
        <w:rPr>
          <w:rFonts w:ascii="Times New Roman" w:hAnsi="Times New Roman"/>
          <w:color w:val="000000"/>
          <w:spacing w:val="-2"/>
          <w:w w:val="115"/>
          <w:sz w:val="21"/>
        </w:rPr>
        <w:t>transport costs.</w:t>
      </w:r>
      <w:r w:rsidR="000940B1" w:rsidRPr="00B80A37">
        <w:rPr>
          <w:rStyle w:val="FootnoteReference"/>
          <w:rFonts w:ascii="Times New Roman" w:hAnsi="Times New Roman"/>
          <w:color w:val="000000"/>
          <w:spacing w:val="-2"/>
          <w:w w:val="115"/>
          <w:sz w:val="21"/>
        </w:rPr>
        <w:footnoteReference w:id="24"/>
      </w:r>
      <w:r w:rsidR="002B38CB" w:rsidRPr="00B80A37">
        <w:rPr>
          <w:rFonts w:ascii="Times New Roman" w:hAnsi="Times New Roman"/>
          <w:color w:val="000000"/>
          <w:spacing w:val="-2"/>
          <w:w w:val="115"/>
          <w:sz w:val="21"/>
        </w:rPr>
        <w:t xml:space="preserve"> The objective is to obtain six time series, all built as indices with the </w:t>
      </w:r>
      <w:r w:rsidR="002B38CB" w:rsidRPr="00B80A37">
        <w:rPr>
          <w:rFonts w:ascii="Times New Roman" w:hAnsi="Times New Roman"/>
          <w:color w:val="000000"/>
          <w:spacing w:val="1"/>
          <w:w w:val="115"/>
          <w:sz w:val="21"/>
        </w:rPr>
        <w:t xml:space="preserve">reference value 100 in 1974: </w:t>
      </w:r>
      <w:r w:rsidRPr="00B80A37">
        <w:rPr>
          <w:rFonts w:ascii="Times New Roman" w:hAnsi="Times New Roman"/>
          <w:color w:val="000000"/>
          <w:spacing w:val="1"/>
          <w:w w:val="115"/>
          <w:sz w:val="21"/>
        </w:rPr>
        <w:t xml:space="preserve">three </w:t>
      </w:r>
      <w:r w:rsidR="002B38CB" w:rsidRPr="00B80A37">
        <w:rPr>
          <w:rFonts w:ascii="Times New Roman" w:hAnsi="Times New Roman"/>
          <w:color w:val="000000"/>
          <w:spacing w:val="1"/>
          <w:w w:val="115"/>
          <w:sz w:val="21"/>
        </w:rPr>
        <w:t>time series for the unfitted transport costs measures</w:t>
      </w:r>
    </w:p>
    <w:p w14:paraId="456D328A" w14:textId="77777777" w:rsidR="003A20D6" w:rsidRPr="00B80A37" w:rsidRDefault="002B38CB">
      <w:pPr>
        <w:spacing w:line="198" w:lineRule="exact"/>
        <w:ind w:left="288"/>
        <w:rPr>
          <w:rFonts w:ascii="Times New Roman" w:hAnsi="Times New Roman"/>
          <w:i/>
          <w:color w:val="000000"/>
          <w:spacing w:val="10"/>
          <w:sz w:val="26"/>
          <w:vertAlign w:val="subscript"/>
        </w:rPr>
      </w:pPr>
      <w:r w:rsidRPr="00B80A37">
        <w:rPr>
          <w:rFonts w:ascii="Times New Roman" w:hAnsi="Times New Roman"/>
          <w:i/>
          <w:color w:val="000000"/>
          <w:spacing w:val="10"/>
          <w:sz w:val="26"/>
          <w:vertAlign w:val="subscript"/>
        </w:rPr>
        <w:t>rt</w:t>
      </w:r>
      <w:r w:rsidRPr="00B80A37">
        <w:rPr>
          <w:rFonts w:ascii="Times New Roman" w:hAnsi="Times New Roman"/>
          <w:i/>
          <w:color w:val="000000"/>
          <w:spacing w:val="10"/>
          <w:sz w:val="16"/>
        </w:rPr>
        <w:t>add,raw</w:t>
      </w:r>
      <w:r w:rsidRPr="00B80A37">
        <w:rPr>
          <w:rFonts w:ascii="Times New Roman" w:hAnsi="Times New Roman"/>
          <w:i/>
          <w:color w:val="000000"/>
          <w:spacing w:val="10"/>
          <w:sz w:val="16"/>
          <w:vertAlign w:val="subscript"/>
        </w:rPr>
        <w:t>,</w:t>
      </w:r>
      <w:r w:rsidRPr="00B80A37">
        <w:rPr>
          <w:rFonts w:ascii="Times New Roman" w:hAnsi="Times New Roman"/>
          <w:color w:val="000000"/>
          <w:spacing w:val="10"/>
          <w:sz w:val="16"/>
          <w:vertAlign w:val="subscript"/>
        </w:rPr>
        <w:t xml:space="preserve"> rt</w:t>
      </w:r>
      <w:r w:rsidRPr="00B80A37">
        <w:rPr>
          <w:rFonts w:ascii="Times New Roman" w:hAnsi="Times New Roman"/>
          <w:color w:val="000000"/>
          <w:spacing w:val="10"/>
          <w:sz w:val="17"/>
        </w:rPr>
        <w:t>adv,raw</w:t>
      </w:r>
      <w:r w:rsidRPr="00B80A37">
        <w:rPr>
          <w:rFonts w:ascii="Times New Roman" w:hAnsi="Times New Roman"/>
          <w:color w:val="000000"/>
          <w:spacing w:val="10"/>
          <w:sz w:val="17"/>
          <w:vertAlign w:val="subscript"/>
        </w:rPr>
        <w:t>, r</w:t>
      </w:r>
      <w:r w:rsidRPr="00B80A37">
        <w:rPr>
          <w:rFonts w:ascii="Times New Roman" w:hAnsi="Times New Roman"/>
          <w:color w:val="000000"/>
          <w:spacing w:val="10"/>
          <w:sz w:val="17"/>
        </w:rPr>
        <w:t>tc,raw</w:t>
      </w:r>
    </w:p>
    <w:p w14:paraId="0938BE90" w14:textId="77777777" w:rsidR="003A20D6" w:rsidRPr="00B80A37" w:rsidRDefault="002B38CB">
      <w:pPr>
        <w:spacing w:line="324" w:lineRule="auto"/>
        <w:ind w:left="144" w:right="216" w:firstLine="2448"/>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 (additive, ad-valorem and total cost respectively), and three </w:t>
      </w:r>
      <w:r w:rsidRPr="00B80A37">
        <w:rPr>
          <w:rFonts w:ascii="Times New Roman" w:hAnsi="Times New Roman"/>
          <w:color w:val="000000"/>
          <w:spacing w:val="1"/>
          <w:w w:val="115"/>
          <w:sz w:val="21"/>
        </w:rPr>
        <w:t xml:space="preserve">series for the fitted values </w:t>
      </w:r>
      <w:r w:rsidRPr="00B80A37">
        <w:rPr>
          <w:rFonts w:ascii="Times New Roman" w:hAnsi="Times New Roman"/>
          <w:i/>
          <w:color w:val="000000"/>
          <w:spacing w:val="1"/>
          <w:sz w:val="18"/>
        </w:rPr>
        <w:t>f</w:t>
      </w:r>
      <w:r w:rsidRPr="00B80A37">
        <w:rPr>
          <w:rFonts w:ascii="Times New Roman" w:hAnsi="Times New Roman"/>
          <w:i/>
          <w:color w:val="000000"/>
          <w:spacing w:val="1"/>
          <w:sz w:val="18"/>
          <w:vertAlign w:val="subscript"/>
        </w:rPr>
        <w:t>r</w:t>
      </w:r>
      <w:r w:rsidRPr="00B80A37">
        <w:rPr>
          <w:rFonts w:ascii="Times New Roman" w:hAnsi="Times New Roman"/>
          <w:i/>
          <w:color w:val="000000"/>
          <w:spacing w:val="1"/>
          <w:sz w:val="18"/>
        </w:rPr>
        <w:t>c</w:t>
      </w:r>
      <w:r w:rsidRPr="00B80A37">
        <w:rPr>
          <w:rFonts w:ascii="Times New Roman" w:hAnsi="Times New Roman"/>
          <w:i/>
          <w:color w:val="000000"/>
          <w:spacing w:val="1"/>
          <w:sz w:val="18"/>
          <w:vertAlign w:val="subscript"/>
        </w:rPr>
        <w:t>t</w:t>
      </w:r>
      <w:r w:rsidRPr="00B80A37">
        <w:rPr>
          <w:rFonts w:ascii="Times New Roman" w:hAnsi="Times New Roman"/>
          <w:i/>
          <w:color w:val="000000"/>
          <w:spacing w:val="1"/>
          <w:sz w:val="18"/>
        </w:rPr>
        <w:t>t dd</w:t>
      </w:r>
      <w:r w:rsidRPr="00B80A37">
        <w:rPr>
          <w:rFonts w:ascii="Times New Roman" w:hAnsi="Times New Roman"/>
          <w:i/>
          <w:color w:val="000000"/>
          <w:spacing w:val="1"/>
          <w:sz w:val="18"/>
          <w:vertAlign w:val="subscript"/>
        </w:rPr>
        <w:t>,</w:t>
      </w:r>
      <w:r w:rsidRPr="00B80A37">
        <w:rPr>
          <w:rFonts w:ascii="Times New Roman" w:hAnsi="Times New Roman"/>
          <w:color w:val="000000"/>
          <w:spacing w:val="1"/>
          <w:w w:val="120"/>
          <w:sz w:val="18"/>
          <w:vertAlign w:val="subscript"/>
        </w:rPr>
        <w:t xml:space="preserve"> r</w:t>
      </w:r>
      <w:r w:rsidRPr="00B80A37">
        <w:rPr>
          <w:rFonts w:ascii="Times New Roman" w:hAnsi="Times New Roman"/>
          <w:color w:val="000000"/>
          <w:spacing w:val="1"/>
          <w:sz w:val="15"/>
        </w:rPr>
        <w:t>c</w:t>
      </w:r>
      <w:r w:rsidRPr="00B80A37">
        <w:rPr>
          <w:rFonts w:ascii="Times New Roman" w:hAnsi="Times New Roman"/>
          <w:color w:val="000000"/>
          <w:spacing w:val="1"/>
          <w:w w:val="120"/>
          <w:sz w:val="15"/>
          <w:vertAlign w:val="subscript"/>
        </w:rPr>
        <w:t>t</w:t>
      </w:r>
      <w:r w:rsidRPr="00B80A37">
        <w:rPr>
          <w:rFonts w:ascii="Times New Roman" w:hAnsi="Times New Roman"/>
          <w:color w:val="000000"/>
          <w:spacing w:val="1"/>
          <w:sz w:val="15"/>
        </w:rPr>
        <w:t xml:space="preserve">i dv, </w:t>
      </w:r>
      <w:r w:rsidRPr="00B80A37">
        <w:rPr>
          <w:rFonts w:ascii="Times New Roman" w:hAnsi="Times New Roman"/>
          <w:color w:val="000000"/>
          <w:spacing w:val="1"/>
          <w:w w:val="115"/>
          <w:sz w:val="21"/>
        </w:rPr>
        <w:t>F j (additive, ad-valorem and total cost respec</w:t>
      </w:r>
      <w:r w:rsidRPr="00B80A37">
        <w:rPr>
          <w:rFonts w:ascii="Times New Roman" w:hAnsi="Times New Roman"/>
          <w:color w:val="000000"/>
          <w:spacing w:val="1"/>
          <w:w w:val="115"/>
          <w:sz w:val="21"/>
        </w:rPr>
        <w:softHyphen/>
      </w:r>
      <w:r w:rsidRPr="00B80A37">
        <w:rPr>
          <w:rFonts w:ascii="Times New Roman" w:hAnsi="Times New Roman"/>
          <w:color w:val="000000"/>
          <w:w w:val="115"/>
          <w:sz w:val="21"/>
        </w:rPr>
        <w:t>tively).</w:t>
      </w:r>
    </w:p>
    <w:p w14:paraId="60F35967" w14:textId="191F00AE" w:rsidR="003A20D6" w:rsidRPr="00B80A37" w:rsidRDefault="002B38CB">
      <w:pPr>
        <w:spacing w:line="324" w:lineRule="auto"/>
        <w:ind w:left="144" w:right="216" w:firstLine="360"/>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One advantage of this method is </w:t>
      </w:r>
      <w:r w:rsidR="007E387F" w:rsidRPr="00B80A37">
        <w:rPr>
          <w:rFonts w:ascii="Times New Roman" w:hAnsi="Times New Roman"/>
          <w:color w:val="000000"/>
          <w:spacing w:val="-2"/>
          <w:w w:val="115"/>
          <w:sz w:val="21"/>
        </w:rPr>
        <w:t>that it yields</w:t>
      </w:r>
      <w:r w:rsidRPr="00B80A37">
        <w:rPr>
          <w:rFonts w:ascii="Times New Roman" w:hAnsi="Times New Roman"/>
          <w:color w:val="000000"/>
          <w:spacing w:val="-2"/>
          <w:w w:val="115"/>
          <w:sz w:val="21"/>
        </w:rPr>
        <w:t xml:space="preserve"> measures of transport costs (fitted and unfit</w:t>
      </w:r>
      <w:r w:rsidRPr="00B80A37">
        <w:rPr>
          <w:rFonts w:ascii="Times New Roman" w:hAnsi="Times New Roman"/>
          <w:color w:val="000000"/>
          <w:spacing w:val="-2"/>
          <w:w w:val="115"/>
          <w:sz w:val="21"/>
        </w:rPr>
        <w:softHyphen/>
      </w:r>
      <w:r w:rsidRPr="00B80A37">
        <w:rPr>
          <w:rFonts w:ascii="Times New Roman" w:hAnsi="Times New Roman"/>
          <w:color w:val="000000"/>
          <w:spacing w:val="-1"/>
          <w:w w:val="115"/>
          <w:sz w:val="21"/>
        </w:rPr>
        <w:t xml:space="preserve">ted) that are easily comparable between transport modes and transport cost components. </w:t>
      </w:r>
      <w:r w:rsidRPr="00B80A37">
        <w:rPr>
          <w:rFonts w:ascii="Times New Roman" w:hAnsi="Times New Roman"/>
          <w:color w:val="000000"/>
          <w:spacing w:val="-5"/>
          <w:w w:val="115"/>
          <w:sz w:val="21"/>
        </w:rPr>
        <w:t xml:space="preserve">For each cost component (additive and ad-valorem) as well as for the total transport cost, </w:t>
      </w:r>
      <w:r w:rsidRPr="00B80A37">
        <w:rPr>
          <w:rFonts w:ascii="Times New Roman" w:hAnsi="Times New Roman"/>
          <w:color w:val="000000"/>
          <w:spacing w:val="-2"/>
          <w:w w:val="115"/>
          <w:sz w:val="21"/>
        </w:rPr>
        <w:t xml:space="preserve">comparing the unfitted measure and the fitted measure (composition effects excluded) </w:t>
      </w:r>
      <w:r w:rsidR="007E387F" w:rsidRPr="00B80A37">
        <w:rPr>
          <w:rFonts w:ascii="Times New Roman" w:hAnsi="Times New Roman"/>
          <w:color w:val="000000"/>
          <w:spacing w:val="-2"/>
          <w:w w:val="115"/>
          <w:sz w:val="21"/>
        </w:rPr>
        <w:t>makes it possible to identify</w:t>
      </w:r>
      <w:r w:rsidR="007E387F" w:rsidRPr="00B80A37">
        <w:rPr>
          <w:rFonts w:ascii="Times New Roman" w:hAnsi="Times New Roman"/>
          <w:color w:val="000000"/>
          <w:w w:val="115"/>
          <w:sz w:val="21"/>
        </w:rPr>
        <w:t xml:space="preserve"> </w:t>
      </w:r>
      <w:r w:rsidRPr="00B80A37">
        <w:rPr>
          <w:rFonts w:ascii="Times New Roman" w:hAnsi="Times New Roman"/>
          <w:color w:val="000000"/>
          <w:w w:val="115"/>
          <w:sz w:val="21"/>
        </w:rPr>
        <w:t xml:space="preserve">if the decrease observed over the period in the unfitted series is due to trade composition effects (for instance, changes in the country partners, in the </w:t>
      </w:r>
      <w:r w:rsidR="007E387F" w:rsidRPr="00B80A37">
        <w:rPr>
          <w:rFonts w:ascii="Times New Roman" w:hAnsi="Times New Roman"/>
          <w:color w:val="000000"/>
          <w:w w:val="115"/>
          <w:sz w:val="21"/>
        </w:rPr>
        <w:t>type/</w:t>
      </w:r>
      <w:r w:rsidR="007E387F" w:rsidRPr="00B80A37">
        <w:rPr>
          <w:rFonts w:ascii="Times New Roman" w:hAnsi="Times New Roman"/>
          <w:color w:val="000000"/>
          <w:spacing w:val="3"/>
          <w:w w:val="115"/>
          <w:sz w:val="21"/>
        </w:rPr>
        <w:t xml:space="preserve">quality </w:t>
      </w:r>
      <w:r w:rsidRPr="00B80A37">
        <w:rPr>
          <w:rFonts w:ascii="Times New Roman" w:hAnsi="Times New Roman"/>
          <w:color w:val="000000"/>
          <w:spacing w:val="3"/>
          <w:w w:val="115"/>
          <w:sz w:val="21"/>
        </w:rPr>
        <w:t xml:space="preserve">of products traded), or if it is the pure transport costs (for instance, insurance </w:t>
      </w:r>
      <w:r w:rsidRPr="00B80A37">
        <w:rPr>
          <w:rFonts w:ascii="Times New Roman" w:hAnsi="Times New Roman"/>
          <w:color w:val="000000"/>
          <w:w w:val="115"/>
          <w:sz w:val="21"/>
        </w:rPr>
        <w:t xml:space="preserve">or handling costs) that have reduced over time. We now describe the method to extract these series (with more details provided in Appendix </w:t>
      </w:r>
      <w:r w:rsidRPr="00C8670D">
        <w:rPr>
          <w:rFonts w:ascii="Times New Roman" w:hAnsi="Times New Roman"/>
          <w:color w:val="000000"/>
          <w:sz w:val="21"/>
        </w:rPr>
        <w:t>D).</w:t>
      </w:r>
    </w:p>
    <w:p w14:paraId="72B99C02" w14:textId="77777777" w:rsidR="003A20D6" w:rsidRPr="00B80A37" w:rsidRDefault="002B38CB">
      <w:pPr>
        <w:spacing w:before="216"/>
        <w:ind w:left="144"/>
        <w:rPr>
          <w:rFonts w:ascii="Times New Roman" w:hAnsi="Times New Roman"/>
          <w:b/>
          <w:color w:val="000000"/>
          <w:spacing w:val="23"/>
          <w:sz w:val="21"/>
        </w:rPr>
      </w:pPr>
      <w:r w:rsidRPr="00B80A37">
        <w:rPr>
          <w:rFonts w:ascii="Times New Roman" w:hAnsi="Times New Roman"/>
          <w:b/>
          <w:color w:val="000000"/>
          <w:spacing w:val="23"/>
          <w:sz w:val="21"/>
        </w:rPr>
        <w:t>3.2.2 Estimation method for each additive and multiplicative component</w:t>
      </w:r>
    </w:p>
    <w:p w14:paraId="55A2DF87" w14:textId="5714B2CE" w:rsidR="003A20D6" w:rsidRPr="00B80A37" w:rsidRDefault="002B38CB">
      <w:pPr>
        <w:spacing w:before="180" w:line="324" w:lineRule="auto"/>
        <w:ind w:left="144" w:right="216"/>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We </w:t>
      </w:r>
      <w:r w:rsidR="007E387F" w:rsidRPr="00B80A37">
        <w:rPr>
          <w:rFonts w:ascii="Times New Roman" w:hAnsi="Times New Roman"/>
          <w:color w:val="000000"/>
          <w:spacing w:val="2"/>
          <w:w w:val="115"/>
          <w:sz w:val="21"/>
        </w:rPr>
        <w:t xml:space="preserve">begin by </w:t>
      </w:r>
      <w:r w:rsidRPr="00B80A37">
        <w:rPr>
          <w:rFonts w:ascii="Times New Roman" w:hAnsi="Times New Roman"/>
          <w:color w:val="000000"/>
          <w:spacing w:val="2"/>
          <w:w w:val="115"/>
          <w:sz w:val="21"/>
        </w:rPr>
        <w:t xml:space="preserve">describing the estimation method to extract the fitted and unfitted series for </w:t>
      </w:r>
      <w:r w:rsidRPr="00B80A37">
        <w:rPr>
          <w:rFonts w:ascii="Times New Roman" w:hAnsi="Times New Roman"/>
          <w:color w:val="000000"/>
          <w:w w:val="115"/>
          <w:sz w:val="21"/>
        </w:rPr>
        <w:t xml:space="preserve">both the additive and the multiplicative components, before turning to the </w:t>
      </w:r>
      <w:r w:rsidR="007E387F" w:rsidRPr="00C8670D">
        <w:rPr>
          <w:rFonts w:ascii="Times New Roman" w:hAnsi="Times New Roman"/>
          <w:color w:val="000000"/>
          <w:spacing w:val="17"/>
          <w:sz w:val="21"/>
        </w:rPr>
        <w:t>"</w:t>
      </w:r>
      <w:r w:rsidR="007E387F" w:rsidRPr="00B80A37">
        <w:rPr>
          <w:rFonts w:ascii="Times New Roman" w:hAnsi="Times New Roman"/>
          <w:color w:val="000000"/>
          <w:w w:val="115"/>
          <w:sz w:val="21"/>
        </w:rPr>
        <w:t xml:space="preserve">total </w:t>
      </w:r>
      <w:r w:rsidRPr="00B80A37">
        <w:rPr>
          <w:rFonts w:ascii="Times New Roman" w:hAnsi="Times New Roman"/>
          <w:color w:val="000000"/>
          <w:w w:val="115"/>
          <w:sz w:val="21"/>
        </w:rPr>
        <w:t>costs" series.</w:t>
      </w:r>
    </w:p>
    <w:p w14:paraId="64661FF9" w14:textId="6E0AA11C" w:rsidR="003A20D6" w:rsidRPr="00B80A37" w:rsidRDefault="002B38CB">
      <w:pPr>
        <w:spacing w:before="324" w:line="324" w:lineRule="auto"/>
        <w:ind w:left="144" w:right="216"/>
        <w:jc w:val="both"/>
        <w:rPr>
          <w:rFonts w:ascii="Times New Roman" w:hAnsi="Times New Roman"/>
          <w:b/>
          <w:color w:val="000000"/>
          <w:spacing w:val="17"/>
          <w:sz w:val="21"/>
        </w:rPr>
      </w:pPr>
      <w:r w:rsidRPr="00B80A37">
        <w:rPr>
          <w:rFonts w:ascii="Times New Roman" w:hAnsi="Times New Roman"/>
          <w:b/>
          <w:color w:val="000000"/>
          <w:spacing w:val="17"/>
          <w:sz w:val="21"/>
        </w:rPr>
        <w:t xml:space="preserve">Obtaining the "pure" transport costs component series </w:t>
      </w:r>
      <w:r w:rsidR="007E387F" w:rsidRPr="00B80A37">
        <w:rPr>
          <w:rFonts w:ascii="Times New Roman" w:hAnsi="Times New Roman"/>
          <w:b/>
          <w:color w:val="000000"/>
          <w:spacing w:val="17"/>
          <w:sz w:val="21"/>
        </w:rPr>
        <w:t xml:space="preserve">– </w:t>
      </w:r>
      <w:r w:rsidRPr="00B80A37">
        <w:rPr>
          <w:rFonts w:ascii="Times New Roman" w:hAnsi="Times New Roman"/>
          <w:color w:val="000000"/>
          <w:spacing w:val="17"/>
          <w:w w:val="115"/>
          <w:sz w:val="21"/>
        </w:rPr>
        <w:t xml:space="preserve">The empirical strategy </w:t>
      </w:r>
      <w:r w:rsidRPr="00B80A37">
        <w:rPr>
          <w:rFonts w:ascii="Times New Roman" w:hAnsi="Times New Roman"/>
          <w:color w:val="000000"/>
          <w:spacing w:val="-1"/>
          <w:w w:val="115"/>
          <w:sz w:val="21"/>
        </w:rPr>
        <w:t xml:space="preserve">to </w:t>
      </w:r>
      <w:r w:rsidR="007E387F" w:rsidRPr="00B80A37">
        <w:rPr>
          <w:rFonts w:ascii="Times New Roman" w:hAnsi="Times New Roman"/>
          <w:color w:val="000000"/>
          <w:spacing w:val="-1"/>
          <w:w w:val="115"/>
          <w:sz w:val="21"/>
        </w:rPr>
        <w:t xml:space="preserve">find </w:t>
      </w:r>
      <w:r w:rsidRPr="00B80A37">
        <w:rPr>
          <w:rFonts w:ascii="Times New Roman" w:hAnsi="Times New Roman"/>
          <w:color w:val="000000"/>
          <w:spacing w:val="-1"/>
          <w:w w:val="115"/>
          <w:sz w:val="21"/>
        </w:rPr>
        <w:t xml:space="preserve">the fitted transport cost measure (i.e. extracting from trade composition effect) can </w:t>
      </w:r>
      <w:r w:rsidRPr="00B80A37">
        <w:rPr>
          <w:rFonts w:ascii="Times New Roman" w:hAnsi="Times New Roman"/>
          <w:color w:val="000000"/>
          <w:w w:val="115"/>
          <w:sz w:val="21"/>
        </w:rPr>
        <w:t xml:space="preserve">be described as a two-stage process. First, we decompose the estimated measure in the </w:t>
      </w:r>
      <w:r w:rsidRPr="00B80A37">
        <w:rPr>
          <w:rFonts w:ascii="Times New Roman" w:hAnsi="Times New Roman"/>
          <w:color w:val="000000"/>
          <w:spacing w:val="-5"/>
          <w:w w:val="115"/>
          <w:sz w:val="21"/>
        </w:rPr>
        <w:t xml:space="preserve">three product/country/time dimensions, using fixed effects. For the estimated ad-valorem </w:t>
      </w:r>
      <w:r w:rsidRPr="00B80A37">
        <w:rPr>
          <w:rFonts w:ascii="Times New Roman" w:hAnsi="Times New Roman"/>
          <w:color w:val="000000"/>
          <w:spacing w:val="-2"/>
          <w:w w:val="115"/>
          <w:sz w:val="21"/>
        </w:rPr>
        <w:t>component, we estimate the following equation:</w:t>
      </w:r>
    </w:p>
    <w:p w14:paraId="3CE57CCF" w14:textId="77777777" w:rsidR="003A20D6" w:rsidRPr="00B80A37" w:rsidRDefault="002B38CB">
      <w:pPr>
        <w:tabs>
          <w:tab w:val="left" w:pos="5049"/>
          <w:tab w:val="left" w:pos="6222"/>
          <w:tab w:val="right" w:pos="8692"/>
        </w:tabs>
        <w:spacing w:before="180" w:line="192" w:lineRule="auto"/>
        <w:ind w:left="1224"/>
        <w:rPr>
          <w:rFonts w:ascii="Times New Roman" w:hAnsi="Times New Roman"/>
          <w:color w:val="000000"/>
          <w:w w:val="115"/>
          <w:sz w:val="21"/>
        </w:rPr>
      </w:pPr>
      <w:r w:rsidRPr="00B80A37">
        <w:rPr>
          <w:rFonts w:ascii="Times New Roman" w:hAnsi="Times New Roman"/>
          <w:color w:val="000000"/>
          <w:w w:val="115"/>
          <w:sz w:val="21"/>
        </w:rPr>
        <w:t xml:space="preserve">ln(Fikt) = b + </w:t>
      </w:r>
      <w:r w:rsidRPr="00B80A37">
        <w:rPr>
          <w:rFonts w:ascii="Arial" w:hAnsi="Arial"/>
          <w:color w:val="000000"/>
          <w:w w:val="130"/>
          <w:sz w:val="42"/>
        </w:rPr>
        <w:t xml:space="preserve">E </w:t>
      </w:r>
      <w:r w:rsidRPr="00B80A37">
        <w:rPr>
          <w:rFonts w:ascii="Times New Roman" w:hAnsi="Times New Roman"/>
          <w:color w:val="000000"/>
          <w:sz w:val="23"/>
        </w:rPr>
        <w:t>a</w:t>
      </w:r>
      <w:r w:rsidRPr="00B80A37">
        <w:rPr>
          <w:rFonts w:ascii="Times New Roman" w:hAnsi="Times New Roman"/>
          <w:color w:val="000000"/>
          <w:w w:val="155"/>
          <w:sz w:val="23"/>
          <w:vertAlign w:val="subscript"/>
        </w:rPr>
        <w:t>i</w:t>
      </w:r>
      <w:r w:rsidRPr="00B80A37">
        <w:rPr>
          <w:rFonts w:ascii="Times New Roman" w:hAnsi="Times New Roman"/>
          <w:color w:val="000000"/>
          <w:sz w:val="23"/>
        </w:rPr>
        <w:t xml:space="preserve">.11 </w:t>
      </w:r>
      <w:r w:rsidRPr="00B80A37">
        <w:rPr>
          <w:rFonts w:ascii="Times New Roman" w:hAnsi="Times New Roman"/>
          <w:color w:val="000000"/>
          <w:w w:val="155"/>
          <w:sz w:val="23"/>
          <w:vertAlign w:val="subscript"/>
        </w:rPr>
        <w:t>i</w:t>
      </w:r>
      <w:r w:rsidRPr="00B80A37">
        <w:rPr>
          <w:rFonts w:ascii="Times New Roman" w:hAnsi="Times New Roman"/>
          <w:color w:val="000000"/>
          <w:sz w:val="23"/>
        </w:rPr>
        <w:t xml:space="preserve"> + </w:t>
      </w:r>
      <w:r w:rsidRPr="00B80A37">
        <w:rPr>
          <w:rFonts w:ascii="Arial" w:hAnsi="Arial"/>
          <w:color w:val="000000"/>
          <w:w w:val="130"/>
          <w:sz w:val="42"/>
        </w:rPr>
        <w:t>E</w:t>
      </w:r>
      <w:r w:rsidRPr="00B80A37">
        <w:rPr>
          <w:rFonts w:ascii="Arial" w:hAnsi="Arial"/>
          <w:color w:val="000000"/>
          <w:w w:val="130"/>
          <w:sz w:val="42"/>
        </w:rPr>
        <w:tab/>
      </w:r>
      <w:r w:rsidRPr="00B80A37">
        <w:rPr>
          <w:rFonts w:ascii="Times New Roman" w:hAnsi="Times New Roman"/>
          <w:i/>
          <w:color w:val="000000"/>
          <w:spacing w:val="-2"/>
          <w:sz w:val="16"/>
        </w:rPr>
        <w:t>s(k) •</w:t>
      </w:r>
      <w:r w:rsidRPr="00B80A37">
        <w:rPr>
          <w:rFonts w:ascii="Times New Roman" w:hAnsi="Times New Roman"/>
          <w:i/>
          <w:color w:val="000000"/>
          <w:spacing w:val="-2"/>
          <w:w w:val="125"/>
          <w:sz w:val="16"/>
          <w:vertAlign w:val="superscript"/>
        </w:rPr>
        <w:t>1</w:t>
      </w:r>
      <w:r w:rsidRPr="00B80A37">
        <w:rPr>
          <w:rFonts w:ascii="Times New Roman" w:hAnsi="Times New Roman"/>
          <w:i/>
          <w:color w:val="000000"/>
          <w:spacing w:val="-2"/>
          <w:sz w:val="16"/>
        </w:rPr>
        <w:t xml:space="preserve"> s(k)</w:t>
      </w:r>
      <w:r w:rsidRPr="00B80A37">
        <w:rPr>
          <w:rFonts w:ascii="Times New Roman" w:hAnsi="Times New Roman"/>
          <w:i/>
          <w:color w:val="000000"/>
          <w:spacing w:val="-2"/>
          <w:sz w:val="16"/>
        </w:rPr>
        <w:tab/>
      </w:r>
      <w:r w:rsidRPr="00B80A37">
        <w:rPr>
          <w:rFonts w:ascii="Arial" w:hAnsi="Arial"/>
          <w:color w:val="000000"/>
          <w:spacing w:val="-8"/>
          <w:w w:val="130"/>
          <w:sz w:val="42"/>
        </w:rPr>
        <w:t xml:space="preserve">E </w:t>
      </w:r>
      <w:r w:rsidRPr="00B80A37">
        <w:rPr>
          <w:rFonts w:ascii="Times New Roman" w:hAnsi="Times New Roman"/>
          <w:color w:val="000000"/>
          <w:spacing w:val="-8"/>
          <w:w w:val="130"/>
          <w:sz w:val="18"/>
        </w:rPr>
        <w:t xml:space="preserve">7t• it </w:t>
      </w:r>
      <w:r w:rsidRPr="00B80A37">
        <w:rPr>
          <w:rFonts w:ascii="Times New Roman" w:hAnsi="Times New Roman"/>
          <w:i/>
          <w:color w:val="000000"/>
          <w:spacing w:val="-8"/>
          <w:sz w:val="20"/>
        </w:rPr>
        <w:t>±cikt</w:t>
      </w:r>
      <w:r w:rsidRPr="00B80A37">
        <w:rPr>
          <w:rFonts w:ascii="Times New Roman" w:hAnsi="Times New Roman"/>
          <w:i/>
          <w:color w:val="000000"/>
          <w:spacing w:val="-8"/>
          <w:sz w:val="20"/>
        </w:rPr>
        <w:tab/>
      </w:r>
      <w:r w:rsidRPr="00B80A37">
        <w:rPr>
          <w:rFonts w:ascii="Times New Roman" w:hAnsi="Times New Roman"/>
          <w:color w:val="000000"/>
          <w:spacing w:val="30"/>
          <w:sz w:val="6"/>
        </w:rPr>
        <w:t>(</w:t>
      </w:r>
      <w:r w:rsidRPr="00B80A37">
        <w:rPr>
          <w:rFonts w:ascii="Times New Roman" w:hAnsi="Times New Roman"/>
          <w:color w:val="000000"/>
          <w:spacing w:val="30"/>
          <w:w w:val="105"/>
          <w:sz w:val="6"/>
          <w:vertAlign w:val="superscript"/>
        </w:rPr>
        <w:t>9</w:t>
      </w:r>
      <w:r w:rsidRPr="00B80A37">
        <w:rPr>
          <w:rFonts w:ascii="Times New Roman" w:hAnsi="Times New Roman"/>
          <w:color w:val="000000"/>
          <w:spacing w:val="30"/>
          <w:sz w:val="6"/>
        </w:rPr>
        <w:t>)</w:t>
      </w:r>
    </w:p>
    <w:p w14:paraId="4AF1D383" w14:textId="77777777" w:rsidR="003A20D6" w:rsidRPr="00B80A37" w:rsidRDefault="002B38CB">
      <w:pPr>
        <w:tabs>
          <w:tab w:val="left" w:pos="4203"/>
          <w:tab w:val="right" w:pos="6633"/>
        </w:tabs>
        <w:spacing w:after="36" w:line="206" w:lineRule="auto"/>
        <w:ind w:left="2880"/>
        <w:rPr>
          <w:rFonts w:ascii="Times New Roman" w:hAnsi="Times New Roman"/>
          <w:color w:val="000000"/>
          <w:sz w:val="17"/>
        </w:rPr>
      </w:pPr>
      <w:r w:rsidRPr="00B80A37">
        <w:rPr>
          <w:rFonts w:ascii="Times New Roman" w:hAnsi="Times New Roman"/>
          <w:color w:val="000000"/>
          <w:sz w:val="17"/>
        </w:rPr>
        <w:t>iOARG</w:t>
      </w:r>
      <w:r w:rsidRPr="00B80A37">
        <w:rPr>
          <w:rFonts w:ascii="Times New Roman" w:hAnsi="Times New Roman"/>
          <w:color w:val="000000"/>
          <w:sz w:val="17"/>
        </w:rPr>
        <w:tab/>
        <w:t>s(k)0011</w:t>
      </w:r>
      <w:r w:rsidRPr="00B80A37">
        <w:rPr>
          <w:rFonts w:ascii="Times New Roman" w:hAnsi="Times New Roman"/>
          <w:color w:val="000000"/>
          <w:sz w:val="17"/>
        </w:rPr>
        <w:tab/>
        <w:t>t01974</w:t>
      </w:r>
    </w:p>
    <w:p w14:paraId="3A4C18EA" w14:textId="77777777" w:rsidR="003A20D6" w:rsidRPr="00B80A37" w:rsidRDefault="002B38CB">
      <w:pPr>
        <w:tabs>
          <w:tab w:val="right" w:pos="7122"/>
        </w:tabs>
        <w:ind w:left="2808"/>
        <w:rPr>
          <w:rFonts w:ascii="Times New Roman" w:hAnsi="Times New Roman"/>
          <w:color w:val="000000"/>
          <w:spacing w:val="56"/>
          <w:sz w:val="13"/>
          <w:vertAlign w:val="superscript"/>
        </w:rPr>
      </w:pPr>
      <w:r w:rsidRPr="00B80A37">
        <w:rPr>
          <w:rFonts w:ascii="Times New Roman" w:hAnsi="Times New Roman"/>
          <w:color w:val="000000"/>
          <w:spacing w:val="56"/>
          <w:sz w:val="13"/>
          <w:vertAlign w:val="superscript"/>
        </w:rPr>
        <w:t>••</w:t>
      </w:r>
      <w:r w:rsidRPr="00B80A37">
        <w:rPr>
          <w:rFonts w:ascii="Times New Roman" w:hAnsi="Times New Roman"/>
          <w:color w:val="000000"/>
          <w:spacing w:val="36"/>
          <w:sz w:val="7"/>
        </w:rPr>
        <w:t>•■•■■•,0■</w:t>
      </w:r>
      <w:r w:rsidRPr="00B80A37">
        <w:rPr>
          <w:rFonts w:ascii="Times New Roman" w:hAnsi="Times New Roman"/>
          <w:color w:val="000000"/>
          <w:spacing w:val="56"/>
          <w:sz w:val="13"/>
        </w:rPr>
        <w:t>1</w:t>
      </w:r>
      <w:r w:rsidRPr="00B80A37">
        <w:rPr>
          <w:rFonts w:ascii="Times New Roman" w:hAnsi="Times New Roman"/>
          <w:color w:val="000000"/>
          <w:spacing w:val="56"/>
          <w:sz w:val="13"/>
        </w:rPr>
        <w:tab/>
      </w:r>
      <w:r w:rsidRPr="00B80A37">
        <w:rPr>
          <w:rFonts w:ascii="Times New Roman" w:hAnsi="Times New Roman"/>
          <w:color w:val="000000"/>
          <w:spacing w:val="38"/>
          <w:sz w:val="13"/>
        </w:rPr>
        <w:t>•••</w:t>
      </w:r>
      <w:r w:rsidRPr="00B80A37">
        <w:rPr>
          <w:rFonts w:ascii="Times New Roman" w:hAnsi="Times New Roman"/>
          <w:color w:val="000000"/>
          <w:spacing w:val="18"/>
          <w:sz w:val="7"/>
        </w:rPr>
        <w:t>■•■■••,■</w:t>
      </w:r>
      <w:r w:rsidRPr="00B80A37">
        <w:rPr>
          <w:rFonts w:ascii="Times New Roman" w:hAnsi="Times New Roman"/>
          <w:color w:val="000000"/>
          <w:spacing w:val="38"/>
          <w:sz w:val="13"/>
        </w:rPr>
        <w:t>.....</w:t>
      </w:r>
    </w:p>
    <w:p w14:paraId="1464980F" w14:textId="77777777" w:rsidR="003A20D6" w:rsidRPr="00B80A37" w:rsidRDefault="002B38CB">
      <w:pPr>
        <w:tabs>
          <w:tab w:val="left" w:pos="4941"/>
          <w:tab w:val="right" w:pos="6697"/>
        </w:tabs>
        <w:spacing w:line="295" w:lineRule="auto"/>
        <w:ind w:left="3312"/>
        <w:rPr>
          <w:rFonts w:ascii="Times New Roman" w:hAnsi="Times New Roman"/>
          <w:i/>
          <w:color w:val="000000"/>
          <w:sz w:val="16"/>
        </w:rPr>
      </w:pPr>
      <w:r w:rsidRPr="00B80A37">
        <w:rPr>
          <w:rFonts w:ascii="Times New Roman" w:hAnsi="Times New Roman"/>
          <w:i/>
          <w:color w:val="000000"/>
          <w:sz w:val="16"/>
        </w:rPr>
        <w:t>(a)</w:t>
      </w:r>
      <w:r w:rsidRPr="00B80A37">
        <w:rPr>
          <w:rFonts w:ascii="Times New Roman" w:hAnsi="Times New Roman"/>
          <w:i/>
          <w:color w:val="000000"/>
          <w:sz w:val="16"/>
        </w:rPr>
        <w:tab/>
        <w:t>(b)</w:t>
      </w:r>
      <w:r w:rsidRPr="00B80A37">
        <w:rPr>
          <w:rFonts w:ascii="Times New Roman" w:hAnsi="Times New Roman"/>
          <w:i/>
          <w:color w:val="000000"/>
          <w:sz w:val="16"/>
        </w:rPr>
        <w:tab/>
        <w:t>(c)</w:t>
      </w:r>
    </w:p>
    <w:p w14:paraId="722A4320" w14:textId="775FEA75" w:rsidR="003A20D6" w:rsidRPr="00B80A37" w:rsidRDefault="002B38CB">
      <w:pPr>
        <w:spacing w:before="216" w:after="72" w:line="324" w:lineRule="auto"/>
        <w:ind w:left="144" w:right="216"/>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where li and </w:t>
      </w:r>
      <w:r w:rsidRPr="00B80A37">
        <w:rPr>
          <w:rFonts w:ascii="Times New Roman" w:hAnsi="Times New Roman"/>
          <w:i/>
          <w:color w:val="000000"/>
          <w:spacing w:val="-2"/>
          <w:sz w:val="18"/>
        </w:rPr>
        <w:t>l</w:t>
      </w:r>
      <w:r w:rsidRPr="00B80A37">
        <w:rPr>
          <w:rFonts w:ascii="Times New Roman" w:hAnsi="Times New Roman"/>
          <w:i/>
          <w:color w:val="000000"/>
          <w:spacing w:val="-2"/>
          <w:sz w:val="18"/>
          <w:vertAlign w:val="subscript"/>
        </w:rPr>
        <w:t>s</w:t>
      </w:r>
      <w:r w:rsidRPr="00B80A37">
        <w:rPr>
          <w:rFonts w:ascii="Times New Roman" w:hAnsi="Times New Roman"/>
          <w:i/>
          <w:color w:val="000000"/>
          <w:spacing w:val="-2"/>
          <w:sz w:val="18"/>
        </w:rPr>
        <w:t>(</w:t>
      </w:r>
      <w:r w:rsidRPr="00B80A37">
        <w:rPr>
          <w:rFonts w:ascii="Times New Roman" w:hAnsi="Times New Roman"/>
          <w:i/>
          <w:color w:val="000000"/>
          <w:spacing w:val="-2"/>
          <w:sz w:val="18"/>
          <w:vertAlign w:val="subscript"/>
        </w:rPr>
        <w:t>k</w:t>
      </w:r>
      <w:r w:rsidRPr="00B80A37">
        <w:rPr>
          <w:rFonts w:ascii="Times New Roman" w:hAnsi="Times New Roman"/>
          <w:i/>
          <w:color w:val="000000"/>
          <w:spacing w:val="-2"/>
          <w:sz w:val="18"/>
        </w:rPr>
        <w:t xml:space="preserve">) </w:t>
      </w:r>
      <w:r w:rsidRPr="00B80A37">
        <w:rPr>
          <w:rFonts w:ascii="Times New Roman" w:hAnsi="Times New Roman"/>
          <w:color w:val="000000"/>
          <w:spacing w:val="-2"/>
          <w:w w:val="115"/>
          <w:sz w:val="21"/>
        </w:rPr>
        <w:t xml:space="preserve">represent </w:t>
      </w:r>
      <w:r w:rsidR="007E387F" w:rsidRPr="00B80A37">
        <w:rPr>
          <w:rFonts w:ascii="Times New Roman" w:hAnsi="Times New Roman"/>
          <w:color w:val="000000"/>
          <w:spacing w:val="-2"/>
          <w:w w:val="115"/>
          <w:sz w:val="21"/>
        </w:rPr>
        <w:t xml:space="preserve">country and sector fixed </w:t>
      </w:r>
      <w:r w:rsidRPr="00B80A37">
        <w:rPr>
          <w:rFonts w:ascii="Times New Roman" w:hAnsi="Times New Roman"/>
          <w:color w:val="000000"/>
          <w:spacing w:val="-2"/>
          <w:w w:val="115"/>
          <w:sz w:val="21"/>
        </w:rPr>
        <w:t>effects.</w:t>
      </w:r>
      <w:r w:rsidR="000940B1" w:rsidRPr="00B80A37">
        <w:rPr>
          <w:rStyle w:val="FootnoteReference"/>
          <w:rFonts w:ascii="Times New Roman" w:hAnsi="Times New Roman"/>
          <w:color w:val="000000"/>
          <w:spacing w:val="-2"/>
          <w:w w:val="115"/>
          <w:sz w:val="21"/>
        </w:rPr>
        <w:footnoteReference w:id="25"/>
      </w:r>
      <w:r w:rsidRPr="00B80A37">
        <w:rPr>
          <w:rFonts w:ascii="Times New Roman" w:hAnsi="Times New Roman"/>
          <w:color w:val="000000"/>
          <w:spacing w:val="-2"/>
          <w:w w:val="115"/>
          <w:sz w:val="21"/>
        </w:rPr>
        <w:t xml:space="preserve"> Equation (9) is estimated </w:t>
      </w:r>
      <w:r w:rsidRPr="00B80A37">
        <w:rPr>
          <w:rFonts w:ascii="Times New Roman" w:hAnsi="Times New Roman"/>
          <w:color w:val="000000"/>
          <w:spacing w:val="1"/>
          <w:w w:val="115"/>
          <w:sz w:val="21"/>
        </w:rPr>
        <w:t xml:space="preserve">using OLS, with a weighting scheme based on the value of each flow in the total value </w:t>
      </w:r>
      <w:r w:rsidRPr="00B80A37">
        <w:rPr>
          <w:rFonts w:ascii="Times New Roman" w:hAnsi="Times New Roman"/>
          <w:color w:val="000000"/>
          <w:spacing w:val="-1"/>
          <w:w w:val="115"/>
          <w:sz w:val="21"/>
        </w:rPr>
        <w:t xml:space="preserve">of flows </w:t>
      </w:r>
      <w:r w:rsidR="007E387F" w:rsidRPr="00B80A37">
        <w:rPr>
          <w:rFonts w:ascii="Times New Roman" w:hAnsi="Times New Roman"/>
          <w:color w:val="000000"/>
          <w:spacing w:val="-1"/>
          <w:w w:val="115"/>
          <w:sz w:val="21"/>
        </w:rPr>
        <w:t xml:space="preserve">for </w:t>
      </w:r>
      <w:r w:rsidRPr="00B80A37">
        <w:rPr>
          <w:rFonts w:ascii="Times New Roman" w:hAnsi="Times New Roman"/>
          <w:color w:val="000000"/>
          <w:spacing w:val="-1"/>
          <w:w w:val="115"/>
          <w:sz w:val="21"/>
        </w:rPr>
        <w:t xml:space="preserve">the </w:t>
      </w:r>
      <w:r w:rsidR="007E387F" w:rsidRPr="00B80A37">
        <w:rPr>
          <w:rFonts w:ascii="Times New Roman" w:hAnsi="Times New Roman"/>
          <w:color w:val="000000"/>
          <w:spacing w:val="-1"/>
          <w:w w:val="115"/>
          <w:sz w:val="21"/>
        </w:rPr>
        <w:t xml:space="preserve">relevant </w:t>
      </w:r>
      <w:r w:rsidRPr="00B80A37">
        <w:rPr>
          <w:rFonts w:ascii="Times New Roman" w:hAnsi="Times New Roman"/>
          <w:color w:val="000000"/>
          <w:spacing w:val="-1"/>
          <w:w w:val="115"/>
          <w:sz w:val="21"/>
        </w:rPr>
        <w:t xml:space="preserve">year. As for the additive component, given that the sector fixed </w:t>
      </w:r>
      <w:r w:rsidRPr="00B80A37">
        <w:rPr>
          <w:rFonts w:ascii="Times New Roman" w:hAnsi="Times New Roman"/>
          <w:color w:val="000000"/>
          <w:spacing w:val="-1"/>
          <w:w w:val="115"/>
          <w:sz w:val="21"/>
        </w:rPr>
        <w:lastRenderedPageBreak/>
        <w:t xml:space="preserve">effect and the country fixed effect are additive rather than multiplicative by construction, </w:t>
      </w:r>
      <w:r w:rsidRPr="00B80A37">
        <w:rPr>
          <w:rFonts w:ascii="Times New Roman" w:hAnsi="Times New Roman"/>
          <w:color w:val="000000"/>
          <w:spacing w:val="-2"/>
          <w:w w:val="115"/>
          <w:sz w:val="21"/>
        </w:rPr>
        <w:t xml:space="preserve">we estimate the following equation using </w:t>
      </w:r>
      <w:r w:rsidR="000823B9">
        <w:rPr>
          <w:rFonts w:ascii="Times New Roman" w:hAnsi="Times New Roman"/>
          <w:color w:val="000000"/>
          <w:spacing w:val="-2"/>
          <w:w w:val="115"/>
          <w:sz w:val="21"/>
        </w:rPr>
        <w:t>non-linear</w:t>
      </w:r>
      <w:r w:rsidRPr="00B80A37">
        <w:rPr>
          <w:rFonts w:ascii="Times New Roman" w:hAnsi="Times New Roman"/>
          <w:color w:val="000000"/>
          <w:spacing w:val="-2"/>
          <w:w w:val="115"/>
          <w:sz w:val="21"/>
        </w:rPr>
        <w:t xml:space="preserve"> least squares:</w:t>
      </w:r>
      <w:r w:rsidR="000940B1" w:rsidRPr="00B80A37">
        <w:rPr>
          <w:rStyle w:val="FootnoteReference"/>
          <w:rFonts w:ascii="Times New Roman" w:hAnsi="Times New Roman"/>
          <w:color w:val="000000"/>
          <w:spacing w:val="-2"/>
          <w:w w:val="115"/>
          <w:sz w:val="21"/>
        </w:rPr>
        <w:footnoteReference w:id="26"/>
      </w:r>
    </w:p>
    <w:p w14:paraId="0ECC030F" w14:textId="79B36F75" w:rsidR="000940B1" w:rsidRPr="00B80A37" w:rsidRDefault="000940B1">
      <w:pPr>
        <w:spacing w:before="216" w:after="72" w:line="324" w:lineRule="auto"/>
        <w:ind w:left="144" w:right="216"/>
        <w:jc w:val="both"/>
        <w:rPr>
          <w:rFonts w:ascii="Times New Roman" w:hAnsi="Times New Roman"/>
          <w:color w:val="000000"/>
          <w:spacing w:val="-2"/>
          <w:w w:val="115"/>
          <w:sz w:val="21"/>
        </w:rPr>
      </w:pPr>
      <w:r w:rsidRPr="00B80A37">
        <w:rPr>
          <w:rFonts w:ascii="Times New Roman" w:hAnsi="Times New Roman"/>
          <w:noProof/>
          <w:color w:val="000000"/>
          <w:spacing w:val="-2"/>
          <w:w w:val="115"/>
          <w:sz w:val="21"/>
        </w:rPr>
        <w:drawing>
          <wp:inline distT="0" distB="0" distL="0" distR="0" wp14:anchorId="73C7E718" wp14:editId="3A171AA6">
            <wp:extent cx="5526405" cy="126301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6405" cy="1263015"/>
                    </a:xfrm>
                    <a:prstGeom prst="rect">
                      <a:avLst/>
                    </a:prstGeom>
                  </pic:spPr>
                </pic:pic>
              </a:graphicData>
            </a:graphic>
          </wp:inline>
        </w:drawing>
      </w:r>
    </w:p>
    <w:p w14:paraId="654BD4B7" w14:textId="0E133F68" w:rsidR="003A20D6" w:rsidRPr="00B80A37" w:rsidRDefault="003A20D6" w:rsidP="000940B1">
      <w:pPr>
        <w:spacing w:before="36" w:line="266" w:lineRule="auto"/>
        <w:ind w:right="216"/>
        <w:rPr>
          <w:rFonts w:ascii="Times New Roman" w:hAnsi="Times New Roman"/>
          <w:color w:val="000000"/>
          <w:spacing w:val="12"/>
          <w:sz w:val="12"/>
          <w:vertAlign w:val="superscript"/>
        </w:rPr>
      </w:pPr>
    </w:p>
    <w:p w14:paraId="1C997D07" w14:textId="77777777" w:rsidR="003A20D6" w:rsidRPr="00B80A37" w:rsidRDefault="003A20D6" w:rsidP="000940B1">
      <w:pPr>
        <w:spacing w:line="271" w:lineRule="auto"/>
        <w:ind w:right="216"/>
        <w:rPr>
          <w:rFonts w:ascii="Times New Roman" w:hAnsi="Times New Roman"/>
          <w:color w:val="000000"/>
          <w:spacing w:val="9"/>
          <w:sz w:val="12"/>
          <w:vertAlign w:val="superscript"/>
        </w:rPr>
      </w:pPr>
    </w:p>
    <w:p w14:paraId="6CDD8A17" w14:textId="77777777" w:rsidR="000940B1" w:rsidRPr="00B80A37" w:rsidRDefault="000940B1" w:rsidP="000940B1">
      <w:pPr>
        <w:spacing w:line="271" w:lineRule="auto"/>
        <w:ind w:right="216"/>
        <w:rPr>
          <w:rFonts w:ascii="Times New Roman" w:hAnsi="Times New Roman"/>
          <w:color w:val="000000"/>
          <w:spacing w:val="9"/>
          <w:sz w:val="12"/>
          <w:vertAlign w:val="superscript"/>
        </w:rPr>
      </w:pPr>
    </w:p>
    <w:p w14:paraId="187B43C3" w14:textId="3B514D82" w:rsidR="003A20D6" w:rsidRPr="00B80A37" w:rsidRDefault="005E1B5A" w:rsidP="000940B1">
      <w:pPr>
        <w:pStyle w:val="Norm"/>
        <w:rPr>
          <w:rFonts w:asciiTheme="minorHAnsi" w:hAnsiTheme="minorHAnsi"/>
          <w:color w:val="auto"/>
          <w:spacing w:val="0"/>
          <w:sz w:val="2"/>
        </w:rPr>
      </w:pPr>
      <w:r w:rsidRPr="00B80A37">
        <w:rPr>
          <w:noProof/>
        </w:rPr>
        <mc:AlternateContent>
          <mc:Choice Requires="wps">
            <w:drawing>
              <wp:anchor distT="0" distB="0" distL="0" distR="0" simplePos="0" relativeHeight="251703808" behindDoc="1" locked="0" layoutInCell="1" allowOverlap="1" wp14:anchorId="39BB90A2" wp14:editId="550AFBA1">
                <wp:simplePos x="0" y="0"/>
                <wp:positionH relativeFrom="column">
                  <wp:posOffset>615315</wp:posOffset>
                </wp:positionH>
                <wp:positionV relativeFrom="paragraph">
                  <wp:posOffset>8361045</wp:posOffset>
                </wp:positionV>
                <wp:extent cx="2155190" cy="132715"/>
                <wp:effectExtent l="0" t="0" r="0" b="0"/>
                <wp:wrapSquare wrapText="bothSides"/>
                <wp:docPr id="750"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519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95FED" w14:textId="77777777" w:rsidR="005E1B5A" w:rsidRDefault="005E1B5A">
                            <w:pPr>
                              <w:spacing w:line="208" w:lineRule="auto"/>
                              <w:jc w:val="right"/>
                              <w:rPr>
                                <w:rFonts w:ascii="Times New Roman" w:hAnsi="Times New Roman"/>
                                <w:color w:val="000000"/>
                                <w:sz w:val="21"/>
                              </w:rPr>
                            </w:pPr>
                            <w:r>
                              <w:rPr>
                                <w:rFonts w:ascii="Times New Roman" w:hAnsi="Times New Roman"/>
                                <w:color w:val="000000"/>
                                <w:sz w:val="21"/>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90A2" id="Text Box 732" o:spid="_x0000_s1030" type="#_x0000_t202" style="position:absolute;left:0;text-align:left;margin-left:48.45pt;margin-top:658.35pt;width:169.7pt;height:10.45pt;z-index:-251612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" filled="f" stroked="f">
                <v:path arrowok="t"/>
                <v:textbox inset="0,0,0,0">
                  <w:txbxContent>
                    <w:p w14:paraId="2B095FED" w14:textId="77777777" w:rsidR="005E1B5A" w:rsidRDefault="005E1B5A">
                      <w:pPr>
                        <w:spacing w:line="208" w:lineRule="auto"/>
                        <w:jc w:val="right"/>
                        <w:rPr>
                          <w:rFonts w:ascii="Times New Roman" w:hAnsi="Times New Roman"/>
                          <w:color w:val="000000"/>
                          <w:sz w:val="21"/>
                        </w:rPr>
                      </w:pPr>
                      <w:r>
                        <w:rPr>
                          <w:rFonts w:ascii="Times New Roman" w:hAnsi="Times New Roman"/>
                          <w:color w:val="000000"/>
                          <w:sz w:val="21"/>
                        </w:rPr>
                        <w:t>18</w:t>
                      </w:r>
                    </w:p>
                  </w:txbxContent>
                </v:textbox>
                <w10:wrap type="square"/>
              </v:shape>
            </w:pict>
          </mc:Fallback>
        </mc:AlternateContent>
      </w:r>
      <w:r w:rsidR="002B38CB" w:rsidRPr="00B80A37">
        <w:t xml:space="preserve">As displayed in Equations (9) and (10), we decompose the estimated transport cost component in three elements: the country dimension (Term (a)), the product dimension (Term (b)) and the pure transport costs time trend (Term (c)). Note that Equations (9) and (10) </w:t>
      </w:r>
      <w:r w:rsidR="002B38CB" w:rsidRPr="00B80A37">
        <w:rPr>
          <w:spacing w:val="11"/>
        </w:rPr>
        <w:t xml:space="preserve">preserve our specification of the ad-valorem and additive costs of Equations (3) and (4), </w:t>
      </w:r>
      <w:r w:rsidR="002B38CB" w:rsidRPr="00B80A37">
        <w:rPr>
          <w:spacing w:val="8"/>
        </w:rPr>
        <w:t xml:space="preserve">as we consider that the iceberg cost is the product of the country of origin and the </w:t>
      </w:r>
      <w:r w:rsidR="007E387F" w:rsidRPr="00B80A37">
        <w:rPr>
          <w:spacing w:val="8"/>
        </w:rPr>
        <w:t xml:space="preserve">goods </w:t>
      </w:r>
      <w:r w:rsidR="002B38CB" w:rsidRPr="00B80A37">
        <w:rPr>
          <w:spacing w:val="8"/>
        </w:rPr>
        <w:t xml:space="preserve">dimension, while the additive cost is the sum of the two dimensions. Both equations are </w:t>
      </w:r>
      <w:r w:rsidR="002B38CB" w:rsidRPr="00B80A37">
        <w:rPr>
          <w:spacing w:val="12"/>
        </w:rPr>
        <w:t>estimated by transport mode.</w:t>
      </w:r>
    </w:p>
    <w:p w14:paraId="4BE34D21" w14:textId="65E9EFBB" w:rsidR="003A20D6" w:rsidRPr="00B80A37" w:rsidRDefault="002B38CB" w:rsidP="000940B1">
      <w:pPr>
        <w:pStyle w:val="Norm"/>
      </w:pPr>
      <w:r w:rsidRPr="00B80A37">
        <w:t xml:space="preserve">In this exercise, we are interested in isolating the change in the time dimension of </w:t>
      </w:r>
      <w:r w:rsidR="00B637CF" w:rsidRPr="00B80A37">
        <w:t>each</w:t>
      </w:r>
      <w:r w:rsidRPr="00B80A37">
        <w:rPr>
          <w:spacing w:val="13"/>
        </w:rPr>
        <w:t xml:space="preserve"> transport cost component. This constitutes the second stage of our procedure. As </w:t>
      </w:r>
      <w:r w:rsidRPr="00B80A37">
        <w:rPr>
          <w:spacing w:val="8"/>
        </w:rPr>
        <w:t xml:space="preserve">for the ad-valorem component defined in [1; +oo], from the estimation of Equation (9), we </w:t>
      </w:r>
      <w:r w:rsidR="007E387F" w:rsidRPr="00B80A37">
        <w:rPr>
          <w:spacing w:val="8"/>
        </w:rPr>
        <w:t xml:space="preserve">build </w:t>
      </w:r>
      <w:r w:rsidRPr="00B80A37">
        <w:rPr>
          <w:spacing w:val="8"/>
        </w:rPr>
        <w:t>the variable r(</w:t>
      </w:r>
      <w:r w:rsidRPr="00B80A37">
        <w:rPr>
          <w:spacing w:val="8"/>
          <w:w w:val="125"/>
          <w:vertAlign w:val="subscript"/>
        </w:rPr>
        <w:t>t</w:t>
      </w:r>
      <w:r w:rsidRPr="00B80A37">
        <w:rPr>
          <w:spacing w:val="8"/>
        </w:rPr>
        <w:t xml:space="preserve">tdv, for each year </w:t>
      </w:r>
      <w:r w:rsidRPr="00B80A37">
        <w:rPr>
          <w:i/>
          <w:spacing w:val="8"/>
          <w:w w:val="120"/>
          <w:sz w:val="24"/>
        </w:rPr>
        <w:t xml:space="preserve">t </w:t>
      </w:r>
      <w:r w:rsidRPr="00B80A37">
        <w:rPr>
          <w:spacing w:val="8"/>
        </w:rPr>
        <w:t>&gt; 1974, according to:</w:t>
      </w:r>
    </w:p>
    <w:p w14:paraId="6A12DB27" w14:textId="77777777" w:rsidR="003A20D6" w:rsidRPr="00B80A37" w:rsidRDefault="002B38CB">
      <w:pPr>
        <w:tabs>
          <w:tab w:val="left" w:leader="underscore" w:pos="4489"/>
        </w:tabs>
        <w:spacing w:before="180"/>
        <w:ind w:left="3600"/>
        <w:rPr>
          <w:rFonts w:ascii="Times New Roman" w:hAnsi="Times New Roman"/>
          <w:color w:val="000000"/>
          <w:spacing w:val="-12"/>
          <w:sz w:val="21"/>
        </w:rPr>
      </w:pPr>
      <w:r w:rsidRPr="00B80A37">
        <w:rPr>
          <w:rFonts w:ascii="Times New Roman" w:hAnsi="Times New Roman"/>
          <w:color w:val="000000"/>
          <w:spacing w:val="-12"/>
          <w:sz w:val="21"/>
        </w:rPr>
        <w:t xml:space="preserve">100. </w:t>
      </w:r>
      <w:r w:rsidRPr="00B80A37">
        <w:rPr>
          <w:rFonts w:ascii="Times New Roman" w:hAnsi="Times New Roman"/>
          <w:color w:val="000000"/>
          <w:spacing w:val="-12"/>
          <w:sz w:val="18"/>
          <w:u w:val="single"/>
        </w:rPr>
        <w:t>Ti974.</w:t>
      </w:r>
      <w:r w:rsidRPr="00B80A37">
        <w:rPr>
          <w:rFonts w:ascii="Times New Roman" w:hAnsi="Times New Roman"/>
          <w:color w:val="000000"/>
          <w:spacing w:val="-12"/>
          <w:sz w:val="18"/>
          <w:u w:val="single"/>
        </w:rPr>
        <w:tab/>
      </w:r>
      <w:r w:rsidRPr="00B80A37">
        <w:rPr>
          <w:rFonts w:ascii="Times New Roman" w:hAnsi="Times New Roman"/>
          <w:color w:val="000000"/>
          <w:spacing w:val="20"/>
          <w:sz w:val="18"/>
          <w:u w:val="single"/>
        </w:rPr>
        <w:t xml:space="preserve">exP('Yt) </w:t>
      </w:r>
      <w:r w:rsidRPr="00B80A37">
        <w:rPr>
          <w:rFonts w:ascii="Times New Roman" w:hAnsi="Times New Roman"/>
          <w:color w:val="000000"/>
          <w:spacing w:val="20"/>
          <w:sz w:val="6"/>
          <w:u w:val="single"/>
        </w:rPr>
        <w:t xml:space="preserve">— </w:t>
      </w:r>
      <w:r w:rsidRPr="00B80A37">
        <w:rPr>
          <w:rFonts w:ascii="Times New Roman" w:hAnsi="Times New Roman"/>
          <w:color w:val="000000"/>
          <w:spacing w:val="20"/>
          <w:w w:val="140"/>
          <w:sz w:val="6"/>
          <w:u w:val="single"/>
          <w:vertAlign w:val="superscript"/>
        </w:rPr>
        <w:t xml:space="preserve">1 </w:t>
      </w:r>
    </w:p>
    <w:p w14:paraId="706E6425" w14:textId="77777777" w:rsidR="003A20D6" w:rsidRPr="00B80A37" w:rsidRDefault="002B38CB">
      <w:pPr>
        <w:tabs>
          <w:tab w:val="decimal" w:pos="8500"/>
        </w:tabs>
        <w:spacing w:line="120" w:lineRule="exact"/>
        <w:ind w:left="2880"/>
        <w:rPr>
          <w:rFonts w:ascii="Times New Roman" w:hAnsi="Times New Roman"/>
          <w:color w:val="000000"/>
          <w:spacing w:val="-10"/>
          <w:sz w:val="16"/>
        </w:rPr>
      </w:pPr>
      <w:r w:rsidRPr="00B80A37">
        <w:rPr>
          <w:rFonts w:ascii="Times New Roman" w:hAnsi="Times New Roman"/>
          <w:color w:val="000000"/>
          <w:spacing w:val="-10"/>
          <w:sz w:val="16"/>
        </w:rPr>
        <w:t xml:space="preserve">pry </w:t>
      </w:r>
      <w:r w:rsidRPr="00B80A37">
        <w:rPr>
          <w:rFonts w:ascii="Arial" w:hAnsi="Arial"/>
          <w:color w:val="000000"/>
          <w:w w:val="180"/>
          <w:sz w:val="18"/>
        </w:rPr>
        <w:t>=</w:t>
      </w:r>
      <w:r w:rsidRPr="00B80A37">
        <w:rPr>
          <w:rFonts w:ascii="Arial" w:hAnsi="Arial"/>
          <w:color w:val="000000"/>
          <w:w w:val="180"/>
          <w:sz w:val="18"/>
        </w:rPr>
        <w:tab/>
      </w:r>
      <w:r w:rsidRPr="00B80A37">
        <w:rPr>
          <w:rFonts w:ascii="Times New Roman" w:hAnsi="Times New Roman"/>
          <w:color w:val="000000"/>
          <w:sz w:val="21"/>
        </w:rPr>
        <w:t>(11)</w:t>
      </w:r>
    </w:p>
    <w:p w14:paraId="5604DEBE" w14:textId="77777777" w:rsidR="003A20D6" w:rsidRPr="00B80A37" w:rsidRDefault="002B38CB">
      <w:pPr>
        <w:spacing w:line="213" w:lineRule="auto"/>
        <w:ind w:left="4392"/>
        <w:rPr>
          <w:rFonts w:ascii="Times New Roman" w:hAnsi="Times New Roman"/>
          <w:color w:val="000000"/>
          <w:spacing w:val="16"/>
          <w:sz w:val="17"/>
          <w:vertAlign w:val="superscript"/>
        </w:rPr>
      </w:pPr>
      <w:r w:rsidRPr="00B80A37">
        <w:rPr>
          <w:rFonts w:ascii="Times New Roman" w:hAnsi="Times New Roman"/>
          <w:color w:val="000000"/>
          <w:spacing w:val="16"/>
          <w:sz w:val="17"/>
          <w:vertAlign w:val="superscript"/>
        </w:rPr>
        <w:t>7</w:t>
      </w:r>
      <w:r w:rsidRPr="00B80A37">
        <w:rPr>
          <w:rFonts w:ascii="Times New Roman" w:hAnsi="Times New Roman"/>
          <w:color w:val="000000"/>
          <w:spacing w:val="6"/>
          <w:sz w:val="16"/>
        </w:rPr>
        <w:t xml:space="preserve">1974 — </w:t>
      </w:r>
      <w:r w:rsidRPr="00B80A37">
        <w:rPr>
          <w:rFonts w:ascii="Times New Roman" w:hAnsi="Times New Roman"/>
          <w:color w:val="000000"/>
          <w:spacing w:val="16"/>
          <w:sz w:val="16"/>
          <w:vertAlign w:val="superscript"/>
        </w:rPr>
        <w:t>1</w:t>
      </w:r>
    </w:p>
    <w:p w14:paraId="13E2103E" w14:textId="5A9EBB50" w:rsidR="003A20D6" w:rsidRPr="00B80A37" w:rsidRDefault="002B38CB">
      <w:pPr>
        <w:spacing w:before="180" w:line="300" w:lineRule="auto"/>
        <w:jc w:val="both"/>
        <w:rPr>
          <w:rFonts w:ascii="Times New Roman" w:hAnsi="Times New Roman"/>
          <w:color w:val="000000"/>
          <w:spacing w:val="12"/>
          <w:sz w:val="21"/>
        </w:rPr>
      </w:pPr>
      <w:r w:rsidRPr="00B80A37">
        <w:rPr>
          <w:rFonts w:ascii="Times New Roman" w:hAnsi="Times New Roman"/>
          <w:color w:val="000000"/>
          <w:spacing w:val="12"/>
          <w:sz w:val="21"/>
        </w:rPr>
        <w:t xml:space="preserve">with </w:t>
      </w:r>
      <w:r w:rsidRPr="00B80A37">
        <w:rPr>
          <w:rFonts w:ascii="Times New Roman" w:hAnsi="Times New Roman"/>
          <w:color w:val="000000"/>
          <w:spacing w:val="2"/>
          <w:sz w:val="16"/>
        </w:rPr>
        <w:t xml:space="preserve">T1974 = </w:t>
      </w:r>
      <w:r w:rsidRPr="00B80A37">
        <w:rPr>
          <w:rFonts w:ascii="Times New Roman" w:hAnsi="Times New Roman"/>
          <w:color w:val="000000"/>
          <w:spacing w:val="12"/>
          <w:sz w:val="21"/>
        </w:rPr>
        <w:t xml:space="preserve">exp(8 + </w:t>
      </w:r>
      <w:r w:rsidRPr="00B80A37">
        <w:rPr>
          <w:rFonts w:ascii="Times New Roman" w:hAnsi="Times New Roman"/>
          <w:color w:val="000000"/>
          <w:spacing w:val="12"/>
          <w:w w:val="115"/>
          <w:sz w:val="33"/>
        </w:rPr>
        <w:t>E</w:t>
      </w:r>
      <w:r w:rsidRPr="00B80A37">
        <w:rPr>
          <w:rFonts w:ascii="Times New Roman" w:hAnsi="Times New Roman"/>
          <w:color w:val="000000"/>
          <w:spacing w:val="12"/>
          <w:w w:val="155"/>
          <w:sz w:val="33"/>
          <w:vertAlign w:val="subscript"/>
        </w:rPr>
        <w:t>i</w:t>
      </w:r>
      <w:r w:rsidRPr="00B80A37">
        <w:rPr>
          <w:rFonts w:ascii="Times New Roman" w:hAnsi="Times New Roman"/>
          <w:color w:val="000000"/>
          <w:spacing w:val="12"/>
          <w:sz w:val="21"/>
        </w:rPr>
        <w:t xml:space="preserve"> ai + E</w:t>
      </w:r>
      <w:r w:rsidRPr="00B80A37">
        <w:rPr>
          <w:rFonts w:ascii="Times New Roman" w:hAnsi="Times New Roman"/>
          <w:color w:val="000000"/>
          <w:spacing w:val="12"/>
          <w:sz w:val="21"/>
          <w:vertAlign w:val="subscript"/>
        </w:rPr>
        <w:t>s</w:t>
      </w:r>
      <w:r w:rsidRPr="00B80A37">
        <w:rPr>
          <w:rFonts w:ascii="Times New Roman" w:hAnsi="Times New Roman"/>
          <w:color w:val="000000"/>
          <w:spacing w:val="12"/>
          <w:sz w:val="21"/>
        </w:rPr>
        <w:t xml:space="preserve"> ,Q</w:t>
      </w:r>
      <w:r w:rsidRPr="00B80A37">
        <w:rPr>
          <w:rFonts w:ascii="Times New Roman" w:hAnsi="Times New Roman"/>
          <w:color w:val="000000"/>
          <w:spacing w:val="12"/>
          <w:sz w:val="21"/>
          <w:vertAlign w:val="subscript"/>
        </w:rPr>
        <w:t>s</w:t>
      </w:r>
      <w:r w:rsidRPr="00B80A37">
        <w:rPr>
          <w:rFonts w:ascii="Times New Roman" w:hAnsi="Times New Roman"/>
          <w:color w:val="000000"/>
          <w:spacing w:val="12"/>
          <w:sz w:val="21"/>
        </w:rPr>
        <w:t>) the mean ad-valorem transport cost in 1974 (</w:t>
      </w:r>
      <w:r w:rsidR="007E387F" w:rsidRPr="00B80A37">
        <w:rPr>
          <w:rFonts w:ascii="Times New Roman" w:hAnsi="Times New Roman"/>
          <w:color w:val="000000"/>
          <w:spacing w:val="12"/>
          <w:sz w:val="21"/>
        </w:rPr>
        <w:t xml:space="preserve">see </w:t>
      </w:r>
      <w:r w:rsidRPr="00B80A37">
        <w:rPr>
          <w:rFonts w:ascii="Times New Roman" w:hAnsi="Times New Roman"/>
          <w:color w:val="000000"/>
          <w:spacing w:val="11"/>
          <w:sz w:val="21"/>
        </w:rPr>
        <w:t xml:space="preserve">details in Appendix </w:t>
      </w:r>
      <w:r w:rsidRPr="00C8670D">
        <w:rPr>
          <w:rFonts w:ascii="Times New Roman" w:hAnsi="Times New Roman"/>
          <w:color w:val="000000"/>
          <w:spacing w:val="11"/>
          <w:sz w:val="21"/>
        </w:rPr>
        <w:t>D).</w:t>
      </w:r>
      <w:r w:rsidRPr="00B80A37">
        <w:rPr>
          <w:rFonts w:ascii="Times New Roman" w:hAnsi="Times New Roman"/>
          <w:b/>
          <w:color w:val="000000"/>
          <w:spacing w:val="11"/>
          <w:sz w:val="21"/>
        </w:rPr>
        <w:t xml:space="preserve"> </w:t>
      </w:r>
      <w:r w:rsidRPr="00B80A37">
        <w:rPr>
          <w:rFonts w:ascii="Times New Roman" w:hAnsi="Times New Roman"/>
          <w:color w:val="000000"/>
          <w:spacing w:val="11"/>
          <w:sz w:val="21"/>
        </w:rPr>
        <w:t xml:space="preserve">In plain words, we measure how these costs have changed over </w:t>
      </w:r>
      <w:r w:rsidRPr="00B80A37">
        <w:rPr>
          <w:rFonts w:ascii="Times New Roman" w:hAnsi="Times New Roman"/>
          <w:color w:val="000000"/>
          <w:spacing w:val="12"/>
          <w:sz w:val="21"/>
        </w:rPr>
        <w:t xml:space="preserve">time by blocking the composition of trade flows by product and country partners to the </w:t>
      </w:r>
      <w:r w:rsidRPr="00B80A37">
        <w:rPr>
          <w:rFonts w:ascii="Times New Roman" w:hAnsi="Times New Roman"/>
          <w:color w:val="000000"/>
          <w:spacing w:val="10"/>
          <w:sz w:val="21"/>
        </w:rPr>
        <w:t>one observed in 1974 (the beginning of our sample).</w:t>
      </w:r>
    </w:p>
    <w:p w14:paraId="6295DF9B" w14:textId="1684D8DC" w:rsidR="003A20D6" w:rsidRPr="00B80A37" w:rsidRDefault="002B38CB">
      <w:pPr>
        <w:spacing w:line="309" w:lineRule="auto"/>
        <w:ind w:firstLine="288"/>
        <w:rPr>
          <w:rFonts w:ascii="Times New Roman" w:hAnsi="Times New Roman"/>
          <w:color w:val="000000"/>
          <w:spacing w:val="11"/>
          <w:sz w:val="21"/>
        </w:rPr>
      </w:pPr>
      <w:r w:rsidRPr="00B80A37">
        <w:rPr>
          <w:rFonts w:ascii="Times New Roman" w:hAnsi="Times New Roman"/>
          <w:color w:val="000000"/>
          <w:spacing w:val="11"/>
          <w:sz w:val="21"/>
        </w:rPr>
        <w:t xml:space="preserve">As for the additive cost defined in [0; +oo], we </w:t>
      </w:r>
      <w:r w:rsidR="007E387F" w:rsidRPr="00B80A37">
        <w:rPr>
          <w:rFonts w:ascii="Times New Roman" w:hAnsi="Times New Roman"/>
          <w:color w:val="000000"/>
          <w:spacing w:val="11"/>
          <w:sz w:val="21"/>
        </w:rPr>
        <w:t xml:space="preserve">build </w:t>
      </w:r>
      <w:r w:rsidRPr="00B80A37">
        <w:rPr>
          <w:rFonts w:ascii="Times New Roman" w:hAnsi="Times New Roman"/>
          <w:color w:val="000000"/>
          <w:spacing w:val="11"/>
          <w:sz w:val="21"/>
        </w:rPr>
        <w:t xml:space="preserve">the variable </w:t>
      </w:r>
      <w:r w:rsidRPr="00B80A37">
        <w:rPr>
          <w:rFonts w:ascii="Times New Roman" w:hAnsi="Times New Roman"/>
          <w:i/>
          <w:color w:val="000000"/>
          <w:spacing w:val="11"/>
          <w:sz w:val="23"/>
        </w:rPr>
        <w:t>rr</w:t>
      </w:r>
      <w:r w:rsidRPr="00B80A37">
        <w:rPr>
          <w:rFonts w:ascii="Times New Roman" w:hAnsi="Times New Roman"/>
          <w:i/>
          <w:color w:val="000000"/>
          <w:spacing w:val="11"/>
          <w:sz w:val="23"/>
          <w:vertAlign w:val="superscript"/>
        </w:rPr>
        <w:t>id</w:t>
      </w:r>
      <w:r w:rsidRPr="00B80A37">
        <w:rPr>
          <w:rFonts w:ascii="Times New Roman" w:hAnsi="Times New Roman"/>
          <w:i/>
          <w:color w:val="000000"/>
          <w:spacing w:val="11"/>
          <w:sz w:val="23"/>
        </w:rPr>
        <w:t xml:space="preserve"> , </w:t>
      </w:r>
      <w:r w:rsidRPr="00B80A37">
        <w:rPr>
          <w:rFonts w:ascii="Times New Roman" w:hAnsi="Times New Roman"/>
          <w:color w:val="000000"/>
          <w:spacing w:val="11"/>
          <w:sz w:val="21"/>
        </w:rPr>
        <w:t xml:space="preserve">the reference </w:t>
      </w:r>
      <w:r w:rsidRPr="00B80A37">
        <w:rPr>
          <w:rFonts w:ascii="Times New Roman" w:hAnsi="Times New Roman"/>
          <w:color w:val="000000"/>
          <w:spacing w:val="13"/>
          <w:sz w:val="21"/>
        </w:rPr>
        <w:t xml:space="preserve">year being 1974 (ie, with </w:t>
      </w:r>
      <w:r w:rsidRPr="00B80A37">
        <w:rPr>
          <w:rFonts w:ascii="Times New Roman" w:hAnsi="Times New Roman"/>
          <w:color w:val="000000"/>
          <w:spacing w:val="3"/>
          <w:sz w:val="16"/>
        </w:rPr>
        <w:t xml:space="preserve">'y1974 = </w:t>
      </w:r>
      <w:r w:rsidRPr="00B80A37">
        <w:rPr>
          <w:rFonts w:ascii="Times New Roman" w:hAnsi="Times New Roman"/>
          <w:color w:val="000000"/>
          <w:spacing w:val="13"/>
          <w:sz w:val="21"/>
        </w:rPr>
        <w:t>0) according to:</w:t>
      </w:r>
    </w:p>
    <w:p w14:paraId="2AB02948" w14:textId="77777777" w:rsidR="003A20D6" w:rsidRPr="00B80A37" w:rsidRDefault="002B38CB">
      <w:pPr>
        <w:tabs>
          <w:tab w:val="decimal" w:pos="8500"/>
        </w:tabs>
        <w:spacing w:before="180" w:line="278" w:lineRule="auto"/>
        <w:ind w:left="3312"/>
        <w:rPr>
          <w:rFonts w:ascii="Times New Roman" w:hAnsi="Times New Roman"/>
          <w:i/>
          <w:color w:val="000000"/>
          <w:spacing w:val="-8"/>
          <w:sz w:val="23"/>
        </w:rPr>
      </w:pPr>
      <w:r w:rsidRPr="00B80A37">
        <w:rPr>
          <w:rFonts w:ascii="Times New Roman" w:hAnsi="Times New Roman"/>
          <w:i/>
          <w:color w:val="000000"/>
          <w:spacing w:val="-8"/>
          <w:sz w:val="23"/>
        </w:rPr>
        <w:t xml:space="preserve">rctidd =100. </w:t>
      </w:r>
      <w:r w:rsidRPr="00B80A37">
        <w:rPr>
          <w:rFonts w:ascii="Times New Roman" w:hAnsi="Times New Roman"/>
          <w:color w:val="000000"/>
          <w:spacing w:val="-8"/>
          <w:w w:val="120"/>
          <w:sz w:val="19"/>
        </w:rPr>
        <w:t>exp(7t)</w:t>
      </w:r>
      <w:r w:rsidRPr="00B80A37">
        <w:rPr>
          <w:rFonts w:ascii="Times New Roman" w:hAnsi="Times New Roman"/>
          <w:color w:val="000000"/>
          <w:spacing w:val="-8"/>
          <w:w w:val="120"/>
          <w:sz w:val="19"/>
        </w:rPr>
        <w:tab/>
      </w:r>
      <w:r w:rsidRPr="00B80A37">
        <w:rPr>
          <w:rFonts w:ascii="Times New Roman" w:hAnsi="Times New Roman"/>
          <w:color w:val="000000"/>
          <w:sz w:val="21"/>
        </w:rPr>
        <w:t>(12)</w:t>
      </w:r>
    </w:p>
    <w:p w14:paraId="432C7F2E" w14:textId="77777777" w:rsidR="003A20D6" w:rsidRPr="00B80A37" w:rsidRDefault="002B38CB">
      <w:pPr>
        <w:spacing w:before="324" w:line="285" w:lineRule="auto"/>
        <w:rPr>
          <w:rFonts w:ascii="Times New Roman" w:hAnsi="Times New Roman"/>
          <w:color w:val="000000"/>
          <w:spacing w:val="4"/>
          <w:sz w:val="21"/>
        </w:rPr>
      </w:pPr>
      <w:r w:rsidRPr="00B80A37">
        <w:rPr>
          <w:rFonts w:ascii="Times New Roman" w:hAnsi="Times New Roman"/>
          <w:color w:val="000000"/>
          <w:spacing w:val="4"/>
          <w:sz w:val="21"/>
        </w:rPr>
        <w:t xml:space="preserve">As a result, the two series </w:t>
      </w:r>
      <w:r w:rsidRPr="00B80A37">
        <w:rPr>
          <w:rFonts w:ascii="Times New Roman" w:hAnsi="Times New Roman"/>
          <w:color w:val="000000"/>
          <w:spacing w:val="4"/>
        </w:rPr>
        <w:t>r(</w:t>
      </w:r>
      <w:r w:rsidRPr="00B80A37">
        <w:rPr>
          <w:rFonts w:ascii="Times New Roman" w:hAnsi="Times New Roman"/>
          <w:color w:val="000000"/>
          <w:spacing w:val="4"/>
          <w:w w:val="125"/>
          <w:vertAlign w:val="subscript"/>
        </w:rPr>
        <w:t>t</w:t>
      </w:r>
      <w:r w:rsidRPr="00B80A37">
        <w:rPr>
          <w:rFonts w:ascii="Times New Roman" w:hAnsi="Times New Roman"/>
          <w:color w:val="000000"/>
          <w:spacing w:val="4"/>
        </w:rPr>
        <w:t xml:space="preserve">-iv </w:t>
      </w:r>
      <w:r w:rsidRPr="00B80A37">
        <w:rPr>
          <w:rFonts w:ascii="Times New Roman" w:hAnsi="Times New Roman"/>
          <w:color w:val="000000"/>
          <w:spacing w:val="4"/>
          <w:sz w:val="21"/>
        </w:rPr>
        <w:t xml:space="preserve">and </w:t>
      </w:r>
      <w:r w:rsidRPr="00B80A37">
        <w:rPr>
          <w:rFonts w:ascii="Times New Roman" w:hAnsi="Times New Roman"/>
          <w:i/>
          <w:color w:val="000000"/>
          <w:spacing w:val="4"/>
          <w:sz w:val="23"/>
        </w:rPr>
        <w:t>rr</w:t>
      </w:r>
      <w:r w:rsidRPr="00B80A37">
        <w:rPr>
          <w:rFonts w:ascii="Times New Roman" w:hAnsi="Times New Roman"/>
          <w:i/>
          <w:color w:val="000000"/>
          <w:spacing w:val="4"/>
          <w:sz w:val="23"/>
          <w:vertAlign w:val="superscript"/>
        </w:rPr>
        <w:t>id</w:t>
      </w:r>
      <w:r w:rsidRPr="00B80A37">
        <w:rPr>
          <w:rFonts w:ascii="Times New Roman" w:hAnsi="Times New Roman"/>
          <w:color w:val="000000"/>
          <w:spacing w:val="4"/>
          <w:sz w:val="21"/>
        </w:rPr>
        <w:t xml:space="preserve"> have a straightforward interpretation in percentage </w:t>
      </w:r>
      <w:r w:rsidRPr="00B80A37">
        <w:rPr>
          <w:rFonts w:ascii="Times New Roman" w:hAnsi="Times New Roman"/>
          <w:color w:val="000000"/>
          <w:spacing w:val="9"/>
          <w:sz w:val="21"/>
        </w:rPr>
        <w:t xml:space="preserve">changes from the initial value of 100 for </w:t>
      </w:r>
      <w:r w:rsidRPr="00B80A37">
        <w:rPr>
          <w:rFonts w:ascii="Times New Roman" w:hAnsi="Times New Roman"/>
          <w:i/>
          <w:color w:val="000000"/>
          <w:spacing w:val="9"/>
          <w:w w:val="120"/>
          <w:sz w:val="24"/>
        </w:rPr>
        <w:t xml:space="preserve">t </w:t>
      </w:r>
      <w:r w:rsidRPr="00B80A37">
        <w:rPr>
          <w:rFonts w:ascii="Times New Roman" w:hAnsi="Times New Roman"/>
          <w:color w:val="000000"/>
          <w:spacing w:val="9"/>
          <w:sz w:val="21"/>
        </w:rPr>
        <w:t>= 1974.</w:t>
      </w:r>
    </w:p>
    <w:p w14:paraId="1D17E141" w14:textId="01803FE0" w:rsidR="003A20D6" w:rsidRPr="00B80A37" w:rsidRDefault="002B38CB">
      <w:pPr>
        <w:spacing w:before="252" w:line="314" w:lineRule="auto"/>
        <w:jc w:val="both"/>
        <w:rPr>
          <w:rFonts w:ascii="Times New Roman" w:hAnsi="Times New Roman"/>
          <w:b/>
          <w:color w:val="000000"/>
          <w:spacing w:val="13"/>
          <w:sz w:val="21"/>
        </w:rPr>
      </w:pPr>
      <w:r w:rsidRPr="00B80A37">
        <w:rPr>
          <w:rFonts w:ascii="Times New Roman" w:hAnsi="Times New Roman"/>
          <w:b/>
          <w:color w:val="000000"/>
          <w:spacing w:val="13"/>
          <w:sz w:val="21"/>
        </w:rPr>
        <w:t xml:space="preserve">Obtaining the unfitted measures </w:t>
      </w:r>
      <w:r w:rsidR="007E387F" w:rsidRPr="00B80A37">
        <w:rPr>
          <w:rFonts w:ascii="Times New Roman" w:hAnsi="Times New Roman"/>
          <w:b/>
          <w:color w:val="000000"/>
          <w:spacing w:val="13"/>
          <w:sz w:val="21"/>
        </w:rPr>
        <w:t xml:space="preserve">– </w:t>
      </w:r>
      <w:r w:rsidRPr="00B80A37">
        <w:rPr>
          <w:rFonts w:ascii="Times New Roman" w:hAnsi="Times New Roman"/>
          <w:color w:val="000000"/>
          <w:spacing w:val="13"/>
          <w:sz w:val="21"/>
        </w:rPr>
        <w:t xml:space="preserve">The objective is to </w:t>
      </w:r>
      <w:r w:rsidR="007E387F" w:rsidRPr="00B80A37">
        <w:rPr>
          <w:rFonts w:ascii="Times New Roman" w:hAnsi="Times New Roman"/>
          <w:color w:val="000000"/>
          <w:spacing w:val="13"/>
          <w:sz w:val="21"/>
        </w:rPr>
        <w:t xml:space="preserve">find </w:t>
      </w:r>
      <w:r w:rsidRPr="00B80A37">
        <w:rPr>
          <w:rFonts w:ascii="Times New Roman" w:hAnsi="Times New Roman"/>
          <w:color w:val="000000"/>
          <w:spacing w:val="13"/>
          <w:sz w:val="21"/>
        </w:rPr>
        <w:t xml:space="preserve">the unfitted transport cost component (additive and multiplicative) built as an index with reference value 100 in </w:t>
      </w:r>
      <w:r w:rsidRPr="00B80A37">
        <w:rPr>
          <w:rFonts w:ascii="Times New Roman" w:hAnsi="Times New Roman"/>
          <w:color w:val="000000"/>
          <w:spacing w:val="7"/>
          <w:sz w:val="21"/>
        </w:rPr>
        <w:t>1974, starting from the estimated values previously obtained ("7=</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 i</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 xml:space="preserve">, for each year </w:t>
      </w:r>
      <w:r w:rsidRPr="00B80A37">
        <w:rPr>
          <w:rFonts w:ascii="Times New Roman" w:hAnsi="Times New Roman"/>
          <w:i/>
          <w:color w:val="000000"/>
          <w:spacing w:val="7"/>
          <w:w w:val="120"/>
          <w:sz w:val="24"/>
        </w:rPr>
        <w:t xml:space="preserve">t </w:t>
      </w:r>
      <w:r w:rsidRPr="00B80A37">
        <w:rPr>
          <w:rFonts w:ascii="Times New Roman" w:hAnsi="Times New Roman"/>
          <w:color w:val="000000"/>
          <w:spacing w:val="7"/>
          <w:sz w:val="21"/>
        </w:rPr>
        <w:t xml:space="preserve">from </w:t>
      </w:r>
      <w:r w:rsidRPr="00B80A37">
        <w:rPr>
          <w:rFonts w:ascii="Times New Roman" w:hAnsi="Times New Roman"/>
          <w:color w:val="000000"/>
          <w:spacing w:val="9"/>
          <w:sz w:val="21"/>
        </w:rPr>
        <w:t xml:space="preserve">1974 to </w:t>
      </w:r>
      <w:r w:rsidRPr="00B80A37">
        <w:rPr>
          <w:rFonts w:ascii="Times New Roman" w:hAnsi="Times New Roman"/>
          <w:color w:val="000000"/>
          <w:spacing w:val="9"/>
          <w:sz w:val="21"/>
        </w:rPr>
        <w:lastRenderedPageBreak/>
        <w:t xml:space="preserve">2013). To do so, we apply the simple formula to get the following indices, for the </w:t>
      </w:r>
      <w:r w:rsidRPr="00B80A37">
        <w:rPr>
          <w:rFonts w:ascii="Times New Roman" w:hAnsi="Times New Roman"/>
          <w:color w:val="000000"/>
          <w:spacing w:val="10"/>
          <w:sz w:val="21"/>
        </w:rPr>
        <w:t>ad-valorem and the additive cost components respectively:</w:t>
      </w:r>
    </w:p>
    <w:tbl>
      <w:tblPr>
        <w:tblW w:w="0" w:type="auto"/>
        <w:tblLayout w:type="fixed"/>
        <w:tblCellMar>
          <w:left w:w="0" w:type="dxa"/>
          <w:right w:w="0" w:type="dxa"/>
        </w:tblCellMar>
        <w:tblLook w:val="0000" w:firstRow="0" w:lastRow="0" w:firstColumn="0" w:lastColumn="0" w:noHBand="0" w:noVBand="0"/>
      </w:tblPr>
      <w:tblGrid>
        <w:gridCol w:w="3408"/>
        <w:gridCol w:w="890"/>
        <w:gridCol w:w="4223"/>
      </w:tblGrid>
      <w:tr w:rsidR="003A20D6" w:rsidRPr="00B80A37" w14:paraId="4F5844EA" w14:textId="77777777">
        <w:trPr>
          <w:trHeight w:hRule="exact" w:val="601"/>
        </w:trPr>
        <w:tc>
          <w:tcPr>
            <w:tcW w:w="4298" w:type="dxa"/>
            <w:gridSpan w:val="2"/>
            <w:tcBorders>
              <w:top w:val="none" w:sz="0" w:space="0" w:color="000000"/>
              <w:left w:val="none" w:sz="0" w:space="0" w:color="000000"/>
              <w:bottom w:val="single" w:sz="2" w:space="0" w:color="000000"/>
              <w:right w:val="none" w:sz="0" w:space="0" w:color="000000"/>
            </w:tcBorders>
          </w:tcPr>
          <w:p w14:paraId="3829306A" w14:textId="77777777" w:rsidR="003A20D6" w:rsidRPr="00B80A37" w:rsidRDefault="002B38CB">
            <w:pPr>
              <w:ind w:right="428"/>
              <w:jc w:val="right"/>
              <w:rPr>
                <w:rFonts w:ascii="Times New Roman" w:hAnsi="Times New Roman"/>
                <w:i/>
                <w:color w:val="000000"/>
                <w:spacing w:val="12"/>
                <w:w w:val="95"/>
                <w:sz w:val="33"/>
                <w:vertAlign w:val="subscript"/>
              </w:rPr>
            </w:pPr>
            <w:r w:rsidRPr="00B80A37">
              <w:rPr>
                <w:rFonts w:ascii="Times New Roman" w:hAnsi="Times New Roman"/>
                <w:i/>
                <w:color w:val="000000"/>
                <w:spacing w:val="12"/>
                <w:w w:val="95"/>
                <w:sz w:val="33"/>
                <w:vertAlign w:val="subscript"/>
              </w:rPr>
              <w:t>r</w:t>
            </w:r>
            <w:r w:rsidRPr="00B80A37">
              <w:rPr>
                <w:rFonts w:ascii="Times New Roman" w:hAnsi="Times New Roman"/>
                <w:i/>
                <w:color w:val="000000"/>
                <w:spacing w:val="12"/>
                <w:w w:val="115"/>
                <w:sz w:val="16"/>
              </w:rPr>
              <w:t xml:space="preserve">adv,raw </w:t>
            </w:r>
            <w:r w:rsidRPr="00B80A37">
              <w:rPr>
                <w:rFonts w:ascii="Times New Roman" w:hAnsi="Times New Roman"/>
                <w:i/>
                <w:color w:val="000000"/>
                <w:spacing w:val="12"/>
                <w:sz w:val="23"/>
              </w:rPr>
              <w:t xml:space="preserve">_ 100 X </w:t>
            </w:r>
            <w:r w:rsidRPr="00B80A37">
              <w:rPr>
                <w:rFonts w:ascii="Times New Roman" w:hAnsi="Times New Roman"/>
                <w:i/>
                <w:color w:val="000000"/>
                <w:spacing w:val="12"/>
                <w:sz w:val="24"/>
                <w:u w:val="single"/>
              </w:rPr>
              <w:t>:</w:t>
            </w:r>
            <w:r w:rsidRPr="00B80A37">
              <w:rPr>
                <w:rFonts w:ascii="Times New Roman" w:hAnsi="Times New Roman"/>
                <w:i/>
                <w:color w:val="000000"/>
                <w:spacing w:val="12"/>
                <w:w w:val="125"/>
                <w:sz w:val="24"/>
                <w:u w:val="single"/>
                <w:vertAlign w:val="superscript"/>
              </w:rPr>
              <w:t>t</w:t>
            </w:r>
          </w:p>
          <w:p w14:paraId="1F331605" w14:textId="77777777" w:rsidR="003A20D6" w:rsidRPr="00B80A37" w:rsidRDefault="002B38CB">
            <w:pPr>
              <w:tabs>
                <w:tab w:val="right" w:pos="4050"/>
              </w:tabs>
              <w:ind w:right="248"/>
              <w:jc w:val="right"/>
              <w:rPr>
                <w:rFonts w:ascii="Times New Roman" w:hAnsi="Times New Roman"/>
                <w:color w:val="000000"/>
                <w:sz w:val="17"/>
                <w:vertAlign w:val="superscript"/>
              </w:rPr>
            </w:pPr>
            <w:r w:rsidRPr="00B80A37">
              <w:rPr>
                <w:rFonts w:ascii="Times New Roman" w:hAnsi="Times New Roman"/>
                <w:color w:val="000000"/>
                <w:sz w:val="17"/>
                <w:vertAlign w:val="superscript"/>
              </w:rPr>
              <w:t>t</w:t>
            </w:r>
            <w:r w:rsidRPr="00B80A37">
              <w:rPr>
                <w:rFonts w:ascii="Times New Roman" w:hAnsi="Times New Roman"/>
                <w:color w:val="000000"/>
                <w:spacing w:val="-10"/>
                <w:sz w:val="16"/>
              </w:rPr>
              <w:tab/>
            </w:r>
            <w:r w:rsidRPr="00B80A37">
              <w:rPr>
                <w:rFonts w:ascii="Times New Roman" w:hAnsi="Times New Roman"/>
                <w:color w:val="000000"/>
                <w:spacing w:val="2"/>
                <w:sz w:val="16"/>
              </w:rPr>
              <w:t>T1974 '</w:t>
            </w:r>
          </w:p>
        </w:tc>
        <w:tc>
          <w:tcPr>
            <w:tcW w:w="4223" w:type="dxa"/>
            <w:tcBorders>
              <w:top w:val="none" w:sz="0" w:space="0" w:color="000000"/>
              <w:left w:val="none" w:sz="0" w:space="0" w:color="000000"/>
              <w:bottom w:val="none" w:sz="0" w:space="0" w:color="000000"/>
              <w:right w:val="none" w:sz="0" w:space="0" w:color="000000"/>
            </w:tcBorders>
          </w:tcPr>
          <w:p w14:paraId="05E08A8C" w14:textId="77777777" w:rsidR="003A20D6" w:rsidRPr="00B80A37" w:rsidRDefault="002B38CB">
            <w:pPr>
              <w:spacing w:line="369" w:lineRule="exact"/>
              <w:ind w:right="1908"/>
              <w:jc w:val="right"/>
              <w:rPr>
                <w:rFonts w:ascii="Times New Roman" w:hAnsi="Times New Roman"/>
                <w:color w:val="000000"/>
                <w:spacing w:val="8"/>
              </w:rPr>
            </w:pPr>
            <w:r w:rsidRPr="00B80A37">
              <w:rPr>
                <w:rFonts w:ascii="Times New Roman" w:hAnsi="Times New Roman"/>
                <w:color w:val="000000"/>
                <w:spacing w:val="8"/>
              </w:rPr>
              <w:t>r</w:t>
            </w:r>
            <w:r w:rsidRPr="00B80A37">
              <w:rPr>
                <w:rFonts w:ascii="Times New Roman" w:hAnsi="Times New Roman"/>
                <w:i/>
                <w:color w:val="000000"/>
                <w:spacing w:val="8"/>
                <w:vertAlign w:val="superscript"/>
              </w:rPr>
              <w:t>add</w:t>
            </w:r>
            <w:r w:rsidRPr="00B80A37">
              <w:rPr>
                <w:rFonts w:ascii="Times New Roman" w:hAnsi="Times New Roman"/>
                <w:i/>
                <w:color w:val="000000"/>
                <w:spacing w:val="8"/>
                <w:sz w:val="23"/>
              </w:rPr>
              <w:t>'</w:t>
            </w:r>
            <w:r w:rsidRPr="00B80A37">
              <w:rPr>
                <w:rFonts w:ascii="Times New Roman" w:hAnsi="Times New Roman"/>
                <w:i/>
                <w:color w:val="000000"/>
                <w:spacing w:val="8"/>
                <w:sz w:val="23"/>
                <w:vertAlign w:val="superscript"/>
              </w:rPr>
              <w:t xml:space="preserve">raw </w:t>
            </w:r>
            <w:r w:rsidRPr="00B80A37">
              <w:rPr>
                <w:rFonts w:ascii="Times New Roman" w:hAnsi="Times New Roman"/>
                <w:i/>
                <w:color w:val="000000"/>
                <w:spacing w:val="8"/>
                <w:sz w:val="23"/>
              </w:rPr>
              <w:t>= 100 X</w:t>
            </w:r>
            <w:r w:rsidRPr="00B80A37">
              <w:rPr>
                <w:rFonts w:ascii="Times New Roman" w:hAnsi="Times New Roman"/>
                <w:i/>
                <w:color w:val="000000"/>
                <w:spacing w:val="8"/>
                <w:sz w:val="24"/>
                <w:u w:val="single"/>
              </w:rPr>
              <w:t xml:space="preserve">Ft </w:t>
            </w:r>
          </w:p>
          <w:p w14:paraId="122FD057" w14:textId="77777777" w:rsidR="003A20D6" w:rsidRPr="00B80A37" w:rsidRDefault="002B38CB">
            <w:pPr>
              <w:tabs>
                <w:tab w:val="right" w:pos="2315"/>
              </w:tabs>
              <w:spacing w:line="285" w:lineRule="auto"/>
              <w:ind w:right="1908"/>
              <w:jc w:val="right"/>
              <w:rPr>
                <w:rFonts w:ascii="Times New Roman" w:hAnsi="Times New Roman"/>
                <w:color w:val="000000"/>
                <w:sz w:val="17"/>
                <w:vertAlign w:val="superscript"/>
              </w:rPr>
            </w:pPr>
            <w:r w:rsidRPr="00B80A37">
              <w:rPr>
                <w:rFonts w:ascii="Times New Roman" w:hAnsi="Times New Roman"/>
                <w:color w:val="000000"/>
                <w:sz w:val="17"/>
                <w:vertAlign w:val="superscript"/>
              </w:rPr>
              <w:t>t</w:t>
            </w:r>
            <w:r w:rsidRPr="00B80A37">
              <w:rPr>
                <w:rFonts w:ascii="Times New Roman" w:hAnsi="Times New Roman"/>
                <w:color w:val="000000"/>
                <w:spacing w:val="-10"/>
                <w:sz w:val="16"/>
              </w:rPr>
              <w:tab/>
            </w:r>
            <w:r w:rsidRPr="00B80A37">
              <w:rPr>
                <w:rFonts w:ascii="Times New Roman" w:hAnsi="Times New Roman"/>
                <w:color w:val="000000"/>
                <w:spacing w:val="10"/>
                <w:sz w:val="16"/>
              </w:rPr>
              <w:t>/1974</w:t>
            </w:r>
          </w:p>
        </w:tc>
      </w:tr>
      <w:tr w:rsidR="003A20D6" w:rsidRPr="00B80A37" w14:paraId="4112FC9F" w14:textId="77777777">
        <w:trPr>
          <w:trHeight w:hRule="exact" w:val="65"/>
        </w:trPr>
        <w:tc>
          <w:tcPr>
            <w:tcW w:w="3408" w:type="dxa"/>
            <w:tcBorders>
              <w:top w:val="single" w:sz="2" w:space="0" w:color="000000"/>
              <w:left w:val="none" w:sz="0" w:space="0" w:color="000000"/>
              <w:bottom w:val="none" w:sz="0" w:space="0" w:color="000000"/>
              <w:right w:val="none" w:sz="0" w:space="0" w:color="000000"/>
            </w:tcBorders>
          </w:tcPr>
          <w:p w14:paraId="08589E67" w14:textId="77777777" w:rsidR="003A20D6" w:rsidRPr="00B80A37" w:rsidRDefault="003A20D6"/>
        </w:tc>
        <w:tc>
          <w:tcPr>
            <w:tcW w:w="890" w:type="dxa"/>
            <w:tcBorders>
              <w:top w:val="none" w:sz="0" w:space="0" w:color="000000"/>
              <w:left w:val="none" w:sz="0" w:space="0" w:color="000000"/>
              <w:bottom w:val="none" w:sz="0" w:space="0" w:color="000000"/>
              <w:right w:val="none" w:sz="0" w:space="0" w:color="000000"/>
            </w:tcBorders>
          </w:tcPr>
          <w:p w14:paraId="4AC17D48" w14:textId="77777777" w:rsidR="003A20D6" w:rsidRPr="00B80A37" w:rsidRDefault="003A20D6"/>
        </w:tc>
        <w:tc>
          <w:tcPr>
            <w:tcW w:w="4223" w:type="dxa"/>
            <w:tcBorders>
              <w:top w:val="none" w:sz="0" w:space="0" w:color="000000"/>
              <w:left w:val="none" w:sz="0" w:space="0" w:color="000000"/>
              <w:bottom w:val="none" w:sz="0" w:space="0" w:color="000000"/>
              <w:right w:val="none" w:sz="0" w:space="0" w:color="000000"/>
            </w:tcBorders>
          </w:tcPr>
          <w:p w14:paraId="7BEFFEE8" w14:textId="77777777" w:rsidR="003A20D6" w:rsidRPr="00B80A37" w:rsidRDefault="003A20D6"/>
        </w:tc>
      </w:tr>
    </w:tbl>
    <w:p w14:paraId="107240CC" w14:textId="3EFACF04" w:rsidR="003A20D6" w:rsidRPr="00B80A37" w:rsidRDefault="003A20D6">
      <w:pPr>
        <w:spacing w:line="207" w:lineRule="exact"/>
        <w:rPr>
          <w:rFonts w:ascii="Times New Roman" w:hAnsi="Times New Roman"/>
          <w:color w:val="000000"/>
          <w:spacing w:val="11"/>
          <w:sz w:val="17"/>
        </w:rPr>
      </w:pPr>
    </w:p>
    <w:p w14:paraId="55F3E0E4" w14:textId="77777777" w:rsidR="003A20D6" w:rsidRPr="00B80A37" w:rsidRDefault="003A20D6"/>
    <w:p w14:paraId="6A582E4A" w14:textId="77777777" w:rsidR="003A20D6" w:rsidRPr="00B80A37" w:rsidRDefault="005E1B5A">
      <w:pPr>
        <w:rPr>
          <w:rFonts w:ascii="Times New Roman" w:hAnsi="Times New Roman"/>
          <w:b/>
          <w:color w:val="000000"/>
          <w:spacing w:val="24"/>
          <w:sz w:val="21"/>
        </w:rPr>
      </w:pPr>
      <w:r w:rsidRPr="00B80A37">
        <w:rPr>
          <w:noProof/>
        </w:rPr>
        <mc:AlternateContent>
          <mc:Choice Requires="wps">
            <w:drawing>
              <wp:anchor distT="0" distB="0" distL="0" distR="0" simplePos="0" relativeHeight="251706880" behindDoc="1" locked="0" layoutInCell="1" allowOverlap="1" wp14:anchorId="337592FC" wp14:editId="56CDC6D2">
                <wp:simplePos x="0" y="0"/>
                <wp:positionH relativeFrom="column">
                  <wp:posOffset>0</wp:posOffset>
                </wp:positionH>
                <wp:positionV relativeFrom="paragraph">
                  <wp:posOffset>8776335</wp:posOffset>
                </wp:positionV>
                <wp:extent cx="5410835" cy="135255"/>
                <wp:effectExtent l="0" t="0" r="0" b="0"/>
                <wp:wrapSquare wrapText="bothSides"/>
                <wp:docPr id="749"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1083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14C09" w14:textId="77777777" w:rsidR="005E1B5A" w:rsidRDefault="005E1B5A">
                            <w:pPr>
                              <w:spacing w:line="211" w:lineRule="auto"/>
                              <w:jc w:val="center"/>
                              <w:rPr>
                                <w:rFonts w:ascii="Times New Roman" w:hAnsi="Times New Roman"/>
                                <w:color w:val="000000"/>
                                <w:w w:val="115"/>
                                <w:sz w:val="21"/>
                              </w:rPr>
                            </w:pPr>
                            <w:r>
                              <w:rPr>
                                <w:rFonts w:ascii="Times New Roman" w:hAnsi="Times New Roman"/>
                                <w:color w:val="000000"/>
                                <w:w w:val="115"/>
                                <w:sz w:val="21"/>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592FC" id="Text Box 731" o:spid="_x0000_s1031" type="#_x0000_t202" style="position:absolute;margin-left:0;margin-top:691.05pt;width:426.05pt;height:10.65pt;z-index:-251609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" filled="f" stroked="f">
                <v:path arrowok="t"/>
                <v:textbox inset="0,0,0,0">
                  <w:txbxContent>
                    <w:p w14:paraId="3D014C09" w14:textId="77777777" w:rsidR="005E1B5A" w:rsidRDefault="005E1B5A">
                      <w:pPr>
                        <w:spacing w:line="211" w:lineRule="auto"/>
                        <w:jc w:val="center"/>
                        <w:rPr>
                          <w:rFonts w:ascii="Times New Roman" w:hAnsi="Times New Roman"/>
                          <w:color w:val="000000"/>
                          <w:w w:val="115"/>
                          <w:sz w:val="21"/>
                        </w:rPr>
                      </w:pPr>
                      <w:r>
                        <w:rPr>
                          <w:rFonts w:ascii="Times New Roman" w:hAnsi="Times New Roman"/>
                          <w:color w:val="000000"/>
                          <w:w w:val="115"/>
                          <w:sz w:val="21"/>
                        </w:rPr>
                        <w:t>19</w:t>
                      </w:r>
                    </w:p>
                  </w:txbxContent>
                </v:textbox>
                <w10:wrap type="square"/>
              </v:shape>
            </w:pict>
          </mc:Fallback>
        </mc:AlternateContent>
      </w:r>
      <w:r w:rsidR="002B38CB" w:rsidRPr="00B80A37">
        <w:rPr>
          <w:rFonts w:ascii="Times New Roman" w:hAnsi="Times New Roman"/>
          <w:b/>
          <w:color w:val="000000"/>
          <w:spacing w:val="24"/>
          <w:sz w:val="21"/>
        </w:rPr>
        <w:t>3.2.3 Estimation method for the total transport cost measures</w:t>
      </w:r>
    </w:p>
    <w:p w14:paraId="3595CD37" w14:textId="70682B56" w:rsidR="00CC242F" w:rsidRPr="00B80A37" w:rsidRDefault="002B38CB" w:rsidP="000940B1">
      <w:pPr>
        <w:pStyle w:val="Norm"/>
        <w:rPr>
          <w:spacing w:val="-3"/>
        </w:rPr>
      </w:pPr>
      <w:r w:rsidRPr="00B80A37">
        <w:t xml:space="preserve">We also build two measures of the "total" transport costs, </w:t>
      </w:r>
      <w:r w:rsidR="00E656AA" w:rsidRPr="00B80A37">
        <w:t xml:space="preserve">combining </w:t>
      </w:r>
      <w:r w:rsidRPr="00B80A37">
        <w:t xml:space="preserve">our estimates </w:t>
      </w:r>
      <w:r w:rsidRPr="00B80A37">
        <w:rPr>
          <w:spacing w:val="-4"/>
        </w:rPr>
        <w:t xml:space="preserve">of the two additive and ad-valorem </w:t>
      </w:r>
      <w:r w:rsidRPr="00B80A37">
        <w:t>components</w:t>
      </w:r>
      <w:r w:rsidRPr="00B80A37">
        <w:rPr>
          <w:spacing w:val="-4"/>
        </w:rPr>
        <w:t xml:space="preserve">, for both the unfitted series and the pure </w:t>
      </w:r>
      <w:r w:rsidRPr="00B80A37">
        <w:rPr>
          <w:spacing w:val="-1"/>
        </w:rPr>
        <w:t>transport cost series (</w:t>
      </w:r>
      <w:r w:rsidR="00E656AA" w:rsidRPr="00B80A37">
        <w:rPr>
          <w:spacing w:val="-1"/>
        </w:rPr>
        <w:t>i.e.</w:t>
      </w:r>
      <w:r w:rsidRPr="00B80A37">
        <w:rPr>
          <w:spacing w:val="-1"/>
        </w:rPr>
        <w:t xml:space="preserve"> composition effects excluded). As for each additive and ad-valorem component, the objective is to get a measure of total transport cost changes built </w:t>
      </w:r>
      <w:r w:rsidRPr="00B80A37">
        <w:t xml:space="preserve">as an index starting from the value 100 in 1974. Even if </w:t>
      </w:r>
      <w:r w:rsidR="00CC242F" w:rsidRPr="00B80A37">
        <w:t xml:space="preserve">obeying the </w:t>
      </w:r>
      <w:r w:rsidRPr="00B80A37">
        <w:t xml:space="preserve">same logic, we </w:t>
      </w:r>
      <w:r w:rsidRPr="00B80A37">
        <w:rPr>
          <w:spacing w:val="-3"/>
        </w:rPr>
        <w:t xml:space="preserve">proceed slightly differently for the unfitted and the fitted measures, as we now explain. </w:t>
      </w:r>
    </w:p>
    <w:p w14:paraId="53F4BF13" w14:textId="27BD1D1A" w:rsidR="003A20D6" w:rsidRPr="00B80A37" w:rsidRDefault="002B38CB" w:rsidP="00C8670D">
      <w:pPr>
        <w:pStyle w:val="Norm"/>
        <w:ind w:firstLine="0"/>
      </w:pPr>
      <w:r w:rsidRPr="00B80A37">
        <w:rPr>
          <w:b/>
          <w:spacing w:val="15"/>
        </w:rPr>
        <w:t xml:space="preserve">Obtaining the unfitted total transport cost index </w:t>
      </w:r>
      <w:r w:rsidR="00CC242F" w:rsidRPr="00B80A37">
        <w:rPr>
          <w:b/>
          <w:spacing w:val="15"/>
        </w:rPr>
        <w:t xml:space="preserve">– </w:t>
      </w:r>
      <w:r w:rsidRPr="00B80A37">
        <w:rPr>
          <w:spacing w:val="15"/>
        </w:rPr>
        <w:t xml:space="preserve">For each transport mode, we </w:t>
      </w:r>
      <w:r w:rsidRPr="00B80A37">
        <w:rPr>
          <w:spacing w:val="1"/>
        </w:rPr>
        <w:t>build the total transport cost series based on Equation (2) according to:</w:t>
      </w:r>
    </w:p>
    <w:p w14:paraId="6F530ED8" w14:textId="77777777" w:rsidR="003A20D6" w:rsidRPr="00B80A37" w:rsidRDefault="002B38CB">
      <w:pPr>
        <w:tabs>
          <w:tab w:val="left" w:pos="4014"/>
          <w:tab w:val="right" w:pos="5225"/>
        </w:tabs>
        <w:spacing w:before="216" w:line="285" w:lineRule="auto"/>
        <w:ind w:left="3240"/>
        <w:rPr>
          <w:rFonts w:ascii="Times New Roman" w:hAnsi="Times New Roman"/>
          <w:color w:val="000000"/>
          <w:spacing w:val="-10"/>
          <w:sz w:val="19"/>
        </w:rPr>
      </w:pPr>
      <w:r w:rsidRPr="00B80A37">
        <w:rPr>
          <w:rFonts w:ascii="Times New Roman" w:hAnsi="Times New Roman"/>
          <w:color w:val="000000"/>
          <w:spacing w:val="-10"/>
          <w:sz w:val="19"/>
        </w:rPr>
        <w:t>---.raw</w:t>
      </w:r>
      <w:r w:rsidRPr="00B80A37">
        <w:rPr>
          <w:rFonts w:ascii="Times New Roman" w:hAnsi="Times New Roman"/>
          <w:color w:val="000000"/>
          <w:spacing w:val="-10"/>
          <w:sz w:val="19"/>
        </w:rPr>
        <w:tab/>
      </w:r>
      <w:r w:rsidRPr="00B80A37">
        <w:rPr>
          <w:rFonts w:ascii="Times New Roman" w:hAnsi="Times New Roman"/>
          <w:color w:val="000000"/>
          <w:sz w:val="19"/>
        </w:rPr>
        <w:t>"adv</w:t>
      </w:r>
      <w:r w:rsidRPr="00B80A37">
        <w:rPr>
          <w:rFonts w:ascii="Times New Roman" w:hAnsi="Times New Roman"/>
          <w:color w:val="000000"/>
          <w:sz w:val="19"/>
        </w:rPr>
        <w:tab/>
        <w:t>It</w:t>
      </w:r>
    </w:p>
    <w:p w14:paraId="606D7797" w14:textId="77777777" w:rsidR="003A20D6" w:rsidRPr="00B80A37" w:rsidRDefault="002B38CB">
      <w:pPr>
        <w:spacing w:line="189" w:lineRule="auto"/>
        <w:ind w:left="3240"/>
        <w:rPr>
          <w:rFonts w:ascii="Times New Roman" w:hAnsi="Times New Roman"/>
          <w:i/>
          <w:color w:val="000000"/>
          <w:spacing w:val="24"/>
          <w:sz w:val="18"/>
        </w:rPr>
      </w:pPr>
      <w:r w:rsidRPr="00B80A37">
        <w:rPr>
          <w:rFonts w:ascii="Times New Roman" w:hAnsi="Times New Roman"/>
          <w:i/>
          <w:color w:val="000000"/>
          <w:spacing w:val="24"/>
          <w:sz w:val="18"/>
        </w:rPr>
        <w:t>tC</w:t>
      </w:r>
      <w:r w:rsidRPr="00B80A37">
        <w:rPr>
          <w:rFonts w:ascii="Times New Roman" w:hAnsi="Times New Roman"/>
          <w:i/>
          <w:color w:val="000000"/>
          <w:spacing w:val="24"/>
          <w:sz w:val="18"/>
          <w:vertAlign w:val="subscript"/>
        </w:rPr>
        <w:t>t</w:t>
      </w:r>
      <w:r w:rsidRPr="00B80A37">
        <w:rPr>
          <w:rFonts w:ascii="Times New Roman" w:hAnsi="Times New Roman"/>
          <w:color w:val="000000"/>
          <w:spacing w:val="24"/>
          <w:sz w:val="19"/>
        </w:rPr>
        <w:t xml:space="preserve"> = T</w:t>
      </w:r>
      <w:r w:rsidRPr="00B80A37">
        <w:rPr>
          <w:rFonts w:ascii="Times New Roman" w:hAnsi="Times New Roman"/>
          <w:color w:val="000000"/>
          <w:spacing w:val="24"/>
          <w:sz w:val="19"/>
          <w:vertAlign w:val="subscript"/>
        </w:rPr>
        <w:t>t</w:t>
      </w:r>
      <w:r w:rsidRPr="00B80A37">
        <w:rPr>
          <w:rFonts w:ascii="Times New Roman" w:hAnsi="Times New Roman"/>
          <w:color w:val="000000"/>
          <w:spacing w:val="24"/>
          <w:sz w:val="19"/>
        </w:rPr>
        <w:t xml:space="preserve"> — 1 ± __</w:t>
      </w:r>
    </w:p>
    <w:p w14:paraId="6291D743" w14:textId="77777777" w:rsidR="003A20D6" w:rsidRPr="00B80A37" w:rsidRDefault="002B38CB">
      <w:pPr>
        <w:spacing w:before="36" w:line="155" w:lineRule="exact"/>
        <w:ind w:left="5040"/>
        <w:rPr>
          <w:rFonts w:ascii="Times New Roman" w:hAnsi="Times New Roman"/>
          <w:color w:val="000000"/>
          <w:sz w:val="20"/>
        </w:rPr>
      </w:pPr>
      <w:r w:rsidRPr="00B80A37">
        <w:rPr>
          <w:rFonts w:ascii="Times New Roman" w:hAnsi="Times New Roman"/>
          <w:color w:val="000000"/>
          <w:sz w:val="20"/>
        </w:rPr>
        <w:t>Pt</w:t>
      </w:r>
    </w:p>
    <w:p w14:paraId="0FFC0567" w14:textId="7AD178FC" w:rsidR="003A20D6" w:rsidRPr="00B80A37" w:rsidRDefault="002B38CB">
      <w:pPr>
        <w:spacing w:before="216" w:line="324" w:lineRule="auto"/>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where </w:t>
      </w:r>
      <w:r w:rsidRPr="00B80A37">
        <w:rPr>
          <w:rFonts w:ascii="Times New Roman" w:hAnsi="Times New Roman"/>
          <w:color w:val="000000"/>
          <w:spacing w:val="-1"/>
          <w:sz w:val="19"/>
        </w:rPr>
        <w:t>It</w:t>
      </w:r>
      <w:r w:rsidRPr="00B80A37">
        <w:rPr>
          <w:rFonts w:ascii="Times New Roman" w:hAnsi="Times New Roman"/>
          <w:color w:val="000000"/>
          <w:spacing w:val="-1"/>
          <w:sz w:val="19"/>
          <w:vertAlign w:val="superscript"/>
        </w:rPr>
        <w:t>civ</w:t>
      </w:r>
      <w:r w:rsidRPr="00B80A37">
        <w:rPr>
          <w:rFonts w:ascii="Times New Roman" w:hAnsi="Times New Roman"/>
          <w:color w:val="000000"/>
          <w:spacing w:val="-1"/>
          <w:w w:val="115"/>
          <w:sz w:val="21"/>
        </w:rPr>
        <w:t xml:space="preserve"> and i</w:t>
      </w:r>
      <w:r w:rsidRPr="00B80A37">
        <w:rPr>
          <w:rFonts w:ascii="Times New Roman" w:hAnsi="Times New Roman"/>
          <w:color w:val="000000"/>
          <w:spacing w:val="-1"/>
          <w:sz w:val="21"/>
          <w:vertAlign w:val="subscript"/>
        </w:rPr>
        <w:t>t</w:t>
      </w:r>
      <w:r w:rsidRPr="00B80A37">
        <w:rPr>
          <w:rFonts w:ascii="Times New Roman" w:hAnsi="Times New Roman"/>
          <w:color w:val="000000"/>
          <w:spacing w:val="-1"/>
          <w:w w:val="115"/>
          <w:sz w:val="21"/>
        </w:rPr>
        <w:t xml:space="preserve"> are the average values over the country/sector dimension estimated </w:t>
      </w:r>
      <w:r w:rsidRPr="00B80A37">
        <w:rPr>
          <w:rFonts w:ascii="Times New Roman" w:hAnsi="Times New Roman"/>
          <w:color w:val="000000"/>
          <w:spacing w:val="-7"/>
          <w:w w:val="115"/>
          <w:sz w:val="21"/>
        </w:rPr>
        <w:t xml:space="preserve">(conditional on a year and a transport mode), as explained in Section 2. Recall that </w:t>
      </w:r>
      <w:r w:rsidRPr="00B80A37">
        <w:rPr>
          <w:rFonts w:ascii="Times New Roman" w:hAnsi="Times New Roman"/>
          <w:color w:val="000000"/>
          <w:spacing w:val="-7"/>
          <w:sz w:val="19"/>
        </w:rPr>
        <w:t>It</w:t>
      </w:r>
      <w:r w:rsidRPr="00B80A37">
        <w:rPr>
          <w:rFonts w:ascii="Times New Roman" w:hAnsi="Times New Roman"/>
          <w:color w:val="000000"/>
          <w:spacing w:val="-7"/>
          <w:sz w:val="19"/>
          <w:vertAlign w:val="superscript"/>
        </w:rPr>
        <w:t>civ</w:t>
      </w:r>
      <w:r w:rsidRPr="00B80A37">
        <w:rPr>
          <w:rFonts w:ascii="Times New Roman" w:hAnsi="Times New Roman"/>
          <w:color w:val="000000"/>
          <w:spacing w:val="-7"/>
          <w:w w:val="115"/>
          <w:sz w:val="21"/>
        </w:rPr>
        <w:t xml:space="preserve"> —1 </w:t>
      </w:r>
      <w:commentRangeStart w:id="1"/>
      <w:r w:rsidRPr="00B80A37">
        <w:rPr>
          <w:rFonts w:ascii="Times New Roman" w:hAnsi="Times New Roman"/>
          <w:color w:val="000000"/>
          <w:spacing w:val="-5"/>
          <w:w w:val="115"/>
          <w:sz w:val="21"/>
        </w:rPr>
        <w:t xml:space="preserve">measuring </w:t>
      </w:r>
      <w:commentRangeEnd w:id="1"/>
      <w:r w:rsidR="00CC242F" w:rsidRPr="00B80A37">
        <w:rPr>
          <w:rStyle w:val="CommentReference"/>
        </w:rPr>
        <w:commentReference w:id="1"/>
      </w:r>
      <w:r w:rsidRPr="00B80A37">
        <w:rPr>
          <w:rFonts w:ascii="Times New Roman" w:hAnsi="Times New Roman"/>
          <w:color w:val="000000"/>
          <w:spacing w:val="-5"/>
          <w:w w:val="115"/>
          <w:sz w:val="21"/>
        </w:rPr>
        <w:t xml:space="preserve">the ad-valorem transport cost component and </w:t>
      </w:r>
      <w:r w:rsidRPr="00B80A37">
        <w:rPr>
          <w:rFonts w:ascii="Times New Roman" w:hAnsi="Times New Roman"/>
          <w:color w:val="000000"/>
          <w:spacing w:val="-5"/>
          <w:sz w:val="21"/>
          <w:vertAlign w:val="subscript"/>
        </w:rPr>
        <w:t>p</w:t>
      </w:r>
      <w:r w:rsidRPr="00B80A37">
        <w:rPr>
          <w:rFonts w:ascii="Times New Roman" w:hAnsi="Times New Roman"/>
          <w:color w:val="000000"/>
          <w:spacing w:val="-5"/>
          <w:w w:val="115"/>
          <w:sz w:val="21"/>
        </w:rPr>
        <w:t xml:space="preserve">k the additive component, both </w:t>
      </w:r>
      <w:r w:rsidRPr="00B80A37">
        <w:rPr>
          <w:rFonts w:ascii="Times New Roman" w:hAnsi="Times New Roman"/>
          <w:color w:val="000000"/>
          <w:w w:val="115"/>
          <w:sz w:val="21"/>
        </w:rPr>
        <w:t xml:space="preserve">expressed </w:t>
      </w:r>
      <w:r w:rsidR="00CC242F" w:rsidRPr="00B80A37">
        <w:rPr>
          <w:rFonts w:ascii="Times New Roman" w:hAnsi="Times New Roman"/>
          <w:color w:val="000000"/>
          <w:w w:val="115"/>
          <w:sz w:val="21"/>
        </w:rPr>
        <w:t xml:space="preserve">as </w:t>
      </w:r>
      <w:r w:rsidRPr="00B80A37">
        <w:rPr>
          <w:rFonts w:ascii="Times New Roman" w:hAnsi="Times New Roman"/>
          <w:color w:val="000000"/>
          <w:w w:val="115"/>
          <w:sz w:val="21"/>
        </w:rPr>
        <w:t xml:space="preserve">percentage of the </w:t>
      </w:r>
      <w:r w:rsidR="00CC242F" w:rsidRPr="00B80A37">
        <w:rPr>
          <w:rFonts w:ascii="Times New Roman" w:hAnsi="Times New Roman"/>
          <w:color w:val="000000"/>
          <w:w w:val="115"/>
          <w:sz w:val="21"/>
        </w:rPr>
        <w:t xml:space="preserve">FAS </w:t>
      </w:r>
      <w:r w:rsidRPr="00B80A37">
        <w:rPr>
          <w:rFonts w:ascii="Times New Roman" w:hAnsi="Times New Roman"/>
          <w:color w:val="000000"/>
          <w:w w:val="115"/>
          <w:sz w:val="21"/>
        </w:rPr>
        <w:t xml:space="preserve">price. We then transform this value in an index with </w:t>
      </w:r>
      <w:r w:rsidR="00CC242F" w:rsidRPr="00B80A37">
        <w:rPr>
          <w:rFonts w:ascii="Times New Roman" w:hAnsi="Times New Roman"/>
          <w:color w:val="000000"/>
          <w:spacing w:val="-1"/>
          <w:w w:val="115"/>
          <w:sz w:val="21"/>
        </w:rPr>
        <w:t xml:space="preserve">base </w:t>
      </w:r>
      <w:r w:rsidRPr="00B80A37">
        <w:rPr>
          <w:rFonts w:ascii="Times New Roman" w:hAnsi="Times New Roman"/>
          <w:color w:val="000000"/>
          <w:spacing w:val="-1"/>
          <w:w w:val="115"/>
          <w:sz w:val="21"/>
        </w:rPr>
        <w:t>year 1974, applying a similar formula as above (by transport mode):</w:t>
      </w:r>
    </w:p>
    <w:tbl>
      <w:tblPr>
        <w:tblW w:w="0" w:type="auto"/>
        <w:tblLayout w:type="fixed"/>
        <w:tblCellMar>
          <w:left w:w="0" w:type="dxa"/>
          <w:right w:w="0" w:type="dxa"/>
        </w:tblCellMar>
        <w:tblLook w:val="0000" w:firstRow="0" w:lastRow="0" w:firstColumn="0" w:lastColumn="0" w:noHBand="0" w:noVBand="0"/>
      </w:tblPr>
      <w:tblGrid>
        <w:gridCol w:w="3818"/>
        <w:gridCol w:w="4703"/>
      </w:tblGrid>
      <w:tr w:rsidR="003A20D6" w:rsidRPr="00B80A37" w14:paraId="517B8BB2" w14:textId="77777777">
        <w:trPr>
          <w:trHeight w:hRule="exact" w:val="625"/>
        </w:trPr>
        <w:tc>
          <w:tcPr>
            <w:tcW w:w="3818" w:type="dxa"/>
            <w:tcBorders>
              <w:top w:val="none" w:sz="0" w:space="0" w:color="000000"/>
              <w:left w:val="none" w:sz="0" w:space="0" w:color="000000"/>
              <w:bottom w:val="none" w:sz="0" w:space="0" w:color="000000"/>
              <w:right w:val="none" w:sz="0" w:space="0" w:color="000000"/>
            </w:tcBorders>
          </w:tcPr>
          <w:p w14:paraId="5267EEA6" w14:textId="77777777" w:rsidR="003A20D6" w:rsidRPr="00B80A37" w:rsidRDefault="002B38CB">
            <w:pPr>
              <w:ind w:right="47"/>
              <w:jc w:val="right"/>
              <w:rPr>
                <w:rFonts w:ascii="Times New Roman" w:hAnsi="Times New Roman"/>
                <w:color w:val="000000"/>
                <w:sz w:val="19"/>
                <w:vertAlign w:val="subscript"/>
              </w:rPr>
            </w:pPr>
            <w:r w:rsidRPr="00B80A37">
              <w:rPr>
                <w:rFonts w:ascii="Times New Roman" w:hAnsi="Times New Roman"/>
                <w:color w:val="000000"/>
                <w:sz w:val="19"/>
                <w:vertAlign w:val="subscript"/>
              </w:rPr>
              <w:t>r</w:t>
            </w:r>
            <w:r w:rsidRPr="00B80A37">
              <w:rPr>
                <w:rFonts w:ascii="Times New Roman" w:hAnsi="Times New Roman"/>
                <w:color w:val="000000"/>
                <w:sz w:val="19"/>
              </w:rPr>
              <w:t>t</w:t>
            </w:r>
            <w:r w:rsidRPr="00B80A37">
              <w:rPr>
                <w:rFonts w:ascii="Times New Roman" w:hAnsi="Times New Roman"/>
                <w:color w:val="000000"/>
                <w:sz w:val="19"/>
                <w:vertAlign w:val="subscript"/>
              </w:rPr>
              <w:t>t</w:t>
            </w:r>
            <w:r w:rsidRPr="00B80A37">
              <w:rPr>
                <w:rFonts w:ascii="Times New Roman" w:hAnsi="Times New Roman"/>
                <w:color w:val="000000"/>
                <w:sz w:val="19"/>
              </w:rPr>
              <w:t>c,raw</w:t>
            </w:r>
          </w:p>
        </w:tc>
        <w:tc>
          <w:tcPr>
            <w:tcW w:w="4703" w:type="dxa"/>
            <w:tcBorders>
              <w:top w:val="none" w:sz="0" w:space="0" w:color="000000"/>
              <w:left w:val="none" w:sz="0" w:space="0" w:color="000000"/>
              <w:bottom w:val="none" w:sz="0" w:space="0" w:color="000000"/>
              <w:right w:val="none" w:sz="0" w:space="0" w:color="000000"/>
            </w:tcBorders>
          </w:tcPr>
          <w:p w14:paraId="783B32EA" w14:textId="77777777" w:rsidR="003A20D6" w:rsidRPr="00B80A37" w:rsidRDefault="002B38CB">
            <w:pPr>
              <w:spacing w:line="136" w:lineRule="exact"/>
              <w:jc w:val="center"/>
              <w:rPr>
                <w:rFonts w:ascii="Times New Roman" w:hAnsi="Times New Roman"/>
                <w:color w:val="000000"/>
                <w:spacing w:val="-10"/>
                <w:sz w:val="19"/>
              </w:rPr>
            </w:pPr>
            <w:r w:rsidRPr="00B80A37">
              <w:rPr>
                <w:rFonts w:ascii="Times New Roman" w:hAnsi="Times New Roman"/>
                <w:color w:val="000000"/>
                <w:spacing w:val="-10"/>
                <w:sz w:val="19"/>
              </w:rPr>
              <w:t xml:space="preserve">---.raw </w:t>
            </w:r>
            <w:r w:rsidRPr="00B80A37">
              <w:rPr>
                <w:rFonts w:ascii="Times New Roman" w:hAnsi="Times New Roman"/>
                <w:color w:val="000000"/>
                <w:spacing w:val="-10"/>
                <w:sz w:val="19"/>
              </w:rPr>
              <w:br/>
            </w:r>
            <w:r w:rsidRPr="00B80A37">
              <w:rPr>
                <w:rFonts w:ascii="Tahoma" w:hAnsi="Tahoma"/>
                <w:color w:val="000000"/>
                <w:spacing w:val="14"/>
                <w:sz w:val="12"/>
                <w:vertAlign w:val="subscript"/>
              </w:rPr>
              <w:t>i nn</w:t>
            </w:r>
            <w:r w:rsidRPr="00B80A37">
              <w:rPr>
                <w:rFonts w:ascii="Times New Roman" w:hAnsi="Times New Roman"/>
                <w:i/>
                <w:color w:val="000000"/>
                <w:spacing w:val="14"/>
                <w:sz w:val="19"/>
              </w:rPr>
              <w:t xml:space="preserve"> tC</w:t>
            </w:r>
            <w:r w:rsidRPr="00B80A37">
              <w:rPr>
                <w:rFonts w:ascii="Times New Roman" w:hAnsi="Times New Roman"/>
                <w:i/>
                <w:color w:val="000000"/>
                <w:spacing w:val="14"/>
                <w:w w:val="125"/>
                <w:sz w:val="19"/>
                <w:vertAlign w:val="subscript"/>
              </w:rPr>
              <w:t>t</w:t>
            </w:r>
            <w:r w:rsidRPr="00B80A37">
              <w:rPr>
                <w:rFonts w:ascii="Times New Roman" w:hAnsi="Times New Roman"/>
                <w:color w:val="000000"/>
                <w:spacing w:val="14"/>
                <w:sz w:val="21"/>
              </w:rPr>
              <w:t xml:space="preserve"> — 1</w:t>
            </w:r>
          </w:p>
          <w:p w14:paraId="121D2855" w14:textId="77777777" w:rsidR="003A20D6" w:rsidRPr="00B80A37" w:rsidRDefault="002B38CB">
            <w:pPr>
              <w:tabs>
                <w:tab w:val="right" w:leader="underscore" w:pos="1076"/>
              </w:tabs>
              <w:spacing w:line="121" w:lineRule="exact"/>
              <w:ind w:right="3191"/>
              <w:jc w:val="right"/>
              <w:rPr>
                <w:rFonts w:ascii="Times New Roman" w:hAnsi="Times New Roman"/>
                <w:b/>
                <w:color w:val="000000"/>
                <w:spacing w:val="4"/>
                <w:sz w:val="10"/>
              </w:rPr>
            </w:pPr>
            <w:r w:rsidRPr="00B80A37">
              <w:rPr>
                <w:rFonts w:ascii="Times New Roman" w:hAnsi="Times New Roman"/>
                <w:b/>
                <w:color w:val="000000"/>
                <w:spacing w:val="4"/>
                <w:sz w:val="10"/>
              </w:rPr>
              <w:t>= 1 UV _0</w:t>
            </w:r>
            <w:r w:rsidRPr="00B80A37">
              <w:rPr>
                <w:rFonts w:ascii="Times New Roman" w:hAnsi="Times New Roman"/>
                <w:b/>
                <w:color w:val="000000"/>
                <w:spacing w:val="4"/>
                <w:w w:val="140"/>
                <w:sz w:val="10"/>
                <w:vertAlign w:val="subscript"/>
              </w:rPr>
              <w:t>%</w:t>
            </w:r>
            <w:r w:rsidRPr="00B80A37">
              <w:rPr>
                <w:rFonts w:ascii="Times New Roman" w:hAnsi="Times New Roman"/>
                <w:b/>
                <w:color w:val="000000"/>
                <w:spacing w:val="4"/>
                <w:w w:val="140"/>
                <w:sz w:val="10"/>
                <w:vertAlign w:val="subscript"/>
              </w:rPr>
              <w:tab/>
            </w:r>
            <w:r w:rsidRPr="00B80A37">
              <w:rPr>
                <w:rFonts w:ascii="Times New Roman" w:hAnsi="Times New Roman"/>
                <w:color w:val="000000"/>
                <w:sz w:val="10"/>
                <w:vertAlign w:val="subscript"/>
              </w:rPr>
              <w:t>raw</w:t>
            </w:r>
          </w:p>
          <w:p w14:paraId="03A0F8F5" w14:textId="77777777" w:rsidR="003A20D6" w:rsidRPr="00B80A37" w:rsidRDefault="002B38CB">
            <w:pPr>
              <w:spacing w:line="208" w:lineRule="auto"/>
              <w:ind w:right="3191"/>
              <w:jc w:val="right"/>
              <w:rPr>
                <w:rFonts w:ascii="Times New Roman" w:hAnsi="Times New Roman"/>
                <w:color w:val="000000"/>
                <w:sz w:val="19"/>
              </w:rPr>
            </w:pPr>
            <w:r w:rsidRPr="00B80A37">
              <w:rPr>
                <w:rFonts w:ascii="Times New Roman" w:hAnsi="Times New Roman"/>
                <w:color w:val="000000"/>
                <w:sz w:val="19"/>
              </w:rPr>
              <w:t xml:space="preserve">tC1974 — </w:t>
            </w:r>
            <w:r w:rsidRPr="00B80A37">
              <w:rPr>
                <w:rFonts w:ascii="Times New Roman" w:hAnsi="Times New Roman"/>
                <w:color w:val="000000"/>
                <w:sz w:val="20"/>
              </w:rPr>
              <w:t>1</w:t>
            </w:r>
          </w:p>
        </w:tc>
      </w:tr>
    </w:tbl>
    <w:p w14:paraId="0BAB0A74" w14:textId="77777777" w:rsidR="003A20D6" w:rsidRPr="00B80A37" w:rsidRDefault="003A20D6">
      <w:pPr>
        <w:spacing w:after="268" w:line="20" w:lineRule="exact"/>
      </w:pPr>
    </w:p>
    <w:p w14:paraId="3BBCAF00" w14:textId="2E693485" w:rsidR="003A20D6" w:rsidRPr="00B80A37" w:rsidRDefault="002B38CB">
      <w:pPr>
        <w:spacing w:line="315" w:lineRule="exact"/>
        <w:jc w:val="both"/>
        <w:rPr>
          <w:rFonts w:ascii="Times New Roman" w:hAnsi="Times New Roman"/>
          <w:b/>
          <w:color w:val="000000"/>
          <w:spacing w:val="7"/>
          <w:sz w:val="21"/>
        </w:rPr>
      </w:pPr>
      <w:r w:rsidRPr="00B80A37">
        <w:rPr>
          <w:rFonts w:ascii="Times New Roman" w:hAnsi="Times New Roman"/>
          <w:b/>
          <w:color w:val="000000"/>
          <w:spacing w:val="7"/>
          <w:sz w:val="21"/>
        </w:rPr>
        <w:t xml:space="preserve">Obtaining the fitted total transport cost index </w:t>
      </w:r>
      <w:r w:rsidR="00CC242F" w:rsidRPr="00B80A37">
        <w:rPr>
          <w:rFonts w:ascii="Times New Roman" w:hAnsi="Times New Roman"/>
          <w:b/>
          <w:color w:val="000000"/>
          <w:spacing w:val="7"/>
          <w:sz w:val="21"/>
        </w:rPr>
        <w:t xml:space="preserve">– </w:t>
      </w:r>
      <w:r w:rsidRPr="00B80A37">
        <w:rPr>
          <w:rFonts w:ascii="Times New Roman" w:hAnsi="Times New Roman"/>
          <w:color w:val="000000"/>
          <w:spacing w:val="7"/>
          <w:w w:val="115"/>
          <w:sz w:val="21"/>
        </w:rPr>
        <w:t xml:space="preserve">The same logic as above applies to </w:t>
      </w:r>
      <w:r w:rsidR="00CC242F" w:rsidRPr="00B80A37">
        <w:rPr>
          <w:rFonts w:ascii="Times New Roman" w:hAnsi="Times New Roman"/>
          <w:color w:val="000000"/>
          <w:spacing w:val="-3"/>
          <w:w w:val="115"/>
          <w:sz w:val="21"/>
        </w:rPr>
        <w:t xml:space="preserve">constructing </w:t>
      </w:r>
      <w:r w:rsidRPr="00B80A37">
        <w:rPr>
          <w:rFonts w:ascii="Times New Roman" w:hAnsi="Times New Roman"/>
          <w:color w:val="000000"/>
          <w:spacing w:val="-3"/>
          <w:w w:val="115"/>
          <w:sz w:val="21"/>
        </w:rPr>
        <w:t>the fitted measure of total transport cost (</w:t>
      </w:r>
      <w:r w:rsidR="00CC242F" w:rsidRPr="00B80A37">
        <w:rPr>
          <w:rFonts w:ascii="Times New Roman" w:hAnsi="Times New Roman"/>
          <w:color w:val="000000"/>
          <w:spacing w:val="-3"/>
          <w:w w:val="115"/>
          <w:sz w:val="21"/>
        </w:rPr>
        <w:t>i.e.</w:t>
      </w:r>
      <w:r w:rsidRPr="00B80A37">
        <w:rPr>
          <w:rFonts w:ascii="Times New Roman" w:hAnsi="Times New Roman"/>
          <w:color w:val="000000"/>
          <w:spacing w:val="-3"/>
          <w:w w:val="115"/>
          <w:sz w:val="21"/>
        </w:rPr>
        <w:t xml:space="preserve"> composition effect excluded), with </w:t>
      </w:r>
      <w:r w:rsidRPr="00B80A37">
        <w:rPr>
          <w:rFonts w:ascii="Times New Roman" w:hAnsi="Times New Roman"/>
          <w:color w:val="000000"/>
          <w:spacing w:val="-5"/>
          <w:w w:val="115"/>
          <w:sz w:val="21"/>
        </w:rPr>
        <w:t xml:space="preserve">one notable exception: Fitted ad-valorem and additive components have not been </w:t>
      </w:r>
      <w:r w:rsidRPr="00B80A37">
        <w:rPr>
          <w:rFonts w:ascii="Times New Roman" w:hAnsi="Times New Roman"/>
          <w:color w:val="000000"/>
          <w:spacing w:val="-2"/>
          <w:w w:val="115"/>
          <w:sz w:val="21"/>
        </w:rPr>
        <w:t xml:space="preserve">estimated in value, but extracted and </w:t>
      </w:r>
      <w:r w:rsidR="00CC242F" w:rsidRPr="00B80A37">
        <w:rPr>
          <w:rFonts w:ascii="Times New Roman" w:hAnsi="Times New Roman"/>
          <w:color w:val="000000"/>
          <w:spacing w:val="-2"/>
          <w:w w:val="115"/>
          <w:sz w:val="21"/>
        </w:rPr>
        <w:t xml:space="preserve">built </w:t>
      </w:r>
      <w:r w:rsidRPr="00B80A37">
        <w:rPr>
          <w:rFonts w:ascii="Times New Roman" w:hAnsi="Times New Roman"/>
          <w:color w:val="000000"/>
          <w:spacing w:val="-2"/>
          <w:w w:val="115"/>
          <w:sz w:val="21"/>
        </w:rPr>
        <w:t xml:space="preserve">as indices. In a first step then, we </w:t>
      </w:r>
      <w:r w:rsidR="00CC242F" w:rsidRPr="00B80A37">
        <w:rPr>
          <w:rFonts w:ascii="Times New Roman" w:hAnsi="Times New Roman"/>
          <w:color w:val="000000"/>
          <w:spacing w:val="-2"/>
          <w:w w:val="115"/>
          <w:sz w:val="21"/>
        </w:rPr>
        <w:t>rebuild</w:t>
      </w:r>
      <w:r w:rsidRPr="00B80A37">
        <w:rPr>
          <w:rFonts w:ascii="Times New Roman" w:hAnsi="Times New Roman"/>
          <w:color w:val="000000"/>
          <w:spacing w:val="-2"/>
          <w:w w:val="115"/>
          <w:sz w:val="21"/>
        </w:rPr>
        <w:t xml:space="preserve"> the fitted measures of each transport cost component in value starting from these indices. For </w:t>
      </w:r>
      <w:r w:rsidRPr="00B80A37">
        <w:rPr>
          <w:rFonts w:ascii="Times New Roman" w:hAnsi="Times New Roman"/>
          <w:color w:val="000000"/>
          <w:w w:val="115"/>
          <w:sz w:val="21"/>
        </w:rPr>
        <w:t xml:space="preserve">the ad-valorem component, this can be obtained </w:t>
      </w:r>
      <w:r w:rsidR="00CC242F" w:rsidRPr="00B80A37">
        <w:rPr>
          <w:rFonts w:ascii="Times New Roman" w:hAnsi="Times New Roman"/>
          <w:color w:val="000000"/>
          <w:w w:val="115"/>
          <w:sz w:val="21"/>
        </w:rPr>
        <w:t>by rewriting Equation (13):</w:t>
      </w:r>
    </w:p>
    <w:p w14:paraId="509268F1" w14:textId="77777777" w:rsidR="003A20D6" w:rsidRPr="00B80A37" w:rsidRDefault="002B38CB">
      <w:pPr>
        <w:spacing w:line="43" w:lineRule="exact"/>
        <w:ind w:left="2736"/>
        <w:rPr>
          <w:rFonts w:ascii="Times New Roman" w:hAnsi="Times New Roman"/>
          <w:color w:val="000000"/>
          <w:sz w:val="19"/>
        </w:rPr>
      </w:pPr>
      <w:r w:rsidRPr="00B80A37">
        <w:rPr>
          <w:rFonts w:ascii="Times New Roman" w:hAnsi="Times New Roman"/>
          <w:color w:val="000000"/>
          <w:sz w:val="19"/>
        </w:rPr>
        <w:t>T</w:t>
      </w:r>
    </w:p>
    <w:p w14:paraId="1BD0CC81" w14:textId="1510B12E" w:rsidR="003A20D6" w:rsidRPr="00B80A37" w:rsidRDefault="002B38CB">
      <w:pPr>
        <w:ind w:left="2736"/>
        <w:rPr>
          <w:rFonts w:ascii="Times New Roman" w:hAnsi="Times New Roman"/>
          <w:color w:val="000000"/>
          <w:spacing w:val="-10"/>
          <w:sz w:val="19"/>
        </w:rPr>
      </w:pPr>
      <w:r w:rsidRPr="00B80A37">
        <w:rPr>
          <w:rFonts w:ascii="Times New Roman" w:hAnsi="Times New Roman"/>
          <w:color w:val="000000"/>
          <w:spacing w:val="-10"/>
          <w:sz w:val="19"/>
        </w:rPr>
        <w:t>r--</w:t>
      </w:r>
      <w:r w:rsidRPr="00B80A37">
        <w:rPr>
          <w:rFonts w:ascii="Times New Roman" w:hAnsi="Times New Roman"/>
          <w:color w:val="000000"/>
          <w:spacing w:val="-10"/>
          <w:sz w:val="19"/>
          <w:vertAlign w:val="superscript"/>
        </w:rPr>
        <w:t>,</w:t>
      </w:r>
      <w:r w:rsidRPr="00B80A37">
        <w:rPr>
          <w:rFonts w:ascii="Times New Roman" w:hAnsi="Times New Roman"/>
          <w:color w:val="000000"/>
          <w:spacing w:val="-10"/>
          <w:sz w:val="19"/>
        </w:rPr>
        <w:t>pu e</w:t>
      </w:r>
      <w:r w:rsidR="00CC242F" w:rsidRPr="00B80A37">
        <w:rPr>
          <w:rFonts w:ascii="Times New Roman" w:hAnsi="Times New Roman"/>
          <w:color w:val="000000"/>
          <w:spacing w:val="-10"/>
          <w:sz w:val="19"/>
          <w:vertAlign w:val="subscript"/>
        </w:rPr>
        <w:t>’</w:t>
      </w:r>
      <w:r w:rsidRPr="00B80A37">
        <w:rPr>
          <w:rFonts w:ascii="Times New Roman" w:hAnsi="Times New Roman"/>
          <w:color w:val="000000"/>
          <w:spacing w:val="-10"/>
          <w:sz w:val="19"/>
        </w:rPr>
        <w:t xml:space="preserve"> adv</w:t>
      </w:r>
    </w:p>
    <w:p w14:paraId="34423A5E" w14:textId="77777777" w:rsidR="003A20D6" w:rsidRPr="00B80A37" w:rsidRDefault="002B38CB">
      <w:pPr>
        <w:spacing w:before="144" w:line="94" w:lineRule="exact"/>
        <w:ind w:left="3600"/>
        <w:rPr>
          <w:rFonts w:ascii="Times New Roman" w:hAnsi="Times New Roman"/>
          <w:color w:val="000000"/>
          <w:spacing w:val="8"/>
          <w:sz w:val="19"/>
        </w:rPr>
      </w:pPr>
      <w:r w:rsidRPr="00B80A37">
        <w:rPr>
          <w:rFonts w:ascii="Times New Roman" w:hAnsi="Times New Roman"/>
          <w:color w:val="000000"/>
          <w:spacing w:val="8"/>
          <w:sz w:val="19"/>
        </w:rPr>
        <w:t>— rc</w:t>
      </w:r>
      <w:r w:rsidRPr="00B80A37">
        <w:rPr>
          <w:rFonts w:ascii="Times New Roman" w:hAnsi="Times New Roman"/>
          <w:color w:val="000000"/>
          <w:spacing w:val="8"/>
          <w:sz w:val="19"/>
          <w:vertAlign w:val="subscript"/>
        </w:rPr>
        <w:t>t</w:t>
      </w:r>
      <w:r w:rsidRPr="00B80A37">
        <w:rPr>
          <w:rFonts w:ascii="Times New Roman" w:hAnsi="Times New Roman"/>
          <w:color w:val="000000"/>
          <w:spacing w:val="8"/>
          <w:sz w:val="19"/>
        </w:rPr>
        <w:t>tdv 01974</w:t>
      </w:r>
      <w:r w:rsidRPr="00B80A37">
        <w:rPr>
          <w:rFonts w:ascii="Times New Roman" w:hAnsi="Times New Roman"/>
          <w:color w:val="000000"/>
          <w:spacing w:val="8"/>
          <w:sz w:val="6"/>
          <w:u w:val="single"/>
        </w:rPr>
        <w:t xml:space="preserve"> —</w:t>
      </w:r>
      <w:r w:rsidRPr="00B80A37">
        <w:rPr>
          <w:rFonts w:ascii="Times New Roman" w:hAnsi="Times New Roman"/>
          <w:color w:val="000000"/>
          <w:spacing w:val="8"/>
          <w:sz w:val="19"/>
        </w:rPr>
        <w:t xml:space="preserve"> 1)</w:t>
      </w:r>
    </w:p>
    <w:p w14:paraId="6BC60941" w14:textId="77777777" w:rsidR="003A20D6" w:rsidRPr="00B80A37" w:rsidRDefault="002B38CB">
      <w:pPr>
        <w:ind w:left="5400"/>
        <w:rPr>
          <w:rFonts w:ascii="Times New Roman" w:hAnsi="Times New Roman"/>
          <w:color w:val="000000"/>
          <w:sz w:val="19"/>
        </w:rPr>
      </w:pPr>
      <w:r w:rsidRPr="00B80A37">
        <w:rPr>
          <w:rFonts w:ascii="Times New Roman" w:hAnsi="Times New Roman"/>
          <w:color w:val="000000"/>
          <w:sz w:val="19"/>
        </w:rPr>
        <w:t xml:space="preserve">± </w:t>
      </w:r>
      <w:r w:rsidRPr="00B80A37">
        <w:rPr>
          <w:rFonts w:ascii="Times New Roman" w:hAnsi="Times New Roman"/>
          <w:color w:val="000000"/>
          <w:w w:val="115"/>
          <w:sz w:val="21"/>
        </w:rPr>
        <w:t>1</w:t>
      </w:r>
    </w:p>
    <w:p w14:paraId="275DEC0A" w14:textId="77777777" w:rsidR="003A20D6" w:rsidRPr="00B80A37" w:rsidRDefault="002B38CB">
      <w:pPr>
        <w:spacing w:line="74" w:lineRule="exact"/>
        <w:ind w:left="5256"/>
        <w:rPr>
          <w:rFonts w:ascii="Times New Roman" w:hAnsi="Times New Roman"/>
          <w:color w:val="000000"/>
          <w:sz w:val="15"/>
          <w:vertAlign w:val="superscript"/>
        </w:rPr>
      </w:pPr>
      <w:r w:rsidRPr="00B80A37">
        <w:rPr>
          <w:rFonts w:ascii="Times New Roman" w:hAnsi="Times New Roman"/>
          <w:color w:val="000000"/>
          <w:sz w:val="15"/>
          <w:vertAlign w:val="superscript"/>
        </w:rPr>
        <w:t>1</w:t>
      </w:r>
      <w:r w:rsidRPr="00B80A37">
        <w:rPr>
          <w:rFonts w:ascii="Times New Roman" w:hAnsi="Times New Roman"/>
          <w:color w:val="000000"/>
          <w:sz w:val="19"/>
        </w:rPr>
        <w:t xml:space="preserve"> </w:t>
      </w:r>
    </w:p>
    <w:p w14:paraId="593504FD" w14:textId="77777777" w:rsidR="003A20D6" w:rsidRPr="00B80A37" w:rsidRDefault="002B38CB">
      <w:pPr>
        <w:spacing w:line="187" w:lineRule="exact"/>
        <w:ind w:left="4464"/>
        <w:rPr>
          <w:rFonts w:ascii="Times New Roman" w:hAnsi="Times New Roman"/>
          <w:color w:val="000000"/>
          <w:w w:val="115"/>
          <w:sz w:val="21"/>
        </w:rPr>
      </w:pPr>
      <w:r w:rsidRPr="00B80A37">
        <w:rPr>
          <w:rFonts w:ascii="Times New Roman" w:hAnsi="Times New Roman"/>
          <w:color w:val="000000"/>
          <w:w w:val="115"/>
          <w:sz w:val="21"/>
        </w:rPr>
        <w:t>100</w:t>
      </w:r>
    </w:p>
    <w:p w14:paraId="620D3114" w14:textId="77777777" w:rsidR="003A20D6" w:rsidRPr="00B80A37" w:rsidRDefault="002B38CB">
      <w:pPr>
        <w:spacing w:line="228" w:lineRule="exact"/>
        <w:ind w:left="288"/>
        <w:rPr>
          <w:rFonts w:ascii="Times New Roman" w:hAnsi="Times New Roman"/>
          <w:color w:val="000000"/>
          <w:spacing w:val="20"/>
          <w:sz w:val="18"/>
          <w:vertAlign w:val="subscript"/>
        </w:rPr>
      </w:pPr>
      <w:r w:rsidRPr="00B80A37">
        <w:rPr>
          <w:rFonts w:ascii="Times New Roman" w:hAnsi="Times New Roman"/>
          <w:color w:val="000000"/>
          <w:spacing w:val="20"/>
          <w:sz w:val="18"/>
          <w:vertAlign w:val="subscript"/>
        </w:rPr>
        <w:t>with</w:t>
      </w:r>
      <w:r w:rsidRPr="00B80A37">
        <w:rPr>
          <w:rFonts w:ascii="Times New Roman" w:hAnsi="Times New Roman"/>
          <w:color w:val="000000"/>
          <w:spacing w:val="20"/>
          <w:sz w:val="19"/>
        </w:rPr>
        <w:t xml:space="preserve"> lure,adv</w:t>
      </w:r>
    </w:p>
    <w:p w14:paraId="2F20BDEF" w14:textId="3C69E38A" w:rsidR="003A20D6" w:rsidRPr="00B80A37" w:rsidRDefault="00CC242F">
      <w:pPr>
        <w:spacing w:line="259" w:lineRule="exact"/>
        <w:ind w:firstLine="1872"/>
        <w:jc w:val="both"/>
        <w:rPr>
          <w:rFonts w:ascii="Times New Roman" w:hAnsi="Times New Roman"/>
          <w:color w:val="000000"/>
          <w:spacing w:val="-4"/>
          <w:sz w:val="19"/>
        </w:rPr>
      </w:pPr>
      <w:r w:rsidRPr="00B80A37">
        <w:rPr>
          <w:rFonts w:ascii="Times New Roman" w:hAnsi="Times New Roman"/>
          <w:color w:val="000000"/>
          <w:spacing w:val="-4"/>
          <w:sz w:val="19"/>
        </w:rPr>
        <w:t>‘</w:t>
      </w:r>
      <w:r w:rsidR="002B38CB" w:rsidRPr="00B80A37">
        <w:rPr>
          <w:rFonts w:ascii="Times New Roman" w:hAnsi="Times New Roman"/>
          <w:color w:val="000000"/>
          <w:spacing w:val="-4"/>
          <w:sz w:val="19"/>
        </w:rPr>
        <w:t>T</w:t>
      </w:r>
      <w:r w:rsidR="002B38CB" w:rsidRPr="00B80A37">
        <w:rPr>
          <w:rFonts w:ascii="Times New Roman" w:hAnsi="Times New Roman"/>
          <w:color w:val="000000"/>
          <w:spacing w:val="-4"/>
          <w:sz w:val="19"/>
          <w:vertAlign w:val="superscript"/>
        </w:rPr>
        <w:t>-</w:t>
      </w:r>
      <w:r w:rsidR="002B38CB" w:rsidRPr="00B80A37">
        <w:rPr>
          <w:rFonts w:ascii="Times New Roman" w:hAnsi="Times New Roman"/>
          <w:color w:val="000000"/>
          <w:spacing w:val="-4"/>
          <w:sz w:val="19"/>
        </w:rPr>
        <w:t xml:space="preserve">1974. </w:t>
      </w:r>
      <w:r w:rsidRPr="00B80A37">
        <w:rPr>
          <w:rFonts w:ascii="Times New Roman" w:hAnsi="Times New Roman"/>
          <w:color w:val="000000"/>
          <w:spacing w:val="-4"/>
          <w:w w:val="115"/>
          <w:sz w:val="21"/>
        </w:rPr>
        <w:t>E</w:t>
      </w:r>
      <w:r w:rsidR="002B38CB" w:rsidRPr="00B80A37">
        <w:rPr>
          <w:rFonts w:ascii="Times New Roman" w:hAnsi="Times New Roman"/>
          <w:color w:val="000000"/>
          <w:spacing w:val="-4"/>
          <w:w w:val="115"/>
          <w:sz w:val="21"/>
        </w:rPr>
        <w:t>xp(y</w:t>
      </w:r>
      <w:r w:rsidR="002B38CB" w:rsidRPr="00B80A37">
        <w:rPr>
          <w:rFonts w:ascii="Times New Roman" w:hAnsi="Times New Roman"/>
          <w:color w:val="000000"/>
          <w:spacing w:val="-4"/>
          <w:sz w:val="21"/>
          <w:vertAlign w:val="subscript"/>
        </w:rPr>
        <w:t>t</w:t>
      </w:r>
      <w:r w:rsidR="002B38CB" w:rsidRPr="00B80A37">
        <w:rPr>
          <w:rFonts w:ascii="Times New Roman" w:hAnsi="Times New Roman"/>
          <w:color w:val="000000"/>
          <w:spacing w:val="-4"/>
          <w:w w:val="115"/>
          <w:sz w:val="21"/>
        </w:rPr>
        <w:t>) the yearly value of the pure (fitted) ad-valorem cost. A similar reasoning</w:t>
      </w:r>
      <w:r w:rsidRPr="00B80A37">
        <w:rPr>
          <w:rFonts w:ascii="Times New Roman" w:hAnsi="Times New Roman"/>
          <w:color w:val="000000"/>
          <w:spacing w:val="-4"/>
          <w:w w:val="115"/>
          <w:sz w:val="21"/>
        </w:rPr>
        <w:t>,</w:t>
      </w:r>
      <w:r w:rsidR="002B38CB" w:rsidRPr="00B80A37">
        <w:rPr>
          <w:rFonts w:ascii="Times New Roman" w:hAnsi="Times New Roman"/>
          <w:color w:val="000000"/>
          <w:spacing w:val="-4"/>
          <w:w w:val="115"/>
          <w:sz w:val="21"/>
        </w:rPr>
        <w:t xml:space="preserve"> starting from Equation (15)</w:t>
      </w:r>
      <w:r w:rsidRPr="00B80A37">
        <w:rPr>
          <w:rFonts w:ascii="Times New Roman" w:hAnsi="Times New Roman"/>
          <w:color w:val="000000"/>
          <w:spacing w:val="-4"/>
          <w:w w:val="115"/>
          <w:sz w:val="21"/>
        </w:rPr>
        <w:t>,</w:t>
      </w:r>
      <w:r w:rsidR="002B38CB" w:rsidRPr="00B80A37">
        <w:rPr>
          <w:rFonts w:ascii="Times New Roman" w:hAnsi="Times New Roman"/>
          <w:color w:val="000000"/>
          <w:spacing w:val="-4"/>
          <w:w w:val="115"/>
          <w:sz w:val="21"/>
        </w:rPr>
        <w:t xml:space="preserve"> gives the fitted value for the additive cost </w:t>
      </w:r>
      <w:r w:rsidR="002B38CB" w:rsidRPr="00B80A37">
        <w:rPr>
          <w:rFonts w:ascii="Times New Roman" w:hAnsi="Times New Roman"/>
          <w:color w:val="000000"/>
          <w:w w:val="115"/>
          <w:sz w:val="21"/>
        </w:rPr>
        <w:t>component as:</w:t>
      </w:r>
    </w:p>
    <w:p w14:paraId="1623425C" w14:textId="77777777" w:rsidR="003A20D6" w:rsidRPr="00B80A37" w:rsidRDefault="002B38CB">
      <w:pPr>
        <w:spacing w:before="180" w:line="140" w:lineRule="exact"/>
        <w:ind w:left="3600" w:right="3672" w:firstLine="792"/>
        <w:rPr>
          <w:rFonts w:ascii="Times New Roman" w:hAnsi="Times New Roman"/>
          <w:i/>
          <w:color w:val="000000"/>
          <w:sz w:val="18"/>
        </w:rPr>
      </w:pPr>
      <w:r w:rsidRPr="00B80A37">
        <w:rPr>
          <w:rFonts w:ascii="Times New Roman" w:hAnsi="Times New Roman"/>
          <w:i/>
          <w:color w:val="000000"/>
          <w:sz w:val="18"/>
        </w:rPr>
        <w:t xml:space="preserve">radd </w:t>
      </w:r>
      <w:r w:rsidRPr="00B80A37">
        <w:rPr>
          <w:rFonts w:ascii="Times New Roman" w:hAnsi="Times New Roman"/>
          <w:i/>
          <w:color w:val="000000"/>
          <w:spacing w:val="44"/>
          <w:sz w:val="18"/>
        </w:rPr>
        <w:t>"pure</w:t>
      </w:r>
      <w:r w:rsidRPr="00B80A37">
        <w:rPr>
          <w:rFonts w:ascii="Times New Roman" w:hAnsi="Times New Roman"/>
          <w:i/>
          <w:color w:val="000000"/>
          <w:spacing w:val="44"/>
          <w:sz w:val="18"/>
          <w:vertAlign w:val="subscript"/>
        </w:rPr>
        <w:t>=</w:t>
      </w:r>
    </w:p>
    <w:p w14:paraId="61B5704D" w14:textId="77777777" w:rsidR="003A20D6" w:rsidRPr="00B80A37" w:rsidRDefault="002B38CB">
      <w:pPr>
        <w:spacing w:line="114" w:lineRule="exact"/>
        <w:ind w:left="3672"/>
        <w:rPr>
          <w:rFonts w:ascii="Times New Roman" w:hAnsi="Times New Roman"/>
          <w:i/>
          <w:color w:val="000000"/>
          <w:spacing w:val="94"/>
          <w:sz w:val="18"/>
        </w:rPr>
      </w:pPr>
      <w:r w:rsidRPr="00B80A37">
        <w:rPr>
          <w:rFonts w:ascii="Times New Roman" w:hAnsi="Times New Roman"/>
          <w:i/>
          <w:color w:val="000000"/>
          <w:spacing w:val="94"/>
          <w:sz w:val="18"/>
        </w:rPr>
        <w:t>t</w:t>
      </w:r>
      <w:r w:rsidRPr="00B80A37">
        <w:rPr>
          <w:rFonts w:ascii="Times New Roman" w:hAnsi="Times New Roman"/>
          <w:i/>
          <w:color w:val="000000"/>
          <w:spacing w:val="94"/>
          <w:sz w:val="18"/>
          <w:vertAlign w:val="subscript"/>
        </w:rPr>
        <w:t xml:space="preserve">t </w:t>
      </w:r>
    </w:p>
    <w:p w14:paraId="08A2329C" w14:textId="77777777" w:rsidR="003A20D6" w:rsidRPr="00B80A37" w:rsidRDefault="002B38CB">
      <w:pPr>
        <w:spacing w:line="157" w:lineRule="exact"/>
        <w:ind w:left="4464"/>
        <w:rPr>
          <w:rFonts w:ascii="Times New Roman" w:hAnsi="Times New Roman"/>
          <w:color w:val="000000"/>
          <w:w w:val="115"/>
          <w:sz w:val="21"/>
        </w:rPr>
      </w:pPr>
      <w:r w:rsidRPr="00B80A37">
        <w:rPr>
          <w:rFonts w:ascii="Times New Roman" w:hAnsi="Times New Roman"/>
          <w:color w:val="000000"/>
          <w:w w:val="115"/>
          <w:sz w:val="21"/>
        </w:rPr>
        <w:t>100</w:t>
      </w:r>
    </w:p>
    <w:p w14:paraId="517C4F15" w14:textId="77777777" w:rsidR="003A20D6" w:rsidRPr="00B80A37" w:rsidRDefault="002B38CB">
      <w:pPr>
        <w:spacing w:before="108" w:line="317" w:lineRule="exact"/>
        <w:ind w:left="288" w:right="1440"/>
        <w:rPr>
          <w:rFonts w:ascii="Times New Roman" w:hAnsi="Times New Roman"/>
          <w:color w:val="000000"/>
          <w:spacing w:val="3"/>
          <w:w w:val="115"/>
          <w:sz w:val="21"/>
        </w:rPr>
      </w:pPr>
      <w:r w:rsidRPr="00B80A37">
        <w:rPr>
          <w:rFonts w:ascii="Times New Roman" w:hAnsi="Times New Roman"/>
          <w:color w:val="000000"/>
          <w:spacing w:val="3"/>
          <w:w w:val="115"/>
          <w:sz w:val="21"/>
        </w:rPr>
        <w:t xml:space="preserve">with </w:t>
      </w:r>
      <w:r w:rsidRPr="00B80A37">
        <w:rPr>
          <w:rFonts w:ascii="Times New Roman" w:hAnsi="Times New Roman"/>
          <w:color w:val="000000"/>
          <w:spacing w:val="3"/>
          <w:sz w:val="21"/>
          <w:vertAlign w:val="superscript"/>
        </w:rPr>
        <w:t>tune</w:t>
      </w:r>
      <w:r w:rsidRPr="00B80A37">
        <w:rPr>
          <w:rFonts w:ascii="Times New Roman" w:hAnsi="Times New Roman"/>
          <w:color w:val="000000"/>
          <w:spacing w:val="3"/>
          <w:w w:val="115"/>
          <w:sz w:val="21"/>
        </w:rPr>
        <w:t xml:space="preserve"> exp(7</w:t>
      </w:r>
      <w:r w:rsidRPr="00B80A37">
        <w:rPr>
          <w:rFonts w:ascii="Times New Roman" w:hAnsi="Times New Roman"/>
          <w:color w:val="000000"/>
          <w:spacing w:val="3"/>
          <w:sz w:val="21"/>
          <w:vertAlign w:val="subscript"/>
        </w:rPr>
        <w:t>t</w:t>
      </w:r>
      <w:r w:rsidRPr="00B80A37">
        <w:rPr>
          <w:rFonts w:ascii="Times New Roman" w:hAnsi="Times New Roman"/>
          <w:color w:val="000000"/>
          <w:spacing w:val="3"/>
          <w:w w:val="115"/>
          <w:sz w:val="21"/>
        </w:rPr>
        <w:t xml:space="preserve">) the yearly value of the pure (fitted) additive cost. </w:t>
      </w:r>
      <w:r w:rsidRPr="00B80A37">
        <w:rPr>
          <w:rFonts w:ascii="Times New Roman" w:hAnsi="Times New Roman"/>
          <w:color w:val="000000"/>
          <w:spacing w:val="-1"/>
          <w:w w:val="115"/>
          <w:sz w:val="21"/>
        </w:rPr>
        <w:t>We then deduce the fitted value of the overall cost according to:</w:t>
      </w:r>
    </w:p>
    <w:p w14:paraId="28F2AC40" w14:textId="77777777" w:rsidR="003A20D6" w:rsidRPr="00B80A37" w:rsidRDefault="002B38CB">
      <w:pPr>
        <w:tabs>
          <w:tab w:val="left" w:pos="3926"/>
          <w:tab w:val="right" w:pos="5395"/>
        </w:tabs>
        <w:spacing w:before="180" w:line="140" w:lineRule="exact"/>
        <w:ind w:left="3096"/>
        <w:rPr>
          <w:rFonts w:ascii="Times New Roman" w:hAnsi="Times New Roman"/>
          <w:color w:val="000000"/>
          <w:spacing w:val="-8"/>
          <w:sz w:val="19"/>
        </w:rPr>
      </w:pPr>
      <w:r w:rsidRPr="00B80A37">
        <w:rPr>
          <w:rFonts w:ascii="Times New Roman" w:hAnsi="Times New Roman"/>
          <w:color w:val="000000"/>
          <w:spacing w:val="-8"/>
          <w:sz w:val="19"/>
        </w:rPr>
        <w:lastRenderedPageBreak/>
        <w:t>---.pure</w:t>
      </w:r>
      <w:r w:rsidRPr="00B80A37">
        <w:rPr>
          <w:rFonts w:ascii="Times New Roman" w:hAnsi="Times New Roman"/>
          <w:color w:val="000000"/>
          <w:spacing w:val="-8"/>
          <w:sz w:val="19"/>
        </w:rPr>
        <w:tab/>
      </w:r>
      <w:r w:rsidRPr="00B80A37">
        <w:rPr>
          <w:rFonts w:ascii="Times New Roman" w:hAnsi="Times New Roman"/>
          <w:i/>
          <w:color w:val="000000"/>
          <w:sz w:val="18"/>
        </w:rPr>
        <w:t>-</w:t>
      </w:r>
      <w:r w:rsidRPr="00B80A37">
        <w:rPr>
          <w:rFonts w:ascii="Times New Roman" w:hAnsi="Times New Roman"/>
          <w:i/>
          <w:color w:val="000000"/>
          <w:sz w:val="18"/>
          <w:vertAlign w:val="superscript"/>
        </w:rPr>
        <w:t>,</w:t>
      </w:r>
      <w:r w:rsidRPr="00B80A37">
        <w:rPr>
          <w:rFonts w:ascii="Times New Roman" w:hAnsi="Times New Roman"/>
          <w:i/>
          <w:color w:val="000000"/>
          <w:sz w:val="18"/>
        </w:rPr>
        <w:t>pure,adv</w:t>
      </w:r>
      <w:r w:rsidRPr="00B80A37">
        <w:rPr>
          <w:rFonts w:ascii="Times New Roman" w:hAnsi="Times New Roman"/>
          <w:i/>
          <w:color w:val="000000"/>
          <w:sz w:val="18"/>
        </w:rPr>
        <w:tab/>
        <w:t>-</w:t>
      </w:r>
      <w:r w:rsidRPr="00B80A37">
        <w:rPr>
          <w:rFonts w:ascii="Times New Roman" w:hAnsi="Times New Roman"/>
          <w:i/>
          <w:color w:val="000000"/>
          <w:sz w:val="18"/>
          <w:vertAlign w:val="superscript"/>
        </w:rPr>
        <w:t>-</w:t>
      </w:r>
      <w:r w:rsidRPr="00B80A37">
        <w:rPr>
          <w:rFonts w:ascii="Times New Roman" w:hAnsi="Times New Roman"/>
          <w:i/>
          <w:color w:val="000000"/>
          <w:sz w:val="18"/>
        </w:rPr>
        <w:t>pure</w:t>
      </w:r>
    </w:p>
    <w:p w14:paraId="00C6E201" w14:textId="77777777" w:rsidR="003A20D6" w:rsidRPr="00B80A37" w:rsidRDefault="002B38CB">
      <w:pPr>
        <w:tabs>
          <w:tab w:val="left" w:pos="3620"/>
          <w:tab w:val="right" w:pos="5114"/>
        </w:tabs>
        <w:spacing w:line="211" w:lineRule="exact"/>
        <w:ind w:left="3096"/>
        <w:rPr>
          <w:rFonts w:ascii="Times New Roman" w:hAnsi="Times New Roman"/>
          <w:i/>
          <w:color w:val="000000"/>
          <w:sz w:val="18"/>
        </w:rPr>
      </w:pPr>
      <w:r w:rsidRPr="00B80A37">
        <w:rPr>
          <w:rFonts w:ascii="Times New Roman" w:hAnsi="Times New Roman"/>
          <w:i/>
          <w:color w:val="000000"/>
          <w:sz w:val="18"/>
        </w:rPr>
        <w:t>tC</w:t>
      </w:r>
      <w:r w:rsidRPr="00B80A37">
        <w:rPr>
          <w:rFonts w:ascii="Times New Roman" w:hAnsi="Times New Roman"/>
          <w:i/>
          <w:color w:val="000000"/>
          <w:sz w:val="18"/>
          <w:vertAlign w:val="subscript"/>
        </w:rPr>
        <w:t>t</w:t>
      </w:r>
      <w:r w:rsidRPr="00B80A37">
        <w:rPr>
          <w:rFonts w:ascii="Times New Roman" w:hAnsi="Times New Roman"/>
          <w:i/>
          <w:color w:val="000000"/>
          <w:sz w:val="18"/>
        </w:rPr>
        <w:tab/>
      </w:r>
      <w:r w:rsidRPr="00B80A37">
        <w:rPr>
          <w:rFonts w:ascii="Times New Roman" w:hAnsi="Times New Roman"/>
          <w:i/>
          <w:color w:val="000000"/>
          <w:spacing w:val="-6"/>
          <w:sz w:val="18"/>
        </w:rPr>
        <w:t xml:space="preserve">= </w:t>
      </w:r>
      <w:r w:rsidRPr="00B80A37">
        <w:rPr>
          <w:rFonts w:ascii="Times New Roman" w:hAnsi="Times New Roman"/>
          <w:color w:val="000000"/>
          <w:spacing w:val="-6"/>
          <w:w w:val="120"/>
          <w:sz w:val="19"/>
        </w:rPr>
        <w:t>Tt</w:t>
      </w:r>
      <w:r w:rsidRPr="00B80A37">
        <w:rPr>
          <w:rFonts w:ascii="Times New Roman" w:hAnsi="Times New Roman"/>
          <w:color w:val="000000"/>
          <w:spacing w:val="-6"/>
          <w:w w:val="120"/>
          <w:sz w:val="19"/>
        </w:rPr>
        <w:tab/>
      </w:r>
      <w:r w:rsidRPr="00B80A37">
        <w:rPr>
          <w:rFonts w:ascii="Times New Roman" w:hAnsi="Times New Roman"/>
          <w:color w:val="000000"/>
          <w:w w:val="120"/>
          <w:sz w:val="19"/>
        </w:rPr>
        <w:t>+ tt</w:t>
      </w:r>
    </w:p>
    <w:p w14:paraId="4066C8EF" w14:textId="77777777" w:rsidR="003A20D6" w:rsidRPr="00B80A37" w:rsidRDefault="003A20D6"/>
    <w:p w14:paraId="2FFCF506" w14:textId="77777777" w:rsidR="000940B1" w:rsidRPr="00B80A37" w:rsidRDefault="000940B1"/>
    <w:p w14:paraId="6582771D" w14:textId="454AF6F4" w:rsidR="003A20D6" w:rsidRPr="00B80A37" w:rsidRDefault="002B38CB">
      <w:pPr>
        <w:spacing w:line="324" w:lineRule="auto"/>
        <w:ind w:firstLine="288"/>
        <w:rPr>
          <w:rFonts w:ascii="Times New Roman" w:hAnsi="Times New Roman"/>
          <w:color w:val="000000"/>
          <w:spacing w:val="-1"/>
          <w:w w:val="115"/>
          <w:sz w:val="21"/>
        </w:rPr>
      </w:pPr>
      <w:r w:rsidRPr="00B80A37">
        <w:rPr>
          <w:rFonts w:ascii="Times New Roman" w:hAnsi="Times New Roman"/>
          <w:color w:val="000000"/>
          <w:spacing w:val="-1"/>
          <w:w w:val="115"/>
          <w:sz w:val="21"/>
        </w:rPr>
        <w:t xml:space="preserve">Last, we transform this (fitted) measure of total transport cost in an index with </w:t>
      </w:r>
      <w:r w:rsidR="00CC242F" w:rsidRPr="00B80A37">
        <w:rPr>
          <w:rFonts w:ascii="Times New Roman" w:hAnsi="Times New Roman"/>
          <w:color w:val="000000"/>
          <w:spacing w:val="-1"/>
          <w:w w:val="115"/>
          <w:sz w:val="21"/>
        </w:rPr>
        <w:t xml:space="preserve">the base </w:t>
      </w:r>
      <w:r w:rsidRPr="00B80A37">
        <w:rPr>
          <w:rFonts w:ascii="Times New Roman" w:hAnsi="Times New Roman"/>
          <w:color w:val="000000"/>
          <w:spacing w:val="-1"/>
          <w:w w:val="115"/>
          <w:sz w:val="21"/>
        </w:rPr>
        <w:t>year 1974, applying a similar formula as above (by transport mode):</w:t>
      </w:r>
    </w:p>
    <w:p w14:paraId="59208281" w14:textId="77777777" w:rsidR="003A20D6" w:rsidRPr="00B80A37" w:rsidRDefault="002B38CB">
      <w:pPr>
        <w:tabs>
          <w:tab w:val="right" w:pos="5144"/>
        </w:tabs>
        <w:spacing w:before="144"/>
        <w:ind w:left="4248"/>
        <w:rPr>
          <w:rFonts w:ascii="Times New Roman" w:hAnsi="Times New Roman"/>
          <w:color w:val="000000"/>
          <w:sz w:val="18"/>
        </w:rPr>
      </w:pPr>
      <w:r w:rsidRPr="00B80A37">
        <w:rPr>
          <w:rFonts w:ascii="Times New Roman" w:hAnsi="Times New Roman"/>
          <w:color w:val="000000"/>
          <w:sz w:val="18"/>
        </w:rPr>
        <w:t>:pure</w:t>
      </w:r>
      <w:r w:rsidRPr="00B80A37">
        <w:rPr>
          <w:rFonts w:ascii="Times New Roman" w:hAnsi="Times New Roman"/>
          <w:color w:val="000000"/>
          <w:sz w:val="18"/>
        </w:rPr>
        <w:tab/>
      </w:r>
      <w:r w:rsidRPr="00B80A37">
        <w:rPr>
          <w:rFonts w:ascii="Times New Roman" w:hAnsi="Times New Roman"/>
          <w:color w:val="000000"/>
          <w:sz w:val="18"/>
          <w:vertAlign w:val="subscript"/>
        </w:rPr>
        <w:t>1</w:t>
      </w:r>
    </w:p>
    <w:p w14:paraId="4F3B6914" w14:textId="77777777" w:rsidR="003A20D6" w:rsidRPr="00B80A37" w:rsidRDefault="002B38CB">
      <w:pPr>
        <w:ind w:left="3312"/>
        <w:rPr>
          <w:rFonts w:ascii="Times New Roman" w:hAnsi="Times New Roman"/>
          <w:color w:val="000000"/>
          <w:spacing w:val="4"/>
          <w:sz w:val="18"/>
        </w:rPr>
      </w:pPr>
      <w:r w:rsidRPr="00B80A37">
        <w:rPr>
          <w:rFonts w:ascii="Times New Roman" w:hAnsi="Times New Roman"/>
          <w:color w:val="000000"/>
          <w:spacing w:val="4"/>
          <w:sz w:val="18"/>
        </w:rPr>
        <w:t>r</w:t>
      </w:r>
      <w:r w:rsidRPr="00B80A37">
        <w:rPr>
          <w:rFonts w:ascii="Times New Roman" w:hAnsi="Times New Roman"/>
          <w:color w:val="000000"/>
          <w:spacing w:val="4"/>
          <w:w w:val="125"/>
          <w:sz w:val="18"/>
          <w:vertAlign w:val="superscript"/>
        </w:rPr>
        <w:t>t</w:t>
      </w:r>
      <w:r w:rsidRPr="00B80A37">
        <w:rPr>
          <w:rFonts w:ascii="Times New Roman" w:hAnsi="Times New Roman"/>
          <w:color w:val="000000"/>
          <w:spacing w:val="4"/>
          <w:sz w:val="18"/>
          <w:vertAlign w:val="subscript"/>
        </w:rPr>
        <w:t>t</w:t>
      </w:r>
      <w:r w:rsidRPr="00B80A37">
        <w:rPr>
          <w:rFonts w:ascii="Times New Roman" w:hAnsi="Times New Roman"/>
          <w:color w:val="000000"/>
          <w:spacing w:val="4"/>
          <w:w w:val="125"/>
          <w:sz w:val="18"/>
          <w:vertAlign w:val="superscript"/>
        </w:rPr>
        <w:t>c</w:t>
      </w:r>
      <w:r w:rsidRPr="00B80A37">
        <w:rPr>
          <w:rFonts w:ascii="Times New Roman" w:hAnsi="Times New Roman"/>
          <w:color w:val="000000"/>
          <w:spacing w:val="4"/>
          <w:sz w:val="18"/>
        </w:rPr>
        <w:t xml:space="preserve"> = 100 </w:t>
      </w:r>
      <w:r w:rsidRPr="00B80A37">
        <w:rPr>
          <w:rFonts w:ascii="Arial" w:hAnsi="Arial"/>
          <w:color w:val="000000"/>
          <w:spacing w:val="4"/>
          <w:sz w:val="18"/>
          <w:u w:val="single"/>
          <w:vertAlign w:val="superscript"/>
        </w:rPr>
        <w:t>"</w:t>
      </w:r>
      <w:r w:rsidRPr="00B80A37">
        <w:rPr>
          <w:rFonts w:ascii="Arial" w:hAnsi="Arial"/>
          <w:color w:val="000000"/>
          <w:spacing w:val="4"/>
          <w:sz w:val="33"/>
          <w:u w:val="single"/>
        </w:rPr>
        <w:t>2</w:t>
      </w:r>
    </w:p>
    <w:p w14:paraId="353AF26B" w14:textId="77777777" w:rsidR="003A20D6" w:rsidRPr="00B80A37" w:rsidRDefault="002B38CB">
      <w:pPr>
        <w:spacing w:line="126" w:lineRule="exact"/>
        <w:ind w:left="4392"/>
        <w:rPr>
          <w:rFonts w:ascii="Times New Roman" w:hAnsi="Times New Roman"/>
          <w:color w:val="000000"/>
          <w:sz w:val="18"/>
        </w:rPr>
      </w:pPr>
      <w:r w:rsidRPr="00B80A37">
        <w:rPr>
          <w:rFonts w:ascii="Times New Roman" w:hAnsi="Times New Roman"/>
          <w:color w:val="000000"/>
          <w:sz w:val="18"/>
        </w:rPr>
        <w:t>'pure</w:t>
      </w:r>
    </w:p>
    <w:p w14:paraId="3172B7A8" w14:textId="77777777" w:rsidR="003A20D6" w:rsidRPr="00B80A37" w:rsidRDefault="002B38CB">
      <w:pPr>
        <w:spacing w:line="211" w:lineRule="auto"/>
        <w:ind w:left="4248"/>
        <w:rPr>
          <w:rFonts w:ascii="Times New Roman" w:hAnsi="Times New Roman"/>
          <w:color w:val="000000"/>
          <w:spacing w:val="-10"/>
          <w:sz w:val="18"/>
        </w:rPr>
      </w:pPr>
      <w:r w:rsidRPr="00B80A37">
        <w:rPr>
          <w:rFonts w:ascii="Times New Roman" w:hAnsi="Times New Roman"/>
          <w:color w:val="000000"/>
          <w:spacing w:val="-10"/>
          <w:sz w:val="18"/>
        </w:rPr>
        <w:t>LC1974 —</w:t>
      </w:r>
    </w:p>
    <w:p w14:paraId="18FC7822" w14:textId="77777777" w:rsidR="003A20D6" w:rsidRPr="00B80A37" w:rsidRDefault="002B38CB">
      <w:pPr>
        <w:spacing w:before="180"/>
        <w:rPr>
          <w:rFonts w:ascii="Times New Roman" w:hAnsi="Times New Roman"/>
          <w:b/>
          <w:color w:val="000000"/>
          <w:spacing w:val="23"/>
          <w:sz w:val="23"/>
        </w:rPr>
      </w:pPr>
      <w:r w:rsidRPr="00B80A37">
        <w:rPr>
          <w:rFonts w:ascii="Times New Roman" w:hAnsi="Times New Roman"/>
          <w:b/>
          <w:color w:val="000000"/>
          <w:spacing w:val="23"/>
          <w:sz w:val="23"/>
        </w:rPr>
        <w:t>3.3 Characterizing the time trends in transport costs</w:t>
      </w:r>
    </w:p>
    <w:p w14:paraId="28996A7F" w14:textId="3A2C38C5" w:rsidR="003A20D6" w:rsidRPr="00B80A37" w:rsidRDefault="002B38CB">
      <w:pPr>
        <w:spacing w:before="144" w:line="324" w:lineRule="auto"/>
        <w:jc w:val="both"/>
        <w:rPr>
          <w:rFonts w:ascii="Times New Roman" w:hAnsi="Times New Roman"/>
          <w:color w:val="000000"/>
          <w:spacing w:val="-4"/>
          <w:w w:val="115"/>
          <w:sz w:val="21"/>
        </w:rPr>
      </w:pPr>
      <w:r w:rsidRPr="00B80A37">
        <w:rPr>
          <w:rFonts w:ascii="Times New Roman" w:hAnsi="Times New Roman"/>
          <w:color w:val="000000"/>
          <w:spacing w:val="-4"/>
          <w:w w:val="115"/>
          <w:sz w:val="21"/>
        </w:rPr>
        <w:t>Figure 4 reports the results for all types of goods.</w:t>
      </w:r>
      <w:r w:rsidR="000940B1" w:rsidRPr="00B80A37">
        <w:rPr>
          <w:rStyle w:val="FootnoteReference"/>
          <w:rFonts w:ascii="Times New Roman" w:hAnsi="Times New Roman"/>
          <w:color w:val="000000"/>
          <w:spacing w:val="-4"/>
          <w:w w:val="115"/>
          <w:sz w:val="21"/>
        </w:rPr>
        <w:footnoteReference w:id="27"/>
      </w:r>
      <w:r w:rsidRPr="00B80A37">
        <w:rPr>
          <w:rFonts w:ascii="Times New Roman" w:hAnsi="Times New Roman"/>
          <w:color w:val="000000"/>
          <w:spacing w:val="-4"/>
          <w:w w:val="115"/>
          <w:sz w:val="21"/>
        </w:rPr>
        <w:t xml:space="preserve"> In panels (a), (b) and (c) we report the </w:t>
      </w:r>
      <w:r w:rsidRPr="00B80A37">
        <w:rPr>
          <w:rFonts w:ascii="Times New Roman" w:hAnsi="Times New Roman"/>
          <w:color w:val="000000"/>
          <w:spacing w:val="-1"/>
          <w:w w:val="115"/>
          <w:sz w:val="21"/>
        </w:rPr>
        <w:t xml:space="preserve">time changes of the ad-valorem costs, the additive costs and the total costs respectively, for </w:t>
      </w:r>
      <w:r w:rsidR="00CC242F" w:rsidRPr="00B80A37">
        <w:rPr>
          <w:rFonts w:ascii="Times New Roman" w:hAnsi="Times New Roman"/>
          <w:color w:val="000000"/>
          <w:spacing w:val="-1"/>
          <w:w w:val="115"/>
          <w:sz w:val="21"/>
        </w:rPr>
        <w:t>air</w:t>
      </w:r>
      <w:r w:rsidRPr="00B80A37">
        <w:rPr>
          <w:rFonts w:ascii="Times New Roman" w:hAnsi="Times New Roman"/>
          <w:color w:val="000000"/>
          <w:spacing w:val="-1"/>
          <w:w w:val="115"/>
          <w:sz w:val="21"/>
        </w:rPr>
        <w:t xml:space="preserve"> transport (starting from the reference value 100 in 1974). Panels (d), (e) and (f) </w:t>
      </w:r>
      <w:r w:rsidRPr="00B80A37">
        <w:rPr>
          <w:rFonts w:ascii="Times New Roman" w:hAnsi="Times New Roman"/>
          <w:color w:val="000000"/>
          <w:spacing w:val="-2"/>
          <w:w w:val="115"/>
          <w:sz w:val="21"/>
        </w:rPr>
        <w:t xml:space="preserve">report the results for </w:t>
      </w:r>
      <w:r w:rsidR="00CC242F" w:rsidRPr="00B80A37">
        <w:rPr>
          <w:rFonts w:ascii="Times New Roman" w:hAnsi="Times New Roman"/>
          <w:color w:val="000000"/>
          <w:spacing w:val="-2"/>
          <w:w w:val="115"/>
          <w:sz w:val="21"/>
        </w:rPr>
        <w:t>v</w:t>
      </w:r>
      <w:r w:rsidRPr="00B80A37">
        <w:rPr>
          <w:rFonts w:ascii="Times New Roman" w:hAnsi="Times New Roman"/>
          <w:color w:val="000000"/>
          <w:spacing w:val="-2"/>
          <w:w w:val="115"/>
          <w:sz w:val="21"/>
        </w:rPr>
        <w:t xml:space="preserve">essel. In each panel, we report the evolution of transport costs for </w:t>
      </w:r>
      <w:r w:rsidRPr="00B80A37">
        <w:rPr>
          <w:rFonts w:ascii="Times New Roman" w:hAnsi="Times New Roman"/>
          <w:color w:val="000000"/>
          <w:spacing w:val="1"/>
          <w:w w:val="115"/>
          <w:sz w:val="21"/>
        </w:rPr>
        <w:t>both the unfitted (plain blue line) and the fitted (dotted red line) measures.</w:t>
      </w:r>
    </w:p>
    <w:p w14:paraId="2097622E" w14:textId="1D5AC4A9" w:rsidR="003A20D6" w:rsidRPr="00B80A37" w:rsidRDefault="000940B1" w:rsidP="000940B1">
      <w:pPr>
        <w:jc w:val="center"/>
        <w:rPr>
          <w:rFonts w:ascii="Times New Roman" w:hAnsi="Times New Roman"/>
          <w:color w:val="000000"/>
          <w:w w:val="115"/>
          <w:sz w:val="21"/>
        </w:rPr>
      </w:pPr>
      <w:r w:rsidRPr="00B80A37">
        <w:rPr>
          <w:rFonts w:ascii="Times New Roman" w:hAnsi="Times New Roman"/>
          <w:color w:val="000000"/>
          <w:w w:val="115"/>
          <w:sz w:val="21"/>
        </w:rPr>
        <w:br w:type="page"/>
      </w:r>
      <w:r w:rsidR="002B38CB" w:rsidRPr="00B80A37">
        <w:rPr>
          <w:rFonts w:ascii="Times New Roman" w:hAnsi="Times New Roman"/>
          <w:color w:val="000000"/>
          <w:w w:val="115"/>
          <w:sz w:val="21"/>
        </w:rPr>
        <w:lastRenderedPageBreak/>
        <w:t>Figure 4: Transport costs (with and without composition effects)</w:t>
      </w:r>
    </w:p>
    <w:p w14:paraId="49CC1C6A" w14:textId="77777777" w:rsidR="003A20D6" w:rsidRPr="00B80A37" w:rsidRDefault="003A20D6">
      <w:pPr>
        <w:rPr>
          <w:rFonts w:ascii="Tahoma" w:hAnsi="Tahoma"/>
          <w:b/>
          <w:color w:val="1E2D53"/>
          <w:spacing w:val="-4"/>
          <w:sz w:val="15"/>
        </w:rPr>
      </w:pPr>
    </w:p>
    <w:p w14:paraId="2117776F" w14:textId="77777777" w:rsidR="000940B1" w:rsidRPr="00B80A37" w:rsidRDefault="000940B1"/>
    <w:p w14:paraId="4E1F3121" w14:textId="733FE110" w:rsidR="000940B1" w:rsidRPr="00B80A37" w:rsidRDefault="000940B1">
      <w:r w:rsidRPr="00B80A37">
        <w:rPr>
          <w:noProof/>
        </w:rPr>
        <w:drawing>
          <wp:inline distT="0" distB="0" distL="0" distR="0" wp14:anchorId="74AA0BB6" wp14:editId="76B24718">
            <wp:extent cx="5526405" cy="40132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6405" cy="4013200"/>
                    </a:xfrm>
                    <a:prstGeom prst="rect">
                      <a:avLst/>
                    </a:prstGeom>
                  </pic:spPr>
                </pic:pic>
              </a:graphicData>
            </a:graphic>
          </wp:inline>
        </w:drawing>
      </w:r>
    </w:p>
    <w:p w14:paraId="64FD174E" w14:textId="77777777" w:rsidR="000940B1" w:rsidRPr="00B80A37" w:rsidRDefault="000940B1"/>
    <w:p w14:paraId="3C30E543" w14:textId="0AF16B51" w:rsidR="003A20D6" w:rsidRPr="00B80A37" w:rsidRDefault="002B38CB" w:rsidP="000940B1">
      <w:pPr>
        <w:spacing w:before="720" w:after="36" w:line="324" w:lineRule="auto"/>
        <w:ind w:firstLine="288"/>
        <w:jc w:val="both"/>
        <w:rPr>
          <w:rFonts w:ascii="Times New Roman" w:hAnsi="Times New Roman"/>
          <w:color w:val="000000"/>
          <w:spacing w:val="-3"/>
          <w:w w:val="115"/>
          <w:sz w:val="21"/>
        </w:rPr>
      </w:pPr>
      <w:r w:rsidRPr="00B80A37">
        <w:rPr>
          <w:rFonts w:ascii="Times New Roman" w:hAnsi="Times New Roman"/>
          <w:color w:val="000000"/>
          <w:spacing w:val="-1"/>
          <w:w w:val="115"/>
          <w:sz w:val="21"/>
        </w:rPr>
        <w:t xml:space="preserve">Three main results emerge from Figure 4. First, in accordance with Figure 2, we find </w:t>
      </w:r>
      <w:r w:rsidRPr="00B80A37">
        <w:rPr>
          <w:rFonts w:ascii="Times New Roman" w:hAnsi="Times New Roman"/>
          <w:color w:val="000000"/>
          <w:spacing w:val="-2"/>
          <w:w w:val="115"/>
          <w:sz w:val="21"/>
        </w:rPr>
        <w:t xml:space="preserve">that international transport costs have substantially decreased over the period, for both </w:t>
      </w:r>
      <w:r w:rsidRPr="00B80A37">
        <w:rPr>
          <w:rFonts w:ascii="Times New Roman" w:hAnsi="Times New Roman"/>
          <w:color w:val="000000"/>
          <w:spacing w:val="-3"/>
          <w:w w:val="115"/>
          <w:sz w:val="21"/>
        </w:rPr>
        <w:t xml:space="preserve">transport modes (Panels (c) and (f)). International transport costs were reduced by 50% </w:t>
      </w:r>
      <w:r w:rsidRPr="00B80A37">
        <w:rPr>
          <w:rFonts w:ascii="Times New Roman" w:hAnsi="Times New Roman"/>
          <w:color w:val="000000"/>
          <w:spacing w:val="1"/>
          <w:w w:val="115"/>
          <w:sz w:val="21"/>
        </w:rPr>
        <w:t xml:space="preserve">between 1974 and 2013 in air shipping, and by 60% in maritime shipping. This stands </w:t>
      </w:r>
      <w:r w:rsidRPr="00B80A37">
        <w:rPr>
          <w:rFonts w:ascii="Times New Roman" w:hAnsi="Times New Roman"/>
          <w:color w:val="000000"/>
          <w:spacing w:val="-1"/>
          <w:w w:val="115"/>
          <w:sz w:val="21"/>
        </w:rPr>
        <w:t>in line with the related literature (see Hummels, 1999</w:t>
      </w:r>
      <w:r w:rsidR="004461E1" w:rsidRPr="00B80A37">
        <w:rPr>
          <w:rFonts w:ascii="Times New Roman" w:hAnsi="Times New Roman"/>
          <w:color w:val="000000"/>
          <w:spacing w:val="-1"/>
          <w:w w:val="115"/>
          <w:sz w:val="21"/>
        </w:rPr>
        <w:t>;</w:t>
      </w:r>
      <w:r w:rsidRPr="00B80A37">
        <w:rPr>
          <w:rFonts w:ascii="Times New Roman" w:hAnsi="Times New Roman"/>
          <w:color w:val="000000"/>
          <w:spacing w:val="-1"/>
          <w:w w:val="115"/>
          <w:sz w:val="21"/>
        </w:rPr>
        <w:t xml:space="preserve"> Lafourcade and Thisse, 2011). </w:t>
      </w:r>
      <w:r w:rsidRPr="00B80A37">
        <w:rPr>
          <w:rFonts w:ascii="Times New Roman" w:hAnsi="Times New Roman"/>
          <w:color w:val="000000"/>
          <w:spacing w:val="-3"/>
          <w:w w:val="115"/>
          <w:sz w:val="21"/>
        </w:rPr>
        <w:t>Second, the magnitude of the decrease is roughly of the same order for both for the ad-</w:t>
      </w:r>
      <w:r w:rsidRPr="00B80A37">
        <w:rPr>
          <w:rFonts w:ascii="Times New Roman" w:hAnsi="Times New Roman"/>
          <w:color w:val="000000"/>
          <w:spacing w:val="-1"/>
          <w:w w:val="115"/>
          <w:sz w:val="21"/>
        </w:rPr>
        <w:t xml:space="preserve">valorem and the additive components (Panels (a), (b), (d) and (e)). Further, the transport </w:t>
      </w:r>
      <w:r w:rsidRPr="00B80A37">
        <w:rPr>
          <w:rFonts w:ascii="Times New Roman" w:hAnsi="Times New Roman"/>
          <w:color w:val="000000"/>
          <w:spacing w:val="1"/>
          <w:w w:val="115"/>
          <w:sz w:val="21"/>
        </w:rPr>
        <w:t>cost reduction is much smoother in maritime transport, while air transport shows more</w:t>
      </w:r>
      <w:r w:rsidR="000940B1" w:rsidRPr="00B80A37">
        <w:rPr>
          <w:rFonts w:ascii="Times New Roman" w:hAnsi="Times New Roman"/>
          <w:color w:val="000000"/>
          <w:spacing w:val="1"/>
          <w:w w:val="115"/>
          <w:sz w:val="21"/>
        </w:rPr>
        <w:t xml:space="preserve">  </w:t>
      </w:r>
      <w:r w:rsidRPr="00B80A37">
        <w:rPr>
          <w:rFonts w:ascii="Times New Roman" w:hAnsi="Times New Roman"/>
          <w:color w:val="000000"/>
          <w:spacing w:val="-3"/>
          <w:w w:val="115"/>
          <w:sz w:val="21"/>
        </w:rPr>
        <w:t xml:space="preserve">volatility in the trend pattern, in particular in the 1980s and the 2000s. Third, and most </w:t>
      </w:r>
      <w:r w:rsidRPr="00B80A37">
        <w:rPr>
          <w:rFonts w:ascii="Times New Roman" w:hAnsi="Times New Roman"/>
          <w:color w:val="000000"/>
          <w:spacing w:val="-4"/>
          <w:w w:val="115"/>
          <w:sz w:val="21"/>
        </w:rPr>
        <w:t xml:space="preserve">importantly, we find that composition effects do not play a major role in accounting for the </w:t>
      </w:r>
      <w:r w:rsidRPr="00B80A37">
        <w:rPr>
          <w:rFonts w:ascii="Times New Roman" w:hAnsi="Times New Roman"/>
          <w:color w:val="000000"/>
          <w:spacing w:val="-1"/>
          <w:w w:val="115"/>
          <w:sz w:val="21"/>
        </w:rPr>
        <w:t xml:space="preserve">time trend of overall transport costs. Inspecting the panels of Figure 4 for </w:t>
      </w:r>
      <w:r w:rsidR="004461E1" w:rsidRPr="00B80A37">
        <w:rPr>
          <w:rFonts w:ascii="Times New Roman" w:hAnsi="Times New Roman"/>
          <w:color w:val="000000"/>
          <w:spacing w:val="-1"/>
          <w:w w:val="115"/>
          <w:sz w:val="21"/>
        </w:rPr>
        <w:t xml:space="preserve">air </w:t>
      </w:r>
      <w:r w:rsidRPr="00B80A37">
        <w:rPr>
          <w:rFonts w:ascii="Times New Roman" w:hAnsi="Times New Roman"/>
          <w:color w:val="000000"/>
          <w:spacing w:val="-1"/>
          <w:w w:val="115"/>
          <w:sz w:val="21"/>
        </w:rPr>
        <w:t xml:space="preserve">transport </w:t>
      </w:r>
      <w:r w:rsidRPr="00B80A37">
        <w:rPr>
          <w:rFonts w:ascii="Times New Roman" w:hAnsi="Times New Roman"/>
          <w:color w:val="000000"/>
          <w:spacing w:val="-2"/>
          <w:w w:val="115"/>
          <w:sz w:val="21"/>
        </w:rPr>
        <w:t xml:space="preserve">(panels (a) to (c)), we do not find much evidence of a substantial trend difference between </w:t>
      </w:r>
      <w:r w:rsidRPr="00B80A37">
        <w:rPr>
          <w:rFonts w:ascii="Times New Roman" w:hAnsi="Times New Roman"/>
          <w:color w:val="000000"/>
          <w:w w:val="115"/>
          <w:sz w:val="21"/>
        </w:rPr>
        <w:t xml:space="preserve">the unfitted transport costs measure and the pure transport costs. For all three series </w:t>
      </w:r>
      <w:r w:rsidRPr="00B80A37">
        <w:rPr>
          <w:rFonts w:ascii="Times New Roman" w:hAnsi="Times New Roman"/>
          <w:color w:val="000000"/>
          <w:spacing w:val="-1"/>
          <w:w w:val="115"/>
          <w:sz w:val="21"/>
        </w:rPr>
        <w:t xml:space="preserve">(additive, ad-valorem and overall transport costs), the dotted and the plain line follow </w:t>
      </w:r>
      <w:r w:rsidRPr="00B80A37">
        <w:rPr>
          <w:rFonts w:ascii="Times New Roman" w:hAnsi="Times New Roman"/>
          <w:color w:val="000000"/>
          <w:spacing w:val="-6"/>
          <w:w w:val="115"/>
          <w:sz w:val="21"/>
        </w:rPr>
        <w:t xml:space="preserve">closely, almost every year throughout the period. Air transport costs were reduced by 50% </w:t>
      </w:r>
      <w:r w:rsidRPr="00B80A37">
        <w:rPr>
          <w:rFonts w:ascii="Times New Roman" w:hAnsi="Times New Roman"/>
          <w:color w:val="000000"/>
          <w:spacing w:val="1"/>
          <w:w w:val="115"/>
          <w:sz w:val="21"/>
        </w:rPr>
        <w:t xml:space="preserve">between 1974 and 2013, </w:t>
      </w:r>
      <w:r w:rsidR="007558D9" w:rsidRPr="00B80A37">
        <w:rPr>
          <w:rFonts w:ascii="Times New Roman" w:hAnsi="Times New Roman"/>
          <w:color w:val="000000"/>
          <w:spacing w:val="1"/>
          <w:w w:val="115"/>
          <w:sz w:val="21"/>
        </w:rPr>
        <w:t>which</w:t>
      </w:r>
      <w:r w:rsidRPr="00B80A37">
        <w:rPr>
          <w:rFonts w:ascii="Times New Roman" w:hAnsi="Times New Roman"/>
          <w:color w:val="000000"/>
          <w:spacing w:val="1"/>
          <w:w w:val="115"/>
          <w:sz w:val="21"/>
        </w:rPr>
        <w:t xml:space="preserve"> is mainly attributable to a reduction in the transport </w:t>
      </w:r>
      <w:r w:rsidRPr="00B80A37">
        <w:rPr>
          <w:rFonts w:ascii="Times New Roman" w:hAnsi="Times New Roman"/>
          <w:color w:val="000000"/>
          <w:spacing w:val="-1"/>
          <w:w w:val="115"/>
          <w:sz w:val="21"/>
        </w:rPr>
        <w:t xml:space="preserve">costs "per </w:t>
      </w:r>
      <w:r w:rsidR="007558D9" w:rsidRPr="00B80A37">
        <w:rPr>
          <w:rFonts w:ascii="Times New Roman" w:hAnsi="Times New Roman"/>
          <w:color w:val="000000"/>
          <w:spacing w:val="-1"/>
          <w:w w:val="115"/>
          <w:sz w:val="21"/>
        </w:rPr>
        <w:t>se".</w:t>
      </w:r>
      <w:r w:rsidRPr="00B80A37">
        <w:rPr>
          <w:rFonts w:ascii="Times New Roman" w:hAnsi="Times New Roman"/>
          <w:color w:val="000000"/>
          <w:spacing w:val="-1"/>
          <w:w w:val="115"/>
          <w:sz w:val="21"/>
        </w:rPr>
        <w:t xml:space="preserve"> Composition effects are stronger in vessel transport, for all three series </w:t>
      </w:r>
      <w:r w:rsidRPr="00B80A37">
        <w:rPr>
          <w:rFonts w:ascii="Times New Roman" w:hAnsi="Times New Roman"/>
          <w:color w:val="000000"/>
          <w:spacing w:val="5"/>
          <w:w w:val="115"/>
          <w:sz w:val="21"/>
        </w:rPr>
        <w:t xml:space="preserve">(Figure 4, panels (d) to (f)): they amplify the reduction in "pure" transport costs at </w:t>
      </w:r>
      <w:r w:rsidRPr="00B80A37">
        <w:rPr>
          <w:rFonts w:ascii="Times New Roman" w:hAnsi="Times New Roman"/>
          <w:color w:val="000000"/>
          <w:spacing w:val="2"/>
          <w:w w:val="115"/>
          <w:sz w:val="21"/>
        </w:rPr>
        <w:t xml:space="preserve">the </w:t>
      </w:r>
      <w:r w:rsidR="007558D9" w:rsidRPr="00B80A37">
        <w:rPr>
          <w:rFonts w:ascii="Times New Roman" w:hAnsi="Times New Roman"/>
          <w:color w:val="000000"/>
          <w:spacing w:val="2"/>
          <w:w w:val="115"/>
          <w:sz w:val="21"/>
        </w:rPr>
        <w:t xml:space="preserve">beginning of the </w:t>
      </w:r>
      <w:r w:rsidRPr="00B80A37">
        <w:rPr>
          <w:rFonts w:ascii="Times New Roman" w:hAnsi="Times New Roman"/>
          <w:color w:val="000000"/>
          <w:spacing w:val="2"/>
          <w:w w:val="115"/>
          <w:sz w:val="21"/>
        </w:rPr>
        <w:t xml:space="preserve">period, in the 1970s (the dotted line is below the plain line, and the </w:t>
      </w:r>
      <w:r w:rsidRPr="00B80A37">
        <w:rPr>
          <w:rFonts w:ascii="Times New Roman" w:hAnsi="Times New Roman"/>
          <w:color w:val="000000"/>
          <w:spacing w:val="-3"/>
          <w:w w:val="115"/>
          <w:sz w:val="21"/>
        </w:rPr>
        <w:t xml:space="preserve">gap is increasing). Afterwards, the dotted line remains </w:t>
      </w:r>
      <w:r w:rsidRPr="00B80A37">
        <w:rPr>
          <w:rFonts w:ascii="Times New Roman" w:hAnsi="Times New Roman"/>
          <w:color w:val="000000"/>
          <w:spacing w:val="-3"/>
          <w:w w:val="115"/>
          <w:sz w:val="21"/>
        </w:rPr>
        <w:lastRenderedPageBreak/>
        <w:t xml:space="preserve">below the plain line, but the gap </w:t>
      </w:r>
      <w:r w:rsidRPr="00B80A37">
        <w:rPr>
          <w:rFonts w:ascii="Times New Roman" w:hAnsi="Times New Roman"/>
          <w:color w:val="000000"/>
          <w:spacing w:val="-2"/>
          <w:w w:val="115"/>
          <w:sz w:val="21"/>
        </w:rPr>
        <w:t xml:space="preserve">between the two remains roughly constant across years, indicating that the amplification </w:t>
      </w:r>
      <w:r w:rsidRPr="00B80A37">
        <w:rPr>
          <w:rFonts w:ascii="Times New Roman" w:hAnsi="Times New Roman"/>
          <w:color w:val="000000"/>
          <w:w w:val="115"/>
          <w:sz w:val="21"/>
        </w:rPr>
        <w:t xml:space="preserve">effect does not strengthen anymore: </w:t>
      </w:r>
      <w:r w:rsidR="007558D9" w:rsidRPr="00B80A37">
        <w:rPr>
          <w:rFonts w:ascii="Times New Roman" w:hAnsi="Times New Roman"/>
          <w:color w:val="000000"/>
          <w:w w:val="115"/>
          <w:sz w:val="21"/>
        </w:rPr>
        <w:t xml:space="preserve">the two </w:t>
      </w:r>
      <w:r w:rsidRPr="00B80A37">
        <w:rPr>
          <w:rFonts w:ascii="Times New Roman" w:hAnsi="Times New Roman"/>
          <w:color w:val="000000"/>
          <w:w w:val="115"/>
          <w:sz w:val="21"/>
        </w:rPr>
        <w:t xml:space="preserve">trends are similar. Considering the raw </w:t>
      </w:r>
      <w:r w:rsidRPr="00B80A37">
        <w:rPr>
          <w:rFonts w:ascii="Times New Roman" w:hAnsi="Times New Roman"/>
          <w:color w:val="000000"/>
          <w:spacing w:val="-3"/>
          <w:w w:val="115"/>
          <w:sz w:val="21"/>
        </w:rPr>
        <w:t xml:space="preserve">series (plain line), maritime transport costs have decreased by 60% over the period, which </w:t>
      </w:r>
      <w:r w:rsidRPr="00B80A37">
        <w:rPr>
          <w:rFonts w:ascii="Times New Roman" w:hAnsi="Times New Roman"/>
          <w:color w:val="000000"/>
          <w:spacing w:val="2"/>
          <w:w w:val="115"/>
          <w:sz w:val="21"/>
        </w:rPr>
        <w:t xml:space="preserve">can be decomposed </w:t>
      </w:r>
      <w:r w:rsidR="007558D9" w:rsidRPr="00B80A37">
        <w:rPr>
          <w:rFonts w:ascii="Times New Roman" w:hAnsi="Times New Roman"/>
          <w:color w:val="000000"/>
          <w:spacing w:val="2"/>
          <w:w w:val="115"/>
          <w:sz w:val="21"/>
        </w:rPr>
        <w:t xml:space="preserve">into </w:t>
      </w:r>
      <w:r w:rsidRPr="00B80A37">
        <w:rPr>
          <w:rFonts w:ascii="Times New Roman" w:hAnsi="Times New Roman"/>
          <w:color w:val="000000"/>
          <w:spacing w:val="2"/>
          <w:w w:val="115"/>
          <w:sz w:val="21"/>
        </w:rPr>
        <w:t xml:space="preserve">a 50% decrease in transport costs "per se" (dotted line), and a </w:t>
      </w:r>
      <w:r w:rsidRPr="00B80A37">
        <w:rPr>
          <w:rFonts w:ascii="Times New Roman" w:hAnsi="Times New Roman"/>
          <w:color w:val="000000"/>
          <w:spacing w:val="-3"/>
          <w:w w:val="115"/>
          <w:sz w:val="21"/>
        </w:rPr>
        <w:t xml:space="preserve">10% reduction that comes from composition effects (the difference of the two). This is </w:t>
      </w:r>
      <w:r w:rsidRPr="00B80A37">
        <w:rPr>
          <w:rFonts w:ascii="Times New Roman" w:hAnsi="Times New Roman"/>
          <w:color w:val="000000"/>
          <w:w w:val="115"/>
          <w:sz w:val="21"/>
        </w:rPr>
        <w:t>particularly the case for the multiplicative component (panel (d)).</w:t>
      </w:r>
    </w:p>
    <w:p w14:paraId="3AD8091E" w14:textId="77777777" w:rsidR="003A20D6" w:rsidRPr="00B80A37" w:rsidRDefault="002B38CB">
      <w:pPr>
        <w:spacing w:before="252" w:line="307" w:lineRule="auto"/>
        <w:ind w:left="576" w:hanging="576"/>
        <w:jc w:val="both"/>
        <w:rPr>
          <w:rFonts w:ascii="Times New Roman" w:hAnsi="Times New Roman"/>
          <w:b/>
          <w:color w:val="000000"/>
          <w:spacing w:val="25"/>
          <w:sz w:val="23"/>
        </w:rPr>
      </w:pPr>
      <w:r w:rsidRPr="00B80A37">
        <w:rPr>
          <w:rFonts w:ascii="Times New Roman" w:hAnsi="Times New Roman"/>
          <w:b/>
          <w:color w:val="000000"/>
          <w:spacing w:val="25"/>
          <w:sz w:val="23"/>
        </w:rPr>
        <w:t xml:space="preserve">3.4 Time trends in transport costs and the modeling of the additive </w:t>
      </w:r>
      <w:r w:rsidRPr="00B80A37">
        <w:rPr>
          <w:rFonts w:ascii="Times New Roman" w:hAnsi="Times New Roman"/>
          <w:b/>
          <w:color w:val="000000"/>
          <w:spacing w:val="20"/>
          <w:sz w:val="23"/>
        </w:rPr>
        <w:t>component</w:t>
      </w:r>
    </w:p>
    <w:p w14:paraId="0CE28C35" w14:textId="11813010" w:rsidR="003A20D6" w:rsidRPr="00B80A37" w:rsidRDefault="002B38CB">
      <w:pPr>
        <w:spacing w:before="144" w:line="321" w:lineRule="auto"/>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 last results stand in sharp contrast with Hummels (2007), who </w:t>
      </w:r>
      <w:r w:rsidR="007558D9" w:rsidRPr="00B80A37">
        <w:rPr>
          <w:rFonts w:ascii="Times New Roman" w:hAnsi="Times New Roman"/>
          <w:color w:val="000000"/>
          <w:spacing w:val="-1"/>
          <w:w w:val="115"/>
          <w:sz w:val="21"/>
        </w:rPr>
        <w:t xml:space="preserve">finds </w:t>
      </w:r>
      <w:r w:rsidRPr="00B80A37">
        <w:rPr>
          <w:rFonts w:ascii="Times New Roman" w:hAnsi="Times New Roman"/>
          <w:color w:val="000000"/>
          <w:spacing w:val="-1"/>
          <w:w w:val="115"/>
          <w:sz w:val="21"/>
        </w:rPr>
        <w:t xml:space="preserve">that trade </w:t>
      </w:r>
      <w:r w:rsidRPr="00B80A37">
        <w:rPr>
          <w:rFonts w:ascii="Times New Roman" w:hAnsi="Times New Roman"/>
          <w:color w:val="000000"/>
          <w:spacing w:val="-2"/>
          <w:w w:val="115"/>
          <w:sz w:val="21"/>
        </w:rPr>
        <w:t xml:space="preserve">composition effects do matter, as they partially offset the reduction in the pure transport </w:t>
      </w:r>
      <w:r w:rsidRPr="00B80A37">
        <w:rPr>
          <w:rFonts w:ascii="Times New Roman" w:hAnsi="Times New Roman"/>
          <w:color w:val="000000"/>
          <w:w w:val="115"/>
          <w:sz w:val="21"/>
        </w:rPr>
        <w:t xml:space="preserve">costs for both air and maritime shipping. If anything, we find the opposite result here: </w:t>
      </w:r>
      <w:r w:rsidRPr="00B80A37">
        <w:rPr>
          <w:rFonts w:ascii="Times New Roman" w:hAnsi="Times New Roman"/>
          <w:color w:val="000000"/>
          <w:spacing w:val="-3"/>
          <w:w w:val="115"/>
          <w:sz w:val="21"/>
        </w:rPr>
        <w:t xml:space="preserve">Trade composition effects do not matter much in accounting for the downward trend of </w:t>
      </w:r>
      <w:r w:rsidRPr="00B80A37">
        <w:rPr>
          <w:rFonts w:ascii="Times New Roman" w:hAnsi="Times New Roman"/>
          <w:color w:val="000000"/>
          <w:spacing w:val="1"/>
          <w:w w:val="115"/>
          <w:sz w:val="21"/>
        </w:rPr>
        <w:t xml:space="preserve">observed international transport costs, and when they do, they tend to amplify (rather </w:t>
      </w:r>
      <w:r w:rsidRPr="00B80A37">
        <w:rPr>
          <w:rFonts w:ascii="Times New Roman" w:hAnsi="Times New Roman"/>
          <w:color w:val="000000"/>
          <w:w w:val="115"/>
          <w:sz w:val="21"/>
        </w:rPr>
        <w:t xml:space="preserve">than reduce) the downward pattern. This drives us to investigate this difference further. </w:t>
      </w:r>
      <w:r w:rsidRPr="00B80A37">
        <w:rPr>
          <w:rFonts w:ascii="Times New Roman" w:hAnsi="Times New Roman"/>
          <w:color w:val="000000"/>
          <w:spacing w:val="-6"/>
          <w:w w:val="115"/>
          <w:sz w:val="21"/>
        </w:rPr>
        <w:t xml:space="preserve">As we explain in more </w:t>
      </w:r>
      <w:r w:rsidR="007558D9" w:rsidRPr="00B80A37">
        <w:rPr>
          <w:rFonts w:ascii="Times New Roman" w:hAnsi="Times New Roman"/>
          <w:color w:val="000000"/>
          <w:spacing w:val="-6"/>
          <w:w w:val="115"/>
          <w:sz w:val="21"/>
        </w:rPr>
        <w:t xml:space="preserve">detail </w:t>
      </w:r>
      <w:r w:rsidRPr="00B80A37">
        <w:rPr>
          <w:rFonts w:ascii="Times New Roman" w:hAnsi="Times New Roman"/>
          <w:color w:val="000000"/>
          <w:spacing w:val="-6"/>
          <w:w w:val="115"/>
          <w:sz w:val="21"/>
        </w:rPr>
        <w:t xml:space="preserve">in Appendix </w:t>
      </w:r>
      <w:r w:rsidRPr="00B80A37">
        <w:rPr>
          <w:rFonts w:ascii="Times New Roman" w:hAnsi="Times New Roman"/>
          <w:color w:val="000000"/>
          <w:spacing w:val="-6"/>
        </w:rPr>
        <w:t xml:space="preserve">D, </w:t>
      </w:r>
      <w:r w:rsidRPr="00B80A37">
        <w:rPr>
          <w:rFonts w:ascii="Times New Roman" w:hAnsi="Times New Roman"/>
          <w:color w:val="000000"/>
          <w:spacing w:val="-6"/>
          <w:w w:val="115"/>
          <w:sz w:val="21"/>
        </w:rPr>
        <w:t xml:space="preserve">our empirical strategy differs from Hummels </w:t>
      </w:r>
      <w:r w:rsidRPr="00B80A37">
        <w:rPr>
          <w:rFonts w:ascii="Times New Roman" w:hAnsi="Times New Roman"/>
          <w:color w:val="000000"/>
          <w:spacing w:val="-2"/>
          <w:w w:val="115"/>
          <w:sz w:val="21"/>
        </w:rPr>
        <w:t xml:space="preserve">(2007) in one main dimension. Our characterization of the time trends in transport costs </w:t>
      </w:r>
      <w:r w:rsidRPr="00B80A37">
        <w:rPr>
          <w:rFonts w:ascii="Times New Roman" w:hAnsi="Times New Roman"/>
          <w:color w:val="000000"/>
          <w:spacing w:val="1"/>
          <w:w w:val="115"/>
          <w:sz w:val="21"/>
        </w:rPr>
        <w:t xml:space="preserve">starts from our estimates of both the additive and the ad-valorem components (obtained </w:t>
      </w:r>
      <w:r w:rsidRPr="00B80A37">
        <w:rPr>
          <w:rFonts w:ascii="Times New Roman" w:hAnsi="Times New Roman"/>
          <w:color w:val="000000"/>
          <w:spacing w:val="2"/>
          <w:w w:val="115"/>
          <w:sz w:val="21"/>
        </w:rPr>
        <w:t xml:space="preserve">in Section 2.3), as well as for the overall transport cost (rather than the actual </w:t>
      </w:r>
      <w:r w:rsidR="007558D9" w:rsidRPr="00B80A37">
        <w:rPr>
          <w:rFonts w:ascii="Times New Roman" w:hAnsi="Times New Roman"/>
          <w:color w:val="000000"/>
          <w:spacing w:val="2"/>
          <w:w w:val="115"/>
          <w:sz w:val="21"/>
        </w:rPr>
        <w:t>CIF-FAS</w:t>
      </w:r>
      <w:r w:rsidRPr="00B80A37">
        <w:rPr>
          <w:rFonts w:ascii="Times New Roman" w:hAnsi="Times New Roman"/>
          <w:color w:val="000000"/>
          <w:spacing w:val="2"/>
          <w:w w:val="115"/>
          <w:sz w:val="21"/>
        </w:rPr>
        <w:t xml:space="preserve"> </w:t>
      </w:r>
      <w:r w:rsidRPr="00B80A37">
        <w:rPr>
          <w:rFonts w:ascii="Times New Roman" w:hAnsi="Times New Roman"/>
          <w:color w:val="000000"/>
          <w:spacing w:val="-4"/>
          <w:w w:val="115"/>
          <w:sz w:val="21"/>
        </w:rPr>
        <w:t>price gap). Consequently, our methodology lets the ratio between the additive and the ad-</w:t>
      </w:r>
      <w:r w:rsidRPr="00B80A37">
        <w:rPr>
          <w:rFonts w:ascii="Times New Roman" w:hAnsi="Times New Roman"/>
          <w:color w:val="000000"/>
          <w:spacing w:val="-5"/>
          <w:w w:val="115"/>
          <w:sz w:val="21"/>
        </w:rPr>
        <w:t xml:space="preserve">valorem components of transport costs vary over the three time-product-partner country </w:t>
      </w:r>
      <w:r w:rsidRPr="00B80A37">
        <w:rPr>
          <w:rFonts w:ascii="Times New Roman" w:hAnsi="Times New Roman"/>
          <w:color w:val="000000"/>
          <w:spacing w:val="-1"/>
          <w:w w:val="115"/>
          <w:sz w:val="21"/>
        </w:rPr>
        <w:t>dimensions. This turns out to be of primary importance in the disentangling</w:t>
      </w:r>
      <w:r w:rsidR="007558D9" w:rsidRPr="00B80A37">
        <w:rPr>
          <w:rFonts w:ascii="Times New Roman" w:hAnsi="Times New Roman"/>
          <w:color w:val="000000"/>
          <w:spacing w:val="-1"/>
          <w:w w:val="115"/>
          <w:sz w:val="21"/>
        </w:rPr>
        <w:t>,</w:t>
      </w:r>
      <w:r w:rsidRPr="00B80A37">
        <w:rPr>
          <w:rFonts w:ascii="Times New Roman" w:hAnsi="Times New Roman"/>
          <w:color w:val="000000"/>
          <w:spacing w:val="-1"/>
          <w:w w:val="115"/>
          <w:sz w:val="21"/>
        </w:rPr>
        <w:t xml:space="preserve"> in the time </w:t>
      </w:r>
      <w:r w:rsidRPr="00B80A37">
        <w:rPr>
          <w:rFonts w:ascii="Times New Roman" w:hAnsi="Times New Roman"/>
          <w:color w:val="000000"/>
          <w:spacing w:val="-4"/>
          <w:w w:val="115"/>
          <w:sz w:val="21"/>
        </w:rPr>
        <w:t xml:space="preserve">trend of transport costs, </w:t>
      </w:r>
      <w:r w:rsidR="007558D9" w:rsidRPr="00B80A37">
        <w:rPr>
          <w:rFonts w:ascii="Times New Roman" w:hAnsi="Times New Roman"/>
          <w:color w:val="000000"/>
          <w:spacing w:val="-4"/>
          <w:w w:val="115"/>
          <w:sz w:val="21"/>
        </w:rPr>
        <w:t xml:space="preserve">of </w:t>
      </w:r>
      <w:r w:rsidRPr="00B80A37">
        <w:rPr>
          <w:rFonts w:ascii="Times New Roman" w:hAnsi="Times New Roman"/>
          <w:color w:val="000000"/>
          <w:spacing w:val="-4"/>
          <w:w w:val="115"/>
          <w:sz w:val="21"/>
        </w:rPr>
        <w:t xml:space="preserve">what comes from the trade composition effects and what </w:t>
      </w:r>
      <w:r w:rsidRPr="00B80A37">
        <w:rPr>
          <w:rFonts w:ascii="Times New Roman" w:hAnsi="Times New Roman"/>
          <w:color w:val="000000"/>
          <w:spacing w:val="-2"/>
          <w:w w:val="115"/>
          <w:sz w:val="21"/>
        </w:rPr>
        <w:t>comes from changes in the pure transport cost dimension, as we show below.</w:t>
      </w:r>
    </w:p>
    <w:p w14:paraId="123EF40F" w14:textId="2BEC47E4" w:rsidR="000940B1" w:rsidRPr="00B80A37" w:rsidRDefault="002B38CB" w:rsidP="000940B1">
      <w:pPr>
        <w:spacing w:before="72" w:line="319" w:lineRule="auto"/>
        <w:ind w:firstLine="288"/>
        <w:jc w:val="both"/>
        <w:rPr>
          <w:rFonts w:ascii="Times New Roman" w:hAnsi="Times New Roman"/>
          <w:color w:val="000000"/>
          <w:w w:val="115"/>
          <w:sz w:val="21"/>
        </w:rPr>
      </w:pPr>
      <w:r w:rsidRPr="00B80A37">
        <w:rPr>
          <w:rFonts w:ascii="Times New Roman" w:hAnsi="Times New Roman"/>
          <w:color w:val="000000"/>
          <w:spacing w:val="-3"/>
          <w:w w:val="115"/>
          <w:sz w:val="21"/>
        </w:rPr>
        <w:t xml:space="preserve">To establish this point clearly, we replicate the method adopted by Hummels (2007) </w:t>
      </w:r>
      <w:r w:rsidRPr="00B80A37">
        <w:rPr>
          <w:rFonts w:ascii="Times New Roman" w:hAnsi="Times New Roman"/>
          <w:color w:val="000000"/>
          <w:w w:val="115"/>
          <w:sz w:val="21"/>
        </w:rPr>
        <w:t xml:space="preserve">exposed above on our database (which is the same as his until 2004). The results are </w:t>
      </w:r>
      <w:r w:rsidRPr="00B80A37">
        <w:rPr>
          <w:rFonts w:ascii="Times New Roman" w:hAnsi="Times New Roman"/>
          <w:color w:val="000000"/>
          <w:spacing w:val="-2"/>
          <w:w w:val="115"/>
          <w:sz w:val="21"/>
        </w:rPr>
        <w:t xml:space="preserve">reported in Figure 5. The dotted line labeled "expenditure/import value" represents the </w:t>
      </w:r>
      <w:r w:rsidRPr="00B80A37">
        <w:rPr>
          <w:rFonts w:ascii="Times New Roman" w:hAnsi="Times New Roman"/>
          <w:color w:val="000000"/>
          <w:spacing w:val="1"/>
          <w:w w:val="115"/>
          <w:sz w:val="21"/>
        </w:rPr>
        <w:t xml:space="preserve">unfitted measure of transport costs </w:t>
      </w:r>
      <w:r w:rsidRPr="00B80A37">
        <w:rPr>
          <w:rFonts w:ascii="Times New Roman" w:hAnsi="Times New Roman"/>
          <w:i/>
          <w:color w:val="000000"/>
          <w:spacing w:val="1"/>
        </w:rPr>
        <w:t>(TC</w:t>
      </w:r>
      <w:r w:rsidRPr="00B80A37">
        <w:rPr>
          <w:rFonts w:ascii="Times New Roman" w:hAnsi="Times New Roman"/>
          <w:i/>
          <w:color w:val="000000"/>
          <w:spacing w:val="1"/>
          <w:w w:val="125"/>
          <w:vertAlign w:val="subscript"/>
        </w:rPr>
        <w:t>t</w:t>
      </w:r>
      <w:r w:rsidRPr="00B80A37">
        <w:rPr>
          <w:rFonts w:ascii="Times New Roman" w:hAnsi="Times New Roman"/>
          <w:color w:val="000000"/>
          <w:spacing w:val="1"/>
          <w:w w:val="115"/>
          <w:sz w:val="21"/>
        </w:rPr>
        <w:t xml:space="preserve"> in the above terminology) and the plain line </w:t>
      </w:r>
      <w:r w:rsidRPr="00B80A37">
        <w:rPr>
          <w:rFonts w:ascii="Times New Roman" w:hAnsi="Times New Roman"/>
          <w:color w:val="000000"/>
          <w:spacing w:val="-3"/>
          <w:w w:val="115"/>
          <w:sz w:val="21"/>
        </w:rPr>
        <w:t xml:space="preserve">labeled "fitted ad-valorem rate" is the measure of "pure" transport costs, i.e. composition </w:t>
      </w:r>
      <w:r w:rsidRPr="00B80A37">
        <w:rPr>
          <w:rFonts w:ascii="Times New Roman" w:hAnsi="Times New Roman"/>
          <w:color w:val="000000"/>
          <w:spacing w:val="-1"/>
          <w:w w:val="115"/>
          <w:sz w:val="21"/>
        </w:rPr>
        <w:t xml:space="preserve">effects excluded </w:t>
      </w:r>
      <w:r w:rsidRPr="00B80A37">
        <w:rPr>
          <w:rFonts w:ascii="Times New Roman" w:hAnsi="Times New Roman"/>
          <w:i/>
          <w:color w:val="000000"/>
          <w:spacing w:val="-1"/>
        </w:rPr>
        <w:t>(TC</w:t>
      </w:r>
      <w:r w:rsidRPr="00B80A37">
        <w:rPr>
          <w:rFonts w:ascii="Times New Roman" w:hAnsi="Times New Roman"/>
          <w:i/>
          <w:color w:val="000000"/>
          <w:spacing w:val="-1"/>
          <w:w w:val="125"/>
          <w:vertAlign w:val="subscript"/>
        </w:rPr>
        <w:t>t</w:t>
      </w:r>
      <w:r w:rsidRPr="00B80A37">
        <w:rPr>
          <w:rFonts w:ascii="Times New Roman" w:hAnsi="Times New Roman"/>
          <w:i/>
          <w:color w:val="000000"/>
          <w:spacing w:val="-1"/>
        </w:rPr>
        <w:t xml:space="preserve">). </w:t>
      </w:r>
      <w:r w:rsidRPr="00B80A37">
        <w:rPr>
          <w:rFonts w:ascii="Times New Roman" w:hAnsi="Times New Roman"/>
          <w:color w:val="000000"/>
          <w:spacing w:val="-1"/>
          <w:w w:val="115"/>
          <w:sz w:val="21"/>
        </w:rPr>
        <w:t xml:space="preserve">In Panels (a) (for </w:t>
      </w:r>
      <w:r w:rsidR="007558D9" w:rsidRPr="00B80A37">
        <w:rPr>
          <w:rFonts w:ascii="Times New Roman" w:hAnsi="Times New Roman"/>
          <w:color w:val="000000"/>
          <w:spacing w:val="-1"/>
          <w:w w:val="115"/>
          <w:sz w:val="21"/>
        </w:rPr>
        <w:t>a</w:t>
      </w:r>
      <w:r w:rsidRPr="00B80A37">
        <w:rPr>
          <w:rFonts w:ascii="Times New Roman" w:hAnsi="Times New Roman"/>
          <w:color w:val="000000"/>
          <w:spacing w:val="-1"/>
          <w:w w:val="115"/>
          <w:sz w:val="21"/>
        </w:rPr>
        <w:t xml:space="preserve">ir) and (b) (for </w:t>
      </w:r>
      <w:r w:rsidR="007558D9" w:rsidRPr="00B80A37">
        <w:rPr>
          <w:rFonts w:ascii="Times New Roman" w:hAnsi="Times New Roman"/>
          <w:color w:val="000000"/>
          <w:spacing w:val="-1"/>
          <w:w w:val="115"/>
          <w:sz w:val="21"/>
        </w:rPr>
        <w:t>v</w:t>
      </w:r>
      <w:r w:rsidRPr="00B80A37">
        <w:rPr>
          <w:rFonts w:ascii="Times New Roman" w:hAnsi="Times New Roman"/>
          <w:color w:val="000000"/>
          <w:spacing w:val="-1"/>
          <w:w w:val="115"/>
          <w:sz w:val="21"/>
        </w:rPr>
        <w:t>essel), we report the transport</w:t>
      </w:r>
      <w:r w:rsidR="000940B1" w:rsidRPr="00B80A37">
        <w:rPr>
          <w:rFonts w:ascii="Times New Roman" w:hAnsi="Times New Roman"/>
          <w:color w:val="000000"/>
          <w:spacing w:val="-3"/>
          <w:w w:val="115"/>
          <w:sz w:val="21"/>
        </w:rPr>
        <w:t xml:space="preserve"> </w:t>
      </w:r>
      <w:r w:rsidRPr="00B80A37">
        <w:rPr>
          <w:rFonts w:ascii="Times New Roman" w:hAnsi="Times New Roman"/>
          <w:color w:val="000000"/>
          <w:spacing w:val="1"/>
          <w:w w:val="115"/>
          <w:sz w:val="21"/>
        </w:rPr>
        <w:t xml:space="preserve">costs measures (fitted and unfitted) expressed as a percentage of the export price, as in </w:t>
      </w:r>
      <w:r w:rsidRPr="00B80A37">
        <w:rPr>
          <w:rFonts w:ascii="Times New Roman" w:hAnsi="Times New Roman"/>
          <w:color w:val="000000"/>
          <w:spacing w:val="1"/>
          <w:w w:val="115"/>
          <w:sz w:val="21"/>
        </w:rPr>
        <w:br/>
      </w:r>
      <w:r w:rsidRPr="00B80A37">
        <w:rPr>
          <w:rFonts w:ascii="Times New Roman" w:hAnsi="Times New Roman"/>
          <w:color w:val="000000"/>
          <w:w w:val="115"/>
          <w:sz w:val="21"/>
        </w:rPr>
        <w:t>Hummels (2007).</w:t>
      </w:r>
      <w:r w:rsidR="000940B1" w:rsidRPr="00B80A37">
        <w:rPr>
          <w:rStyle w:val="FootnoteReference"/>
          <w:rFonts w:ascii="Times New Roman" w:hAnsi="Times New Roman"/>
          <w:color w:val="000000"/>
          <w:w w:val="115"/>
          <w:sz w:val="21"/>
        </w:rPr>
        <w:footnoteReference w:id="28"/>
      </w:r>
      <w:r w:rsidRPr="00B80A37">
        <w:rPr>
          <w:rFonts w:ascii="Times New Roman" w:hAnsi="Times New Roman"/>
          <w:color w:val="000000"/>
          <w:w w:val="115"/>
          <w:sz w:val="21"/>
        </w:rPr>
        <w:t xml:space="preserve"> To ease the interpretation of the trends, we express them as indices </w:t>
      </w:r>
      <w:r w:rsidRPr="00B80A37">
        <w:rPr>
          <w:rFonts w:ascii="Times New Roman" w:hAnsi="Times New Roman"/>
          <w:color w:val="000000"/>
          <w:w w:val="115"/>
          <w:sz w:val="21"/>
        </w:rPr>
        <w:br/>
      </w:r>
      <w:r w:rsidRPr="00B80A37">
        <w:rPr>
          <w:rFonts w:ascii="Times New Roman" w:hAnsi="Times New Roman"/>
          <w:color w:val="000000"/>
          <w:spacing w:val="-2"/>
          <w:w w:val="115"/>
          <w:sz w:val="21"/>
        </w:rPr>
        <w:t xml:space="preserve">with the reference value 100 in 1974, in Panels (c) and (d) for </w:t>
      </w:r>
      <w:r w:rsidR="007558D9" w:rsidRPr="00B80A37">
        <w:rPr>
          <w:rFonts w:ascii="Times New Roman" w:hAnsi="Times New Roman"/>
          <w:color w:val="000000"/>
          <w:spacing w:val="-2"/>
          <w:w w:val="115"/>
          <w:sz w:val="21"/>
        </w:rPr>
        <w:t>a</w:t>
      </w:r>
      <w:r w:rsidRPr="00B80A37">
        <w:rPr>
          <w:rFonts w:ascii="Times New Roman" w:hAnsi="Times New Roman"/>
          <w:color w:val="000000"/>
          <w:spacing w:val="-2"/>
          <w:w w:val="115"/>
          <w:sz w:val="21"/>
        </w:rPr>
        <w:t xml:space="preserve">ir and </w:t>
      </w:r>
      <w:r w:rsidR="007558D9" w:rsidRPr="00B80A37">
        <w:rPr>
          <w:rFonts w:ascii="Times New Roman" w:hAnsi="Times New Roman"/>
          <w:color w:val="000000"/>
          <w:spacing w:val="-2"/>
          <w:w w:val="115"/>
          <w:sz w:val="21"/>
        </w:rPr>
        <w:t>v</w:t>
      </w:r>
      <w:r w:rsidRPr="00B80A37">
        <w:rPr>
          <w:rFonts w:ascii="Times New Roman" w:hAnsi="Times New Roman"/>
          <w:color w:val="000000"/>
          <w:spacing w:val="-2"/>
          <w:w w:val="115"/>
          <w:sz w:val="21"/>
        </w:rPr>
        <w:t xml:space="preserve">essel respectively. </w:t>
      </w:r>
      <w:r w:rsidRPr="00B80A37">
        <w:rPr>
          <w:rFonts w:ascii="Times New Roman" w:hAnsi="Times New Roman"/>
          <w:color w:val="000000"/>
          <w:spacing w:val="-2"/>
          <w:w w:val="115"/>
          <w:sz w:val="21"/>
        </w:rPr>
        <w:br/>
      </w:r>
    </w:p>
    <w:p w14:paraId="00A8D8F2" w14:textId="77777777" w:rsidR="000940B1" w:rsidRPr="00B80A37" w:rsidRDefault="000940B1">
      <w:pPr>
        <w:rPr>
          <w:rFonts w:ascii="Times New Roman" w:hAnsi="Times New Roman"/>
          <w:color w:val="000000"/>
          <w:w w:val="115"/>
          <w:sz w:val="21"/>
        </w:rPr>
      </w:pPr>
      <w:r w:rsidRPr="00B80A37">
        <w:rPr>
          <w:rFonts w:ascii="Times New Roman" w:hAnsi="Times New Roman"/>
          <w:color w:val="000000"/>
          <w:w w:val="115"/>
          <w:sz w:val="21"/>
        </w:rPr>
        <w:br w:type="page"/>
      </w:r>
    </w:p>
    <w:p w14:paraId="11E944A8" w14:textId="228EC1A8" w:rsidR="003A20D6" w:rsidRPr="00B80A37" w:rsidRDefault="002B38CB" w:rsidP="000940B1">
      <w:pPr>
        <w:spacing w:before="72" w:line="319" w:lineRule="auto"/>
        <w:ind w:firstLine="288"/>
        <w:jc w:val="center"/>
        <w:rPr>
          <w:rFonts w:ascii="Times New Roman" w:hAnsi="Times New Roman"/>
          <w:color w:val="000000"/>
          <w:spacing w:val="1"/>
          <w:w w:val="115"/>
          <w:sz w:val="21"/>
        </w:rPr>
      </w:pPr>
      <w:r w:rsidRPr="00B80A37">
        <w:rPr>
          <w:rFonts w:ascii="Times New Roman" w:hAnsi="Times New Roman"/>
          <w:color w:val="000000"/>
          <w:w w:val="115"/>
          <w:sz w:val="21"/>
        </w:rPr>
        <w:lastRenderedPageBreak/>
        <w:t xml:space="preserve">Figure 5: Characterizing the time trends: </w:t>
      </w:r>
      <w:r w:rsidR="007558D9" w:rsidRPr="00B80A37">
        <w:rPr>
          <w:rFonts w:ascii="Times New Roman" w:hAnsi="Times New Roman"/>
          <w:color w:val="000000"/>
          <w:w w:val="115"/>
          <w:sz w:val="21"/>
        </w:rPr>
        <w:t>a</w:t>
      </w:r>
      <w:r w:rsidRPr="00B80A37">
        <w:rPr>
          <w:rFonts w:ascii="Times New Roman" w:hAnsi="Times New Roman"/>
          <w:color w:val="000000"/>
          <w:w w:val="115"/>
          <w:sz w:val="21"/>
        </w:rPr>
        <w:t>pplying Hummel's (2007) method</w:t>
      </w:r>
    </w:p>
    <w:p w14:paraId="1FE36CC2" w14:textId="4B89C25C" w:rsidR="000940B1" w:rsidRPr="00B80A37" w:rsidRDefault="000940B1">
      <w:pPr>
        <w:spacing w:before="756" w:line="324" w:lineRule="auto"/>
        <w:ind w:firstLine="360"/>
        <w:jc w:val="both"/>
        <w:rPr>
          <w:rFonts w:ascii="Times New Roman" w:hAnsi="Times New Roman"/>
          <w:color w:val="000000"/>
          <w:spacing w:val="-6"/>
          <w:w w:val="115"/>
          <w:sz w:val="21"/>
        </w:rPr>
      </w:pPr>
      <w:r w:rsidRPr="00B80A37">
        <w:rPr>
          <w:rFonts w:ascii="Times New Roman" w:hAnsi="Times New Roman"/>
          <w:noProof/>
          <w:color w:val="000000"/>
          <w:spacing w:val="-6"/>
          <w:w w:val="115"/>
          <w:sz w:val="21"/>
        </w:rPr>
        <w:drawing>
          <wp:inline distT="0" distB="0" distL="0" distR="0" wp14:anchorId="7EF20F78" wp14:editId="14A0C9A8">
            <wp:extent cx="5526405" cy="472186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6405" cy="4721860"/>
                    </a:xfrm>
                    <a:prstGeom prst="rect">
                      <a:avLst/>
                    </a:prstGeom>
                  </pic:spPr>
                </pic:pic>
              </a:graphicData>
            </a:graphic>
          </wp:inline>
        </w:drawing>
      </w:r>
    </w:p>
    <w:p w14:paraId="310786EE" w14:textId="5A674C05" w:rsidR="003A20D6" w:rsidRPr="00B80A37" w:rsidRDefault="002B38CB">
      <w:pPr>
        <w:spacing w:before="756" w:line="324" w:lineRule="auto"/>
        <w:ind w:firstLine="360"/>
        <w:jc w:val="both"/>
        <w:rPr>
          <w:rFonts w:ascii="Times New Roman" w:hAnsi="Times New Roman"/>
          <w:color w:val="000000"/>
          <w:spacing w:val="-6"/>
          <w:w w:val="115"/>
          <w:sz w:val="21"/>
        </w:rPr>
      </w:pPr>
      <w:r w:rsidRPr="00B80A37">
        <w:rPr>
          <w:rFonts w:ascii="Times New Roman" w:hAnsi="Times New Roman"/>
          <w:color w:val="000000"/>
          <w:spacing w:val="-6"/>
          <w:w w:val="115"/>
          <w:sz w:val="21"/>
        </w:rPr>
        <w:t xml:space="preserve">These results stand in sharp contrast with the ones obtained with our methodology and </w:t>
      </w:r>
      <w:r w:rsidRPr="00B80A37">
        <w:rPr>
          <w:rFonts w:ascii="Times New Roman" w:hAnsi="Times New Roman"/>
          <w:color w:val="000000"/>
          <w:spacing w:val="-1"/>
          <w:w w:val="115"/>
          <w:sz w:val="21"/>
        </w:rPr>
        <w:t xml:space="preserve">reported in Figure 4. Applying Hummels' (2007) method, we find that the composition effects tend to partly offset the decrease in transport costs in both air and vessel shipping, </w:t>
      </w:r>
      <w:r w:rsidRPr="00B80A37">
        <w:rPr>
          <w:rFonts w:ascii="Times New Roman" w:hAnsi="Times New Roman"/>
          <w:color w:val="000000"/>
          <w:spacing w:val="1"/>
          <w:w w:val="115"/>
          <w:sz w:val="21"/>
        </w:rPr>
        <w:t xml:space="preserve">as the downward trend is of higher magnitude for the fitted rate (plain line) than the </w:t>
      </w:r>
      <w:r w:rsidRPr="00B80A37">
        <w:rPr>
          <w:rFonts w:ascii="Times New Roman" w:hAnsi="Times New Roman"/>
          <w:color w:val="000000"/>
          <w:spacing w:val="-2"/>
          <w:w w:val="115"/>
          <w:sz w:val="21"/>
        </w:rPr>
        <w:t xml:space="preserve">unfitted rate (dotted line), especially for </w:t>
      </w:r>
      <w:r w:rsidR="00E05BF4" w:rsidRPr="00B80A37">
        <w:rPr>
          <w:rFonts w:ascii="Times New Roman" w:hAnsi="Times New Roman"/>
          <w:color w:val="000000"/>
          <w:spacing w:val="-2"/>
          <w:w w:val="115"/>
          <w:sz w:val="21"/>
        </w:rPr>
        <w:t>v</w:t>
      </w:r>
      <w:r w:rsidRPr="00B80A37">
        <w:rPr>
          <w:rFonts w:ascii="Times New Roman" w:hAnsi="Times New Roman"/>
          <w:color w:val="000000"/>
          <w:spacing w:val="-2"/>
          <w:w w:val="115"/>
          <w:sz w:val="21"/>
        </w:rPr>
        <w:t xml:space="preserve">essel (Panel (d)). Yet, this result is overturned </w:t>
      </w:r>
      <w:r w:rsidRPr="00B80A37">
        <w:rPr>
          <w:rFonts w:ascii="Times New Roman" w:hAnsi="Times New Roman"/>
          <w:color w:val="000000"/>
          <w:spacing w:val="-1"/>
          <w:w w:val="115"/>
          <w:sz w:val="21"/>
        </w:rPr>
        <w:t xml:space="preserve">when we allow for more flexibility in the role of the additive component, as </w:t>
      </w:r>
      <w:r w:rsidR="00E05BF4" w:rsidRPr="00B80A37">
        <w:rPr>
          <w:rFonts w:ascii="Times New Roman" w:hAnsi="Times New Roman"/>
          <w:color w:val="000000"/>
          <w:spacing w:val="-1"/>
          <w:w w:val="115"/>
          <w:sz w:val="21"/>
        </w:rPr>
        <w:t xml:space="preserve">indicated </w:t>
      </w:r>
      <w:r w:rsidRPr="00B80A37">
        <w:rPr>
          <w:rFonts w:ascii="Times New Roman" w:hAnsi="Times New Roman"/>
          <w:color w:val="000000"/>
          <w:spacing w:val="-1"/>
          <w:w w:val="115"/>
          <w:sz w:val="21"/>
        </w:rPr>
        <w:t xml:space="preserve">in </w:t>
      </w:r>
      <w:r w:rsidRPr="00B80A37">
        <w:rPr>
          <w:rFonts w:ascii="Times New Roman" w:hAnsi="Times New Roman"/>
          <w:color w:val="000000"/>
          <w:w w:val="115"/>
          <w:sz w:val="21"/>
        </w:rPr>
        <w:t xml:space="preserve">Figure 4, </w:t>
      </w:r>
      <w:r w:rsidR="00E05BF4" w:rsidRPr="00B80A37">
        <w:rPr>
          <w:rFonts w:ascii="Times New Roman" w:hAnsi="Times New Roman"/>
          <w:color w:val="000000"/>
          <w:w w:val="115"/>
          <w:sz w:val="21"/>
        </w:rPr>
        <w:t>P</w:t>
      </w:r>
      <w:r w:rsidRPr="00B80A37">
        <w:rPr>
          <w:rFonts w:ascii="Times New Roman" w:hAnsi="Times New Roman"/>
          <w:color w:val="000000"/>
          <w:w w:val="115"/>
          <w:sz w:val="21"/>
        </w:rPr>
        <w:t>anels (c) and (f).</w:t>
      </w:r>
    </w:p>
    <w:p w14:paraId="37E04791" w14:textId="5B9AB1BC" w:rsidR="003A20D6" w:rsidRPr="00B80A37" w:rsidRDefault="002B38CB" w:rsidP="00C8670D">
      <w:pPr>
        <w:pStyle w:val="Norm"/>
        <w:rPr>
          <w:spacing w:val="10"/>
        </w:rPr>
      </w:pPr>
      <w:r w:rsidRPr="00B80A37">
        <w:rPr>
          <w:spacing w:val="-2"/>
        </w:rPr>
        <w:t xml:space="preserve">Assuming a varying share of the additive component over time, product and country </w:t>
      </w:r>
      <w:r w:rsidRPr="00B80A37">
        <w:t xml:space="preserve">partner indeed modifies the decomposition of the trend reduction of transport costs between the one attributable to trade composition effects and the reduction in the "pure" </w:t>
      </w:r>
      <w:r w:rsidRPr="00B80A37">
        <w:rPr>
          <w:spacing w:val="3"/>
        </w:rPr>
        <w:t xml:space="preserve">transport costs. In both air and vessel transports, we thus find that this last dimension </w:t>
      </w:r>
      <w:r w:rsidRPr="00B80A37">
        <w:rPr>
          <w:spacing w:val="-4"/>
        </w:rPr>
        <w:t xml:space="preserve">is the main driver of the reduction </w:t>
      </w:r>
      <w:r w:rsidR="00E05BF4" w:rsidRPr="00B80A37">
        <w:rPr>
          <w:spacing w:val="-4"/>
        </w:rPr>
        <w:t xml:space="preserve">in </w:t>
      </w:r>
      <w:r w:rsidRPr="00B80A37">
        <w:rPr>
          <w:spacing w:val="-4"/>
        </w:rPr>
        <w:t xml:space="preserve">international transport costs observed over time, in </w:t>
      </w:r>
      <w:r w:rsidRPr="00B80A37">
        <w:t xml:space="preserve">particular in air transport. Complementing the findings of Section 2.3, these results </w:t>
      </w:r>
      <w:r w:rsidR="00E05BF4" w:rsidRPr="00B80A37">
        <w:t xml:space="preserve">highlight </w:t>
      </w:r>
      <w:r w:rsidR="005E1B5A" w:rsidRPr="00B80A37">
        <w:rPr>
          <w:noProof/>
        </w:rPr>
        <mc:AlternateContent>
          <mc:Choice Requires="wps">
            <w:drawing>
              <wp:anchor distT="0" distB="0" distL="0" distR="0" simplePos="0" relativeHeight="251738624" behindDoc="1" locked="0" layoutInCell="1" allowOverlap="1" wp14:anchorId="5C450675" wp14:editId="6D6D72C7">
                <wp:simplePos x="0" y="0"/>
                <wp:positionH relativeFrom="column">
                  <wp:posOffset>0</wp:posOffset>
                </wp:positionH>
                <wp:positionV relativeFrom="paragraph">
                  <wp:posOffset>8776335</wp:posOffset>
                </wp:positionV>
                <wp:extent cx="5424805" cy="135255"/>
                <wp:effectExtent l="0" t="0" r="0" b="0"/>
                <wp:wrapSquare wrapText="bothSides"/>
                <wp:docPr id="748"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480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38851" w14:textId="77777777" w:rsidR="005E1B5A" w:rsidRDefault="005E1B5A">
                            <w:pPr>
                              <w:spacing w:line="211" w:lineRule="auto"/>
                              <w:jc w:val="center"/>
                              <w:rPr>
                                <w:rFonts w:ascii="Times New Roman" w:hAnsi="Times New Roman"/>
                                <w:color w:val="000000"/>
                                <w:sz w:val="21"/>
                              </w:rPr>
                            </w:pPr>
                            <w:r>
                              <w:rPr>
                                <w:rFonts w:ascii="Times New Roman" w:hAnsi="Times New Roman"/>
                                <w:color w:val="000000"/>
                                <w:sz w:val="21"/>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50675" id="Text Box 730" o:spid="_x0000_s1032" type="#_x0000_t202" style="position:absolute;left:0;text-align:left;margin-left:0;margin-top:691.05pt;width:427.15pt;height:10.65pt;z-index:-2515778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" filled="f" stroked="f">
                <v:path arrowok="t"/>
                <v:textbox inset="0,0,0,0">
                  <w:txbxContent>
                    <w:p w14:paraId="11838851" w14:textId="77777777" w:rsidR="005E1B5A" w:rsidRDefault="005E1B5A">
                      <w:pPr>
                        <w:spacing w:line="211" w:lineRule="auto"/>
                        <w:jc w:val="center"/>
                        <w:rPr>
                          <w:rFonts w:ascii="Times New Roman" w:hAnsi="Times New Roman"/>
                          <w:color w:val="000000"/>
                          <w:sz w:val="21"/>
                        </w:rPr>
                      </w:pPr>
                      <w:r>
                        <w:rPr>
                          <w:rFonts w:ascii="Times New Roman" w:hAnsi="Times New Roman"/>
                          <w:color w:val="000000"/>
                          <w:sz w:val="21"/>
                        </w:rPr>
                        <w:t>23</w:t>
                      </w:r>
                    </w:p>
                  </w:txbxContent>
                </v:textbox>
                <w10:wrap type="square"/>
              </v:shape>
            </w:pict>
          </mc:Fallback>
        </mc:AlternateContent>
      </w:r>
      <w:r w:rsidRPr="00B80A37">
        <w:rPr>
          <w:spacing w:val="10"/>
        </w:rPr>
        <w:t xml:space="preserve">the importance </w:t>
      </w:r>
      <w:r w:rsidRPr="00B80A37">
        <w:rPr>
          <w:spacing w:val="10"/>
        </w:rPr>
        <w:lastRenderedPageBreak/>
        <w:t xml:space="preserve">of integrating the additive dimension of international transport costs, </w:t>
      </w:r>
      <w:r w:rsidR="00E05BF4" w:rsidRPr="00B80A37">
        <w:rPr>
          <w:spacing w:val="10"/>
        </w:rPr>
        <w:t xml:space="preserve">with the aim </w:t>
      </w:r>
      <w:r w:rsidRPr="00B80A37">
        <w:rPr>
          <w:spacing w:val="11"/>
        </w:rPr>
        <w:t>here of characterizing their time trends.</w:t>
      </w:r>
    </w:p>
    <w:p w14:paraId="32264DAF" w14:textId="77777777" w:rsidR="003A20D6" w:rsidRPr="00B80A37" w:rsidRDefault="002B38CB">
      <w:pPr>
        <w:spacing w:before="360"/>
        <w:rPr>
          <w:rFonts w:ascii="Times New Roman" w:hAnsi="Times New Roman"/>
          <w:b/>
          <w:color w:val="000000"/>
          <w:spacing w:val="24"/>
          <w:sz w:val="28"/>
        </w:rPr>
      </w:pPr>
      <w:r w:rsidRPr="00B80A37">
        <w:rPr>
          <w:rFonts w:ascii="Times New Roman" w:hAnsi="Times New Roman"/>
          <w:b/>
          <w:color w:val="000000"/>
          <w:spacing w:val="24"/>
          <w:sz w:val="28"/>
        </w:rPr>
        <w:t>4 Robustness analysis</w:t>
      </w:r>
    </w:p>
    <w:p w14:paraId="027EFB69" w14:textId="77777777" w:rsidR="003A20D6" w:rsidRPr="00B80A37" w:rsidRDefault="002B38CB">
      <w:pPr>
        <w:spacing w:before="288"/>
        <w:rPr>
          <w:rFonts w:ascii="Times New Roman" w:hAnsi="Times New Roman"/>
          <w:b/>
          <w:color w:val="000000"/>
          <w:spacing w:val="24"/>
          <w:sz w:val="23"/>
        </w:rPr>
      </w:pPr>
      <w:r w:rsidRPr="00B80A37">
        <w:rPr>
          <w:rFonts w:ascii="Times New Roman" w:hAnsi="Times New Roman"/>
          <w:b/>
          <w:color w:val="000000"/>
          <w:spacing w:val="24"/>
          <w:sz w:val="23"/>
        </w:rPr>
        <w:t>4.1 Robustness to the separability assumption</w:t>
      </w:r>
    </w:p>
    <w:p w14:paraId="5C7F8D89" w14:textId="1EF002F3" w:rsidR="003A20D6" w:rsidRPr="00B80A37" w:rsidRDefault="002B38CB">
      <w:pPr>
        <w:spacing w:before="216" w:line="321" w:lineRule="auto"/>
        <w:jc w:val="both"/>
        <w:rPr>
          <w:rFonts w:ascii="Times New Roman" w:hAnsi="Times New Roman"/>
          <w:color w:val="000000"/>
          <w:spacing w:val="8"/>
          <w:sz w:val="21"/>
        </w:rPr>
      </w:pPr>
      <w:r w:rsidRPr="00B80A37">
        <w:rPr>
          <w:rFonts w:ascii="Times New Roman" w:hAnsi="Times New Roman"/>
          <w:color w:val="000000"/>
          <w:spacing w:val="8"/>
          <w:sz w:val="21"/>
        </w:rPr>
        <w:t>In this section, we provide a robustness analysis to the separability assumption of country-</w:t>
      </w:r>
      <w:r w:rsidRPr="00B80A37">
        <w:rPr>
          <w:rFonts w:ascii="Times New Roman" w:hAnsi="Times New Roman"/>
          <w:color w:val="000000"/>
          <w:spacing w:val="14"/>
          <w:sz w:val="21"/>
        </w:rPr>
        <w:t xml:space="preserve">good fixed effects, </w:t>
      </w:r>
      <w:r w:rsidR="00E05BF4" w:rsidRPr="00B80A37">
        <w:rPr>
          <w:rFonts w:ascii="Times New Roman" w:hAnsi="Times New Roman"/>
          <w:color w:val="000000"/>
          <w:spacing w:val="14"/>
          <w:sz w:val="21"/>
        </w:rPr>
        <w:t xml:space="preserve">which </w:t>
      </w:r>
      <w:r w:rsidRPr="00B80A37">
        <w:rPr>
          <w:rFonts w:ascii="Times New Roman" w:hAnsi="Times New Roman"/>
          <w:color w:val="000000"/>
          <w:spacing w:val="14"/>
          <w:sz w:val="21"/>
        </w:rPr>
        <w:t xml:space="preserve">considers (following Irarrazabal </w:t>
      </w:r>
      <w:r w:rsidRPr="00B80A37">
        <w:rPr>
          <w:rFonts w:ascii="Times New Roman" w:hAnsi="Times New Roman"/>
          <w:i/>
          <w:color w:val="000000"/>
          <w:spacing w:val="14"/>
        </w:rPr>
        <w:t xml:space="preserve">et al., </w:t>
      </w:r>
      <w:r w:rsidRPr="00B80A37">
        <w:rPr>
          <w:rFonts w:ascii="Times New Roman" w:hAnsi="Times New Roman"/>
          <w:color w:val="000000"/>
          <w:spacing w:val="14"/>
          <w:sz w:val="21"/>
        </w:rPr>
        <w:t xml:space="preserve">2015) that both the </w:t>
      </w:r>
      <w:r w:rsidRPr="00B80A37">
        <w:rPr>
          <w:rFonts w:ascii="Times New Roman" w:hAnsi="Times New Roman"/>
          <w:color w:val="000000"/>
          <w:spacing w:val="11"/>
          <w:sz w:val="21"/>
        </w:rPr>
        <w:t xml:space="preserve">ad-valorem and the additive costs are separable between the origin country (i) and the </w:t>
      </w:r>
      <w:r w:rsidRPr="00B80A37">
        <w:rPr>
          <w:rFonts w:ascii="Times New Roman" w:hAnsi="Times New Roman"/>
          <w:color w:val="000000"/>
          <w:spacing w:val="17"/>
          <w:sz w:val="21"/>
        </w:rPr>
        <w:t xml:space="preserve">product </w:t>
      </w:r>
      <w:r w:rsidRPr="00B80A37">
        <w:rPr>
          <w:rFonts w:ascii="Times New Roman" w:hAnsi="Times New Roman"/>
          <w:i/>
          <w:color w:val="000000"/>
          <w:spacing w:val="17"/>
        </w:rPr>
        <w:t xml:space="preserve">(s(k)) </w:t>
      </w:r>
      <w:r w:rsidRPr="00B80A37">
        <w:rPr>
          <w:rFonts w:ascii="Times New Roman" w:hAnsi="Times New Roman"/>
          <w:color w:val="000000"/>
          <w:spacing w:val="17"/>
          <w:sz w:val="21"/>
        </w:rPr>
        <w:t xml:space="preserve">dimensions. That is, we relax Equations (3) and (4) to model </w:t>
      </w:r>
      <w:r w:rsidRPr="00B80A37">
        <w:rPr>
          <w:rFonts w:ascii="Times New Roman" w:hAnsi="Times New Roman"/>
          <w:color w:val="000000"/>
          <w:spacing w:val="12"/>
          <w:sz w:val="21"/>
        </w:rPr>
        <w:t>t</w:t>
      </w:r>
      <w:r w:rsidRPr="00B80A37">
        <w:rPr>
          <w:rFonts w:ascii="Times New Roman" w:hAnsi="Times New Roman"/>
          <w:color w:val="000000"/>
          <w:spacing w:val="12"/>
          <w:sz w:val="21"/>
          <w:vertAlign w:val="subscript"/>
        </w:rPr>
        <w:t>is</w:t>
      </w:r>
      <w:r w:rsidRPr="00B80A37">
        <w:rPr>
          <w:rFonts w:ascii="Times New Roman" w:hAnsi="Times New Roman"/>
          <w:color w:val="000000"/>
          <w:spacing w:val="12"/>
          <w:sz w:val="21"/>
        </w:rPr>
        <w:t>(</w:t>
      </w:r>
      <w:r w:rsidRPr="00B80A37">
        <w:rPr>
          <w:rFonts w:ascii="Times New Roman" w:hAnsi="Times New Roman"/>
          <w:color w:val="000000"/>
          <w:spacing w:val="12"/>
          <w:sz w:val="21"/>
          <w:vertAlign w:val="subscript"/>
        </w:rPr>
        <w:t>k</w:t>
      </w:r>
      <w:r w:rsidRPr="00B80A37">
        <w:rPr>
          <w:rFonts w:ascii="Times New Roman" w:hAnsi="Times New Roman"/>
          <w:color w:val="000000"/>
          <w:spacing w:val="12"/>
          <w:sz w:val="21"/>
        </w:rPr>
        <w:t>) and t</w:t>
      </w:r>
      <w:r w:rsidRPr="00B80A37">
        <w:rPr>
          <w:rFonts w:ascii="Times New Roman" w:hAnsi="Times New Roman"/>
          <w:color w:val="000000"/>
          <w:spacing w:val="12"/>
          <w:sz w:val="21"/>
          <w:vertAlign w:val="subscript"/>
        </w:rPr>
        <w:t>is</w:t>
      </w:r>
      <w:r w:rsidRPr="00B80A37">
        <w:rPr>
          <w:rFonts w:ascii="Times New Roman" w:hAnsi="Times New Roman"/>
          <w:color w:val="000000"/>
          <w:spacing w:val="12"/>
          <w:sz w:val="21"/>
        </w:rPr>
        <w:t>(</w:t>
      </w:r>
      <w:r w:rsidRPr="00B80A37">
        <w:rPr>
          <w:rFonts w:ascii="Times New Roman" w:hAnsi="Times New Roman"/>
          <w:color w:val="000000"/>
          <w:spacing w:val="12"/>
          <w:sz w:val="21"/>
          <w:vertAlign w:val="subscript"/>
        </w:rPr>
        <w:t>k</w:t>
      </w:r>
      <w:r w:rsidRPr="00B80A37">
        <w:rPr>
          <w:rFonts w:ascii="Times New Roman" w:hAnsi="Times New Roman"/>
          <w:color w:val="000000"/>
          <w:spacing w:val="12"/>
          <w:sz w:val="21"/>
        </w:rPr>
        <w:t xml:space="preserve">) (on a yearly/transport mode basis). Yet, this comes at the cost of having </w:t>
      </w:r>
      <w:r w:rsidRPr="00B80A37">
        <w:rPr>
          <w:rFonts w:ascii="Times New Roman" w:hAnsi="Times New Roman"/>
          <w:color w:val="000000"/>
          <w:spacing w:val="10"/>
          <w:sz w:val="21"/>
        </w:rPr>
        <w:t xml:space="preserve">to estimate a much larger number of fixed effects (for </w:t>
      </w:r>
      <w:r w:rsidR="00E05BF4" w:rsidRPr="00B80A37">
        <w:rPr>
          <w:rFonts w:ascii="Times New Roman" w:hAnsi="Times New Roman"/>
          <w:color w:val="000000"/>
          <w:spacing w:val="10"/>
          <w:sz w:val="21"/>
        </w:rPr>
        <w:t xml:space="preserve">approx. </w:t>
      </w:r>
      <w:r w:rsidRPr="00B80A37">
        <w:rPr>
          <w:rFonts w:ascii="Times New Roman" w:hAnsi="Times New Roman"/>
          <w:color w:val="000000"/>
          <w:spacing w:val="10"/>
          <w:sz w:val="21"/>
        </w:rPr>
        <w:t xml:space="preserve">200 countries of </w:t>
      </w:r>
      <w:r w:rsidRPr="00B80A37">
        <w:rPr>
          <w:rFonts w:ascii="Times New Roman" w:hAnsi="Times New Roman"/>
          <w:color w:val="000000"/>
          <w:spacing w:val="8"/>
          <w:sz w:val="21"/>
        </w:rPr>
        <w:t xml:space="preserve">origin and 200 sectors at the 3-digit level, this means estimating 40,000 versus 400 fixed </w:t>
      </w:r>
      <w:r w:rsidRPr="00B80A37">
        <w:rPr>
          <w:rFonts w:ascii="Times New Roman" w:hAnsi="Times New Roman"/>
          <w:color w:val="000000"/>
          <w:spacing w:val="11"/>
          <w:sz w:val="21"/>
        </w:rPr>
        <w:t xml:space="preserve">effects, per year and per transport mode), making the estimation (all the more given our </w:t>
      </w:r>
      <w:r w:rsidR="000823B9">
        <w:rPr>
          <w:rFonts w:ascii="Times New Roman" w:hAnsi="Times New Roman"/>
          <w:color w:val="000000"/>
          <w:spacing w:val="14"/>
          <w:sz w:val="21"/>
        </w:rPr>
        <w:t>non-linear</w:t>
      </w:r>
      <w:r w:rsidRPr="00B80A37">
        <w:rPr>
          <w:rFonts w:ascii="Times New Roman" w:hAnsi="Times New Roman"/>
          <w:color w:val="000000"/>
          <w:spacing w:val="14"/>
          <w:sz w:val="21"/>
        </w:rPr>
        <w:t xml:space="preserve"> setting) intractable in practice. This drives us to conduct the analysis on a </w:t>
      </w:r>
      <w:r w:rsidRPr="00B80A37">
        <w:rPr>
          <w:rFonts w:ascii="Times New Roman" w:hAnsi="Times New Roman"/>
          <w:color w:val="000000"/>
          <w:spacing w:val="9"/>
          <w:sz w:val="21"/>
        </w:rPr>
        <w:t xml:space="preserve">sub-sample of trade flows, upon which two estimations are conducted (for every year and </w:t>
      </w:r>
      <w:r w:rsidRPr="00B80A37">
        <w:rPr>
          <w:rFonts w:ascii="Times New Roman" w:hAnsi="Times New Roman"/>
          <w:color w:val="000000"/>
          <w:spacing w:val="10"/>
          <w:sz w:val="21"/>
        </w:rPr>
        <w:t xml:space="preserve">each transport mode): with the separability assumption (Equations (3) and (4) hold, our baseline case) and without. For each year and transport mode, we select the countries (i) </w:t>
      </w:r>
      <w:r w:rsidRPr="00B80A37">
        <w:rPr>
          <w:rFonts w:ascii="Times New Roman" w:hAnsi="Times New Roman"/>
          <w:color w:val="000000"/>
          <w:spacing w:val="9"/>
          <w:sz w:val="21"/>
        </w:rPr>
        <w:t xml:space="preserve">and the products (at the 3-digit level, </w:t>
      </w:r>
      <w:r w:rsidRPr="00B80A37">
        <w:rPr>
          <w:rFonts w:ascii="Times New Roman" w:hAnsi="Times New Roman"/>
          <w:i/>
          <w:color w:val="000000"/>
          <w:spacing w:val="9"/>
          <w:w w:val="105"/>
        </w:rPr>
        <w:t xml:space="preserve">s(k)) </w:t>
      </w:r>
      <w:r w:rsidRPr="00B80A37">
        <w:rPr>
          <w:rFonts w:ascii="Times New Roman" w:hAnsi="Times New Roman"/>
          <w:color w:val="000000"/>
          <w:spacing w:val="9"/>
          <w:sz w:val="21"/>
        </w:rPr>
        <w:t xml:space="preserve">that constitute 80% of the total value of trade flows. Table 2 </w:t>
      </w:r>
      <w:r w:rsidR="00E05BF4" w:rsidRPr="00B80A37">
        <w:rPr>
          <w:rFonts w:ascii="Times New Roman" w:hAnsi="Times New Roman"/>
          <w:color w:val="000000"/>
          <w:spacing w:val="9"/>
          <w:sz w:val="21"/>
        </w:rPr>
        <w:t xml:space="preserve">shows </w:t>
      </w:r>
      <w:r w:rsidRPr="00B80A37">
        <w:rPr>
          <w:rFonts w:ascii="Times New Roman" w:hAnsi="Times New Roman"/>
          <w:color w:val="000000"/>
          <w:spacing w:val="9"/>
          <w:sz w:val="21"/>
        </w:rPr>
        <w:t xml:space="preserve">a summary of the results, considering the average estimated values </w:t>
      </w:r>
      <w:r w:rsidRPr="00B80A37">
        <w:rPr>
          <w:rFonts w:ascii="Times New Roman" w:hAnsi="Times New Roman"/>
          <w:color w:val="000000"/>
          <w:spacing w:val="12"/>
          <w:sz w:val="21"/>
        </w:rPr>
        <w:t>over the period (by transport mode).</w:t>
      </w:r>
    </w:p>
    <w:p w14:paraId="2465A8ED" w14:textId="3578AFF4" w:rsidR="003A20D6" w:rsidRPr="00B80A37" w:rsidRDefault="002B38CB">
      <w:pPr>
        <w:spacing w:before="144" w:after="72" w:line="266" w:lineRule="auto"/>
        <w:rPr>
          <w:rFonts w:ascii="Times New Roman" w:hAnsi="Times New Roman"/>
          <w:color w:val="000000"/>
          <w:spacing w:val="8"/>
          <w:sz w:val="21"/>
        </w:rPr>
      </w:pPr>
      <w:r w:rsidRPr="00B80A37">
        <w:rPr>
          <w:rFonts w:ascii="Times New Roman" w:hAnsi="Times New Roman"/>
          <w:color w:val="000000"/>
          <w:spacing w:val="8"/>
          <w:sz w:val="21"/>
        </w:rPr>
        <w:t>Table 2: Robustness to the separability assumption (</w:t>
      </w:r>
      <w:r w:rsidR="00E05BF4" w:rsidRPr="00B80A37">
        <w:rPr>
          <w:rFonts w:ascii="Times New Roman" w:hAnsi="Times New Roman"/>
          <w:color w:val="000000"/>
          <w:spacing w:val="8"/>
          <w:sz w:val="21"/>
        </w:rPr>
        <w:t xml:space="preserve">average </w:t>
      </w:r>
      <w:r w:rsidRPr="00B80A37">
        <w:rPr>
          <w:rFonts w:ascii="Times New Roman" w:hAnsi="Times New Roman"/>
          <w:color w:val="000000"/>
          <w:spacing w:val="8"/>
          <w:sz w:val="21"/>
        </w:rPr>
        <w:t xml:space="preserve">over the period) </w:t>
      </w:r>
      <w:r w:rsidR="00E05BF4" w:rsidRPr="00B80A37">
        <w:rPr>
          <w:rFonts w:ascii="Times New Roman" w:hAnsi="Times New Roman"/>
          <w:color w:val="000000"/>
          <w:spacing w:val="8"/>
          <w:sz w:val="21"/>
        </w:rPr>
        <w:t xml:space="preserve">– </w:t>
      </w:r>
      <w:r w:rsidRPr="00B80A37">
        <w:rPr>
          <w:rFonts w:ascii="Times New Roman" w:hAnsi="Times New Roman"/>
          <w:color w:val="000000"/>
          <w:spacing w:val="8"/>
          <w:sz w:val="21"/>
        </w:rPr>
        <w:t xml:space="preserve">restricted </w:t>
      </w:r>
      <w:r w:rsidRPr="00B80A37">
        <w:rPr>
          <w:rFonts w:ascii="Times New Roman" w:hAnsi="Times New Roman"/>
          <w:color w:val="000000"/>
          <w:sz w:val="21"/>
        </w:rPr>
        <w:t>sample</w:t>
      </w:r>
    </w:p>
    <w:p w14:paraId="6B0E42A5" w14:textId="77777777" w:rsidR="003A20D6" w:rsidRPr="00B80A37" w:rsidRDefault="005E1B5A">
      <w:pPr>
        <w:spacing w:before="36" w:line="268" w:lineRule="auto"/>
        <w:jc w:val="center"/>
        <w:rPr>
          <w:rFonts w:ascii="Times New Roman" w:hAnsi="Times New Roman"/>
          <w:color w:val="000000"/>
          <w:spacing w:val="6"/>
          <w:sz w:val="21"/>
        </w:rPr>
      </w:pPr>
      <w:r w:rsidRPr="00B80A37">
        <w:rPr>
          <w:noProof/>
        </w:rPr>
        <mc:AlternateContent>
          <mc:Choice Requires="wps">
            <w:drawing>
              <wp:anchor distT="0" distB="0" distL="114300" distR="114300" simplePos="0" relativeHeight="251454976" behindDoc="0" locked="0" layoutInCell="1" allowOverlap="1" wp14:anchorId="36376B98" wp14:editId="375B4FB9">
                <wp:simplePos x="0" y="0"/>
                <wp:positionH relativeFrom="column">
                  <wp:posOffset>487680</wp:posOffset>
                </wp:positionH>
                <wp:positionV relativeFrom="paragraph">
                  <wp:posOffset>15875</wp:posOffset>
                </wp:positionV>
                <wp:extent cx="4438015" cy="0"/>
                <wp:effectExtent l="0" t="12700" r="6985" b="0"/>
                <wp:wrapNone/>
                <wp:docPr id="747"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38015"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FAF37" id="Line 729"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5pt" to="387.8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" strokeweight="2.35pt">
                <v:stroke linestyle="thinThin"/>
                <o:lock v:ext="edit" shapetype="f"/>
              </v:line>
            </w:pict>
          </mc:Fallback>
        </mc:AlternateContent>
      </w:r>
      <w:r w:rsidR="002B38CB" w:rsidRPr="00B80A37">
        <w:rPr>
          <w:rFonts w:ascii="Times New Roman" w:hAnsi="Times New Roman"/>
          <w:color w:val="000000"/>
          <w:spacing w:val="6"/>
          <w:sz w:val="21"/>
        </w:rPr>
        <w:t xml:space="preserve">Mean value over 1974-2013 </w:t>
      </w:r>
      <w:r w:rsidR="002B38CB" w:rsidRPr="00B80A37">
        <w:rPr>
          <w:rFonts w:ascii="Times New Roman" w:hAnsi="Times New Roman"/>
          <w:color w:val="000000"/>
          <w:spacing w:val="6"/>
          <w:sz w:val="21"/>
        </w:rPr>
        <w:br/>
      </w:r>
      <w:r w:rsidR="002B38CB" w:rsidRPr="00B80A37">
        <w:rPr>
          <w:rFonts w:ascii="Times New Roman" w:hAnsi="Times New Roman"/>
          <w:color w:val="000000"/>
          <w:sz w:val="21"/>
        </w:rPr>
        <w:t>3 digits</w:t>
      </w:r>
    </w:p>
    <w:tbl>
      <w:tblPr>
        <w:tblW w:w="0" w:type="auto"/>
        <w:tblInd w:w="756" w:type="dxa"/>
        <w:tblLayout w:type="fixed"/>
        <w:tblCellMar>
          <w:left w:w="0" w:type="dxa"/>
          <w:right w:w="0" w:type="dxa"/>
        </w:tblCellMar>
        <w:tblLook w:val="0000" w:firstRow="0" w:lastRow="0" w:firstColumn="0" w:lastColumn="0" w:noHBand="0" w:noVBand="0"/>
      </w:tblPr>
      <w:tblGrid>
        <w:gridCol w:w="1852"/>
        <w:gridCol w:w="950"/>
        <w:gridCol w:w="1570"/>
        <w:gridCol w:w="982"/>
        <w:gridCol w:w="1677"/>
      </w:tblGrid>
      <w:tr w:rsidR="003A20D6" w:rsidRPr="00B80A37" w14:paraId="1C314B4E" w14:textId="77777777">
        <w:trPr>
          <w:trHeight w:hRule="exact" w:val="281"/>
        </w:trPr>
        <w:tc>
          <w:tcPr>
            <w:tcW w:w="1852" w:type="dxa"/>
            <w:tcBorders>
              <w:top w:val="double" w:sz="9" w:space="0" w:color="000000"/>
              <w:left w:val="none" w:sz="0" w:space="0" w:color="000000"/>
              <w:bottom w:val="single" w:sz="2" w:space="0" w:color="000000"/>
              <w:right w:val="none" w:sz="0" w:space="0" w:color="000000"/>
            </w:tcBorders>
            <w:vAlign w:val="center"/>
          </w:tcPr>
          <w:p w14:paraId="1D1F96C6"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Mode</w:t>
            </w:r>
          </w:p>
        </w:tc>
        <w:tc>
          <w:tcPr>
            <w:tcW w:w="950" w:type="dxa"/>
            <w:tcBorders>
              <w:top w:val="double" w:sz="9" w:space="0" w:color="000000"/>
              <w:left w:val="none" w:sz="0" w:space="0" w:color="000000"/>
              <w:bottom w:val="single" w:sz="2" w:space="0" w:color="000000"/>
              <w:right w:val="none" w:sz="0" w:space="0" w:color="000000"/>
            </w:tcBorders>
          </w:tcPr>
          <w:p w14:paraId="5FE7F3E2" w14:textId="77777777" w:rsidR="003A20D6" w:rsidRPr="00B80A37" w:rsidRDefault="003A20D6">
            <w:pPr>
              <w:rPr>
                <w:rFonts w:ascii="Times New Roman" w:hAnsi="Times New Roman"/>
                <w:color w:val="000000"/>
                <w:sz w:val="20"/>
              </w:rPr>
            </w:pPr>
          </w:p>
        </w:tc>
        <w:tc>
          <w:tcPr>
            <w:tcW w:w="1570" w:type="dxa"/>
            <w:tcBorders>
              <w:top w:val="double" w:sz="9" w:space="0" w:color="000000"/>
              <w:left w:val="none" w:sz="0" w:space="0" w:color="000000"/>
              <w:bottom w:val="single" w:sz="2" w:space="0" w:color="000000"/>
              <w:right w:val="single" w:sz="2" w:space="0" w:color="000000"/>
            </w:tcBorders>
            <w:vAlign w:val="center"/>
          </w:tcPr>
          <w:p w14:paraId="608409A7" w14:textId="77777777" w:rsidR="003A20D6" w:rsidRPr="00B80A37" w:rsidRDefault="002B38CB">
            <w:pPr>
              <w:ind w:left="126"/>
              <w:rPr>
                <w:rFonts w:ascii="Times New Roman" w:hAnsi="Times New Roman"/>
                <w:color w:val="000000"/>
                <w:sz w:val="21"/>
              </w:rPr>
            </w:pPr>
            <w:r w:rsidRPr="00B80A37">
              <w:rPr>
                <w:rFonts w:ascii="Times New Roman" w:hAnsi="Times New Roman"/>
                <w:color w:val="000000"/>
                <w:sz w:val="21"/>
              </w:rPr>
              <w:t>Air</w:t>
            </w:r>
          </w:p>
        </w:tc>
        <w:tc>
          <w:tcPr>
            <w:tcW w:w="982" w:type="dxa"/>
            <w:tcBorders>
              <w:top w:val="double" w:sz="9" w:space="0" w:color="000000"/>
              <w:left w:val="single" w:sz="2" w:space="0" w:color="000000"/>
              <w:bottom w:val="single" w:sz="2" w:space="0" w:color="000000"/>
              <w:right w:val="none" w:sz="0" w:space="0" w:color="000000"/>
            </w:tcBorders>
          </w:tcPr>
          <w:p w14:paraId="447342BB" w14:textId="77777777" w:rsidR="003A20D6" w:rsidRPr="00B80A37" w:rsidRDefault="003A20D6">
            <w:pPr>
              <w:rPr>
                <w:rFonts w:ascii="Times New Roman" w:hAnsi="Times New Roman"/>
                <w:color w:val="000000"/>
                <w:sz w:val="20"/>
              </w:rPr>
            </w:pPr>
          </w:p>
        </w:tc>
        <w:tc>
          <w:tcPr>
            <w:tcW w:w="1677" w:type="dxa"/>
            <w:tcBorders>
              <w:top w:val="double" w:sz="9" w:space="0" w:color="000000"/>
              <w:left w:val="none" w:sz="0" w:space="0" w:color="000000"/>
              <w:bottom w:val="single" w:sz="2" w:space="0" w:color="000000"/>
              <w:right w:val="none" w:sz="0" w:space="0" w:color="000000"/>
            </w:tcBorders>
            <w:vAlign w:val="center"/>
          </w:tcPr>
          <w:p w14:paraId="14D3CB77" w14:textId="77777777" w:rsidR="003A20D6" w:rsidRPr="00B80A37" w:rsidRDefault="002B38CB">
            <w:pPr>
              <w:ind w:left="47"/>
              <w:rPr>
                <w:rFonts w:ascii="Times New Roman" w:hAnsi="Times New Roman"/>
                <w:color w:val="000000"/>
                <w:sz w:val="21"/>
              </w:rPr>
            </w:pPr>
            <w:r w:rsidRPr="00B80A37">
              <w:rPr>
                <w:rFonts w:ascii="Times New Roman" w:hAnsi="Times New Roman"/>
                <w:color w:val="000000"/>
                <w:sz w:val="21"/>
              </w:rPr>
              <w:t>Vessel</w:t>
            </w:r>
          </w:p>
        </w:tc>
      </w:tr>
      <w:tr w:rsidR="003A20D6" w:rsidRPr="00B80A37" w14:paraId="07D3207D" w14:textId="77777777">
        <w:trPr>
          <w:trHeight w:hRule="exact" w:val="281"/>
        </w:trPr>
        <w:tc>
          <w:tcPr>
            <w:tcW w:w="1852" w:type="dxa"/>
            <w:tcBorders>
              <w:top w:val="single" w:sz="2" w:space="0" w:color="000000"/>
              <w:left w:val="none" w:sz="0" w:space="0" w:color="000000"/>
              <w:bottom w:val="single" w:sz="2" w:space="0" w:color="000000"/>
              <w:right w:val="none" w:sz="0" w:space="0" w:color="000000"/>
            </w:tcBorders>
            <w:vAlign w:val="center"/>
          </w:tcPr>
          <w:p w14:paraId="2A22B638" w14:textId="77777777" w:rsidR="003A20D6" w:rsidRPr="00B80A37" w:rsidRDefault="002B38CB">
            <w:pPr>
              <w:ind w:left="138"/>
              <w:rPr>
                <w:rFonts w:ascii="Times New Roman" w:hAnsi="Times New Roman"/>
                <w:color w:val="000000"/>
                <w:spacing w:val="8"/>
                <w:sz w:val="21"/>
              </w:rPr>
            </w:pPr>
            <w:r w:rsidRPr="00B80A37">
              <w:rPr>
                <w:rFonts w:ascii="Times New Roman" w:hAnsi="Times New Roman"/>
                <w:color w:val="000000"/>
                <w:spacing w:val="8"/>
                <w:sz w:val="21"/>
              </w:rPr>
              <w:t>Separability</w:t>
            </w:r>
          </w:p>
        </w:tc>
        <w:tc>
          <w:tcPr>
            <w:tcW w:w="950" w:type="dxa"/>
            <w:tcBorders>
              <w:top w:val="single" w:sz="2" w:space="0" w:color="000000"/>
              <w:left w:val="none" w:sz="0" w:space="0" w:color="000000"/>
              <w:bottom w:val="single" w:sz="2" w:space="0" w:color="000000"/>
              <w:right w:val="none" w:sz="0" w:space="0" w:color="000000"/>
            </w:tcBorders>
            <w:vAlign w:val="center"/>
          </w:tcPr>
          <w:p w14:paraId="10B555BE"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No</w:t>
            </w:r>
          </w:p>
        </w:tc>
        <w:tc>
          <w:tcPr>
            <w:tcW w:w="1570" w:type="dxa"/>
            <w:tcBorders>
              <w:top w:val="single" w:sz="2" w:space="0" w:color="000000"/>
              <w:left w:val="none" w:sz="0" w:space="0" w:color="000000"/>
              <w:bottom w:val="single" w:sz="2" w:space="0" w:color="000000"/>
              <w:right w:val="single" w:sz="2" w:space="0" w:color="000000"/>
            </w:tcBorders>
            <w:vAlign w:val="center"/>
          </w:tcPr>
          <w:p w14:paraId="17A713DF" w14:textId="77777777" w:rsidR="003A20D6" w:rsidRPr="00B80A37" w:rsidRDefault="002B38CB">
            <w:pPr>
              <w:ind w:left="126"/>
              <w:rPr>
                <w:rFonts w:ascii="Times New Roman" w:hAnsi="Times New Roman"/>
                <w:color w:val="000000"/>
                <w:spacing w:val="6"/>
                <w:sz w:val="21"/>
              </w:rPr>
            </w:pPr>
            <w:r w:rsidRPr="00B80A37">
              <w:rPr>
                <w:rFonts w:ascii="Times New Roman" w:hAnsi="Times New Roman"/>
                <w:color w:val="000000"/>
                <w:spacing w:val="6"/>
                <w:sz w:val="21"/>
              </w:rPr>
              <w:t>Yes (baseline)</w:t>
            </w:r>
          </w:p>
        </w:tc>
        <w:tc>
          <w:tcPr>
            <w:tcW w:w="982" w:type="dxa"/>
            <w:tcBorders>
              <w:top w:val="single" w:sz="2" w:space="0" w:color="000000"/>
              <w:left w:val="single" w:sz="2" w:space="0" w:color="000000"/>
              <w:bottom w:val="single" w:sz="2" w:space="0" w:color="000000"/>
              <w:right w:val="none" w:sz="0" w:space="0" w:color="000000"/>
            </w:tcBorders>
            <w:vAlign w:val="center"/>
          </w:tcPr>
          <w:p w14:paraId="7FB20E2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No</w:t>
            </w:r>
          </w:p>
        </w:tc>
        <w:tc>
          <w:tcPr>
            <w:tcW w:w="1677" w:type="dxa"/>
            <w:tcBorders>
              <w:top w:val="single" w:sz="2" w:space="0" w:color="000000"/>
              <w:left w:val="none" w:sz="0" w:space="0" w:color="000000"/>
              <w:bottom w:val="single" w:sz="2" w:space="0" w:color="000000"/>
              <w:right w:val="none" w:sz="0" w:space="0" w:color="000000"/>
            </w:tcBorders>
            <w:vAlign w:val="center"/>
          </w:tcPr>
          <w:p w14:paraId="6CD6CF14" w14:textId="77777777" w:rsidR="003A20D6" w:rsidRPr="00B80A37" w:rsidRDefault="002B38CB">
            <w:pPr>
              <w:ind w:right="175"/>
              <w:jc w:val="right"/>
              <w:rPr>
                <w:rFonts w:ascii="Times New Roman" w:hAnsi="Times New Roman"/>
                <w:color w:val="000000"/>
                <w:spacing w:val="6"/>
                <w:sz w:val="21"/>
              </w:rPr>
            </w:pPr>
            <w:r w:rsidRPr="00B80A37">
              <w:rPr>
                <w:rFonts w:ascii="Times New Roman" w:hAnsi="Times New Roman"/>
                <w:color w:val="000000"/>
                <w:spacing w:val="6"/>
                <w:sz w:val="21"/>
              </w:rPr>
              <w:t>Yes (baseline)</w:t>
            </w:r>
          </w:p>
        </w:tc>
      </w:tr>
      <w:tr w:rsidR="003A20D6" w:rsidRPr="00B80A37" w14:paraId="2143EBEC" w14:textId="77777777">
        <w:trPr>
          <w:trHeight w:hRule="exact" w:val="262"/>
        </w:trPr>
        <w:tc>
          <w:tcPr>
            <w:tcW w:w="2802" w:type="dxa"/>
            <w:gridSpan w:val="2"/>
            <w:tcBorders>
              <w:top w:val="single" w:sz="2" w:space="0" w:color="000000"/>
              <w:left w:val="none" w:sz="0" w:space="0" w:color="000000"/>
              <w:bottom w:val="none" w:sz="0" w:space="0" w:color="000000"/>
              <w:right w:val="none" w:sz="0" w:space="0" w:color="000000"/>
            </w:tcBorders>
            <w:vAlign w:val="center"/>
          </w:tcPr>
          <w:p w14:paraId="49921661" w14:textId="77777777" w:rsidR="003A20D6" w:rsidRPr="00B80A37" w:rsidRDefault="002B38CB">
            <w:pPr>
              <w:ind w:left="138"/>
              <w:rPr>
                <w:rFonts w:ascii="Times New Roman" w:hAnsi="Times New Roman"/>
                <w:i/>
                <w:color w:val="000000"/>
                <w:spacing w:val="6"/>
              </w:rPr>
            </w:pPr>
            <w:r w:rsidRPr="00B80A37">
              <w:rPr>
                <w:rFonts w:ascii="Times New Roman" w:hAnsi="Times New Roman"/>
                <w:i/>
                <w:color w:val="000000"/>
                <w:spacing w:val="6"/>
              </w:rPr>
              <w:t>Additive term (tll</w:t>
            </w:r>
            <w:r w:rsidRPr="00B80A37">
              <w:rPr>
                <w:rFonts w:ascii="Times New Roman" w:hAnsi="Times New Roman"/>
                <w:i/>
                <w:color w:val="000000"/>
                <w:spacing w:val="6"/>
                <w:vertAlign w:val="superscript"/>
              </w:rPr>
              <w:t>-</w:t>
            </w:r>
            <w:r w:rsidRPr="00B80A37">
              <w:rPr>
                <w:rFonts w:ascii="Times New Roman" w:hAnsi="Times New Roman"/>
                <w:i/>
                <w:color w:val="000000"/>
                <w:spacing w:val="6"/>
              </w:rPr>
              <w:t xml:space="preserve">5. </w:t>
            </w:r>
            <w:r w:rsidRPr="00B80A37">
              <w:rPr>
                <w:rFonts w:ascii="Times New Roman" w:hAnsi="Times New Roman"/>
                <w:color w:val="000000"/>
                <w:spacing w:val="6"/>
                <w:sz w:val="21"/>
              </w:rPr>
              <w:t>in %)</w:t>
            </w:r>
          </w:p>
        </w:tc>
        <w:tc>
          <w:tcPr>
            <w:tcW w:w="1570" w:type="dxa"/>
            <w:tcBorders>
              <w:top w:val="single" w:sz="2" w:space="0" w:color="000000"/>
              <w:left w:val="none" w:sz="0" w:space="0" w:color="000000"/>
              <w:bottom w:val="none" w:sz="0" w:space="0" w:color="000000"/>
              <w:right w:val="single" w:sz="2" w:space="0" w:color="000000"/>
            </w:tcBorders>
          </w:tcPr>
          <w:p w14:paraId="04715F35" w14:textId="77777777" w:rsidR="003A20D6" w:rsidRPr="00B80A37" w:rsidRDefault="003A20D6">
            <w:pPr>
              <w:rPr>
                <w:rFonts w:ascii="Times New Roman" w:hAnsi="Times New Roman"/>
                <w:color w:val="000000"/>
                <w:sz w:val="20"/>
              </w:rPr>
            </w:pPr>
          </w:p>
        </w:tc>
        <w:tc>
          <w:tcPr>
            <w:tcW w:w="982" w:type="dxa"/>
            <w:tcBorders>
              <w:top w:val="single" w:sz="2" w:space="0" w:color="000000"/>
              <w:left w:val="single" w:sz="2" w:space="0" w:color="000000"/>
              <w:bottom w:val="none" w:sz="0" w:space="0" w:color="000000"/>
              <w:right w:val="none" w:sz="0" w:space="0" w:color="000000"/>
            </w:tcBorders>
          </w:tcPr>
          <w:p w14:paraId="0C5E312D"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14913250" w14:textId="77777777" w:rsidR="003A20D6" w:rsidRPr="00B80A37" w:rsidRDefault="003A20D6">
            <w:pPr>
              <w:rPr>
                <w:rFonts w:ascii="Times New Roman" w:hAnsi="Times New Roman"/>
                <w:color w:val="000000"/>
                <w:sz w:val="20"/>
              </w:rPr>
            </w:pPr>
          </w:p>
        </w:tc>
      </w:tr>
      <w:tr w:rsidR="003A20D6" w:rsidRPr="00B80A37" w14:paraId="1983A38F" w14:textId="77777777">
        <w:trPr>
          <w:trHeight w:hRule="exact" w:val="267"/>
        </w:trPr>
        <w:tc>
          <w:tcPr>
            <w:tcW w:w="1852" w:type="dxa"/>
            <w:tcBorders>
              <w:top w:val="none" w:sz="0" w:space="0" w:color="000000"/>
              <w:left w:val="none" w:sz="0" w:space="0" w:color="000000"/>
              <w:bottom w:val="none" w:sz="0" w:space="0" w:color="000000"/>
              <w:right w:val="none" w:sz="0" w:space="0" w:color="000000"/>
            </w:tcBorders>
            <w:vAlign w:val="center"/>
          </w:tcPr>
          <w:p w14:paraId="45BE93CD"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Mean</w:t>
            </w:r>
          </w:p>
        </w:tc>
        <w:tc>
          <w:tcPr>
            <w:tcW w:w="950" w:type="dxa"/>
            <w:tcBorders>
              <w:top w:val="none" w:sz="0" w:space="0" w:color="000000"/>
              <w:left w:val="none" w:sz="0" w:space="0" w:color="000000"/>
              <w:bottom w:val="none" w:sz="0" w:space="0" w:color="000000"/>
              <w:right w:val="none" w:sz="0" w:space="0" w:color="000000"/>
            </w:tcBorders>
            <w:vAlign w:val="center"/>
          </w:tcPr>
          <w:p w14:paraId="3B38FBDC"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1.76</w:t>
            </w:r>
          </w:p>
        </w:tc>
        <w:tc>
          <w:tcPr>
            <w:tcW w:w="1570" w:type="dxa"/>
            <w:tcBorders>
              <w:top w:val="none" w:sz="0" w:space="0" w:color="000000"/>
              <w:left w:val="none" w:sz="0" w:space="0" w:color="000000"/>
              <w:bottom w:val="none" w:sz="0" w:space="0" w:color="000000"/>
              <w:right w:val="single" w:sz="2" w:space="0" w:color="000000"/>
            </w:tcBorders>
            <w:vAlign w:val="center"/>
          </w:tcPr>
          <w:p w14:paraId="1422FF57"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1.96</w:t>
            </w:r>
          </w:p>
        </w:tc>
        <w:tc>
          <w:tcPr>
            <w:tcW w:w="982" w:type="dxa"/>
            <w:tcBorders>
              <w:top w:val="none" w:sz="0" w:space="0" w:color="000000"/>
              <w:left w:val="single" w:sz="2" w:space="0" w:color="000000"/>
              <w:bottom w:val="none" w:sz="0" w:space="0" w:color="000000"/>
              <w:right w:val="none" w:sz="0" w:space="0" w:color="000000"/>
            </w:tcBorders>
            <w:vAlign w:val="center"/>
          </w:tcPr>
          <w:p w14:paraId="1DAA6CF9"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2.61</w:t>
            </w:r>
          </w:p>
        </w:tc>
        <w:tc>
          <w:tcPr>
            <w:tcW w:w="1677" w:type="dxa"/>
            <w:tcBorders>
              <w:top w:val="none" w:sz="0" w:space="0" w:color="000000"/>
              <w:left w:val="none" w:sz="0" w:space="0" w:color="000000"/>
              <w:bottom w:val="none" w:sz="0" w:space="0" w:color="000000"/>
              <w:right w:val="none" w:sz="0" w:space="0" w:color="000000"/>
            </w:tcBorders>
            <w:vAlign w:val="center"/>
          </w:tcPr>
          <w:p w14:paraId="2E23410F"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2.99</w:t>
            </w:r>
          </w:p>
        </w:tc>
      </w:tr>
      <w:tr w:rsidR="003A20D6" w:rsidRPr="00B80A37" w14:paraId="27FA4EDC" w14:textId="77777777">
        <w:trPr>
          <w:trHeight w:hRule="exact" w:val="299"/>
        </w:trPr>
        <w:tc>
          <w:tcPr>
            <w:tcW w:w="1852" w:type="dxa"/>
            <w:tcBorders>
              <w:top w:val="none" w:sz="0" w:space="0" w:color="000000"/>
              <w:left w:val="none" w:sz="0" w:space="0" w:color="000000"/>
              <w:bottom w:val="single" w:sz="2" w:space="0" w:color="000000"/>
              <w:right w:val="none" w:sz="0" w:space="0" w:color="000000"/>
            </w:tcBorders>
            <w:vAlign w:val="center"/>
          </w:tcPr>
          <w:p w14:paraId="6A2666E2"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Median</w:t>
            </w:r>
          </w:p>
        </w:tc>
        <w:tc>
          <w:tcPr>
            <w:tcW w:w="950" w:type="dxa"/>
            <w:tcBorders>
              <w:top w:val="none" w:sz="0" w:space="0" w:color="000000"/>
              <w:left w:val="none" w:sz="0" w:space="0" w:color="000000"/>
              <w:bottom w:val="single" w:sz="2" w:space="0" w:color="000000"/>
              <w:right w:val="none" w:sz="0" w:space="0" w:color="000000"/>
            </w:tcBorders>
            <w:vAlign w:val="center"/>
          </w:tcPr>
          <w:p w14:paraId="5E45E64F"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0.65</w:t>
            </w:r>
          </w:p>
        </w:tc>
        <w:tc>
          <w:tcPr>
            <w:tcW w:w="1570" w:type="dxa"/>
            <w:tcBorders>
              <w:top w:val="none" w:sz="0" w:space="0" w:color="000000"/>
              <w:left w:val="none" w:sz="0" w:space="0" w:color="000000"/>
              <w:bottom w:val="single" w:sz="2" w:space="0" w:color="000000"/>
              <w:right w:val="single" w:sz="2" w:space="0" w:color="000000"/>
            </w:tcBorders>
            <w:vAlign w:val="center"/>
          </w:tcPr>
          <w:p w14:paraId="3AA1485B"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0.84</w:t>
            </w:r>
          </w:p>
        </w:tc>
        <w:tc>
          <w:tcPr>
            <w:tcW w:w="982" w:type="dxa"/>
            <w:tcBorders>
              <w:top w:val="none" w:sz="0" w:space="0" w:color="000000"/>
              <w:left w:val="single" w:sz="2" w:space="0" w:color="000000"/>
              <w:bottom w:val="single" w:sz="2" w:space="0" w:color="000000"/>
              <w:right w:val="none" w:sz="0" w:space="0" w:color="000000"/>
            </w:tcBorders>
            <w:vAlign w:val="center"/>
          </w:tcPr>
          <w:p w14:paraId="586194D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1.83</w:t>
            </w:r>
          </w:p>
        </w:tc>
        <w:tc>
          <w:tcPr>
            <w:tcW w:w="1677" w:type="dxa"/>
            <w:tcBorders>
              <w:top w:val="none" w:sz="0" w:space="0" w:color="000000"/>
              <w:left w:val="none" w:sz="0" w:space="0" w:color="000000"/>
              <w:bottom w:val="single" w:sz="2" w:space="0" w:color="000000"/>
              <w:right w:val="none" w:sz="0" w:space="0" w:color="000000"/>
            </w:tcBorders>
            <w:vAlign w:val="center"/>
          </w:tcPr>
          <w:p w14:paraId="3298B8E7"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2.23</w:t>
            </w:r>
          </w:p>
        </w:tc>
      </w:tr>
      <w:tr w:rsidR="003A20D6" w:rsidRPr="00B80A37" w14:paraId="45BB20BB" w14:textId="77777777">
        <w:trPr>
          <w:trHeight w:hRule="exact" w:val="255"/>
        </w:trPr>
        <w:tc>
          <w:tcPr>
            <w:tcW w:w="2802" w:type="dxa"/>
            <w:gridSpan w:val="2"/>
            <w:tcBorders>
              <w:top w:val="single" w:sz="2" w:space="0" w:color="000000"/>
              <w:left w:val="none" w:sz="0" w:space="0" w:color="000000"/>
              <w:bottom w:val="none" w:sz="0" w:space="0" w:color="000000"/>
              <w:right w:val="none" w:sz="0" w:space="0" w:color="000000"/>
            </w:tcBorders>
            <w:vAlign w:val="center"/>
          </w:tcPr>
          <w:p w14:paraId="48B018B3" w14:textId="77777777" w:rsidR="003A20D6" w:rsidRPr="00B80A37" w:rsidRDefault="002B38CB">
            <w:pPr>
              <w:ind w:left="138"/>
              <w:rPr>
                <w:rFonts w:ascii="Times New Roman" w:hAnsi="Times New Roman"/>
                <w:i/>
                <w:color w:val="000000"/>
                <w:spacing w:val="8"/>
              </w:rPr>
            </w:pPr>
            <w:r w:rsidRPr="00B80A37">
              <w:rPr>
                <w:rFonts w:ascii="Times New Roman" w:hAnsi="Times New Roman"/>
                <w:i/>
                <w:color w:val="000000"/>
                <w:spacing w:val="8"/>
              </w:rPr>
              <w:t>Ad</w:t>
            </w:r>
            <w:r w:rsidRPr="00B80A37">
              <w:rPr>
                <w:rFonts w:ascii="Times New Roman" w:hAnsi="Times New Roman"/>
                <w:i/>
                <w:color w:val="000000"/>
                <w:spacing w:val="8"/>
                <w:sz w:val="6"/>
              </w:rPr>
              <w:t>-</w:t>
            </w:r>
            <w:r w:rsidRPr="00B80A37">
              <w:rPr>
                <w:rFonts w:ascii="Times New Roman" w:hAnsi="Times New Roman"/>
                <w:i/>
                <w:color w:val="000000"/>
                <w:spacing w:val="8"/>
              </w:rPr>
              <w:t xml:space="preserve">valorem term (F, </w:t>
            </w:r>
            <w:r w:rsidRPr="00B80A37">
              <w:rPr>
                <w:rFonts w:ascii="Times New Roman" w:hAnsi="Times New Roman"/>
                <w:color w:val="000000"/>
                <w:spacing w:val="8"/>
                <w:sz w:val="21"/>
              </w:rPr>
              <w:t>in %)</w:t>
            </w:r>
          </w:p>
        </w:tc>
        <w:tc>
          <w:tcPr>
            <w:tcW w:w="1570" w:type="dxa"/>
            <w:tcBorders>
              <w:top w:val="single" w:sz="2" w:space="0" w:color="000000"/>
              <w:left w:val="none" w:sz="0" w:space="0" w:color="000000"/>
              <w:bottom w:val="none" w:sz="0" w:space="0" w:color="000000"/>
              <w:right w:val="single" w:sz="2" w:space="0" w:color="000000"/>
            </w:tcBorders>
          </w:tcPr>
          <w:p w14:paraId="26B06F82" w14:textId="77777777" w:rsidR="003A20D6" w:rsidRPr="00B80A37" w:rsidRDefault="003A20D6">
            <w:pPr>
              <w:rPr>
                <w:rFonts w:ascii="Times New Roman" w:hAnsi="Times New Roman"/>
                <w:color w:val="000000"/>
                <w:sz w:val="20"/>
              </w:rPr>
            </w:pPr>
          </w:p>
        </w:tc>
        <w:tc>
          <w:tcPr>
            <w:tcW w:w="982" w:type="dxa"/>
            <w:tcBorders>
              <w:top w:val="single" w:sz="2" w:space="0" w:color="000000"/>
              <w:left w:val="single" w:sz="2" w:space="0" w:color="000000"/>
              <w:bottom w:val="none" w:sz="0" w:space="0" w:color="000000"/>
              <w:right w:val="none" w:sz="0" w:space="0" w:color="000000"/>
            </w:tcBorders>
          </w:tcPr>
          <w:p w14:paraId="59B297F4"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337C61A7" w14:textId="77777777" w:rsidR="003A20D6" w:rsidRPr="00B80A37" w:rsidRDefault="003A20D6">
            <w:pPr>
              <w:rPr>
                <w:rFonts w:ascii="Times New Roman" w:hAnsi="Times New Roman"/>
                <w:color w:val="000000"/>
                <w:sz w:val="20"/>
              </w:rPr>
            </w:pPr>
          </w:p>
        </w:tc>
      </w:tr>
      <w:tr w:rsidR="003A20D6" w:rsidRPr="00B80A37" w14:paraId="1C18D096" w14:textId="77777777">
        <w:trPr>
          <w:trHeight w:hRule="exact" w:val="267"/>
        </w:trPr>
        <w:tc>
          <w:tcPr>
            <w:tcW w:w="1852" w:type="dxa"/>
            <w:tcBorders>
              <w:top w:val="none" w:sz="0" w:space="0" w:color="000000"/>
              <w:left w:val="none" w:sz="0" w:space="0" w:color="000000"/>
              <w:bottom w:val="none" w:sz="0" w:space="0" w:color="000000"/>
              <w:right w:val="none" w:sz="0" w:space="0" w:color="000000"/>
            </w:tcBorders>
            <w:vAlign w:val="center"/>
          </w:tcPr>
          <w:p w14:paraId="36E37057"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Mean</w:t>
            </w:r>
          </w:p>
        </w:tc>
        <w:tc>
          <w:tcPr>
            <w:tcW w:w="950" w:type="dxa"/>
            <w:tcBorders>
              <w:top w:val="none" w:sz="0" w:space="0" w:color="000000"/>
              <w:left w:val="none" w:sz="0" w:space="0" w:color="000000"/>
              <w:bottom w:val="none" w:sz="0" w:space="0" w:color="000000"/>
              <w:right w:val="none" w:sz="0" w:space="0" w:color="000000"/>
            </w:tcBorders>
            <w:vAlign w:val="center"/>
          </w:tcPr>
          <w:p w14:paraId="4E597B3E"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1.04</w:t>
            </w:r>
          </w:p>
        </w:tc>
        <w:tc>
          <w:tcPr>
            <w:tcW w:w="1570" w:type="dxa"/>
            <w:tcBorders>
              <w:top w:val="none" w:sz="0" w:space="0" w:color="000000"/>
              <w:left w:val="none" w:sz="0" w:space="0" w:color="000000"/>
              <w:bottom w:val="none" w:sz="0" w:space="0" w:color="000000"/>
              <w:right w:val="single" w:sz="2" w:space="0" w:color="000000"/>
            </w:tcBorders>
            <w:vAlign w:val="center"/>
          </w:tcPr>
          <w:p w14:paraId="59D9D7DB"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0.94</w:t>
            </w:r>
          </w:p>
        </w:tc>
        <w:tc>
          <w:tcPr>
            <w:tcW w:w="982" w:type="dxa"/>
            <w:tcBorders>
              <w:top w:val="none" w:sz="0" w:space="0" w:color="000000"/>
              <w:left w:val="single" w:sz="2" w:space="0" w:color="000000"/>
              <w:bottom w:val="none" w:sz="0" w:space="0" w:color="000000"/>
              <w:right w:val="none" w:sz="0" w:space="0" w:color="000000"/>
            </w:tcBorders>
            <w:vAlign w:val="center"/>
          </w:tcPr>
          <w:p w14:paraId="153AE0B3"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2.43</w:t>
            </w:r>
          </w:p>
        </w:tc>
        <w:tc>
          <w:tcPr>
            <w:tcW w:w="1677" w:type="dxa"/>
            <w:tcBorders>
              <w:top w:val="none" w:sz="0" w:space="0" w:color="000000"/>
              <w:left w:val="none" w:sz="0" w:space="0" w:color="000000"/>
              <w:bottom w:val="none" w:sz="0" w:space="0" w:color="000000"/>
              <w:right w:val="none" w:sz="0" w:space="0" w:color="000000"/>
            </w:tcBorders>
            <w:vAlign w:val="center"/>
          </w:tcPr>
          <w:p w14:paraId="0ECAFB56"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2.40</w:t>
            </w:r>
          </w:p>
        </w:tc>
      </w:tr>
      <w:tr w:rsidR="003A20D6" w:rsidRPr="00B80A37" w14:paraId="20D54E05" w14:textId="77777777">
        <w:trPr>
          <w:trHeight w:hRule="exact" w:val="298"/>
        </w:trPr>
        <w:tc>
          <w:tcPr>
            <w:tcW w:w="1852" w:type="dxa"/>
            <w:tcBorders>
              <w:top w:val="none" w:sz="0" w:space="0" w:color="000000"/>
              <w:left w:val="none" w:sz="0" w:space="0" w:color="000000"/>
              <w:bottom w:val="single" w:sz="2" w:space="0" w:color="000000"/>
              <w:right w:val="none" w:sz="0" w:space="0" w:color="000000"/>
            </w:tcBorders>
            <w:vAlign w:val="center"/>
          </w:tcPr>
          <w:p w14:paraId="7F06C2C3"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Median</w:t>
            </w:r>
          </w:p>
        </w:tc>
        <w:tc>
          <w:tcPr>
            <w:tcW w:w="950" w:type="dxa"/>
            <w:tcBorders>
              <w:top w:val="none" w:sz="0" w:space="0" w:color="000000"/>
              <w:left w:val="none" w:sz="0" w:space="0" w:color="000000"/>
              <w:bottom w:val="single" w:sz="2" w:space="0" w:color="000000"/>
              <w:right w:val="none" w:sz="0" w:space="0" w:color="000000"/>
            </w:tcBorders>
            <w:vAlign w:val="center"/>
          </w:tcPr>
          <w:p w14:paraId="416A9C7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0.56</w:t>
            </w:r>
          </w:p>
        </w:tc>
        <w:tc>
          <w:tcPr>
            <w:tcW w:w="1570" w:type="dxa"/>
            <w:tcBorders>
              <w:top w:val="none" w:sz="0" w:space="0" w:color="000000"/>
              <w:left w:val="none" w:sz="0" w:space="0" w:color="000000"/>
              <w:bottom w:val="single" w:sz="2" w:space="0" w:color="000000"/>
              <w:right w:val="single" w:sz="2" w:space="0" w:color="000000"/>
            </w:tcBorders>
            <w:vAlign w:val="center"/>
          </w:tcPr>
          <w:p w14:paraId="320245BF"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0.83</w:t>
            </w:r>
          </w:p>
        </w:tc>
        <w:tc>
          <w:tcPr>
            <w:tcW w:w="982" w:type="dxa"/>
            <w:tcBorders>
              <w:top w:val="none" w:sz="0" w:space="0" w:color="000000"/>
              <w:left w:val="single" w:sz="2" w:space="0" w:color="000000"/>
              <w:bottom w:val="single" w:sz="2" w:space="0" w:color="000000"/>
              <w:right w:val="none" w:sz="0" w:space="0" w:color="000000"/>
            </w:tcBorders>
            <w:vAlign w:val="center"/>
          </w:tcPr>
          <w:p w14:paraId="1C3A7E2A"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2.06</w:t>
            </w:r>
          </w:p>
        </w:tc>
        <w:tc>
          <w:tcPr>
            <w:tcW w:w="1677" w:type="dxa"/>
            <w:tcBorders>
              <w:top w:val="none" w:sz="0" w:space="0" w:color="000000"/>
              <w:left w:val="none" w:sz="0" w:space="0" w:color="000000"/>
              <w:bottom w:val="single" w:sz="2" w:space="0" w:color="000000"/>
              <w:right w:val="none" w:sz="0" w:space="0" w:color="000000"/>
            </w:tcBorders>
            <w:vAlign w:val="center"/>
          </w:tcPr>
          <w:p w14:paraId="0B06D991"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2.04</w:t>
            </w:r>
          </w:p>
        </w:tc>
      </w:tr>
      <w:tr w:rsidR="003A20D6" w:rsidRPr="00B80A37" w14:paraId="1DEECF0B" w14:textId="77777777">
        <w:trPr>
          <w:trHeight w:hRule="exact" w:val="256"/>
        </w:trPr>
        <w:tc>
          <w:tcPr>
            <w:tcW w:w="4372" w:type="dxa"/>
            <w:gridSpan w:val="3"/>
            <w:tcBorders>
              <w:top w:val="single" w:sz="2" w:space="0" w:color="000000"/>
              <w:left w:val="none" w:sz="0" w:space="0" w:color="000000"/>
              <w:bottom w:val="none" w:sz="0" w:space="0" w:color="000000"/>
              <w:right w:val="single" w:sz="2" w:space="0" w:color="000000"/>
            </w:tcBorders>
            <w:vAlign w:val="center"/>
          </w:tcPr>
          <w:p w14:paraId="321ECE17" w14:textId="77777777" w:rsidR="003A20D6" w:rsidRPr="00B80A37" w:rsidRDefault="002B38CB">
            <w:pPr>
              <w:ind w:left="138"/>
              <w:rPr>
                <w:rFonts w:ascii="Times New Roman" w:hAnsi="Times New Roman"/>
                <w:i/>
                <w:color w:val="000000"/>
                <w:spacing w:val="6"/>
              </w:rPr>
            </w:pPr>
            <w:r w:rsidRPr="00B80A37">
              <w:rPr>
                <w:rFonts w:ascii="Times New Roman" w:hAnsi="Times New Roman"/>
                <w:i/>
                <w:color w:val="000000"/>
                <w:spacing w:val="6"/>
              </w:rPr>
              <w:t>Share of additive costs in total costs (in %)</w:t>
            </w:r>
          </w:p>
        </w:tc>
        <w:tc>
          <w:tcPr>
            <w:tcW w:w="982" w:type="dxa"/>
            <w:tcBorders>
              <w:top w:val="single" w:sz="2" w:space="0" w:color="000000"/>
              <w:left w:val="single" w:sz="2" w:space="0" w:color="000000"/>
              <w:bottom w:val="none" w:sz="0" w:space="0" w:color="000000"/>
              <w:right w:val="none" w:sz="0" w:space="0" w:color="000000"/>
            </w:tcBorders>
          </w:tcPr>
          <w:p w14:paraId="62D50BA4"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222C70C4" w14:textId="77777777" w:rsidR="003A20D6" w:rsidRPr="00B80A37" w:rsidRDefault="003A20D6">
            <w:pPr>
              <w:rPr>
                <w:rFonts w:ascii="Times New Roman" w:hAnsi="Times New Roman"/>
                <w:color w:val="000000"/>
                <w:sz w:val="20"/>
              </w:rPr>
            </w:pPr>
          </w:p>
        </w:tc>
      </w:tr>
      <w:tr w:rsidR="003A20D6" w:rsidRPr="00B80A37" w14:paraId="3DAFE521" w14:textId="77777777">
        <w:trPr>
          <w:trHeight w:hRule="exact" w:val="266"/>
        </w:trPr>
        <w:tc>
          <w:tcPr>
            <w:tcW w:w="1852" w:type="dxa"/>
            <w:tcBorders>
              <w:top w:val="none" w:sz="0" w:space="0" w:color="000000"/>
              <w:left w:val="none" w:sz="0" w:space="0" w:color="000000"/>
              <w:bottom w:val="none" w:sz="0" w:space="0" w:color="000000"/>
              <w:right w:val="none" w:sz="0" w:space="0" w:color="000000"/>
            </w:tcBorders>
            <w:vAlign w:val="center"/>
          </w:tcPr>
          <w:p w14:paraId="6D89A98B"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Mean</w:t>
            </w:r>
          </w:p>
        </w:tc>
        <w:tc>
          <w:tcPr>
            <w:tcW w:w="950" w:type="dxa"/>
            <w:tcBorders>
              <w:top w:val="none" w:sz="0" w:space="0" w:color="000000"/>
              <w:left w:val="none" w:sz="0" w:space="0" w:color="000000"/>
              <w:bottom w:val="none" w:sz="0" w:space="0" w:color="000000"/>
              <w:right w:val="none" w:sz="0" w:space="0" w:color="000000"/>
            </w:tcBorders>
            <w:vAlign w:val="center"/>
          </w:tcPr>
          <w:p w14:paraId="553A1D73"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62.8</w:t>
            </w:r>
          </w:p>
        </w:tc>
        <w:tc>
          <w:tcPr>
            <w:tcW w:w="1570" w:type="dxa"/>
            <w:tcBorders>
              <w:top w:val="none" w:sz="0" w:space="0" w:color="000000"/>
              <w:left w:val="none" w:sz="0" w:space="0" w:color="000000"/>
              <w:bottom w:val="none" w:sz="0" w:space="0" w:color="000000"/>
              <w:right w:val="single" w:sz="2" w:space="0" w:color="000000"/>
            </w:tcBorders>
            <w:vAlign w:val="center"/>
          </w:tcPr>
          <w:p w14:paraId="3188AA9B"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67.5</w:t>
            </w:r>
          </w:p>
        </w:tc>
        <w:tc>
          <w:tcPr>
            <w:tcW w:w="982" w:type="dxa"/>
            <w:tcBorders>
              <w:top w:val="none" w:sz="0" w:space="0" w:color="000000"/>
              <w:left w:val="single" w:sz="2" w:space="0" w:color="000000"/>
              <w:bottom w:val="none" w:sz="0" w:space="0" w:color="000000"/>
              <w:right w:val="none" w:sz="0" w:space="0" w:color="000000"/>
            </w:tcBorders>
            <w:vAlign w:val="center"/>
          </w:tcPr>
          <w:p w14:paraId="6305D060"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51.8</w:t>
            </w:r>
          </w:p>
        </w:tc>
        <w:tc>
          <w:tcPr>
            <w:tcW w:w="1677" w:type="dxa"/>
            <w:tcBorders>
              <w:top w:val="none" w:sz="0" w:space="0" w:color="000000"/>
              <w:left w:val="none" w:sz="0" w:space="0" w:color="000000"/>
              <w:bottom w:val="none" w:sz="0" w:space="0" w:color="000000"/>
              <w:right w:val="none" w:sz="0" w:space="0" w:color="000000"/>
            </w:tcBorders>
            <w:vAlign w:val="center"/>
          </w:tcPr>
          <w:p w14:paraId="7117EB6F"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55.4</w:t>
            </w:r>
          </w:p>
        </w:tc>
      </w:tr>
      <w:tr w:rsidR="003A20D6" w:rsidRPr="00B80A37" w14:paraId="5AAB63E3" w14:textId="77777777">
        <w:trPr>
          <w:trHeight w:hRule="exact" w:val="299"/>
        </w:trPr>
        <w:tc>
          <w:tcPr>
            <w:tcW w:w="1852" w:type="dxa"/>
            <w:tcBorders>
              <w:top w:val="none" w:sz="0" w:space="0" w:color="000000"/>
              <w:left w:val="none" w:sz="0" w:space="0" w:color="000000"/>
              <w:bottom w:val="single" w:sz="2" w:space="0" w:color="000000"/>
              <w:right w:val="none" w:sz="0" w:space="0" w:color="000000"/>
            </w:tcBorders>
            <w:vAlign w:val="center"/>
          </w:tcPr>
          <w:p w14:paraId="1FF5FABB" w14:textId="77777777" w:rsidR="003A20D6" w:rsidRPr="00B80A37" w:rsidRDefault="002B38CB">
            <w:pPr>
              <w:ind w:left="138"/>
              <w:rPr>
                <w:rFonts w:ascii="Times New Roman" w:hAnsi="Times New Roman"/>
                <w:color w:val="000000"/>
                <w:sz w:val="21"/>
              </w:rPr>
            </w:pPr>
            <w:r w:rsidRPr="00B80A37">
              <w:rPr>
                <w:rFonts w:ascii="Times New Roman" w:hAnsi="Times New Roman"/>
                <w:color w:val="000000"/>
                <w:sz w:val="21"/>
              </w:rPr>
              <w:t>Median</w:t>
            </w:r>
          </w:p>
        </w:tc>
        <w:tc>
          <w:tcPr>
            <w:tcW w:w="950" w:type="dxa"/>
            <w:tcBorders>
              <w:top w:val="none" w:sz="0" w:space="0" w:color="000000"/>
              <w:left w:val="none" w:sz="0" w:space="0" w:color="000000"/>
              <w:bottom w:val="single" w:sz="2" w:space="0" w:color="000000"/>
              <w:right w:val="none" w:sz="0" w:space="0" w:color="000000"/>
            </w:tcBorders>
            <w:vAlign w:val="center"/>
          </w:tcPr>
          <w:p w14:paraId="3AA0A64F"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54.1</w:t>
            </w:r>
          </w:p>
        </w:tc>
        <w:tc>
          <w:tcPr>
            <w:tcW w:w="1570" w:type="dxa"/>
            <w:tcBorders>
              <w:top w:val="none" w:sz="0" w:space="0" w:color="000000"/>
              <w:left w:val="none" w:sz="0" w:space="0" w:color="000000"/>
              <w:bottom w:val="single" w:sz="2" w:space="0" w:color="000000"/>
              <w:right w:val="single" w:sz="2" w:space="0" w:color="000000"/>
            </w:tcBorders>
            <w:vAlign w:val="center"/>
          </w:tcPr>
          <w:p w14:paraId="4018FE64"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50.5</w:t>
            </w:r>
          </w:p>
        </w:tc>
        <w:tc>
          <w:tcPr>
            <w:tcW w:w="982" w:type="dxa"/>
            <w:tcBorders>
              <w:top w:val="none" w:sz="0" w:space="0" w:color="000000"/>
              <w:left w:val="single" w:sz="2" w:space="0" w:color="000000"/>
              <w:bottom w:val="single" w:sz="2" w:space="0" w:color="000000"/>
              <w:right w:val="none" w:sz="0" w:space="0" w:color="000000"/>
            </w:tcBorders>
            <w:vAlign w:val="center"/>
          </w:tcPr>
          <w:p w14:paraId="19E40611"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47.0</w:t>
            </w:r>
          </w:p>
        </w:tc>
        <w:tc>
          <w:tcPr>
            <w:tcW w:w="1677" w:type="dxa"/>
            <w:tcBorders>
              <w:top w:val="none" w:sz="0" w:space="0" w:color="000000"/>
              <w:left w:val="none" w:sz="0" w:space="0" w:color="000000"/>
              <w:bottom w:val="single" w:sz="2" w:space="0" w:color="000000"/>
              <w:right w:val="none" w:sz="0" w:space="0" w:color="000000"/>
            </w:tcBorders>
            <w:vAlign w:val="center"/>
          </w:tcPr>
          <w:p w14:paraId="5BC97571"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52.2</w:t>
            </w:r>
          </w:p>
        </w:tc>
      </w:tr>
      <w:tr w:rsidR="003A20D6" w:rsidRPr="00B80A37" w14:paraId="1B30B4DA" w14:textId="77777777">
        <w:trPr>
          <w:trHeight w:hRule="exact" w:val="252"/>
        </w:trPr>
        <w:tc>
          <w:tcPr>
            <w:tcW w:w="1852" w:type="dxa"/>
            <w:tcBorders>
              <w:top w:val="single" w:sz="2" w:space="0" w:color="000000"/>
              <w:left w:val="none" w:sz="0" w:space="0" w:color="000000"/>
              <w:bottom w:val="none" w:sz="0" w:space="0" w:color="000000"/>
              <w:right w:val="none" w:sz="0" w:space="0" w:color="000000"/>
            </w:tcBorders>
            <w:vAlign w:val="center"/>
          </w:tcPr>
          <w:p w14:paraId="7C23F49F" w14:textId="77777777" w:rsidR="003A20D6" w:rsidRPr="00B80A37" w:rsidRDefault="002B38CB">
            <w:pPr>
              <w:ind w:left="138"/>
              <w:rPr>
                <w:rFonts w:ascii="Times New Roman" w:hAnsi="Times New Roman"/>
                <w:i/>
                <w:color w:val="000000"/>
                <w:spacing w:val="6"/>
              </w:rPr>
            </w:pPr>
            <w:r w:rsidRPr="00B80A37">
              <w:rPr>
                <w:rFonts w:ascii="Times New Roman" w:hAnsi="Times New Roman"/>
                <w:i/>
                <w:color w:val="000000"/>
                <w:spacing w:val="6"/>
              </w:rPr>
              <w:t>Diagnostic test</w:t>
            </w:r>
          </w:p>
        </w:tc>
        <w:tc>
          <w:tcPr>
            <w:tcW w:w="950" w:type="dxa"/>
            <w:tcBorders>
              <w:top w:val="single" w:sz="2" w:space="0" w:color="000000"/>
              <w:left w:val="none" w:sz="0" w:space="0" w:color="000000"/>
              <w:bottom w:val="none" w:sz="0" w:space="0" w:color="000000"/>
              <w:right w:val="none" w:sz="0" w:space="0" w:color="000000"/>
            </w:tcBorders>
          </w:tcPr>
          <w:p w14:paraId="0A6C6CF4" w14:textId="77777777" w:rsidR="003A20D6" w:rsidRPr="00B80A37" w:rsidRDefault="003A20D6">
            <w:pPr>
              <w:rPr>
                <w:rFonts w:ascii="Times New Roman" w:hAnsi="Times New Roman"/>
                <w:color w:val="000000"/>
                <w:sz w:val="20"/>
              </w:rPr>
            </w:pPr>
          </w:p>
        </w:tc>
        <w:tc>
          <w:tcPr>
            <w:tcW w:w="1570" w:type="dxa"/>
            <w:tcBorders>
              <w:top w:val="single" w:sz="2" w:space="0" w:color="000000"/>
              <w:left w:val="none" w:sz="0" w:space="0" w:color="000000"/>
              <w:bottom w:val="none" w:sz="0" w:space="0" w:color="000000"/>
              <w:right w:val="single" w:sz="2" w:space="0" w:color="000000"/>
            </w:tcBorders>
          </w:tcPr>
          <w:p w14:paraId="7C9C8369" w14:textId="77777777" w:rsidR="003A20D6" w:rsidRPr="00B80A37" w:rsidRDefault="003A20D6">
            <w:pPr>
              <w:rPr>
                <w:rFonts w:ascii="Times New Roman" w:hAnsi="Times New Roman"/>
                <w:color w:val="000000"/>
                <w:sz w:val="20"/>
              </w:rPr>
            </w:pPr>
          </w:p>
        </w:tc>
        <w:tc>
          <w:tcPr>
            <w:tcW w:w="982" w:type="dxa"/>
            <w:tcBorders>
              <w:top w:val="single" w:sz="2" w:space="0" w:color="000000"/>
              <w:left w:val="single" w:sz="2" w:space="0" w:color="000000"/>
              <w:bottom w:val="none" w:sz="0" w:space="0" w:color="000000"/>
              <w:right w:val="none" w:sz="0" w:space="0" w:color="000000"/>
            </w:tcBorders>
          </w:tcPr>
          <w:p w14:paraId="1B6A4AE2" w14:textId="77777777" w:rsidR="003A20D6" w:rsidRPr="00B80A37" w:rsidRDefault="003A20D6">
            <w:pPr>
              <w:rPr>
                <w:rFonts w:ascii="Times New Roman" w:hAnsi="Times New Roman"/>
                <w:color w:val="000000"/>
                <w:sz w:val="20"/>
              </w:rPr>
            </w:pPr>
          </w:p>
        </w:tc>
        <w:tc>
          <w:tcPr>
            <w:tcW w:w="1677" w:type="dxa"/>
            <w:tcBorders>
              <w:top w:val="single" w:sz="2" w:space="0" w:color="000000"/>
              <w:left w:val="none" w:sz="0" w:space="0" w:color="000000"/>
              <w:bottom w:val="none" w:sz="0" w:space="0" w:color="000000"/>
              <w:right w:val="none" w:sz="0" w:space="0" w:color="000000"/>
            </w:tcBorders>
          </w:tcPr>
          <w:p w14:paraId="57C77DC4" w14:textId="77777777" w:rsidR="003A20D6" w:rsidRPr="00B80A37" w:rsidRDefault="003A20D6">
            <w:pPr>
              <w:rPr>
                <w:rFonts w:ascii="Times New Roman" w:hAnsi="Times New Roman"/>
                <w:color w:val="000000"/>
                <w:sz w:val="20"/>
              </w:rPr>
            </w:pPr>
          </w:p>
        </w:tc>
      </w:tr>
      <w:tr w:rsidR="003A20D6" w:rsidRPr="00B80A37" w14:paraId="784B3216" w14:textId="77777777">
        <w:trPr>
          <w:trHeight w:hRule="exact" w:val="299"/>
        </w:trPr>
        <w:tc>
          <w:tcPr>
            <w:tcW w:w="1852" w:type="dxa"/>
            <w:tcBorders>
              <w:top w:val="none" w:sz="0" w:space="0" w:color="000000"/>
              <w:left w:val="none" w:sz="0" w:space="0" w:color="000000"/>
              <w:bottom w:val="single" w:sz="2" w:space="0" w:color="000000"/>
              <w:right w:val="none" w:sz="0" w:space="0" w:color="000000"/>
            </w:tcBorders>
            <w:vAlign w:val="center"/>
          </w:tcPr>
          <w:p w14:paraId="3696D135" w14:textId="77777777" w:rsidR="003A20D6" w:rsidRPr="00B80A37" w:rsidRDefault="002B38CB">
            <w:pPr>
              <w:ind w:left="138"/>
              <w:rPr>
                <w:rFonts w:ascii="Times New Roman" w:hAnsi="Times New Roman"/>
                <w:color w:val="000000"/>
                <w:spacing w:val="10"/>
                <w:sz w:val="21"/>
              </w:rPr>
            </w:pPr>
            <w:r w:rsidRPr="00B80A37">
              <w:rPr>
                <w:rFonts w:ascii="Times New Roman" w:hAnsi="Times New Roman"/>
                <w:color w:val="000000"/>
                <w:spacing w:val="10"/>
                <w:sz w:val="21"/>
              </w:rPr>
              <w:t>AIC criteria</w:t>
            </w:r>
          </w:p>
        </w:tc>
        <w:tc>
          <w:tcPr>
            <w:tcW w:w="950" w:type="dxa"/>
            <w:tcBorders>
              <w:top w:val="none" w:sz="0" w:space="0" w:color="000000"/>
              <w:left w:val="none" w:sz="0" w:space="0" w:color="000000"/>
              <w:bottom w:val="single" w:sz="2" w:space="0" w:color="000000"/>
              <w:right w:val="none" w:sz="0" w:space="0" w:color="000000"/>
            </w:tcBorders>
            <w:vAlign w:val="center"/>
          </w:tcPr>
          <w:p w14:paraId="52E4B911"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4657.60</w:t>
            </w:r>
          </w:p>
        </w:tc>
        <w:tc>
          <w:tcPr>
            <w:tcW w:w="1570" w:type="dxa"/>
            <w:tcBorders>
              <w:top w:val="none" w:sz="0" w:space="0" w:color="000000"/>
              <w:left w:val="none" w:sz="0" w:space="0" w:color="000000"/>
              <w:bottom w:val="single" w:sz="2" w:space="0" w:color="000000"/>
              <w:right w:val="single" w:sz="2" w:space="0" w:color="000000"/>
            </w:tcBorders>
            <w:vAlign w:val="center"/>
          </w:tcPr>
          <w:p w14:paraId="2B9CA0B6"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4654.23</w:t>
            </w:r>
          </w:p>
        </w:tc>
        <w:tc>
          <w:tcPr>
            <w:tcW w:w="982" w:type="dxa"/>
            <w:tcBorders>
              <w:top w:val="none" w:sz="0" w:space="0" w:color="000000"/>
              <w:left w:val="single" w:sz="2" w:space="0" w:color="000000"/>
              <w:bottom w:val="single" w:sz="2" w:space="0" w:color="000000"/>
              <w:right w:val="none" w:sz="0" w:space="0" w:color="000000"/>
            </w:tcBorders>
            <w:vAlign w:val="center"/>
          </w:tcPr>
          <w:p w14:paraId="32CE304C"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10744.83</w:t>
            </w:r>
          </w:p>
        </w:tc>
        <w:tc>
          <w:tcPr>
            <w:tcW w:w="1677" w:type="dxa"/>
            <w:tcBorders>
              <w:top w:val="none" w:sz="0" w:space="0" w:color="000000"/>
              <w:left w:val="none" w:sz="0" w:space="0" w:color="000000"/>
              <w:bottom w:val="single" w:sz="2" w:space="0" w:color="000000"/>
              <w:right w:val="none" w:sz="0" w:space="0" w:color="000000"/>
            </w:tcBorders>
            <w:vAlign w:val="center"/>
          </w:tcPr>
          <w:p w14:paraId="2B1FA6B5" w14:textId="77777777" w:rsidR="003A20D6" w:rsidRPr="00B80A37" w:rsidRDefault="002B38CB">
            <w:pPr>
              <w:ind w:right="355"/>
              <w:jc w:val="right"/>
              <w:rPr>
                <w:rFonts w:ascii="Times New Roman" w:hAnsi="Times New Roman"/>
                <w:color w:val="000000"/>
                <w:sz w:val="21"/>
              </w:rPr>
            </w:pPr>
            <w:r w:rsidRPr="00B80A37">
              <w:rPr>
                <w:rFonts w:ascii="Times New Roman" w:hAnsi="Times New Roman"/>
                <w:color w:val="000000"/>
                <w:sz w:val="21"/>
              </w:rPr>
              <w:t>10690.80</w:t>
            </w:r>
          </w:p>
        </w:tc>
      </w:tr>
      <w:tr w:rsidR="003A20D6" w:rsidRPr="00B80A37" w14:paraId="75000112" w14:textId="77777777">
        <w:trPr>
          <w:trHeight w:hRule="exact" w:val="252"/>
        </w:trPr>
        <w:tc>
          <w:tcPr>
            <w:tcW w:w="1852" w:type="dxa"/>
            <w:tcBorders>
              <w:top w:val="single" w:sz="2" w:space="0" w:color="000000"/>
              <w:left w:val="none" w:sz="0" w:space="0" w:color="000000"/>
              <w:bottom w:val="none" w:sz="0" w:space="0" w:color="000000"/>
              <w:right w:val="none" w:sz="0" w:space="0" w:color="000000"/>
            </w:tcBorders>
            <w:vAlign w:val="center"/>
          </w:tcPr>
          <w:p w14:paraId="77CD6901" w14:textId="77777777" w:rsidR="003A20D6" w:rsidRPr="00B80A37" w:rsidRDefault="002B38CB">
            <w:pPr>
              <w:ind w:left="138"/>
              <w:rPr>
                <w:rFonts w:ascii="Times New Roman" w:hAnsi="Times New Roman"/>
                <w:color w:val="000000"/>
                <w:spacing w:val="12"/>
                <w:sz w:val="21"/>
              </w:rPr>
            </w:pPr>
            <w:r w:rsidRPr="00B80A37">
              <w:rPr>
                <w:rFonts w:ascii="Times New Roman" w:hAnsi="Times New Roman"/>
                <w:color w:val="000000"/>
                <w:spacing w:val="12"/>
                <w:sz w:val="21"/>
              </w:rPr>
              <w:t># observations</w:t>
            </w:r>
          </w:p>
        </w:tc>
        <w:tc>
          <w:tcPr>
            <w:tcW w:w="950" w:type="dxa"/>
            <w:tcBorders>
              <w:top w:val="single" w:sz="2" w:space="0" w:color="000000"/>
              <w:left w:val="none" w:sz="0" w:space="0" w:color="000000"/>
              <w:bottom w:val="none" w:sz="0" w:space="0" w:color="000000"/>
              <w:right w:val="none" w:sz="0" w:space="0" w:color="000000"/>
            </w:tcBorders>
            <w:vAlign w:val="center"/>
          </w:tcPr>
          <w:p w14:paraId="1E4244AD"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2381</w:t>
            </w:r>
          </w:p>
        </w:tc>
        <w:tc>
          <w:tcPr>
            <w:tcW w:w="1570" w:type="dxa"/>
            <w:tcBorders>
              <w:top w:val="single" w:sz="2" w:space="0" w:color="000000"/>
              <w:left w:val="none" w:sz="0" w:space="0" w:color="000000"/>
              <w:bottom w:val="none" w:sz="0" w:space="0" w:color="000000"/>
              <w:right w:val="single" w:sz="2" w:space="0" w:color="000000"/>
            </w:tcBorders>
            <w:vAlign w:val="center"/>
          </w:tcPr>
          <w:p w14:paraId="6F515751"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2381</w:t>
            </w:r>
          </w:p>
        </w:tc>
        <w:tc>
          <w:tcPr>
            <w:tcW w:w="982" w:type="dxa"/>
            <w:tcBorders>
              <w:top w:val="single" w:sz="2" w:space="0" w:color="000000"/>
              <w:left w:val="single" w:sz="2" w:space="0" w:color="000000"/>
              <w:bottom w:val="none" w:sz="0" w:space="0" w:color="000000"/>
              <w:right w:val="none" w:sz="0" w:space="0" w:color="000000"/>
            </w:tcBorders>
            <w:vAlign w:val="center"/>
          </w:tcPr>
          <w:p w14:paraId="1E8FC0A7"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2798</w:t>
            </w:r>
          </w:p>
        </w:tc>
        <w:tc>
          <w:tcPr>
            <w:tcW w:w="1677" w:type="dxa"/>
            <w:tcBorders>
              <w:top w:val="single" w:sz="2" w:space="0" w:color="000000"/>
              <w:left w:val="none" w:sz="0" w:space="0" w:color="000000"/>
              <w:bottom w:val="none" w:sz="0" w:space="0" w:color="000000"/>
              <w:right w:val="none" w:sz="0" w:space="0" w:color="000000"/>
            </w:tcBorders>
            <w:vAlign w:val="center"/>
          </w:tcPr>
          <w:p w14:paraId="0BDE94D2" w14:textId="77777777" w:rsidR="003A20D6" w:rsidRPr="00B80A37" w:rsidRDefault="002B38CB">
            <w:pPr>
              <w:ind w:right="535"/>
              <w:jc w:val="right"/>
              <w:rPr>
                <w:rFonts w:ascii="Times New Roman" w:hAnsi="Times New Roman"/>
                <w:color w:val="000000"/>
                <w:sz w:val="21"/>
              </w:rPr>
            </w:pPr>
            <w:r w:rsidRPr="00B80A37">
              <w:rPr>
                <w:rFonts w:ascii="Times New Roman" w:hAnsi="Times New Roman"/>
                <w:color w:val="000000"/>
                <w:sz w:val="21"/>
              </w:rPr>
              <w:t>2798</w:t>
            </w:r>
          </w:p>
        </w:tc>
      </w:tr>
      <w:tr w:rsidR="003A20D6" w:rsidRPr="00B80A37" w14:paraId="62CEED6F" w14:textId="77777777">
        <w:trPr>
          <w:trHeight w:hRule="exact" w:val="281"/>
        </w:trPr>
        <w:tc>
          <w:tcPr>
            <w:tcW w:w="1852" w:type="dxa"/>
            <w:tcBorders>
              <w:top w:val="none" w:sz="0" w:space="0" w:color="000000"/>
              <w:left w:val="none" w:sz="0" w:space="0" w:color="000000"/>
              <w:bottom w:val="none" w:sz="0" w:space="0" w:color="000000"/>
              <w:right w:val="none" w:sz="0" w:space="0" w:color="000000"/>
            </w:tcBorders>
            <w:vAlign w:val="center"/>
          </w:tcPr>
          <w:p w14:paraId="1C360601" w14:textId="77777777" w:rsidR="003A20D6" w:rsidRPr="00B80A37" w:rsidRDefault="002B38CB">
            <w:pPr>
              <w:ind w:left="138"/>
              <w:rPr>
                <w:rFonts w:ascii="Times New Roman" w:hAnsi="Times New Roman"/>
                <w:color w:val="000000"/>
                <w:spacing w:val="14"/>
                <w:sz w:val="21"/>
              </w:rPr>
            </w:pPr>
            <w:r w:rsidRPr="00B80A37">
              <w:rPr>
                <w:rFonts w:ascii="Times New Roman" w:hAnsi="Times New Roman"/>
                <w:color w:val="000000"/>
                <w:spacing w:val="14"/>
                <w:sz w:val="21"/>
              </w:rPr>
              <w:t># origin country</w:t>
            </w:r>
          </w:p>
        </w:tc>
        <w:tc>
          <w:tcPr>
            <w:tcW w:w="950" w:type="dxa"/>
            <w:tcBorders>
              <w:top w:val="none" w:sz="0" w:space="0" w:color="000000"/>
              <w:left w:val="none" w:sz="0" w:space="0" w:color="000000"/>
              <w:bottom w:val="none" w:sz="0" w:space="0" w:color="000000"/>
              <w:right w:val="none" w:sz="0" w:space="0" w:color="000000"/>
            </w:tcBorders>
            <w:vAlign w:val="center"/>
          </w:tcPr>
          <w:p w14:paraId="5F910E95"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13.4</w:t>
            </w:r>
          </w:p>
        </w:tc>
        <w:tc>
          <w:tcPr>
            <w:tcW w:w="1570" w:type="dxa"/>
            <w:tcBorders>
              <w:top w:val="none" w:sz="0" w:space="0" w:color="000000"/>
              <w:left w:val="none" w:sz="0" w:space="0" w:color="000000"/>
              <w:bottom w:val="none" w:sz="0" w:space="0" w:color="000000"/>
              <w:right w:val="single" w:sz="2" w:space="0" w:color="000000"/>
            </w:tcBorders>
            <w:vAlign w:val="center"/>
          </w:tcPr>
          <w:p w14:paraId="5AE94923"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13.4</w:t>
            </w:r>
          </w:p>
        </w:tc>
        <w:tc>
          <w:tcPr>
            <w:tcW w:w="982" w:type="dxa"/>
            <w:tcBorders>
              <w:top w:val="none" w:sz="0" w:space="0" w:color="000000"/>
              <w:left w:val="single" w:sz="2" w:space="0" w:color="000000"/>
              <w:bottom w:val="none" w:sz="0" w:space="0" w:color="000000"/>
              <w:right w:val="none" w:sz="0" w:space="0" w:color="000000"/>
            </w:tcBorders>
            <w:vAlign w:val="center"/>
          </w:tcPr>
          <w:p w14:paraId="42A7A9D8"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19.8</w:t>
            </w:r>
          </w:p>
        </w:tc>
        <w:tc>
          <w:tcPr>
            <w:tcW w:w="1677" w:type="dxa"/>
            <w:tcBorders>
              <w:top w:val="none" w:sz="0" w:space="0" w:color="000000"/>
              <w:left w:val="none" w:sz="0" w:space="0" w:color="000000"/>
              <w:bottom w:val="none" w:sz="0" w:space="0" w:color="000000"/>
              <w:right w:val="none" w:sz="0" w:space="0" w:color="000000"/>
            </w:tcBorders>
            <w:vAlign w:val="center"/>
          </w:tcPr>
          <w:p w14:paraId="352B8D0D"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19.8</w:t>
            </w:r>
          </w:p>
        </w:tc>
      </w:tr>
      <w:tr w:rsidR="003A20D6" w:rsidRPr="00B80A37" w14:paraId="5A45E192" w14:textId="77777777">
        <w:trPr>
          <w:trHeight w:hRule="exact" w:val="291"/>
        </w:trPr>
        <w:tc>
          <w:tcPr>
            <w:tcW w:w="1852" w:type="dxa"/>
            <w:tcBorders>
              <w:top w:val="none" w:sz="0" w:space="0" w:color="000000"/>
              <w:left w:val="none" w:sz="0" w:space="0" w:color="000000"/>
              <w:bottom w:val="double" w:sz="9" w:space="0" w:color="000000"/>
              <w:right w:val="none" w:sz="0" w:space="0" w:color="000000"/>
            </w:tcBorders>
            <w:vAlign w:val="center"/>
          </w:tcPr>
          <w:p w14:paraId="3777A0A1" w14:textId="77777777" w:rsidR="003A20D6" w:rsidRPr="00B80A37" w:rsidRDefault="002B38CB">
            <w:pPr>
              <w:ind w:left="138"/>
              <w:rPr>
                <w:rFonts w:ascii="Times New Roman" w:hAnsi="Times New Roman"/>
                <w:color w:val="000000"/>
                <w:spacing w:val="18"/>
                <w:sz w:val="21"/>
              </w:rPr>
            </w:pPr>
            <w:r w:rsidRPr="00B80A37">
              <w:rPr>
                <w:rFonts w:ascii="Times New Roman" w:hAnsi="Times New Roman"/>
                <w:color w:val="000000"/>
                <w:spacing w:val="18"/>
                <w:sz w:val="21"/>
              </w:rPr>
              <w:t># products</w:t>
            </w:r>
          </w:p>
        </w:tc>
        <w:tc>
          <w:tcPr>
            <w:tcW w:w="950" w:type="dxa"/>
            <w:tcBorders>
              <w:top w:val="none" w:sz="0" w:space="0" w:color="000000"/>
              <w:left w:val="none" w:sz="0" w:space="0" w:color="000000"/>
              <w:bottom w:val="double" w:sz="9" w:space="0" w:color="000000"/>
              <w:right w:val="none" w:sz="0" w:space="0" w:color="000000"/>
            </w:tcBorders>
            <w:vAlign w:val="center"/>
          </w:tcPr>
          <w:p w14:paraId="035A0A26"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25.5</w:t>
            </w:r>
          </w:p>
        </w:tc>
        <w:tc>
          <w:tcPr>
            <w:tcW w:w="1570" w:type="dxa"/>
            <w:tcBorders>
              <w:top w:val="none" w:sz="0" w:space="0" w:color="000000"/>
              <w:left w:val="none" w:sz="0" w:space="0" w:color="000000"/>
              <w:bottom w:val="double" w:sz="9" w:space="0" w:color="000000"/>
              <w:right w:val="single" w:sz="2" w:space="0" w:color="000000"/>
            </w:tcBorders>
            <w:vAlign w:val="center"/>
          </w:tcPr>
          <w:p w14:paraId="3043F620"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25.5</w:t>
            </w:r>
          </w:p>
        </w:tc>
        <w:tc>
          <w:tcPr>
            <w:tcW w:w="982" w:type="dxa"/>
            <w:tcBorders>
              <w:top w:val="none" w:sz="0" w:space="0" w:color="000000"/>
              <w:left w:val="single" w:sz="2" w:space="0" w:color="000000"/>
              <w:bottom w:val="double" w:sz="9" w:space="0" w:color="000000"/>
              <w:right w:val="none" w:sz="0" w:space="0" w:color="000000"/>
            </w:tcBorders>
            <w:vAlign w:val="center"/>
          </w:tcPr>
          <w:p w14:paraId="3A45E472" w14:textId="77777777" w:rsidR="003A20D6" w:rsidRPr="00B80A37" w:rsidRDefault="002B38CB">
            <w:pPr>
              <w:jc w:val="center"/>
              <w:rPr>
                <w:rFonts w:ascii="Times New Roman" w:hAnsi="Times New Roman"/>
                <w:color w:val="000000"/>
                <w:sz w:val="21"/>
              </w:rPr>
            </w:pPr>
            <w:r w:rsidRPr="00B80A37">
              <w:rPr>
                <w:rFonts w:ascii="Times New Roman" w:hAnsi="Times New Roman"/>
                <w:color w:val="000000"/>
                <w:sz w:val="21"/>
              </w:rPr>
              <w:t>53</w:t>
            </w:r>
          </w:p>
        </w:tc>
        <w:tc>
          <w:tcPr>
            <w:tcW w:w="1677" w:type="dxa"/>
            <w:tcBorders>
              <w:top w:val="none" w:sz="0" w:space="0" w:color="000000"/>
              <w:left w:val="none" w:sz="0" w:space="0" w:color="000000"/>
              <w:bottom w:val="double" w:sz="9" w:space="0" w:color="000000"/>
              <w:right w:val="none" w:sz="0" w:space="0" w:color="000000"/>
            </w:tcBorders>
            <w:vAlign w:val="center"/>
          </w:tcPr>
          <w:p w14:paraId="2659B372" w14:textId="77777777" w:rsidR="003A20D6" w:rsidRPr="00B80A37" w:rsidRDefault="002B38CB">
            <w:pPr>
              <w:ind w:left="677"/>
              <w:rPr>
                <w:rFonts w:ascii="Times New Roman" w:hAnsi="Times New Roman"/>
                <w:color w:val="000000"/>
                <w:sz w:val="21"/>
              </w:rPr>
            </w:pPr>
            <w:r w:rsidRPr="00B80A37">
              <w:rPr>
                <w:rFonts w:ascii="Times New Roman" w:hAnsi="Times New Roman"/>
                <w:color w:val="000000"/>
                <w:sz w:val="21"/>
              </w:rPr>
              <w:t>53</w:t>
            </w:r>
          </w:p>
        </w:tc>
      </w:tr>
    </w:tbl>
    <w:p w14:paraId="45EB90FB" w14:textId="77777777" w:rsidR="003A20D6" w:rsidRPr="00B80A37" w:rsidRDefault="003A20D6">
      <w:pPr>
        <w:spacing w:after="270" w:line="20" w:lineRule="exact"/>
      </w:pPr>
    </w:p>
    <w:p w14:paraId="7925B915" w14:textId="720300EC" w:rsidR="003A20D6" w:rsidRPr="00B80A37" w:rsidRDefault="002B38CB">
      <w:pPr>
        <w:ind w:left="1368" w:right="1440"/>
        <w:jc w:val="both"/>
        <w:rPr>
          <w:rFonts w:ascii="Times New Roman" w:hAnsi="Times New Roman"/>
          <w:color w:val="000000"/>
          <w:spacing w:val="15"/>
          <w:sz w:val="12"/>
        </w:rPr>
      </w:pPr>
      <w:r w:rsidRPr="00B80A37">
        <w:rPr>
          <w:rFonts w:ascii="Times New Roman" w:hAnsi="Times New Roman"/>
          <w:color w:val="000000"/>
          <w:spacing w:val="15"/>
          <w:sz w:val="12"/>
        </w:rPr>
        <w:t xml:space="preserve">Notes: Estimations are performed on a restricted sample, based on the following rule: for each year and transport mode, we select the countries (i) and the products (at the 3-digit </w:t>
      </w:r>
      <w:r w:rsidRPr="00B80A37">
        <w:rPr>
          <w:rFonts w:ascii="Times New Roman" w:hAnsi="Times New Roman"/>
          <w:color w:val="000000"/>
          <w:spacing w:val="16"/>
          <w:sz w:val="12"/>
        </w:rPr>
        <w:t xml:space="preserve">level, </w:t>
      </w:r>
      <w:r w:rsidRPr="00B80A37">
        <w:rPr>
          <w:rFonts w:ascii="Times New Roman" w:hAnsi="Times New Roman"/>
          <w:i/>
          <w:color w:val="000000"/>
          <w:spacing w:val="16"/>
          <w:sz w:val="12"/>
        </w:rPr>
        <w:t xml:space="preserve">s(k)) </w:t>
      </w:r>
      <w:r w:rsidRPr="00B80A37">
        <w:rPr>
          <w:rFonts w:ascii="Times New Roman" w:hAnsi="Times New Roman"/>
          <w:color w:val="000000"/>
          <w:spacing w:val="16"/>
          <w:sz w:val="12"/>
        </w:rPr>
        <w:t xml:space="preserve">that constitute 80% of the total value of trade flows. The additive term is </w:t>
      </w:r>
      <w:r w:rsidRPr="00B80A37">
        <w:rPr>
          <w:rFonts w:ascii="Times New Roman" w:hAnsi="Times New Roman"/>
          <w:color w:val="000000"/>
          <w:spacing w:val="15"/>
          <w:sz w:val="12"/>
        </w:rPr>
        <w:t xml:space="preserve">expressed in fraction of </w:t>
      </w:r>
      <w:r w:rsidR="00E05BF4" w:rsidRPr="00B80A37">
        <w:rPr>
          <w:rFonts w:ascii="Times New Roman" w:hAnsi="Times New Roman"/>
          <w:color w:val="000000"/>
          <w:spacing w:val="15"/>
          <w:sz w:val="12"/>
        </w:rPr>
        <w:t xml:space="preserve">FAS </w:t>
      </w:r>
      <w:r w:rsidRPr="00B80A37">
        <w:rPr>
          <w:rFonts w:ascii="Times New Roman" w:hAnsi="Times New Roman"/>
          <w:color w:val="000000"/>
          <w:spacing w:val="15"/>
          <w:sz w:val="12"/>
        </w:rPr>
        <w:t>price. (**): 1989 omitted in 3-digit estimation for air.</w:t>
      </w:r>
    </w:p>
    <w:p w14:paraId="373A5AE8"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54BE4EEC" w14:textId="11876377" w:rsidR="003A20D6" w:rsidRPr="00B80A37" w:rsidRDefault="002B38CB">
      <w:pPr>
        <w:spacing w:line="318" w:lineRule="exact"/>
        <w:ind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lastRenderedPageBreak/>
        <w:t xml:space="preserve">Three main comments can be made. First, the subset of large trade flows we are </w:t>
      </w:r>
      <w:r w:rsidRPr="00B80A37">
        <w:rPr>
          <w:rFonts w:ascii="Times New Roman" w:hAnsi="Times New Roman"/>
          <w:color w:val="000000"/>
          <w:w w:val="115"/>
          <w:sz w:val="21"/>
        </w:rPr>
        <w:t xml:space="preserve">considering (around 8% of the observations of our initial sample, but 80% of the total value of aggregated trade) involve a higher share of additive costs: between </w:t>
      </w:r>
      <w:r w:rsidR="00827069" w:rsidRPr="00B80A37">
        <w:rPr>
          <w:rFonts w:ascii="Times New Roman" w:hAnsi="Times New Roman"/>
          <w:color w:val="000000"/>
          <w:w w:val="115"/>
          <w:sz w:val="21"/>
        </w:rPr>
        <w:t xml:space="preserve">52% </w:t>
      </w:r>
      <w:r w:rsidRPr="00B80A37">
        <w:rPr>
          <w:rFonts w:ascii="Times New Roman" w:hAnsi="Times New Roman"/>
          <w:color w:val="000000"/>
          <w:w w:val="115"/>
          <w:sz w:val="21"/>
        </w:rPr>
        <w:t xml:space="preserve">and 67% </w:t>
      </w:r>
      <w:r w:rsidRPr="00B80A37">
        <w:rPr>
          <w:rFonts w:ascii="Times New Roman" w:hAnsi="Times New Roman"/>
          <w:color w:val="000000"/>
          <w:spacing w:val="-2"/>
          <w:w w:val="115"/>
          <w:sz w:val="21"/>
        </w:rPr>
        <w:t xml:space="preserve">of total costs on average, versus </w:t>
      </w:r>
      <w:r w:rsidR="00827069" w:rsidRPr="00B80A37">
        <w:rPr>
          <w:rFonts w:ascii="Times New Roman" w:hAnsi="Times New Roman"/>
          <w:color w:val="000000"/>
          <w:spacing w:val="-2"/>
          <w:w w:val="115"/>
          <w:sz w:val="21"/>
        </w:rPr>
        <w:t>40%</w:t>
      </w:r>
      <w:r w:rsidRPr="00B80A37">
        <w:rPr>
          <w:rFonts w:ascii="Times New Roman" w:hAnsi="Times New Roman"/>
          <w:color w:val="000000"/>
          <w:spacing w:val="-2"/>
          <w:w w:val="115"/>
          <w:sz w:val="21"/>
        </w:rPr>
        <w:t xml:space="preserve"> to 50% on the whole sample. Second, both models </w:t>
      </w:r>
      <w:r w:rsidRPr="00B80A37">
        <w:rPr>
          <w:rFonts w:ascii="Times New Roman" w:hAnsi="Times New Roman"/>
          <w:color w:val="000000"/>
          <w:spacing w:val="1"/>
          <w:w w:val="115"/>
          <w:sz w:val="21"/>
        </w:rPr>
        <w:t xml:space="preserve">provide a similar quality of fit of the regression (once we take into account the number </w:t>
      </w:r>
      <w:r w:rsidRPr="00B80A37">
        <w:rPr>
          <w:rFonts w:ascii="Times New Roman" w:hAnsi="Times New Roman"/>
          <w:color w:val="000000"/>
          <w:spacing w:val="-5"/>
          <w:w w:val="115"/>
          <w:sz w:val="21"/>
        </w:rPr>
        <w:t xml:space="preserve">of </w:t>
      </w:r>
      <w:r w:rsidR="00827069" w:rsidRPr="00B80A37">
        <w:rPr>
          <w:rFonts w:ascii="Times New Roman" w:hAnsi="Times New Roman"/>
          <w:color w:val="000000"/>
          <w:spacing w:val="-5"/>
          <w:w w:val="115"/>
          <w:sz w:val="21"/>
        </w:rPr>
        <w:t xml:space="preserve">right-hand-side </w:t>
      </w:r>
      <w:r w:rsidRPr="00B80A37">
        <w:rPr>
          <w:rFonts w:ascii="Times New Roman" w:hAnsi="Times New Roman"/>
          <w:color w:val="000000"/>
          <w:spacing w:val="-5"/>
          <w:w w:val="115"/>
          <w:sz w:val="21"/>
        </w:rPr>
        <w:t xml:space="preserve">variables) as the AIC criteria </w:t>
      </w:r>
      <w:r w:rsidR="00827069" w:rsidRPr="00B80A37">
        <w:rPr>
          <w:rFonts w:ascii="Times New Roman" w:hAnsi="Times New Roman"/>
          <w:color w:val="000000"/>
          <w:spacing w:val="-5"/>
          <w:w w:val="115"/>
          <w:sz w:val="21"/>
        </w:rPr>
        <w:t xml:space="preserve">display </w:t>
      </w:r>
      <w:r w:rsidRPr="00B80A37">
        <w:rPr>
          <w:rFonts w:ascii="Times New Roman" w:hAnsi="Times New Roman"/>
          <w:color w:val="000000"/>
          <w:spacing w:val="-5"/>
          <w:w w:val="115"/>
          <w:sz w:val="21"/>
        </w:rPr>
        <w:t xml:space="preserve">very close values in both models </w:t>
      </w:r>
      <w:r w:rsidRPr="00B80A37">
        <w:rPr>
          <w:rFonts w:ascii="Times New Roman" w:hAnsi="Times New Roman"/>
          <w:color w:val="000000"/>
          <w:spacing w:val="-3"/>
          <w:w w:val="115"/>
          <w:sz w:val="21"/>
        </w:rPr>
        <w:t xml:space="preserve">(conditional on transport mode). Third, the estimated values remain of similar magnitude </w:t>
      </w:r>
      <w:r w:rsidRPr="00B80A37">
        <w:rPr>
          <w:rFonts w:ascii="Times New Roman" w:hAnsi="Times New Roman"/>
          <w:color w:val="000000"/>
          <w:spacing w:val="-1"/>
          <w:w w:val="115"/>
          <w:sz w:val="21"/>
        </w:rPr>
        <w:t>under both separability and non-separability assumptions, even if one can note that</w:t>
      </w:r>
      <w:r w:rsidR="00012993" w:rsidRPr="00B80A37">
        <w:rPr>
          <w:rFonts w:ascii="Times New Roman" w:hAnsi="Times New Roman"/>
          <w:color w:val="000000"/>
          <w:spacing w:val="-1"/>
          <w:w w:val="115"/>
          <w:sz w:val="21"/>
        </w:rPr>
        <w:t>,</w:t>
      </w:r>
      <w:r w:rsidRPr="00B80A37">
        <w:rPr>
          <w:rFonts w:ascii="Times New Roman" w:hAnsi="Times New Roman"/>
          <w:color w:val="000000"/>
          <w:spacing w:val="-1"/>
          <w:w w:val="115"/>
          <w:sz w:val="21"/>
        </w:rPr>
        <w:t xml:space="preserve"> under the separability assumption, the share of additive costs seems slightly biased upward, at least for averages over the period</w:t>
      </w:r>
      <w:r w:rsidR="00012993" w:rsidRPr="00B80A37">
        <w:rPr>
          <w:rFonts w:ascii="Times New Roman" w:hAnsi="Times New Roman"/>
          <w:color w:val="000000"/>
          <w:spacing w:val="-1"/>
          <w:w w:val="115"/>
          <w:sz w:val="21"/>
        </w:rPr>
        <w:t>. The</w:t>
      </w:r>
      <w:r w:rsidRPr="00B80A37">
        <w:rPr>
          <w:rFonts w:ascii="Times New Roman" w:hAnsi="Times New Roman"/>
          <w:color w:val="000000"/>
          <w:spacing w:val="-1"/>
          <w:w w:val="115"/>
          <w:sz w:val="21"/>
        </w:rPr>
        <w:t xml:space="preserve"> picture is reversed for medians.</w:t>
      </w:r>
    </w:p>
    <w:p w14:paraId="23E68901" w14:textId="0C94E986" w:rsidR="003A20D6" w:rsidRPr="00B80A37" w:rsidRDefault="002B38CB">
      <w:pPr>
        <w:spacing w:before="72" w:line="315" w:lineRule="exact"/>
        <w:ind w:firstLine="360"/>
        <w:jc w:val="both"/>
        <w:rPr>
          <w:rFonts w:ascii="Times New Roman" w:hAnsi="Times New Roman"/>
          <w:color w:val="000000"/>
          <w:spacing w:val="-4"/>
          <w:w w:val="115"/>
          <w:sz w:val="21"/>
        </w:rPr>
      </w:pPr>
      <w:r w:rsidRPr="00B80A37">
        <w:rPr>
          <w:rFonts w:ascii="Times New Roman" w:hAnsi="Times New Roman"/>
          <w:color w:val="000000"/>
          <w:spacing w:val="-4"/>
          <w:w w:val="115"/>
          <w:sz w:val="21"/>
        </w:rPr>
        <w:t>Before jumping to the conclusion that our results are robust to the separability assump</w:t>
      </w:r>
      <w:r w:rsidRPr="00B80A37">
        <w:rPr>
          <w:rFonts w:ascii="Times New Roman" w:hAnsi="Times New Roman"/>
          <w:color w:val="000000"/>
          <w:spacing w:val="-3"/>
          <w:w w:val="115"/>
          <w:sz w:val="21"/>
        </w:rPr>
        <w:t>tion</w:t>
      </w:r>
      <w:r w:rsidR="00012993" w:rsidRPr="00B80A37">
        <w:rPr>
          <w:rFonts w:ascii="Times New Roman" w:hAnsi="Times New Roman"/>
          <w:color w:val="000000"/>
          <w:spacing w:val="-3"/>
          <w:w w:val="115"/>
          <w:sz w:val="21"/>
        </w:rPr>
        <w:t>, however</w:t>
      </w:r>
      <w:r w:rsidRPr="00B80A37">
        <w:rPr>
          <w:rFonts w:ascii="Times New Roman" w:hAnsi="Times New Roman"/>
          <w:color w:val="000000"/>
          <w:spacing w:val="-3"/>
          <w:w w:val="115"/>
          <w:sz w:val="21"/>
        </w:rPr>
        <w:t xml:space="preserve">, we investigate this comparison deeper on a year-to-year basis, as </w:t>
      </w:r>
      <w:r w:rsidR="00012993" w:rsidRPr="00B80A37">
        <w:rPr>
          <w:rFonts w:ascii="Times New Roman" w:hAnsi="Times New Roman"/>
          <w:color w:val="000000"/>
          <w:spacing w:val="-3"/>
          <w:w w:val="115"/>
          <w:sz w:val="21"/>
        </w:rPr>
        <w:t xml:space="preserve">shown </w:t>
      </w:r>
      <w:r w:rsidRPr="00B80A37">
        <w:rPr>
          <w:rFonts w:ascii="Times New Roman" w:hAnsi="Times New Roman"/>
          <w:color w:val="000000"/>
          <w:spacing w:val="-3"/>
          <w:w w:val="115"/>
          <w:sz w:val="21"/>
        </w:rPr>
        <w:t xml:space="preserve">in </w:t>
      </w:r>
      <w:r w:rsidRPr="00B80A37">
        <w:rPr>
          <w:rFonts w:ascii="Times New Roman" w:hAnsi="Times New Roman"/>
          <w:color w:val="000000"/>
          <w:w w:val="115"/>
          <w:sz w:val="21"/>
        </w:rPr>
        <w:t xml:space="preserve">Figure 6. </w:t>
      </w:r>
      <w:r w:rsidR="00012993" w:rsidRPr="00B80A37">
        <w:rPr>
          <w:rFonts w:ascii="Times New Roman" w:hAnsi="Times New Roman"/>
          <w:color w:val="000000"/>
          <w:w w:val="115"/>
          <w:sz w:val="21"/>
        </w:rPr>
        <w:t>Specifically</w:t>
      </w:r>
      <w:r w:rsidRPr="00B80A37">
        <w:rPr>
          <w:rFonts w:ascii="Times New Roman" w:hAnsi="Times New Roman"/>
          <w:color w:val="000000"/>
          <w:w w:val="115"/>
          <w:sz w:val="21"/>
        </w:rPr>
        <w:t xml:space="preserve">, Figure 6 displays the results for </w:t>
      </w:r>
      <w:r w:rsidR="00012993" w:rsidRPr="00B80A37">
        <w:rPr>
          <w:rFonts w:ascii="Times New Roman" w:hAnsi="Times New Roman"/>
          <w:color w:val="000000"/>
          <w:w w:val="115"/>
          <w:sz w:val="21"/>
        </w:rPr>
        <w:t>a</w:t>
      </w:r>
      <w:r w:rsidRPr="00B80A37">
        <w:rPr>
          <w:rFonts w:ascii="Times New Roman" w:hAnsi="Times New Roman"/>
          <w:color w:val="000000"/>
          <w:w w:val="115"/>
          <w:sz w:val="21"/>
        </w:rPr>
        <w:t xml:space="preserve">ir transport in panel (a) and for </w:t>
      </w:r>
      <w:r w:rsidRPr="00B80A37">
        <w:rPr>
          <w:rFonts w:ascii="Times New Roman" w:hAnsi="Times New Roman"/>
          <w:color w:val="000000"/>
          <w:spacing w:val="-3"/>
          <w:w w:val="115"/>
          <w:sz w:val="21"/>
        </w:rPr>
        <w:t xml:space="preserve">maritime transport in panel (b). In each case, the estimated values (as well as the fitted </w:t>
      </w:r>
      <w:r w:rsidRPr="00B80A37">
        <w:rPr>
          <w:rFonts w:ascii="Times New Roman" w:hAnsi="Times New Roman"/>
          <w:color w:val="000000"/>
          <w:w w:val="115"/>
          <w:sz w:val="21"/>
        </w:rPr>
        <w:t>regression line) under both separability (baseline) and non-separability are reported, for the additive term (upper panel) and the ad-valorem term (lower panel).</w:t>
      </w:r>
    </w:p>
    <w:p w14:paraId="5E22B9F6" w14:textId="47CF73AD" w:rsidR="003A20D6" w:rsidRPr="00B80A37" w:rsidRDefault="002B38CB">
      <w:pPr>
        <w:tabs>
          <w:tab w:val="right" w:pos="6950"/>
        </w:tabs>
        <w:spacing w:before="144" w:line="305" w:lineRule="exact"/>
        <w:ind w:left="1656" w:right="792" w:hanging="864"/>
        <w:rPr>
          <w:rFonts w:ascii="Times New Roman" w:hAnsi="Times New Roman"/>
          <w:color w:val="000000"/>
          <w:spacing w:val="-1"/>
          <w:w w:val="115"/>
          <w:sz w:val="21"/>
        </w:rPr>
      </w:pPr>
      <w:r w:rsidRPr="00B80A37">
        <w:rPr>
          <w:rFonts w:ascii="Times New Roman" w:hAnsi="Times New Roman"/>
          <w:color w:val="000000"/>
          <w:spacing w:val="-1"/>
          <w:w w:val="115"/>
          <w:sz w:val="21"/>
        </w:rPr>
        <w:t>Figure 6: Robustness to the separability assumption (</w:t>
      </w:r>
      <w:r w:rsidR="00012993" w:rsidRPr="00B80A37">
        <w:rPr>
          <w:rFonts w:ascii="Times New Roman" w:hAnsi="Times New Roman"/>
          <w:color w:val="000000"/>
          <w:spacing w:val="-1"/>
          <w:w w:val="115"/>
          <w:sz w:val="21"/>
        </w:rPr>
        <w:t>year</w:t>
      </w:r>
      <w:r w:rsidRPr="00B80A37">
        <w:rPr>
          <w:rFonts w:ascii="Times New Roman" w:hAnsi="Times New Roman"/>
          <w:color w:val="000000"/>
          <w:spacing w:val="-1"/>
          <w:w w:val="115"/>
          <w:sz w:val="21"/>
        </w:rPr>
        <w:t xml:space="preserve">-to-year basis) </w:t>
      </w:r>
      <w:r w:rsidRPr="00B80A37">
        <w:rPr>
          <w:rFonts w:ascii="Times New Roman" w:hAnsi="Times New Roman"/>
          <w:color w:val="000000"/>
          <w:spacing w:val="-4"/>
          <w:w w:val="115"/>
          <w:sz w:val="19"/>
        </w:rPr>
        <w:t>(a) Air Freight</w:t>
      </w:r>
      <w:r w:rsidRPr="00B80A37">
        <w:rPr>
          <w:rFonts w:ascii="Times New Roman" w:hAnsi="Times New Roman"/>
          <w:color w:val="000000"/>
          <w:spacing w:val="-4"/>
          <w:w w:val="115"/>
          <w:sz w:val="19"/>
        </w:rPr>
        <w:tab/>
      </w:r>
      <w:r w:rsidRPr="00B80A37">
        <w:rPr>
          <w:rFonts w:ascii="Times New Roman" w:hAnsi="Times New Roman"/>
          <w:color w:val="000000"/>
          <w:spacing w:val="-2"/>
          <w:w w:val="115"/>
          <w:sz w:val="19"/>
        </w:rPr>
        <w:t>(b) Vessel Freight</w:t>
      </w:r>
    </w:p>
    <w:p w14:paraId="754500F5" w14:textId="7C957DF3" w:rsidR="003A20D6" w:rsidRPr="00B80A37" w:rsidRDefault="005E1B5A">
      <w:pPr>
        <w:spacing w:line="308" w:lineRule="exact"/>
        <w:ind w:firstLine="288"/>
        <w:jc w:val="both"/>
        <w:rPr>
          <w:rFonts w:ascii="Times New Roman" w:hAnsi="Times New Roman"/>
          <w:color w:val="000000"/>
          <w:w w:val="115"/>
          <w:sz w:val="21"/>
        </w:rPr>
      </w:pPr>
      <w:r w:rsidRPr="00B80A37">
        <w:rPr>
          <w:noProof/>
        </w:rPr>
        <mc:AlternateContent>
          <mc:Choice Requires="wps">
            <w:drawing>
              <wp:anchor distT="0" distB="0" distL="0" distR="0" simplePos="0" relativeHeight="251741696" behindDoc="1" locked="0" layoutInCell="1" allowOverlap="1" wp14:anchorId="6C40C1D8" wp14:editId="28E9BAD4">
                <wp:simplePos x="0" y="0"/>
                <wp:positionH relativeFrom="page">
                  <wp:posOffset>1071245</wp:posOffset>
                </wp:positionH>
                <wp:positionV relativeFrom="page">
                  <wp:posOffset>4899660</wp:posOffset>
                </wp:positionV>
                <wp:extent cx="5424805" cy="4130040"/>
                <wp:effectExtent l="0" t="0" r="0" b="0"/>
                <wp:wrapSquare wrapText="bothSides"/>
                <wp:docPr id="746"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4805" cy="413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AC3D0" w14:textId="77777777" w:rsidR="005E1B5A" w:rsidRDefault="005E1B5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0C1D8" id="Text Box 728" o:spid="_x0000_s1033" type="#_x0000_t202" style="position:absolute;left:0;text-align:left;margin-left:84.35pt;margin-top:385.8pt;width:427.15pt;height:325.2pt;z-index:-251574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" filled="f" stroked="f">
                <v:path arrowok="t"/>
                <v:textbox inset="0,0,0,0">
                  <w:txbxContent>
                    <w:p w14:paraId="756AC3D0" w14:textId="77777777" w:rsidR="005E1B5A" w:rsidRDefault="005E1B5A"/>
                  </w:txbxContent>
                </v:textbox>
                <w10:wrap type="square" anchorx="page" anchory="page"/>
              </v:shape>
            </w:pict>
          </mc:Fallback>
        </mc:AlternateContent>
      </w:r>
      <w:r w:rsidRPr="00B80A37">
        <w:rPr>
          <w:noProof/>
        </w:rPr>
        <mc:AlternateContent>
          <mc:Choice Requires="wps">
            <w:drawing>
              <wp:anchor distT="0" distB="0" distL="0" distR="0" simplePos="0" relativeHeight="251744768" behindDoc="1" locked="0" layoutInCell="1" allowOverlap="1" wp14:anchorId="02D8B49C" wp14:editId="2BA90EC1">
                <wp:simplePos x="0" y="0"/>
                <wp:positionH relativeFrom="page">
                  <wp:posOffset>1424305</wp:posOffset>
                </wp:positionH>
                <wp:positionV relativeFrom="page">
                  <wp:posOffset>4899660</wp:posOffset>
                </wp:positionV>
                <wp:extent cx="4700270" cy="3694430"/>
                <wp:effectExtent l="0" t="0" r="0" b="0"/>
                <wp:wrapSquare wrapText="bothSides"/>
                <wp:docPr id="745"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00270" cy="369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277E3" w14:textId="77777777" w:rsidR="005E1B5A" w:rsidRDefault="005E1B5A">
                            <w:pPr>
                              <w:jc w:val="center"/>
                            </w:pPr>
                            <w:r>
                              <w:rPr>
                                <w:noProof/>
                              </w:rPr>
                              <w:drawing>
                                <wp:inline distT="0" distB="0" distL="0" distR="0" wp14:anchorId="2A071583" wp14:editId="6CD0FBAF">
                                  <wp:extent cx="4700270" cy="3694430"/>
                                  <wp:effectExtent l="0" t="0" r="0" b="0"/>
                                  <wp:docPr id="19" name="pic"/>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22"/>
                                          <a:stretch>
                                            <a:fillRect/>
                                          </a:stretch>
                                        </pic:blipFill>
                                        <pic:spPr>
                                          <a:xfrm>
                                            <a:off x="0" y="0"/>
                                            <a:ext cx="4700270" cy="369443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8B49C" id="Text Box 727" o:spid="_x0000_s1034" type="#_x0000_t202" style="position:absolute;left:0;text-align:left;margin-left:112.15pt;margin-top:385.8pt;width:370.1pt;height:290.9pt;z-index:-251571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" filled="f" stroked="f">
                <v:path arrowok="t"/>
                <v:textbox inset="0,0,0,0">
                  <w:txbxContent>
                    <w:p w14:paraId="074277E3" w14:textId="77777777" w:rsidR="005E1B5A" w:rsidRDefault="005E1B5A">
                      <w:pPr>
                        <w:jc w:val="center"/>
                      </w:pPr>
                      <w:r>
                        <w:rPr>
                          <w:noProof/>
                        </w:rPr>
                        <w:drawing>
                          <wp:inline distT="0" distB="0" distL="0" distR="0" wp14:anchorId="2A071583" wp14:editId="6CD0FBAF">
                            <wp:extent cx="4700270" cy="3694430"/>
                            <wp:effectExtent l="0" t="0" r="0" b="0"/>
                            <wp:docPr id="19" name="pic"/>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23"/>
                                    <a:stretch>
                                      <a:fillRect/>
                                    </a:stretch>
                                  </pic:blipFill>
                                  <pic:spPr>
                                    <a:xfrm>
                                      <a:off x="0" y="0"/>
                                      <a:ext cx="4700270" cy="3694430"/>
                                    </a:xfrm>
                                    <a:prstGeom prst="rect">
                                      <a:avLst/>
                                    </a:prstGeom>
                                  </pic:spPr>
                                </pic:pic>
                              </a:graphicData>
                            </a:graphic>
                          </wp:inline>
                        </w:drawing>
                      </w:r>
                    </w:p>
                  </w:txbxContent>
                </v:textbox>
                <w10:wrap type="square" anchorx="page" anchory="page"/>
              </v:shape>
            </w:pict>
          </mc:Fallback>
        </mc:AlternateContent>
      </w:r>
      <w:r w:rsidRPr="00B80A37">
        <w:rPr>
          <w:noProof/>
        </w:rPr>
        <mc:AlternateContent>
          <mc:Choice Requires="wps">
            <w:drawing>
              <wp:anchor distT="0" distB="0" distL="0" distR="0" simplePos="0" relativeHeight="251747840" behindDoc="1" locked="0" layoutInCell="1" allowOverlap="1" wp14:anchorId="516A4521" wp14:editId="3891C97A">
                <wp:simplePos x="0" y="0"/>
                <wp:positionH relativeFrom="page">
                  <wp:posOffset>2341245</wp:posOffset>
                </wp:positionH>
                <wp:positionV relativeFrom="page">
                  <wp:posOffset>4975225</wp:posOffset>
                </wp:positionV>
                <wp:extent cx="614680" cy="80010"/>
                <wp:effectExtent l="0" t="0" r="0" b="0"/>
                <wp:wrapSquare wrapText="bothSides"/>
                <wp:docPr id="744" name="Text Box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4680" cy="8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C7F0A" w14:textId="77777777" w:rsidR="005E1B5A" w:rsidRDefault="005E1B5A">
                            <w:pPr>
                              <w:shd w:val="solid" w:color="FFFFFF" w:fill="FFFFFF"/>
                              <w:spacing w:line="192" w:lineRule="auto"/>
                              <w:rPr>
                                <w:rFonts w:ascii="Tahoma" w:hAnsi="Tahoma"/>
                                <w:color w:val="000000"/>
                                <w:spacing w:val="-4"/>
                                <w:sz w:val="13"/>
                              </w:rPr>
                            </w:pPr>
                            <w:r>
                              <w:rPr>
                                <w:rFonts w:ascii="Tahoma" w:hAnsi="Tahoma"/>
                                <w:color w:val="000000"/>
                                <w:spacing w:val="-4"/>
                                <w:sz w:val="13"/>
                              </w:rPr>
                              <w:t>Additive term, 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A4521" id="Text Box 726" o:spid="_x0000_s1035" type="#_x0000_t202" style="position:absolute;left:0;text-align:left;margin-left:184.35pt;margin-top:391.75pt;width:48.4pt;height:6.3pt;z-index:-251568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" stroked="f">
                <v:path arrowok="t"/>
                <v:textbox inset="0,0,0,0">
                  <w:txbxContent>
                    <w:p w14:paraId="77DC7F0A" w14:textId="77777777" w:rsidR="005E1B5A" w:rsidRDefault="005E1B5A">
                      <w:pPr>
                        <w:shd w:val="solid" w:color="FFFFFF" w:fill="FFFFFF"/>
                        <w:spacing w:line="192" w:lineRule="auto"/>
                        <w:rPr>
                          <w:rFonts w:ascii="Tahoma" w:hAnsi="Tahoma"/>
                          <w:color w:val="000000"/>
                          <w:spacing w:val="-4"/>
                          <w:sz w:val="13"/>
                        </w:rPr>
                      </w:pPr>
                      <w:r>
                        <w:rPr>
                          <w:rFonts w:ascii="Tahoma" w:hAnsi="Tahoma"/>
                          <w:color w:val="000000"/>
                          <w:spacing w:val="-4"/>
                          <w:sz w:val="13"/>
                        </w:rPr>
                        <w:t>Additive term, Air</w:t>
                      </w:r>
                    </w:p>
                  </w:txbxContent>
                </v:textbox>
                <w10:wrap type="square" anchorx="page" anchory="page"/>
              </v:shape>
            </w:pict>
          </mc:Fallback>
        </mc:AlternateContent>
      </w:r>
      <w:r w:rsidRPr="00B80A37">
        <w:rPr>
          <w:noProof/>
        </w:rPr>
        <mc:AlternateContent>
          <mc:Choice Requires="wps">
            <w:drawing>
              <wp:anchor distT="0" distB="0" distL="0" distR="0" simplePos="0" relativeHeight="251750912" behindDoc="1" locked="0" layoutInCell="1" allowOverlap="1" wp14:anchorId="3BD49BA5" wp14:editId="338694A7">
                <wp:simplePos x="0" y="0"/>
                <wp:positionH relativeFrom="page">
                  <wp:posOffset>1772285</wp:posOffset>
                </wp:positionH>
                <wp:positionV relativeFrom="page">
                  <wp:posOffset>6520815</wp:posOffset>
                </wp:positionV>
                <wp:extent cx="1748790" cy="118745"/>
                <wp:effectExtent l="0" t="0" r="3810" b="0"/>
                <wp:wrapSquare wrapText="bothSides"/>
                <wp:docPr id="743"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3C28292F"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49BA5" id="Text Box 725" o:spid="_x0000_s1036" type="#_x0000_t202" style="position:absolute;left:0;text-align:left;margin-left:139.55pt;margin-top:513.45pt;width:137.7pt;height:9.35pt;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">
                <v:path arrowok="t"/>
                <v:textbox inset="0,0,0,0">
                  <w:txbxContent>
                    <w:p w14:paraId="3C28292F"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Pr="00B80A37">
        <w:rPr>
          <w:noProof/>
        </w:rPr>
        <mc:AlternateContent>
          <mc:Choice Requires="wps">
            <w:drawing>
              <wp:anchor distT="0" distB="0" distL="0" distR="0" simplePos="0" relativeHeight="251753984" behindDoc="1" locked="0" layoutInCell="1" allowOverlap="1" wp14:anchorId="00E33CE9" wp14:editId="110F71A7">
                <wp:simplePos x="0" y="0"/>
                <wp:positionH relativeFrom="page">
                  <wp:posOffset>2258695</wp:posOffset>
                </wp:positionH>
                <wp:positionV relativeFrom="page">
                  <wp:posOffset>6856730</wp:posOffset>
                </wp:positionV>
                <wp:extent cx="784225" cy="86995"/>
                <wp:effectExtent l="0" t="0" r="0" b="0"/>
                <wp:wrapSquare wrapText="bothSides"/>
                <wp:docPr id="742"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4225" cy="86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31754" w14:textId="77777777" w:rsidR="005E1B5A" w:rsidRDefault="005E1B5A">
                            <w:pPr>
                              <w:shd w:val="solid" w:color="FFFFFF" w:fill="FFFFFF"/>
                              <w:spacing w:line="208" w:lineRule="auto"/>
                              <w:rPr>
                                <w:rFonts w:ascii="Tahoma" w:hAnsi="Tahoma"/>
                                <w:color w:val="000000"/>
                                <w:spacing w:val="-3"/>
                                <w:sz w:val="13"/>
                              </w:rPr>
                            </w:pPr>
                            <w:r>
                              <w:rPr>
                                <w:rFonts w:ascii="Tahoma" w:hAnsi="Tahoma"/>
                                <w:color w:val="000000"/>
                                <w:spacing w:val="-3"/>
                                <w:sz w:val="13"/>
                              </w:rPr>
                              <w:t>Multiplicative term, 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33CE9" id="Text Box 724" o:spid="_x0000_s1037" type="#_x0000_t202" style="position:absolute;left:0;text-align:left;margin-left:177.85pt;margin-top:539.9pt;width:61.75pt;height:6.85pt;z-index:-251562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" stroked="f">
                <v:path arrowok="t"/>
                <v:textbox inset="0,0,0,0">
                  <w:txbxContent>
                    <w:p w14:paraId="5CB31754" w14:textId="77777777" w:rsidR="005E1B5A" w:rsidRDefault="005E1B5A">
                      <w:pPr>
                        <w:shd w:val="solid" w:color="FFFFFF" w:fill="FFFFFF"/>
                        <w:spacing w:line="208" w:lineRule="auto"/>
                        <w:rPr>
                          <w:rFonts w:ascii="Tahoma" w:hAnsi="Tahoma"/>
                          <w:color w:val="000000"/>
                          <w:spacing w:val="-3"/>
                          <w:sz w:val="13"/>
                        </w:rPr>
                      </w:pPr>
                      <w:r>
                        <w:rPr>
                          <w:rFonts w:ascii="Tahoma" w:hAnsi="Tahoma"/>
                          <w:color w:val="000000"/>
                          <w:spacing w:val="-3"/>
                          <w:sz w:val="13"/>
                        </w:rPr>
                        <w:t>Multiplicative term, Air</w:t>
                      </w:r>
                    </w:p>
                  </w:txbxContent>
                </v:textbox>
                <w10:wrap type="square" anchorx="page" anchory="page"/>
              </v:shape>
            </w:pict>
          </mc:Fallback>
        </mc:AlternateContent>
      </w:r>
      <w:r w:rsidRPr="00B80A37">
        <w:rPr>
          <w:noProof/>
        </w:rPr>
        <mc:AlternateContent>
          <mc:Choice Requires="wps">
            <w:drawing>
              <wp:anchor distT="0" distB="0" distL="0" distR="0" simplePos="0" relativeHeight="251757056" behindDoc="1" locked="0" layoutInCell="1" allowOverlap="1" wp14:anchorId="1D7AE4E1" wp14:editId="156AE99B">
                <wp:simplePos x="0" y="0"/>
                <wp:positionH relativeFrom="page">
                  <wp:posOffset>1623695</wp:posOffset>
                </wp:positionH>
                <wp:positionV relativeFrom="page">
                  <wp:posOffset>8237220</wp:posOffset>
                </wp:positionV>
                <wp:extent cx="1085850" cy="119380"/>
                <wp:effectExtent l="0" t="0" r="0" b="0"/>
                <wp:wrapSquare wrapText="bothSides"/>
                <wp:docPr id="741"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85850" cy="11938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EF481" w14:textId="77777777" w:rsidR="005E1B5A" w:rsidRDefault="005E1B5A">
                            <w:pPr>
                              <w:shd w:val="solid" w:color="E8EEEF" w:fill="E8EEEF"/>
                              <w:tabs>
                                <w:tab w:val="left" w:pos="702"/>
                                <w:tab w:val="right" w:pos="1602"/>
                              </w:tabs>
                              <w:spacing w:line="204" w:lineRule="auto"/>
                              <w:rPr>
                                <w:rFonts w:ascii="Arial" w:hAnsi="Arial"/>
                                <w:color w:val="000000"/>
                                <w:spacing w:val="-10"/>
                                <w:w w:val="110"/>
                                <w:sz w:val="10"/>
                              </w:rPr>
                            </w:pPr>
                            <w:r>
                              <w:rPr>
                                <w:rFonts w:ascii="Arial" w:hAnsi="Arial"/>
                                <w:color w:val="000000"/>
                                <w:spacing w:val="-10"/>
                                <w:w w:val="110"/>
                                <w:sz w:val="10"/>
                              </w:rPr>
                              <w:t>1970</w:t>
                            </w:r>
                            <w:r>
                              <w:rPr>
                                <w:rFonts w:ascii="Arial" w:hAnsi="Arial"/>
                                <w:color w:val="000000"/>
                                <w:spacing w:val="-10"/>
                                <w:w w:val="110"/>
                                <w:sz w:val="10"/>
                              </w:rPr>
                              <w:tab/>
                              <w:t>1980</w:t>
                            </w:r>
                            <w:r>
                              <w:rPr>
                                <w:rFonts w:ascii="Arial" w:hAnsi="Arial"/>
                                <w:color w:val="000000"/>
                                <w:spacing w:val="-10"/>
                                <w:w w:val="110"/>
                                <w:sz w:val="10"/>
                              </w:rPr>
                              <w:tab/>
                            </w:r>
                            <w:r>
                              <w:rPr>
                                <w:rFonts w:ascii="Arial" w:hAnsi="Arial"/>
                                <w:color w:val="000000"/>
                                <w:w w:val="110"/>
                                <w:sz w:val="10"/>
                              </w:rPr>
                              <w:t>1990</w:t>
                            </w:r>
                          </w:p>
                          <w:p w14:paraId="1876EAFB" w14:textId="77777777" w:rsidR="005E1B5A" w:rsidRDefault="005E1B5A">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AE4E1" id="Text Box 723" o:spid="_x0000_s1038" type="#_x0000_t202" style="position:absolute;left:0;text-align:left;margin-left:127.85pt;margin-top:648.6pt;width:85.5pt;height:9.4pt;z-index:-251559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" fillcolor="#e8eeef" stroked="f">
                <v:path arrowok="t"/>
                <v:textbox inset="0,0,0,0">
                  <w:txbxContent>
                    <w:p w14:paraId="637EF481" w14:textId="77777777" w:rsidR="005E1B5A" w:rsidRDefault="005E1B5A">
                      <w:pPr>
                        <w:shd w:val="solid" w:color="E8EEEF" w:fill="E8EEEF"/>
                        <w:tabs>
                          <w:tab w:val="left" w:pos="702"/>
                          <w:tab w:val="right" w:pos="1602"/>
                        </w:tabs>
                        <w:spacing w:line="204" w:lineRule="auto"/>
                        <w:rPr>
                          <w:rFonts w:ascii="Arial" w:hAnsi="Arial"/>
                          <w:color w:val="000000"/>
                          <w:spacing w:val="-10"/>
                          <w:w w:val="110"/>
                          <w:sz w:val="10"/>
                        </w:rPr>
                      </w:pPr>
                      <w:r>
                        <w:rPr>
                          <w:rFonts w:ascii="Arial" w:hAnsi="Arial"/>
                          <w:color w:val="000000"/>
                          <w:spacing w:val="-10"/>
                          <w:w w:val="110"/>
                          <w:sz w:val="10"/>
                        </w:rPr>
                        <w:t>1970</w:t>
                      </w:r>
                      <w:r>
                        <w:rPr>
                          <w:rFonts w:ascii="Arial" w:hAnsi="Arial"/>
                          <w:color w:val="000000"/>
                          <w:spacing w:val="-10"/>
                          <w:w w:val="110"/>
                          <w:sz w:val="10"/>
                        </w:rPr>
                        <w:tab/>
                        <w:t>1980</w:t>
                      </w:r>
                      <w:r>
                        <w:rPr>
                          <w:rFonts w:ascii="Arial" w:hAnsi="Arial"/>
                          <w:color w:val="000000"/>
                          <w:spacing w:val="-10"/>
                          <w:w w:val="110"/>
                          <w:sz w:val="10"/>
                        </w:rPr>
                        <w:tab/>
                      </w:r>
                      <w:r>
                        <w:rPr>
                          <w:rFonts w:ascii="Arial" w:hAnsi="Arial"/>
                          <w:color w:val="000000"/>
                          <w:w w:val="110"/>
                          <w:sz w:val="10"/>
                        </w:rPr>
                        <w:t>1990</w:t>
                      </w:r>
                    </w:p>
                    <w:p w14:paraId="1876EAFB" w14:textId="77777777" w:rsidR="005E1B5A" w:rsidRDefault="005E1B5A">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0" distL="0" distR="0" simplePos="0" relativeHeight="251760128" behindDoc="1" locked="0" layoutInCell="1" allowOverlap="1" wp14:anchorId="0570C54B" wp14:editId="30F7AE2F">
                <wp:simplePos x="0" y="0"/>
                <wp:positionH relativeFrom="page">
                  <wp:posOffset>2962910</wp:posOffset>
                </wp:positionH>
                <wp:positionV relativeFrom="page">
                  <wp:posOffset>8237220</wp:posOffset>
                </wp:positionV>
                <wp:extent cx="578485" cy="50800"/>
                <wp:effectExtent l="0" t="0" r="0" b="0"/>
                <wp:wrapSquare wrapText="bothSides"/>
                <wp:docPr id="740"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485" cy="5080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8E4C8" w14:textId="77777777" w:rsidR="005E1B5A" w:rsidRDefault="005E1B5A">
                            <w:pPr>
                              <w:shd w:val="solid" w:color="E8EEEF" w:fill="E8EEEF"/>
                              <w:tabs>
                                <w:tab w:val="right" w:pos="907"/>
                              </w:tabs>
                              <w:spacing w:line="75" w:lineRule="exact"/>
                              <w:rPr>
                                <w:rFonts w:ascii="Arial" w:hAnsi="Arial"/>
                                <w:color w:val="000000"/>
                                <w:spacing w:val="-10"/>
                                <w:w w:val="110"/>
                                <w:sz w:val="10"/>
                              </w:rPr>
                            </w:pPr>
                            <w:r>
                              <w:rPr>
                                <w:rFonts w:ascii="Arial" w:hAnsi="Arial"/>
                                <w:color w:val="000000"/>
                                <w:spacing w:val="-10"/>
                                <w:w w:val="110"/>
                                <w:sz w:val="10"/>
                              </w:rPr>
                              <w:t>2000</w:t>
                            </w:r>
                            <w:r>
                              <w:rPr>
                                <w:rFonts w:ascii="Arial" w:hAnsi="Arial"/>
                                <w:color w:val="000000"/>
                                <w:spacing w:val="-10"/>
                                <w:w w:val="11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0C54B" id="Text Box 722" o:spid="_x0000_s1039" type="#_x0000_t202" style="position:absolute;left:0;text-align:left;margin-left:233.3pt;margin-top:648.6pt;width:45.55pt;height:4pt;z-index:-251556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" fillcolor="#e8eeef" stroked="f">
                <v:path arrowok="t"/>
                <v:textbox inset="0,0,0,0">
                  <w:txbxContent>
                    <w:p w14:paraId="0E18E4C8" w14:textId="77777777" w:rsidR="005E1B5A" w:rsidRDefault="005E1B5A">
                      <w:pPr>
                        <w:shd w:val="solid" w:color="E8EEEF" w:fill="E8EEEF"/>
                        <w:tabs>
                          <w:tab w:val="right" w:pos="907"/>
                        </w:tabs>
                        <w:spacing w:line="75" w:lineRule="exact"/>
                        <w:rPr>
                          <w:rFonts w:ascii="Arial" w:hAnsi="Arial"/>
                          <w:color w:val="000000"/>
                          <w:spacing w:val="-10"/>
                          <w:w w:val="110"/>
                          <w:sz w:val="10"/>
                        </w:rPr>
                      </w:pPr>
                      <w:r>
                        <w:rPr>
                          <w:rFonts w:ascii="Arial" w:hAnsi="Arial"/>
                          <w:color w:val="000000"/>
                          <w:spacing w:val="-10"/>
                          <w:w w:val="110"/>
                          <w:sz w:val="10"/>
                        </w:rPr>
                        <w:t>2000</w:t>
                      </w:r>
                      <w:r>
                        <w:rPr>
                          <w:rFonts w:ascii="Arial" w:hAnsi="Arial"/>
                          <w:color w:val="000000"/>
                          <w:spacing w:val="-10"/>
                          <w:w w:val="11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763200" behindDoc="1" locked="0" layoutInCell="1" allowOverlap="1" wp14:anchorId="64A5E173" wp14:editId="5027134B">
                <wp:simplePos x="0" y="0"/>
                <wp:positionH relativeFrom="page">
                  <wp:posOffset>1557020</wp:posOffset>
                </wp:positionH>
                <wp:positionV relativeFrom="page">
                  <wp:posOffset>8038465</wp:posOffset>
                </wp:positionV>
                <wp:extent cx="45720" cy="52705"/>
                <wp:effectExtent l="0" t="0" r="0" b="0"/>
                <wp:wrapSquare wrapText="bothSides"/>
                <wp:docPr id="739"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 cy="52705"/>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5334" w14:textId="77777777" w:rsidR="005E1B5A" w:rsidRDefault="005E1B5A">
                            <w:pPr>
                              <w:shd w:val="solid" w:color="E8EEEF" w:fill="E8EEEF"/>
                              <w:spacing w:line="78" w:lineRule="exact"/>
                              <w:rPr>
                                <w:rFonts w:ascii="Tahoma" w:hAnsi="Tahoma"/>
                                <w:color w:val="000000"/>
                                <w:spacing w:val="-42"/>
                                <w:sz w:val="13"/>
                              </w:rPr>
                            </w:pPr>
                            <w:r>
                              <w:rPr>
                                <w:rFonts w:ascii="Tahoma" w:hAnsi="Tahoma"/>
                                <w:color w:val="000000"/>
                                <w:spacing w:val="-42"/>
                                <w:sz w:val="13"/>
                              </w:rPr>
                              <w:t>Lc?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5E173" id="Text Box 721" o:spid="_x0000_s1040" type="#_x0000_t202" style="position:absolute;left:0;text-align:left;margin-left:122.6pt;margin-top:632.95pt;width:3.6pt;height:4.15pt;z-index:-251553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" fillcolor="#e8eeef" stroked="f">
                <v:path arrowok="t"/>
                <v:textbox inset="0,0,0,0">
                  <w:txbxContent>
                    <w:p w14:paraId="5C2D5334" w14:textId="77777777" w:rsidR="005E1B5A" w:rsidRDefault="005E1B5A">
                      <w:pPr>
                        <w:shd w:val="solid" w:color="E8EEEF" w:fill="E8EEEF"/>
                        <w:spacing w:line="78" w:lineRule="exact"/>
                        <w:rPr>
                          <w:rFonts w:ascii="Tahoma" w:hAnsi="Tahoma"/>
                          <w:color w:val="000000"/>
                          <w:spacing w:val="-42"/>
                          <w:sz w:val="13"/>
                        </w:rPr>
                      </w:pPr>
                      <w:r>
                        <w:rPr>
                          <w:rFonts w:ascii="Tahoma" w:hAnsi="Tahoma"/>
                          <w:color w:val="000000"/>
                          <w:spacing w:val="-42"/>
                          <w:sz w:val="13"/>
                        </w:rPr>
                        <w:t>Lc?</w:t>
                      </w:r>
                    </w:p>
                  </w:txbxContent>
                </v:textbox>
                <w10:wrap type="square" anchorx="page" anchory="page"/>
              </v:shape>
            </w:pict>
          </mc:Fallback>
        </mc:AlternateContent>
      </w:r>
      <w:r w:rsidRPr="00B80A37">
        <w:rPr>
          <w:noProof/>
        </w:rPr>
        <mc:AlternateContent>
          <mc:Choice Requires="wps">
            <w:drawing>
              <wp:anchor distT="0" distB="0" distL="0" distR="0" simplePos="0" relativeHeight="251766272" behindDoc="1" locked="0" layoutInCell="1" allowOverlap="1" wp14:anchorId="6984064C" wp14:editId="7FAB332F">
                <wp:simplePos x="0" y="0"/>
                <wp:positionH relativeFrom="page">
                  <wp:posOffset>1772285</wp:posOffset>
                </wp:positionH>
                <wp:positionV relativeFrom="page">
                  <wp:posOffset>8402320</wp:posOffset>
                </wp:positionV>
                <wp:extent cx="1748790" cy="118745"/>
                <wp:effectExtent l="0" t="0" r="3810" b="0"/>
                <wp:wrapSquare wrapText="bothSides"/>
                <wp:docPr id="738"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4869EDBD"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4064C" id="Text Box 720" o:spid="_x0000_s1041" type="#_x0000_t202" style="position:absolute;left:0;text-align:left;margin-left:139.55pt;margin-top:661.6pt;width:137.7pt;height:9.35pt;z-index:-2515502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">
                <v:path arrowok="t"/>
                <v:textbox inset="0,0,0,0">
                  <w:txbxContent>
                    <w:p w14:paraId="4869EDBD"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8"/>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Pr="00B80A37">
        <w:rPr>
          <w:noProof/>
        </w:rPr>
        <mc:AlternateContent>
          <mc:Choice Requires="wps">
            <w:drawing>
              <wp:anchor distT="0" distB="0" distL="0" distR="0" simplePos="0" relativeHeight="251769344" behindDoc="1" locked="0" layoutInCell="1" allowOverlap="1" wp14:anchorId="70392BEF" wp14:editId="74693D6E">
                <wp:simplePos x="0" y="0"/>
                <wp:positionH relativeFrom="page">
                  <wp:posOffset>4060190</wp:posOffset>
                </wp:positionH>
                <wp:positionV relativeFrom="page">
                  <wp:posOffset>6316980</wp:posOffset>
                </wp:positionV>
                <wp:extent cx="1085850" cy="160020"/>
                <wp:effectExtent l="0" t="0" r="0" b="0"/>
                <wp:wrapSquare wrapText="bothSides"/>
                <wp:docPr id="737"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8585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04E53" w14:textId="77777777" w:rsidR="005E1B5A" w:rsidRDefault="005E1B5A">
                            <w:pPr>
                              <w:shd w:val="solid" w:color="FFFFFF" w:fill="FFFFFF"/>
                              <w:tabs>
                                <w:tab w:val="left" w:pos="702"/>
                                <w:tab w:val="right" w:pos="1606"/>
                              </w:tabs>
                              <w:spacing w:line="158" w:lineRule="exact"/>
                              <w:rPr>
                                <w:rFonts w:ascii="Arial" w:hAnsi="Arial"/>
                                <w:color w:val="000000"/>
                                <w:spacing w:val="-12"/>
                                <w:w w:val="110"/>
                                <w:sz w:val="10"/>
                              </w:rPr>
                            </w:pPr>
                            <w:r>
                              <w:rPr>
                                <w:rFonts w:ascii="Arial" w:hAnsi="Arial"/>
                                <w:color w:val="000000"/>
                                <w:spacing w:val="-12"/>
                                <w:w w:val="110"/>
                                <w:sz w:val="10"/>
                              </w:rPr>
                              <w:t>19</w:t>
                            </w:r>
                            <w:r>
                              <w:rPr>
                                <w:rFonts w:ascii="Arial" w:hAnsi="Arial"/>
                                <w:color w:val="000000"/>
                                <w:spacing w:val="-12"/>
                                <w:sz w:val="10"/>
                                <w:vertAlign w:val="superscript"/>
                              </w:rPr>
                              <w:t>'</w:t>
                            </w:r>
                            <w:r>
                              <w:rPr>
                                <w:rFonts w:ascii="Arial" w:hAnsi="Arial"/>
                                <w:color w:val="000000"/>
                                <w:spacing w:val="-12"/>
                                <w:w w:val="110"/>
                                <w:sz w:val="10"/>
                              </w:rPr>
                              <w:t>70</w:t>
                            </w:r>
                            <w:r>
                              <w:rPr>
                                <w:rFonts w:ascii="Arial" w:hAnsi="Arial"/>
                                <w:color w:val="000000"/>
                                <w:spacing w:val="-12"/>
                                <w:w w:val="110"/>
                                <w:sz w:val="10"/>
                              </w:rPr>
                              <w:tab/>
                            </w: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3EC9B7F8" w14:textId="77777777" w:rsidR="005E1B5A" w:rsidRDefault="005E1B5A">
                            <w:pPr>
                              <w:shd w:val="solid" w:color="FFFFFF" w:fill="FFFFFF"/>
                              <w:spacing w:line="97" w:lineRule="exact"/>
                              <w:jc w:val="right"/>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92BEF" id="Text Box 719" o:spid="_x0000_s1042" type="#_x0000_t202" style="position:absolute;left:0;text-align:left;margin-left:319.7pt;margin-top:497.4pt;width:85.5pt;height:12.6pt;z-index:-2515471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" stroked="f">
                <v:path arrowok="t"/>
                <v:textbox inset="0,0,0,0">
                  <w:txbxContent>
                    <w:p w14:paraId="78004E53" w14:textId="77777777" w:rsidR="005E1B5A" w:rsidRDefault="005E1B5A">
                      <w:pPr>
                        <w:shd w:val="solid" w:color="FFFFFF" w:fill="FFFFFF"/>
                        <w:tabs>
                          <w:tab w:val="left" w:pos="702"/>
                          <w:tab w:val="right" w:pos="1606"/>
                        </w:tabs>
                        <w:spacing w:line="158" w:lineRule="exact"/>
                        <w:rPr>
                          <w:rFonts w:ascii="Arial" w:hAnsi="Arial"/>
                          <w:color w:val="000000"/>
                          <w:spacing w:val="-12"/>
                          <w:w w:val="110"/>
                          <w:sz w:val="10"/>
                        </w:rPr>
                      </w:pPr>
                      <w:r>
                        <w:rPr>
                          <w:rFonts w:ascii="Arial" w:hAnsi="Arial"/>
                          <w:color w:val="000000"/>
                          <w:spacing w:val="-12"/>
                          <w:w w:val="110"/>
                          <w:sz w:val="10"/>
                        </w:rPr>
                        <w:t>19</w:t>
                      </w:r>
                      <w:r>
                        <w:rPr>
                          <w:rFonts w:ascii="Arial" w:hAnsi="Arial"/>
                          <w:color w:val="000000"/>
                          <w:spacing w:val="-12"/>
                          <w:sz w:val="10"/>
                          <w:vertAlign w:val="superscript"/>
                        </w:rPr>
                        <w:t>'</w:t>
                      </w:r>
                      <w:r>
                        <w:rPr>
                          <w:rFonts w:ascii="Arial" w:hAnsi="Arial"/>
                          <w:color w:val="000000"/>
                          <w:spacing w:val="-12"/>
                          <w:w w:val="110"/>
                          <w:sz w:val="10"/>
                        </w:rPr>
                        <w:t>70</w:t>
                      </w:r>
                      <w:r>
                        <w:rPr>
                          <w:rFonts w:ascii="Arial" w:hAnsi="Arial"/>
                          <w:color w:val="000000"/>
                          <w:spacing w:val="-12"/>
                          <w:w w:val="110"/>
                          <w:sz w:val="10"/>
                        </w:rPr>
                        <w:tab/>
                      </w: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3EC9B7F8" w14:textId="77777777" w:rsidR="005E1B5A" w:rsidRDefault="005E1B5A">
                      <w:pPr>
                        <w:shd w:val="solid" w:color="FFFFFF" w:fill="FFFFFF"/>
                        <w:spacing w:line="97" w:lineRule="exact"/>
                        <w:jc w:val="right"/>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0" distL="0" distR="0" simplePos="0" relativeHeight="251772416" behindDoc="1" locked="0" layoutInCell="1" allowOverlap="1" wp14:anchorId="71AFC9E2" wp14:editId="6A5F86FB">
                <wp:simplePos x="0" y="0"/>
                <wp:positionH relativeFrom="page">
                  <wp:posOffset>5401945</wp:posOffset>
                </wp:positionH>
                <wp:positionV relativeFrom="page">
                  <wp:posOffset>6316980</wp:posOffset>
                </wp:positionV>
                <wp:extent cx="576580" cy="89535"/>
                <wp:effectExtent l="0" t="0" r="0" b="0"/>
                <wp:wrapSquare wrapText="bothSides"/>
                <wp:docPr id="736"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580" cy="89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AEE30" w14:textId="77777777" w:rsidR="005E1B5A" w:rsidRDefault="005E1B5A">
                            <w:pPr>
                              <w:shd w:val="solid" w:color="FFFFFF" w:fill="FFFFFF"/>
                              <w:tabs>
                                <w:tab w:val="right" w:pos="904"/>
                              </w:tabs>
                              <w:spacing w:line="295" w:lineRule="auto"/>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FC9E2" id="Text Box 718" o:spid="_x0000_s1043" type="#_x0000_t202" style="position:absolute;left:0;text-align:left;margin-left:425.35pt;margin-top:497.4pt;width:45.4pt;height:7.05pt;z-index:-2515440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" stroked="f">
                <v:path arrowok="t"/>
                <v:textbox inset="0,0,0,0">
                  <w:txbxContent>
                    <w:p w14:paraId="29CAEE30" w14:textId="77777777" w:rsidR="005E1B5A" w:rsidRDefault="005E1B5A">
                      <w:pPr>
                        <w:shd w:val="solid" w:color="FFFFFF" w:fill="FFFFFF"/>
                        <w:tabs>
                          <w:tab w:val="right" w:pos="904"/>
                        </w:tabs>
                        <w:spacing w:line="295" w:lineRule="auto"/>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775488" behindDoc="1" locked="0" layoutInCell="1" allowOverlap="1" wp14:anchorId="6473F3A4" wp14:editId="5770C042">
                <wp:simplePos x="0" y="0"/>
                <wp:positionH relativeFrom="page">
                  <wp:posOffset>4707255</wp:posOffset>
                </wp:positionH>
                <wp:positionV relativeFrom="page">
                  <wp:posOffset>4975225</wp:posOffset>
                </wp:positionV>
                <wp:extent cx="751840" cy="80010"/>
                <wp:effectExtent l="0" t="0" r="0" b="0"/>
                <wp:wrapSquare wrapText="bothSides"/>
                <wp:docPr id="735"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1840" cy="8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8A559" w14:textId="77777777" w:rsidR="005E1B5A" w:rsidRDefault="005E1B5A">
                            <w:pPr>
                              <w:shd w:val="solid" w:color="FFFFFF" w:fill="FFFFFF"/>
                              <w:spacing w:line="192" w:lineRule="auto"/>
                              <w:rPr>
                                <w:rFonts w:ascii="Tahoma" w:hAnsi="Tahoma"/>
                                <w:color w:val="000000"/>
                                <w:spacing w:val="-3"/>
                                <w:sz w:val="13"/>
                              </w:rPr>
                            </w:pPr>
                            <w:r>
                              <w:rPr>
                                <w:rFonts w:ascii="Tahoma" w:hAnsi="Tahoma"/>
                                <w:color w:val="000000"/>
                                <w:spacing w:val="-3"/>
                                <w:sz w:val="13"/>
                              </w:rPr>
                              <w:t>Additive term, Vessel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3F3A4" id="Text Box 717" o:spid="_x0000_s1044" type="#_x0000_t202" style="position:absolute;left:0;text-align:left;margin-left:370.65pt;margin-top:391.75pt;width:59.2pt;height:6.3pt;z-index:-251540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" stroked="f">
                <v:path arrowok="t"/>
                <v:textbox inset="0,0,0,0">
                  <w:txbxContent>
                    <w:p w14:paraId="1D68A559" w14:textId="77777777" w:rsidR="005E1B5A" w:rsidRDefault="005E1B5A">
                      <w:pPr>
                        <w:shd w:val="solid" w:color="FFFFFF" w:fill="FFFFFF"/>
                        <w:spacing w:line="192" w:lineRule="auto"/>
                        <w:rPr>
                          <w:rFonts w:ascii="Tahoma" w:hAnsi="Tahoma"/>
                          <w:color w:val="000000"/>
                          <w:spacing w:val="-3"/>
                          <w:sz w:val="13"/>
                        </w:rPr>
                      </w:pPr>
                      <w:r>
                        <w:rPr>
                          <w:rFonts w:ascii="Tahoma" w:hAnsi="Tahoma"/>
                          <w:color w:val="000000"/>
                          <w:spacing w:val="-3"/>
                          <w:sz w:val="13"/>
                        </w:rPr>
                        <w:t>Additive term, Vessel</w:t>
                      </w:r>
                    </w:p>
                  </w:txbxContent>
                </v:textbox>
                <w10:wrap type="square" anchorx="page" anchory="page"/>
              </v:shape>
            </w:pict>
          </mc:Fallback>
        </mc:AlternateContent>
      </w:r>
      <w:r w:rsidRPr="00B80A37">
        <w:rPr>
          <w:noProof/>
        </w:rPr>
        <mc:AlternateContent>
          <mc:Choice Requires="wps">
            <w:drawing>
              <wp:anchor distT="0" distB="0" distL="0" distR="0" simplePos="0" relativeHeight="251778560" behindDoc="1" locked="0" layoutInCell="1" allowOverlap="1" wp14:anchorId="544D9283" wp14:editId="2C4AE332">
                <wp:simplePos x="0" y="0"/>
                <wp:positionH relativeFrom="page">
                  <wp:posOffset>4211320</wp:posOffset>
                </wp:positionH>
                <wp:positionV relativeFrom="page">
                  <wp:posOffset>6520815</wp:posOffset>
                </wp:positionV>
                <wp:extent cx="1748790" cy="118745"/>
                <wp:effectExtent l="0" t="0" r="3810" b="0"/>
                <wp:wrapSquare wrapText="bothSides"/>
                <wp:docPr id="734"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48CE7C62"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D9283" id="Text Box 716" o:spid="_x0000_s1045" type="#_x0000_t202" style="position:absolute;left:0;text-align:left;margin-left:331.6pt;margin-top:513.45pt;width:137.7pt;height:9.35pt;z-index:-251537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">
                <v:path arrowok="t"/>
                <v:textbox inset="0,0,0,0">
                  <w:txbxContent>
                    <w:p w14:paraId="48CE7C62"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Pr="00B80A37">
        <w:rPr>
          <w:noProof/>
        </w:rPr>
        <mc:AlternateContent>
          <mc:Choice Requires="wps">
            <w:drawing>
              <wp:anchor distT="0" distB="0" distL="0" distR="0" simplePos="0" relativeHeight="251781632" behindDoc="1" locked="0" layoutInCell="1" allowOverlap="1" wp14:anchorId="762634EB" wp14:editId="243CD3FF">
                <wp:simplePos x="0" y="0"/>
                <wp:positionH relativeFrom="page">
                  <wp:posOffset>4624705</wp:posOffset>
                </wp:positionH>
                <wp:positionV relativeFrom="page">
                  <wp:posOffset>6856730</wp:posOffset>
                </wp:positionV>
                <wp:extent cx="923925" cy="86995"/>
                <wp:effectExtent l="0" t="0" r="0" b="0"/>
                <wp:wrapSquare wrapText="bothSides"/>
                <wp:docPr id="733"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3925" cy="86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539F65" w14:textId="77777777" w:rsidR="005E1B5A" w:rsidRDefault="005E1B5A">
                            <w:pPr>
                              <w:shd w:val="solid" w:color="FFFFFF" w:fill="FFFFFF"/>
                              <w:spacing w:line="208" w:lineRule="auto"/>
                              <w:rPr>
                                <w:rFonts w:ascii="Tahoma" w:hAnsi="Tahoma"/>
                                <w:color w:val="000000"/>
                                <w:spacing w:val="-2"/>
                                <w:sz w:val="13"/>
                              </w:rPr>
                            </w:pPr>
                            <w:r>
                              <w:rPr>
                                <w:rFonts w:ascii="Tahoma" w:hAnsi="Tahoma"/>
                                <w:color w:val="000000"/>
                                <w:spacing w:val="-2"/>
                                <w:sz w:val="13"/>
                              </w:rPr>
                              <w:t>Multiplicative term, Vessel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634EB" id="Text Box 715" o:spid="_x0000_s1046" type="#_x0000_t202" style="position:absolute;left:0;text-align:left;margin-left:364.15pt;margin-top:539.9pt;width:72.75pt;height:6.85pt;z-index:-251534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" stroked="f">
                <v:path arrowok="t"/>
                <v:textbox inset="0,0,0,0">
                  <w:txbxContent>
                    <w:p w14:paraId="2A539F65" w14:textId="77777777" w:rsidR="005E1B5A" w:rsidRDefault="005E1B5A">
                      <w:pPr>
                        <w:shd w:val="solid" w:color="FFFFFF" w:fill="FFFFFF"/>
                        <w:spacing w:line="208" w:lineRule="auto"/>
                        <w:rPr>
                          <w:rFonts w:ascii="Tahoma" w:hAnsi="Tahoma"/>
                          <w:color w:val="000000"/>
                          <w:spacing w:val="-2"/>
                          <w:sz w:val="13"/>
                        </w:rPr>
                      </w:pPr>
                      <w:r>
                        <w:rPr>
                          <w:rFonts w:ascii="Tahoma" w:hAnsi="Tahoma"/>
                          <w:color w:val="000000"/>
                          <w:spacing w:val="-2"/>
                          <w:sz w:val="13"/>
                        </w:rPr>
                        <w:t>Multiplicative term, Vessel</w:t>
                      </w:r>
                    </w:p>
                  </w:txbxContent>
                </v:textbox>
                <w10:wrap type="square" anchorx="page" anchory="page"/>
              </v:shape>
            </w:pict>
          </mc:Fallback>
        </mc:AlternateContent>
      </w:r>
      <w:r w:rsidRPr="00B80A37">
        <w:rPr>
          <w:noProof/>
        </w:rPr>
        <mc:AlternateContent>
          <mc:Choice Requires="wps">
            <w:drawing>
              <wp:anchor distT="0" distB="0" distL="0" distR="0" simplePos="0" relativeHeight="251784704" behindDoc="1" locked="0" layoutInCell="1" allowOverlap="1" wp14:anchorId="3F5D5201" wp14:editId="0ABB95E1">
                <wp:simplePos x="0" y="0"/>
                <wp:positionH relativeFrom="page">
                  <wp:posOffset>4060190</wp:posOffset>
                </wp:positionH>
                <wp:positionV relativeFrom="page">
                  <wp:posOffset>8237220</wp:posOffset>
                </wp:positionV>
                <wp:extent cx="123825" cy="50800"/>
                <wp:effectExtent l="0" t="0" r="0" b="0"/>
                <wp:wrapSquare wrapText="bothSides"/>
                <wp:docPr id="732"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825" cy="5080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F1275" w14:textId="77777777" w:rsidR="005E1B5A" w:rsidRDefault="005E1B5A">
                            <w:pPr>
                              <w:shd w:val="solid" w:color="E8EEEF" w:fill="E8EEEF"/>
                              <w:spacing w:line="75" w:lineRule="exact"/>
                              <w:rPr>
                                <w:rFonts w:ascii="Arial" w:hAnsi="Arial"/>
                                <w:color w:val="000000"/>
                                <w:spacing w:val="-16"/>
                                <w:w w:val="110"/>
                                <w:sz w:val="10"/>
                              </w:rPr>
                            </w:pPr>
                            <w:r>
                              <w:rPr>
                                <w:rFonts w:ascii="Arial" w:hAnsi="Arial"/>
                                <w:color w:val="000000"/>
                                <w:spacing w:val="-16"/>
                                <w:w w:val="110"/>
                                <w:sz w:val="10"/>
                              </w:rPr>
                              <w:t>1970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D5201" id="Text Box 714" o:spid="_x0000_s1047" type="#_x0000_t202" style="position:absolute;left:0;text-align:left;margin-left:319.7pt;margin-top:648.6pt;width:9.75pt;height:4pt;z-index:-251531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" fillcolor="#e8eeef" stroked="f">
                <v:path arrowok="t"/>
                <v:textbox inset="0,0,0,0">
                  <w:txbxContent>
                    <w:p w14:paraId="350F1275" w14:textId="77777777" w:rsidR="005E1B5A" w:rsidRDefault="005E1B5A">
                      <w:pPr>
                        <w:shd w:val="solid" w:color="E8EEEF" w:fill="E8EEEF"/>
                        <w:spacing w:line="75" w:lineRule="exact"/>
                        <w:rPr>
                          <w:rFonts w:ascii="Arial" w:hAnsi="Arial"/>
                          <w:color w:val="000000"/>
                          <w:spacing w:val="-16"/>
                          <w:w w:val="110"/>
                          <w:sz w:val="10"/>
                        </w:rPr>
                      </w:pPr>
                      <w:r>
                        <w:rPr>
                          <w:rFonts w:ascii="Arial" w:hAnsi="Arial"/>
                          <w:color w:val="000000"/>
                          <w:spacing w:val="-16"/>
                          <w:w w:val="110"/>
                          <w:sz w:val="10"/>
                        </w:rPr>
                        <w:t>1970</w:t>
                      </w:r>
                    </w:p>
                  </w:txbxContent>
                </v:textbox>
                <w10:wrap type="square" anchorx="page" anchory="page"/>
              </v:shape>
            </w:pict>
          </mc:Fallback>
        </mc:AlternateContent>
      </w:r>
      <w:r w:rsidRPr="00B80A37">
        <w:rPr>
          <w:noProof/>
        </w:rPr>
        <mc:AlternateContent>
          <mc:Choice Requires="wps">
            <w:drawing>
              <wp:anchor distT="0" distB="0" distL="0" distR="0" simplePos="0" relativeHeight="251787776" behindDoc="1" locked="0" layoutInCell="1" allowOverlap="1" wp14:anchorId="14085A61" wp14:editId="67CDA114">
                <wp:simplePos x="0" y="0"/>
                <wp:positionH relativeFrom="page">
                  <wp:posOffset>4508500</wp:posOffset>
                </wp:positionH>
                <wp:positionV relativeFrom="page">
                  <wp:posOffset>8237220</wp:posOffset>
                </wp:positionV>
                <wp:extent cx="637540" cy="119380"/>
                <wp:effectExtent l="0" t="0" r="0" b="0"/>
                <wp:wrapSquare wrapText="bothSides"/>
                <wp:docPr id="731"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7540" cy="11938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1FEEF" w14:textId="77777777" w:rsidR="005E1B5A" w:rsidRDefault="005E1B5A">
                            <w:pPr>
                              <w:shd w:val="solid" w:color="E8EEEF" w:fill="E8EEEF"/>
                              <w:tabs>
                                <w:tab w:val="right" w:pos="900"/>
                              </w:tabs>
                              <w:spacing w:line="204" w:lineRule="auto"/>
                              <w:rPr>
                                <w:rFonts w:ascii="Arial" w:hAnsi="Arial"/>
                                <w:color w:val="000000"/>
                                <w:spacing w:val="-10"/>
                                <w:w w:val="110"/>
                                <w:sz w:val="10"/>
                              </w:rPr>
                            </w:pP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7D8DF30F" w14:textId="77777777" w:rsidR="005E1B5A" w:rsidRDefault="005E1B5A">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85A61" id="Text Box 713" o:spid="_x0000_s1048" type="#_x0000_t202" style="position:absolute;left:0;text-align:left;margin-left:355pt;margin-top:648.6pt;width:50.2pt;height:9.4pt;z-index:-251528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" fillcolor="#e8eeef" stroked="f">
                <v:path arrowok="t"/>
                <v:textbox inset="0,0,0,0">
                  <w:txbxContent>
                    <w:p w14:paraId="2EB1FEEF" w14:textId="77777777" w:rsidR="005E1B5A" w:rsidRDefault="005E1B5A">
                      <w:pPr>
                        <w:shd w:val="solid" w:color="E8EEEF" w:fill="E8EEEF"/>
                        <w:tabs>
                          <w:tab w:val="right" w:pos="900"/>
                        </w:tabs>
                        <w:spacing w:line="204" w:lineRule="auto"/>
                        <w:rPr>
                          <w:rFonts w:ascii="Arial" w:hAnsi="Arial"/>
                          <w:color w:val="000000"/>
                          <w:spacing w:val="-10"/>
                          <w:w w:val="110"/>
                          <w:sz w:val="10"/>
                        </w:rPr>
                      </w:pPr>
                      <w:r>
                        <w:rPr>
                          <w:rFonts w:ascii="Arial" w:hAnsi="Arial"/>
                          <w:color w:val="000000"/>
                          <w:spacing w:val="-10"/>
                          <w:w w:val="110"/>
                          <w:sz w:val="10"/>
                        </w:rPr>
                        <w:t>1980</w:t>
                      </w:r>
                      <w:r>
                        <w:rPr>
                          <w:rFonts w:ascii="Arial" w:hAnsi="Arial"/>
                          <w:color w:val="000000"/>
                          <w:spacing w:val="-10"/>
                          <w:w w:val="110"/>
                          <w:sz w:val="10"/>
                        </w:rPr>
                        <w:tab/>
                      </w:r>
                      <w:r>
                        <w:rPr>
                          <w:rFonts w:ascii="Arial" w:hAnsi="Arial"/>
                          <w:color w:val="000000"/>
                          <w:w w:val="110"/>
                          <w:sz w:val="10"/>
                        </w:rPr>
                        <w:t>1990</w:t>
                      </w:r>
                    </w:p>
                    <w:p w14:paraId="7D8DF30F" w14:textId="77777777" w:rsidR="005E1B5A" w:rsidRDefault="005E1B5A">
                      <w:pPr>
                        <w:shd w:val="solid" w:color="E8EEEF" w:fill="E8EEEF"/>
                        <w:spacing w:line="78" w:lineRule="exact"/>
                        <w:jc w:val="right"/>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0" distL="0" distR="0" simplePos="0" relativeHeight="251790848" behindDoc="1" locked="0" layoutInCell="1" allowOverlap="1" wp14:anchorId="3595C1AE" wp14:editId="6248ABE2">
                <wp:simplePos x="0" y="0"/>
                <wp:positionH relativeFrom="page">
                  <wp:posOffset>5401945</wp:posOffset>
                </wp:positionH>
                <wp:positionV relativeFrom="page">
                  <wp:posOffset>8237220</wp:posOffset>
                </wp:positionV>
                <wp:extent cx="576580" cy="50800"/>
                <wp:effectExtent l="0" t="0" r="0" b="0"/>
                <wp:wrapSquare wrapText="bothSides"/>
                <wp:docPr id="730"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6580" cy="50800"/>
                        </a:xfrm>
                        <a:prstGeom prst="rect">
                          <a:avLst/>
                        </a:prstGeom>
                        <a:solidFill>
                          <a:srgbClr val="E8EE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74100" w14:textId="77777777" w:rsidR="005E1B5A" w:rsidRDefault="005E1B5A">
                            <w:pPr>
                              <w:shd w:val="solid" w:color="E8EEEF" w:fill="E8EEEF"/>
                              <w:tabs>
                                <w:tab w:val="right" w:pos="904"/>
                              </w:tabs>
                              <w:spacing w:line="75" w:lineRule="exact"/>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C1AE" id="Text Box 712" o:spid="_x0000_s1049" type="#_x0000_t202" style="position:absolute;left:0;text-align:left;margin-left:425.35pt;margin-top:648.6pt;width:45.4pt;height:4pt;z-index:-251525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" fillcolor="#e8eeef" stroked="f">
                <v:path arrowok="t"/>
                <v:textbox inset="0,0,0,0">
                  <w:txbxContent>
                    <w:p w14:paraId="5E974100" w14:textId="77777777" w:rsidR="005E1B5A" w:rsidRDefault="005E1B5A">
                      <w:pPr>
                        <w:shd w:val="solid" w:color="E8EEEF" w:fill="E8EEEF"/>
                        <w:tabs>
                          <w:tab w:val="right" w:pos="904"/>
                        </w:tabs>
                        <w:spacing w:line="75" w:lineRule="exact"/>
                        <w:rPr>
                          <w:rFonts w:ascii="Arial" w:hAnsi="Arial"/>
                          <w:color w:val="000000"/>
                          <w:spacing w:val="-12"/>
                          <w:w w:val="110"/>
                          <w:sz w:val="10"/>
                        </w:rPr>
                      </w:pPr>
                      <w:r>
                        <w:rPr>
                          <w:rFonts w:ascii="Arial" w:hAnsi="Arial"/>
                          <w:color w:val="000000"/>
                          <w:spacing w:val="-12"/>
                          <w:w w:val="110"/>
                          <w:sz w:val="10"/>
                        </w:rPr>
                        <w:t>2000</w:t>
                      </w:r>
                      <w:r>
                        <w:rPr>
                          <w:rFonts w:ascii="Arial" w:hAnsi="Arial"/>
                          <w:color w:val="000000"/>
                          <w:spacing w:val="-12"/>
                          <w:w w:val="11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793920" behindDoc="1" locked="0" layoutInCell="1" allowOverlap="1" wp14:anchorId="4EC621B5" wp14:editId="1B8B339A">
                <wp:simplePos x="0" y="0"/>
                <wp:positionH relativeFrom="page">
                  <wp:posOffset>4211320</wp:posOffset>
                </wp:positionH>
                <wp:positionV relativeFrom="page">
                  <wp:posOffset>8402320</wp:posOffset>
                </wp:positionV>
                <wp:extent cx="1748790" cy="118745"/>
                <wp:effectExtent l="0" t="0" r="3810" b="0"/>
                <wp:wrapSquare wrapText="bothSides"/>
                <wp:docPr id="729"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48790" cy="118745"/>
                        </a:xfrm>
                        <a:prstGeom prst="rect">
                          <a:avLst/>
                        </a:prstGeom>
                        <a:solidFill>
                          <a:srgbClr val="FFFFFF"/>
                        </a:solidFill>
                        <a:ln w="9525">
                          <a:solidFill>
                            <a:srgbClr val="000000"/>
                          </a:solidFill>
                          <a:miter lim="800000"/>
                          <a:headEnd/>
                          <a:tailEnd/>
                        </a:ln>
                      </wps:spPr>
                      <wps:txbx>
                        <w:txbxContent>
                          <w:p w14:paraId="47F1EF13"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621B5" id="Text Box 711" o:spid="_x0000_s1050" type="#_x0000_t202" style="position:absolute;left:0;text-align:left;margin-left:331.6pt;margin-top:661.6pt;width:137.7pt;height:9.35pt;z-index:-251522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">
                <v:path arrowok="t"/>
                <v:textbox inset="0,0,0,0">
                  <w:txbxContent>
                    <w:p w14:paraId="47F1EF13" w14:textId="77777777" w:rsidR="005E1B5A" w:rsidRDefault="005E1B5A">
                      <w:pPr>
                        <w:pBdr>
                          <w:top w:val="single" w:sz="2" w:space="0" w:color="000000"/>
                          <w:left w:val="single" w:sz="2" w:space="0" w:color="000000"/>
                          <w:bottom w:val="single" w:sz="2" w:space="0" w:color="000000"/>
                          <w:right w:val="single" w:sz="2" w:space="0" w:color="000000"/>
                        </w:pBdr>
                        <w:shd w:val="solid" w:color="FFFFFF" w:fill="FFFFFF"/>
                        <w:tabs>
                          <w:tab w:val="right" w:pos="2675"/>
                        </w:tabs>
                        <w:spacing w:before="36" w:after="36"/>
                        <w:ind w:left="432"/>
                        <w:rPr>
                          <w:rFonts w:ascii="Arial" w:hAnsi="Arial"/>
                          <w:color w:val="000000"/>
                          <w:spacing w:val="-6"/>
                          <w:sz w:val="10"/>
                        </w:rPr>
                      </w:pPr>
                      <w:r>
                        <w:rPr>
                          <w:rFonts w:ascii="Arial" w:hAnsi="Arial"/>
                          <w:color w:val="000000"/>
                          <w:spacing w:val="-6"/>
                          <w:sz w:val="10"/>
                        </w:rPr>
                        <w:t>Separated FE (baseline)</w:t>
                      </w:r>
                      <w:r>
                        <w:rPr>
                          <w:rFonts w:ascii="Arial" w:hAnsi="Arial"/>
                          <w:color w:val="000000"/>
                          <w:spacing w:val="-6"/>
                          <w:sz w:val="10"/>
                        </w:rPr>
                        <w:tab/>
                      </w:r>
                      <w:r>
                        <w:rPr>
                          <w:rFonts w:ascii="Arial" w:hAnsi="Arial"/>
                          <w:color w:val="000000"/>
                          <w:spacing w:val="-4"/>
                          <w:sz w:val="10"/>
                        </w:rPr>
                        <w:t>No separated FE</w:t>
                      </w:r>
                    </w:p>
                  </w:txbxContent>
                </v:textbox>
                <w10:wrap type="square" anchorx="page" anchory="page"/>
              </v:shape>
            </w:pict>
          </mc:Fallback>
        </mc:AlternateContent>
      </w:r>
      <w:r w:rsidR="002B38CB" w:rsidRPr="00B80A37">
        <w:rPr>
          <w:rFonts w:ascii="Times New Roman" w:hAnsi="Times New Roman"/>
          <w:color w:val="000000"/>
          <w:w w:val="115"/>
          <w:sz w:val="21"/>
        </w:rPr>
        <w:t xml:space="preserve">In line with Table 2, the results </w:t>
      </w:r>
      <w:r w:rsidR="00012993" w:rsidRPr="00B80A37">
        <w:rPr>
          <w:rFonts w:ascii="Times New Roman" w:hAnsi="Times New Roman"/>
          <w:color w:val="000000"/>
          <w:w w:val="115"/>
          <w:sz w:val="21"/>
        </w:rPr>
        <w:t xml:space="preserve">shown </w:t>
      </w:r>
      <w:r w:rsidR="002B38CB" w:rsidRPr="00B80A37">
        <w:rPr>
          <w:rFonts w:ascii="Times New Roman" w:hAnsi="Times New Roman"/>
          <w:color w:val="000000"/>
          <w:w w:val="115"/>
          <w:sz w:val="21"/>
        </w:rPr>
        <w:t xml:space="preserve">in Figure 6 confirm that the separability </w:t>
      </w:r>
      <w:r w:rsidR="002B38CB" w:rsidRPr="00B80A37">
        <w:rPr>
          <w:rFonts w:ascii="Times New Roman" w:hAnsi="Times New Roman"/>
          <w:color w:val="000000"/>
          <w:spacing w:val="-2"/>
          <w:w w:val="115"/>
          <w:sz w:val="21"/>
        </w:rPr>
        <w:t xml:space="preserve">assumption (retained in our baseline estimation) tends to overestimate the value of the additive cost component (and underestimate the value of the ad-valorem cost). However, </w:t>
      </w:r>
      <w:r w:rsidR="002B38CB" w:rsidRPr="00B80A37">
        <w:rPr>
          <w:rFonts w:ascii="Times New Roman" w:hAnsi="Times New Roman"/>
          <w:color w:val="000000"/>
          <w:spacing w:val="-1"/>
          <w:w w:val="115"/>
          <w:sz w:val="21"/>
        </w:rPr>
        <w:t>they also show that the difference is quantitatively small. Further, and most importantly,</w:t>
      </w:r>
    </w:p>
    <w:p w14:paraId="6210B746"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653E8C0" w14:textId="3EFA1DDE" w:rsidR="003A20D6" w:rsidRPr="00B80A37" w:rsidRDefault="002B38CB">
      <w:pPr>
        <w:spacing w:line="324" w:lineRule="auto"/>
        <w:jc w:val="both"/>
        <w:rPr>
          <w:rFonts w:ascii="Times New Roman" w:hAnsi="Times New Roman"/>
          <w:color w:val="000000"/>
          <w:spacing w:val="4"/>
          <w:w w:val="115"/>
          <w:sz w:val="21"/>
        </w:rPr>
      </w:pPr>
      <w:r w:rsidRPr="00B80A37">
        <w:rPr>
          <w:rFonts w:ascii="Times New Roman" w:hAnsi="Times New Roman"/>
          <w:color w:val="000000"/>
          <w:spacing w:val="4"/>
          <w:w w:val="115"/>
          <w:sz w:val="21"/>
        </w:rPr>
        <w:lastRenderedPageBreak/>
        <w:t xml:space="preserve">whatever the transport mode and for both types of transport costs, the trend patterns </w:t>
      </w:r>
      <w:r w:rsidRPr="00B80A37">
        <w:rPr>
          <w:rFonts w:ascii="Times New Roman" w:hAnsi="Times New Roman"/>
          <w:color w:val="000000"/>
          <w:w w:val="115"/>
          <w:sz w:val="21"/>
        </w:rPr>
        <w:t xml:space="preserve">of international transport </w:t>
      </w:r>
      <w:r w:rsidR="00012993" w:rsidRPr="00B80A37">
        <w:rPr>
          <w:rFonts w:ascii="Times New Roman" w:hAnsi="Times New Roman"/>
          <w:color w:val="000000"/>
          <w:w w:val="115"/>
          <w:sz w:val="21"/>
        </w:rPr>
        <w:t xml:space="preserve">costs, whether </w:t>
      </w:r>
      <w:r w:rsidR="00012993" w:rsidRPr="00B80A37">
        <w:rPr>
          <w:rFonts w:ascii="Times New Roman" w:hAnsi="Times New Roman"/>
          <w:color w:val="000000"/>
          <w:spacing w:val="-3"/>
          <w:w w:val="115"/>
          <w:sz w:val="21"/>
        </w:rPr>
        <w:t xml:space="preserve">estimated under the separability assumption or not, </w:t>
      </w:r>
      <w:r w:rsidR="00012993" w:rsidRPr="00B80A37">
        <w:rPr>
          <w:rFonts w:ascii="Times New Roman" w:hAnsi="Times New Roman"/>
          <w:color w:val="000000"/>
          <w:w w:val="115"/>
          <w:sz w:val="21"/>
        </w:rPr>
        <w:t>are very similar</w:t>
      </w:r>
      <w:r w:rsidRPr="00B80A37">
        <w:rPr>
          <w:rFonts w:ascii="Times New Roman" w:hAnsi="Times New Roman"/>
          <w:color w:val="000000"/>
          <w:spacing w:val="-3"/>
          <w:w w:val="115"/>
          <w:sz w:val="21"/>
        </w:rPr>
        <w:t>. Along with the quality</w:t>
      </w:r>
      <w:r w:rsidR="00012993" w:rsidRPr="00B80A37">
        <w:rPr>
          <w:rFonts w:ascii="Times New Roman" w:hAnsi="Times New Roman"/>
          <w:color w:val="000000"/>
          <w:spacing w:val="-3"/>
          <w:w w:val="115"/>
          <w:sz w:val="21"/>
        </w:rPr>
        <w:t>-</w:t>
      </w:r>
      <w:r w:rsidRPr="00B80A37">
        <w:rPr>
          <w:rFonts w:ascii="Times New Roman" w:hAnsi="Times New Roman"/>
          <w:color w:val="000000"/>
          <w:spacing w:val="-3"/>
          <w:w w:val="115"/>
          <w:sz w:val="21"/>
        </w:rPr>
        <w:t>of</w:t>
      </w:r>
      <w:r w:rsidR="00012993" w:rsidRPr="00B80A37">
        <w:rPr>
          <w:rFonts w:ascii="Times New Roman" w:hAnsi="Times New Roman"/>
          <w:color w:val="000000"/>
          <w:spacing w:val="-3"/>
          <w:w w:val="115"/>
          <w:sz w:val="21"/>
        </w:rPr>
        <w:t>-</w:t>
      </w:r>
      <w:r w:rsidRPr="00B80A37">
        <w:rPr>
          <w:rFonts w:ascii="Times New Roman" w:hAnsi="Times New Roman"/>
          <w:color w:val="000000"/>
          <w:spacing w:val="-3"/>
          <w:w w:val="115"/>
          <w:sz w:val="21"/>
        </w:rPr>
        <w:t xml:space="preserve">fit diagnosis, </w:t>
      </w:r>
      <w:r w:rsidRPr="00B80A37">
        <w:rPr>
          <w:rFonts w:ascii="Times New Roman" w:hAnsi="Times New Roman"/>
          <w:color w:val="000000"/>
          <w:w w:val="115"/>
          <w:sz w:val="21"/>
        </w:rPr>
        <w:t>this confirms the robustness of our estimation results to this assumption.</w:t>
      </w:r>
    </w:p>
    <w:p w14:paraId="4C14CBF1" w14:textId="3374E951" w:rsidR="003A20D6" w:rsidRPr="00B80A37" w:rsidRDefault="002B38CB">
      <w:pPr>
        <w:spacing w:before="36" w:line="324" w:lineRule="auto"/>
        <w:ind w:firstLine="288"/>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As an ultimate check, we investigate whether the varying pattern over time/country of </w:t>
      </w:r>
      <w:r w:rsidRPr="00B80A37">
        <w:rPr>
          <w:rFonts w:ascii="Times New Roman" w:hAnsi="Times New Roman"/>
          <w:color w:val="000000"/>
          <w:spacing w:val="-2"/>
          <w:w w:val="115"/>
          <w:sz w:val="21"/>
        </w:rPr>
        <w:t xml:space="preserve">origin/product pointed out in Section 2.3 is also robust to the separability assumption. </w:t>
      </w:r>
      <w:r w:rsidR="00012993" w:rsidRPr="00B80A37">
        <w:rPr>
          <w:rFonts w:ascii="Times New Roman" w:hAnsi="Times New Roman"/>
          <w:color w:val="000000"/>
          <w:spacing w:val="-2"/>
          <w:w w:val="115"/>
          <w:sz w:val="21"/>
        </w:rPr>
        <w:t xml:space="preserve">With </w:t>
      </w:r>
      <w:r w:rsidRPr="00B80A37">
        <w:rPr>
          <w:rFonts w:ascii="Times New Roman" w:hAnsi="Times New Roman"/>
          <w:color w:val="000000"/>
          <w:spacing w:val="-5"/>
          <w:w w:val="115"/>
          <w:sz w:val="21"/>
        </w:rPr>
        <w:t xml:space="preserve">this aim, we replicate Figure 3 on the reduced sample for both specifications of separable </w:t>
      </w:r>
      <w:r w:rsidRPr="00B80A37">
        <w:rPr>
          <w:rFonts w:ascii="Times New Roman" w:hAnsi="Times New Roman"/>
          <w:color w:val="000000"/>
          <w:spacing w:val="-2"/>
          <w:w w:val="115"/>
          <w:sz w:val="21"/>
        </w:rPr>
        <w:t xml:space="preserve">(baseline) and non-separable fixed costs. Figure 7 </w:t>
      </w:r>
      <w:r w:rsidR="00012993" w:rsidRPr="00B80A37">
        <w:rPr>
          <w:rFonts w:ascii="Times New Roman" w:hAnsi="Times New Roman"/>
          <w:color w:val="000000"/>
          <w:spacing w:val="-2"/>
          <w:w w:val="115"/>
          <w:sz w:val="21"/>
        </w:rPr>
        <w:t xml:space="preserve">shows </w:t>
      </w:r>
      <w:r w:rsidRPr="00B80A37">
        <w:rPr>
          <w:rFonts w:ascii="Times New Roman" w:hAnsi="Times New Roman"/>
          <w:color w:val="000000"/>
          <w:spacing w:val="-2"/>
          <w:w w:val="115"/>
          <w:sz w:val="21"/>
        </w:rPr>
        <w:t xml:space="preserve">the histogram of the distribution </w:t>
      </w:r>
      <w:r w:rsidRPr="00B80A37">
        <w:rPr>
          <w:rFonts w:ascii="Times New Roman" w:hAnsi="Times New Roman"/>
          <w:color w:val="000000"/>
          <w:spacing w:val="1"/>
          <w:w w:val="115"/>
          <w:sz w:val="21"/>
        </w:rPr>
        <w:t>of the elasticity of transport costs to the export price Pa</w:t>
      </w:r>
      <w:r w:rsidRPr="00B80A37">
        <w:rPr>
          <w:rFonts w:ascii="Times New Roman" w:hAnsi="Times New Roman"/>
          <w:color w:val="000000"/>
          <w:spacing w:val="1"/>
          <w:w w:val="125"/>
          <w:sz w:val="21"/>
          <w:vertAlign w:val="subscript"/>
        </w:rPr>
        <w:t>t</w:t>
      </w:r>
      <w:r w:rsidRPr="00B80A37">
        <w:rPr>
          <w:rFonts w:ascii="Times New Roman" w:hAnsi="Times New Roman"/>
          <w:color w:val="000000"/>
          <w:spacing w:val="1"/>
          <w:w w:val="115"/>
          <w:sz w:val="21"/>
        </w:rPr>
        <w:t xml:space="preserve">, for </w:t>
      </w:r>
      <w:r w:rsidR="00012993" w:rsidRPr="00B80A37">
        <w:rPr>
          <w:rFonts w:ascii="Times New Roman" w:hAnsi="Times New Roman"/>
          <w:color w:val="000000"/>
          <w:spacing w:val="1"/>
          <w:w w:val="115"/>
          <w:sz w:val="21"/>
        </w:rPr>
        <w:t>air</w:t>
      </w:r>
      <w:r w:rsidRPr="00B80A37">
        <w:rPr>
          <w:rFonts w:ascii="Times New Roman" w:hAnsi="Times New Roman"/>
          <w:color w:val="000000"/>
          <w:spacing w:val="1"/>
          <w:w w:val="115"/>
          <w:sz w:val="21"/>
        </w:rPr>
        <w:t xml:space="preserve"> transport (top panel) and for maritime transport (bottom panel) under the baseline specification (Panels </w:t>
      </w:r>
      <w:r w:rsidR="00012993" w:rsidRPr="00B80A37">
        <w:rPr>
          <w:rFonts w:ascii="Times New Roman" w:hAnsi="Times New Roman"/>
          <w:color w:val="000000"/>
          <w:spacing w:val="1"/>
          <w:w w:val="115"/>
          <w:sz w:val="21"/>
        </w:rPr>
        <w:t xml:space="preserve">(a), </w:t>
      </w:r>
      <w:r w:rsidR="00012993" w:rsidRPr="00B80A37">
        <w:rPr>
          <w:rFonts w:ascii="Times New Roman" w:hAnsi="Times New Roman"/>
          <w:color w:val="000000"/>
          <w:w w:val="115"/>
          <w:sz w:val="21"/>
        </w:rPr>
        <w:t>(c)</w:t>
      </w:r>
      <w:r w:rsidRPr="00B80A37">
        <w:rPr>
          <w:rFonts w:ascii="Times New Roman" w:hAnsi="Times New Roman"/>
          <w:color w:val="000000"/>
          <w:w w:val="115"/>
          <w:sz w:val="21"/>
        </w:rPr>
        <w:t>) and the non-separability scenario (Panels (b), (c)).</w:t>
      </w:r>
    </w:p>
    <w:p w14:paraId="44AB1FA4" w14:textId="77777777" w:rsidR="00012993" w:rsidRPr="00B80A37" w:rsidRDefault="00012993">
      <w:pPr>
        <w:rPr>
          <w:rFonts w:ascii="Times New Roman" w:hAnsi="Times New Roman"/>
          <w:color w:val="000000"/>
          <w:w w:val="115"/>
          <w:sz w:val="21"/>
        </w:rPr>
      </w:pPr>
      <w:r w:rsidRPr="00B80A37">
        <w:rPr>
          <w:rFonts w:ascii="Times New Roman" w:hAnsi="Times New Roman"/>
          <w:color w:val="000000"/>
          <w:w w:val="115"/>
          <w:sz w:val="21"/>
        </w:rPr>
        <w:br w:type="page"/>
      </w:r>
    </w:p>
    <w:p w14:paraId="54E0AD3F" w14:textId="729120FB" w:rsidR="003A20D6" w:rsidRPr="00B80A37" w:rsidRDefault="002B38CB" w:rsidP="00BA38CF">
      <w:pPr>
        <w:spacing w:before="180" w:line="276" w:lineRule="auto"/>
        <w:ind w:left="288"/>
        <w:jc w:val="center"/>
        <w:rPr>
          <w:rFonts w:ascii="Times New Roman" w:hAnsi="Times New Roman"/>
          <w:color w:val="000000"/>
          <w:w w:val="115"/>
          <w:sz w:val="21"/>
        </w:rPr>
      </w:pPr>
      <w:r w:rsidRPr="00B80A37">
        <w:rPr>
          <w:rFonts w:ascii="Times New Roman" w:hAnsi="Times New Roman"/>
          <w:color w:val="000000"/>
          <w:w w:val="115"/>
          <w:sz w:val="21"/>
        </w:rPr>
        <w:lastRenderedPageBreak/>
        <w:t>Figure 7: Histogram of the share of additive costs in total costs (restricted sample)</w:t>
      </w:r>
    </w:p>
    <w:p w14:paraId="5D16D5BD" w14:textId="77777777" w:rsidR="000940B1" w:rsidRPr="00B80A37" w:rsidRDefault="000940B1">
      <w:pPr>
        <w:spacing w:before="144" w:line="229" w:lineRule="exact"/>
        <w:jc w:val="center"/>
        <w:rPr>
          <w:rFonts w:ascii="Times New Roman" w:hAnsi="Times New Roman"/>
          <w:color w:val="000000"/>
          <w:w w:val="115"/>
          <w:sz w:val="21"/>
        </w:rPr>
      </w:pPr>
    </w:p>
    <w:p w14:paraId="24D7C55C" w14:textId="77777777" w:rsidR="000940B1" w:rsidRPr="00B80A37" w:rsidRDefault="000940B1">
      <w:pPr>
        <w:spacing w:before="144" w:line="229" w:lineRule="exact"/>
        <w:jc w:val="center"/>
        <w:rPr>
          <w:rFonts w:ascii="Times New Roman" w:hAnsi="Times New Roman"/>
          <w:color w:val="000000"/>
          <w:spacing w:val="11"/>
          <w:sz w:val="17"/>
        </w:rPr>
      </w:pPr>
    </w:p>
    <w:p w14:paraId="7E1A1822" w14:textId="77777777" w:rsidR="000940B1" w:rsidRPr="00B80A37" w:rsidRDefault="000940B1">
      <w:pPr>
        <w:spacing w:before="144" w:line="229" w:lineRule="exact"/>
        <w:jc w:val="center"/>
        <w:rPr>
          <w:rFonts w:ascii="Times New Roman" w:hAnsi="Times New Roman"/>
          <w:color w:val="000000"/>
          <w:spacing w:val="11"/>
          <w:sz w:val="17"/>
        </w:rPr>
      </w:pPr>
    </w:p>
    <w:p w14:paraId="61024039" w14:textId="77777777" w:rsidR="00BA38CF" w:rsidRPr="00B80A37" w:rsidRDefault="00BA38CF">
      <w:pPr>
        <w:spacing w:before="144" w:line="229" w:lineRule="exact"/>
        <w:jc w:val="center"/>
        <w:rPr>
          <w:rFonts w:ascii="Times New Roman" w:hAnsi="Times New Roman"/>
          <w:color w:val="000000"/>
          <w:spacing w:val="11"/>
          <w:sz w:val="17"/>
        </w:rPr>
      </w:pPr>
    </w:p>
    <w:p w14:paraId="326A448B" w14:textId="77777777" w:rsidR="00BA38CF" w:rsidRPr="00B80A37" w:rsidRDefault="00BA38CF">
      <w:pPr>
        <w:spacing w:before="144" w:line="229" w:lineRule="exact"/>
        <w:jc w:val="center"/>
        <w:rPr>
          <w:rFonts w:ascii="Times New Roman" w:hAnsi="Times New Roman"/>
          <w:color w:val="000000"/>
          <w:spacing w:val="11"/>
          <w:sz w:val="17"/>
        </w:rPr>
      </w:pPr>
    </w:p>
    <w:p w14:paraId="3A030175" w14:textId="77777777" w:rsidR="00BA38CF" w:rsidRPr="00B80A37" w:rsidRDefault="00BA38CF">
      <w:pPr>
        <w:spacing w:before="144" w:line="229" w:lineRule="exact"/>
        <w:jc w:val="center"/>
        <w:rPr>
          <w:rFonts w:ascii="Times New Roman" w:hAnsi="Times New Roman"/>
          <w:color w:val="000000"/>
          <w:spacing w:val="11"/>
          <w:sz w:val="17"/>
        </w:rPr>
      </w:pPr>
    </w:p>
    <w:p w14:paraId="7349831E" w14:textId="3D31C944" w:rsidR="003A20D6" w:rsidRPr="00B80A37" w:rsidRDefault="002B38CB">
      <w:pPr>
        <w:spacing w:before="144" w:line="229" w:lineRule="exact"/>
        <w:jc w:val="center"/>
        <w:rPr>
          <w:rFonts w:ascii="Times New Roman" w:hAnsi="Times New Roman"/>
          <w:color w:val="000000"/>
          <w:spacing w:val="11"/>
          <w:sz w:val="17"/>
        </w:rPr>
      </w:pPr>
      <w:r w:rsidRPr="00B80A37">
        <w:rPr>
          <w:rFonts w:ascii="Times New Roman" w:hAnsi="Times New Roman"/>
          <w:color w:val="000000"/>
          <w:spacing w:val="11"/>
          <w:sz w:val="17"/>
        </w:rPr>
        <w:t>Notes: Distribution of Ak</w:t>
      </w:r>
      <w:r w:rsidRPr="00B80A37">
        <w:rPr>
          <w:rFonts w:ascii="Times New Roman" w:hAnsi="Times New Roman"/>
          <w:color w:val="000000"/>
          <w:spacing w:val="11"/>
          <w:w w:val="145"/>
          <w:sz w:val="17"/>
          <w:vertAlign w:val="subscript"/>
        </w:rPr>
        <w:t>t</w:t>
      </w:r>
      <w:r w:rsidRPr="00B80A37">
        <w:rPr>
          <w:rFonts w:ascii="Times New Roman" w:hAnsi="Times New Roman"/>
          <w:color w:val="000000"/>
          <w:spacing w:val="11"/>
          <w:sz w:val="17"/>
        </w:rPr>
        <w:t xml:space="preserve"> over the triplet (year-product-country), weighted by share of yearly value of flow.</w:t>
      </w:r>
    </w:p>
    <w:p w14:paraId="01B919A7" w14:textId="57148A03" w:rsidR="003A20D6" w:rsidRPr="00B80A37" w:rsidRDefault="002B38CB" w:rsidP="00BA38CF">
      <w:pPr>
        <w:spacing w:before="396" w:line="304" w:lineRule="exact"/>
        <w:ind w:right="432" w:firstLine="288"/>
        <w:jc w:val="both"/>
        <w:rPr>
          <w:rFonts w:ascii="Times New Roman" w:hAnsi="Times New Roman"/>
          <w:color w:val="000000"/>
          <w:spacing w:val="-1"/>
          <w:w w:val="115"/>
          <w:sz w:val="21"/>
        </w:rPr>
      </w:pPr>
      <w:r w:rsidRPr="00B80A37">
        <w:rPr>
          <w:rFonts w:ascii="Times New Roman" w:hAnsi="Times New Roman"/>
          <w:color w:val="000000"/>
          <w:spacing w:val="1"/>
          <w:w w:val="115"/>
          <w:sz w:val="21"/>
        </w:rPr>
        <w:t>Similarly</w:t>
      </w:r>
      <w:r w:rsidR="00012993" w:rsidRPr="00B80A37">
        <w:rPr>
          <w:rFonts w:ascii="Times New Roman" w:hAnsi="Times New Roman"/>
          <w:color w:val="000000"/>
          <w:spacing w:val="1"/>
          <w:w w:val="115"/>
          <w:sz w:val="21"/>
        </w:rPr>
        <w:t>,</w:t>
      </w:r>
      <w:r w:rsidRPr="00B80A37">
        <w:rPr>
          <w:rFonts w:ascii="Times New Roman" w:hAnsi="Times New Roman"/>
          <w:color w:val="000000"/>
          <w:spacing w:val="1"/>
          <w:w w:val="115"/>
          <w:sz w:val="21"/>
        </w:rPr>
        <w:t xml:space="preserve"> as for the whole sample (Figure 3), for both transport modes the distribu</w:t>
      </w:r>
      <w:r w:rsidRPr="00B80A37">
        <w:rPr>
          <w:rFonts w:ascii="Times New Roman" w:hAnsi="Times New Roman"/>
          <w:color w:val="000000"/>
          <w:spacing w:val="1"/>
          <w:w w:val="115"/>
          <w:sz w:val="21"/>
        </w:rPr>
        <w:softHyphen/>
      </w:r>
      <w:r w:rsidRPr="00B80A37">
        <w:rPr>
          <w:rFonts w:ascii="Times New Roman" w:hAnsi="Times New Roman"/>
          <w:color w:val="000000"/>
          <w:spacing w:val="-2"/>
          <w:w w:val="115"/>
          <w:sz w:val="21"/>
        </w:rPr>
        <w:t>tion of Ak</w:t>
      </w:r>
      <w:r w:rsidRPr="00B80A37">
        <w:rPr>
          <w:rFonts w:ascii="Times New Roman" w:hAnsi="Times New Roman"/>
          <w:color w:val="000000"/>
          <w:spacing w:val="-2"/>
          <w:w w:val="125"/>
          <w:sz w:val="21"/>
          <w:vertAlign w:val="subscript"/>
        </w:rPr>
        <w:t>t</w:t>
      </w:r>
      <w:r w:rsidRPr="00B80A37">
        <w:rPr>
          <w:rFonts w:ascii="Times New Roman" w:hAnsi="Times New Roman"/>
          <w:color w:val="000000"/>
          <w:spacing w:val="-2"/>
          <w:w w:val="115"/>
          <w:sz w:val="21"/>
        </w:rPr>
        <w:t xml:space="preserve"> over the triplet (year, country of origin, product) appears smoothly distributed </w:t>
      </w:r>
      <w:r w:rsidRPr="00B80A37">
        <w:rPr>
          <w:rFonts w:ascii="Times New Roman" w:hAnsi="Times New Roman"/>
          <w:color w:val="000000"/>
          <w:spacing w:val="-7"/>
          <w:w w:val="115"/>
          <w:sz w:val="21"/>
        </w:rPr>
        <w:t xml:space="preserve">over the interval [0, 1], whatever the assumption regarding the specification of fixed effects. </w:t>
      </w:r>
      <w:r w:rsidRPr="00B80A37">
        <w:rPr>
          <w:rFonts w:ascii="Times New Roman" w:hAnsi="Times New Roman"/>
          <w:color w:val="000000"/>
          <w:spacing w:val="-3"/>
          <w:w w:val="115"/>
          <w:sz w:val="21"/>
        </w:rPr>
        <w:t>Relaxing the assumption that fixed effects are separable between the two country and prod</w:t>
      </w:r>
      <w:r w:rsidRPr="00B80A37">
        <w:rPr>
          <w:rFonts w:ascii="Times New Roman" w:hAnsi="Times New Roman"/>
          <w:color w:val="000000"/>
          <w:spacing w:val="-3"/>
          <w:w w:val="115"/>
          <w:sz w:val="21"/>
        </w:rPr>
        <w:softHyphen/>
      </w:r>
      <w:r w:rsidRPr="00B80A37">
        <w:rPr>
          <w:rFonts w:ascii="Times New Roman" w:hAnsi="Times New Roman"/>
          <w:color w:val="000000"/>
          <w:spacing w:val="-2"/>
          <w:w w:val="115"/>
          <w:sz w:val="21"/>
        </w:rPr>
        <w:t xml:space="preserve">uct dimensions does not alter qualitatively our conclusion, that the elasticity of transport </w:t>
      </w:r>
      <w:r w:rsidRPr="00B80A37">
        <w:rPr>
          <w:rFonts w:ascii="Times New Roman" w:hAnsi="Times New Roman"/>
          <w:color w:val="000000"/>
          <w:spacing w:val="-1"/>
          <w:w w:val="115"/>
          <w:sz w:val="21"/>
        </w:rPr>
        <w:t>costs to the export price (or the share of additive costs in total transport costs), is strongly</w:t>
      </w:r>
      <w:r w:rsidR="00BA38CF" w:rsidRPr="00B80A37">
        <w:rPr>
          <w:rFonts w:ascii="Times New Roman" w:hAnsi="Times New Roman"/>
          <w:color w:val="000000"/>
          <w:spacing w:val="1"/>
          <w:w w:val="115"/>
          <w:sz w:val="21"/>
        </w:rPr>
        <w:t xml:space="preserve"> </w:t>
      </w:r>
      <w:r w:rsidR="005E1B5A" w:rsidRPr="00B80A37">
        <w:rPr>
          <w:noProof/>
        </w:rPr>
        <mc:AlternateContent>
          <mc:Choice Requires="wps">
            <w:drawing>
              <wp:anchor distT="0" distB="0" distL="0" distR="0" simplePos="0" relativeHeight="251821568" behindDoc="1" locked="0" layoutInCell="1" allowOverlap="1" wp14:anchorId="2EC53877" wp14:editId="152BAABD">
                <wp:simplePos x="0" y="0"/>
                <wp:positionH relativeFrom="column">
                  <wp:posOffset>0</wp:posOffset>
                </wp:positionH>
                <wp:positionV relativeFrom="paragraph">
                  <wp:posOffset>8776335</wp:posOffset>
                </wp:positionV>
                <wp:extent cx="5486400" cy="135255"/>
                <wp:effectExtent l="0" t="0" r="0" b="0"/>
                <wp:wrapSquare wrapText="bothSides"/>
                <wp:docPr id="728"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D185" w14:textId="77777777" w:rsidR="005E1B5A" w:rsidRDefault="005E1B5A">
                            <w:pPr>
                              <w:spacing w:line="211" w:lineRule="auto"/>
                              <w:ind w:left="4104"/>
                              <w:rPr>
                                <w:rFonts w:ascii="Times New Roman" w:hAnsi="Times New Roman"/>
                                <w:color w:val="000000"/>
                                <w:w w:val="115"/>
                                <w:sz w:val="21"/>
                              </w:rPr>
                            </w:pPr>
                            <w:r>
                              <w:rPr>
                                <w:rFonts w:ascii="Times New Roman" w:hAnsi="Times New Roman"/>
                                <w:color w:val="000000"/>
                                <w:w w:val="115"/>
                                <w:sz w:val="21"/>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53877" id="Text Box 710" o:spid="_x0000_s1051" type="#_x0000_t202" style="position:absolute;left:0;text-align:left;margin-left:0;margin-top:691.05pt;width:6in;height:10.65pt;z-index:-251494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" filled="f" stroked="f">
                <v:path arrowok="t"/>
                <v:textbox inset="0,0,0,0">
                  <w:txbxContent>
                    <w:p w14:paraId="0AB6D185" w14:textId="77777777" w:rsidR="005E1B5A" w:rsidRDefault="005E1B5A">
                      <w:pPr>
                        <w:spacing w:line="211" w:lineRule="auto"/>
                        <w:ind w:left="4104"/>
                        <w:rPr>
                          <w:rFonts w:ascii="Times New Roman" w:hAnsi="Times New Roman"/>
                          <w:color w:val="000000"/>
                          <w:w w:val="115"/>
                          <w:sz w:val="21"/>
                        </w:rPr>
                      </w:pPr>
                      <w:r>
                        <w:rPr>
                          <w:rFonts w:ascii="Times New Roman" w:hAnsi="Times New Roman"/>
                          <w:color w:val="000000"/>
                          <w:w w:val="115"/>
                          <w:sz w:val="21"/>
                        </w:rPr>
                        <w:t>26</w:t>
                      </w:r>
                    </w:p>
                  </w:txbxContent>
                </v:textbox>
                <w10:wrap type="square"/>
              </v:shape>
            </w:pict>
          </mc:Fallback>
        </mc:AlternateContent>
      </w:r>
      <w:r w:rsidRPr="00B80A37">
        <w:rPr>
          <w:rFonts w:ascii="Times New Roman" w:hAnsi="Times New Roman"/>
          <w:color w:val="000000"/>
          <w:spacing w:val="-1"/>
          <w:w w:val="115"/>
          <w:sz w:val="21"/>
        </w:rPr>
        <w:t xml:space="preserve">varying over time, countries of origin and products. As a consequence, this also provides </w:t>
      </w:r>
      <w:r w:rsidRPr="00B80A37">
        <w:rPr>
          <w:rFonts w:ascii="Times New Roman" w:hAnsi="Times New Roman"/>
          <w:color w:val="000000"/>
          <w:spacing w:val="-3"/>
          <w:w w:val="115"/>
          <w:sz w:val="21"/>
        </w:rPr>
        <w:t xml:space="preserve">an indirect robustness check to the results regarding the trend decomposition provided in </w:t>
      </w:r>
      <w:r w:rsidRPr="00B80A37">
        <w:rPr>
          <w:rFonts w:ascii="Times New Roman" w:hAnsi="Times New Roman"/>
          <w:color w:val="000000"/>
          <w:w w:val="115"/>
          <w:sz w:val="21"/>
        </w:rPr>
        <w:t xml:space="preserve">Section 3, </w:t>
      </w:r>
      <w:r w:rsidR="00012993" w:rsidRPr="00B80A37">
        <w:rPr>
          <w:rFonts w:ascii="Times New Roman" w:hAnsi="Times New Roman"/>
          <w:color w:val="000000"/>
          <w:w w:val="115"/>
          <w:sz w:val="21"/>
        </w:rPr>
        <w:t xml:space="preserve">which </w:t>
      </w:r>
      <w:r w:rsidRPr="00B80A37">
        <w:rPr>
          <w:rFonts w:ascii="Times New Roman" w:hAnsi="Times New Roman"/>
          <w:color w:val="000000"/>
          <w:w w:val="115"/>
          <w:sz w:val="21"/>
        </w:rPr>
        <w:t xml:space="preserve">establish that the decline of "pure" transport costs </w:t>
      </w:r>
      <w:r w:rsidR="00012993" w:rsidRPr="00B80A37">
        <w:rPr>
          <w:rFonts w:ascii="Times New Roman" w:hAnsi="Times New Roman"/>
          <w:color w:val="000000"/>
          <w:w w:val="115"/>
          <w:sz w:val="21"/>
        </w:rPr>
        <w:t xml:space="preserve">is a </w:t>
      </w:r>
      <w:r w:rsidRPr="00B80A37">
        <w:rPr>
          <w:rFonts w:ascii="Times New Roman" w:hAnsi="Times New Roman"/>
          <w:color w:val="000000"/>
          <w:w w:val="115"/>
          <w:sz w:val="21"/>
        </w:rPr>
        <w:t xml:space="preserve">main reason for </w:t>
      </w:r>
      <w:r w:rsidRPr="00B80A37">
        <w:rPr>
          <w:rFonts w:ascii="Times New Roman" w:hAnsi="Times New Roman"/>
          <w:color w:val="000000"/>
          <w:spacing w:val="-1"/>
          <w:w w:val="115"/>
          <w:sz w:val="21"/>
        </w:rPr>
        <w:t>the decrease of overall transport costs observed over time.</w:t>
      </w:r>
    </w:p>
    <w:p w14:paraId="3519BEBC" w14:textId="77777777" w:rsidR="003A20D6" w:rsidRPr="00B80A37" w:rsidRDefault="002B38CB">
      <w:pPr>
        <w:spacing w:before="288"/>
        <w:rPr>
          <w:rFonts w:ascii="Times New Roman" w:hAnsi="Times New Roman"/>
          <w:b/>
          <w:color w:val="000000"/>
          <w:spacing w:val="26"/>
          <w:sz w:val="23"/>
        </w:rPr>
      </w:pPr>
      <w:r w:rsidRPr="00B80A37">
        <w:rPr>
          <w:rFonts w:ascii="Times New Roman" w:hAnsi="Times New Roman"/>
          <w:b/>
          <w:color w:val="000000"/>
          <w:spacing w:val="26"/>
          <w:sz w:val="23"/>
        </w:rPr>
        <w:t>4.2 Robustness to the weighting scheme</w:t>
      </w:r>
    </w:p>
    <w:p w14:paraId="37B70C70" w14:textId="7E911E69" w:rsidR="003A20D6" w:rsidRPr="00B80A37" w:rsidRDefault="002B38CB">
      <w:pPr>
        <w:spacing w:before="216" w:line="319" w:lineRule="auto"/>
        <w:ind w:right="72"/>
        <w:jc w:val="both"/>
        <w:rPr>
          <w:rFonts w:ascii="Times New Roman" w:hAnsi="Times New Roman"/>
          <w:color w:val="000000"/>
          <w:spacing w:val="-4"/>
          <w:w w:val="115"/>
          <w:sz w:val="21"/>
        </w:rPr>
      </w:pPr>
      <w:r w:rsidRPr="00B80A37">
        <w:rPr>
          <w:rFonts w:ascii="Times New Roman" w:hAnsi="Times New Roman"/>
          <w:color w:val="000000"/>
          <w:spacing w:val="-4"/>
          <w:w w:val="115"/>
          <w:sz w:val="21"/>
        </w:rPr>
        <w:t xml:space="preserve">As discussed in Appendix </w:t>
      </w:r>
      <w:r w:rsidRPr="00C8670D">
        <w:rPr>
          <w:rFonts w:ascii="Times New Roman" w:hAnsi="Times New Roman"/>
          <w:color w:val="000000"/>
          <w:spacing w:val="-4"/>
          <w:sz w:val="23"/>
        </w:rPr>
        <w:t>D,</w:t>
      </w:r>
      <w:r w:rsidRPr="00B80A37">
        <w:rPr>
          <w:rFonts w:ascii="Times New Roman" w:hAnsi="Times New Roman"/>
          <w:b/>
          <w:color w:val="000000"/>
          <w:spacing w:val="-4"/>
          <w:sz w:val="23"/>
        </w:rPr>
        <w:t xml:space="preserve"> </w:t>
      </w:r>
      <w:r w:rsidRPr="00B80A37">
        <w:rPr>
          <w:rFonts w:ascii="Times New Roman" w:hAnsi="Times New Roman"/>
          <w:color w:val="000000"/>
          <w:spacing w:val="-4"/>
          <w:w w:val="115"/>
          <w:sz w:val="21"/>
        </w:rPr>
        <w:t xml:space="preserve">one source of difference between our methodology </w:t>
      </w:r>
      <w:r w:rsidR="000C6994" w:rsidRPr="00B80A37">
        <w:rPr>
          <w:rFonts w:ascii="Times New Roman" w:hAnsi="Times New Roman"/>
          <w:color w:val="000000"/>
          <w:spacing w:val="-4"/>
          <w:w w:val="115"/>
          <w:sz w:val="21"/>
        </w:rPr>
        <w:t>and that of Hum</w:t>
      </w:r>
      <w:r w:rsidR="000C6994" w:rsidRPr="00B80A37">
        <w:rPr>
          <w:rFonts w:ascii="Times New Roman" w:hAnsi="Times New Roman"/>
          <w:color w:val="000000"/>
          <w:spacing w:val="-1"/>
          <w:w w:val="115"/>
          <w:sz w:val="21"/>
        </w:rPr>
        <w:t xml:space="preserve">mels (2007) </w:t>
      </w:r>
      <w:r w:rsidR="000C6994" w:rsidRPr="00B80A37">
        <w:rPr>
          <w:rFonts w:ascii="Times New Roman" w:hAnsi="Times New Roman"/>
          <w:color w:val="000000"/>
          <w:spacing w:val="-4"/>
          <w:w w:val="115"/>
          <w:sz w:val="21"/>
        </w:rPr>
        <w:t>concerns</w:t>
      </w:r>
      <w:r w:rsidRPr="00B80A37">
        <w:rPr>
          <w:rFonts w:ascii="Times New Roman" w:hAnsi="Times New Roman"/>
          <w:color w:val="000000"/>
          <w:spacing w:val="-1"/>
          <w:w w:val="115"/>
          <w:sz w:val="21"/>
        </w:rPr>
        <w:t xml:space="preserve"> the weighting scheme used to obtain the evolution of the pure </w:t>
      </w:r>
      <w:r w:rsidRPr="00B80A37">
        <w:rPr>
          <w:rFonts w:ascii="Times New Roman" w:hAnsi="Times New Roman"/>
          <w:color w:val="000000"/>
          <w:spacing w:val="1"/>
          <w:w w:val="115"/>
          <w:sz w:val="21"/>
        </w:rPr>
        <w:t xml:space="preserve">transport costs over time. In this section, we provide a robustness test to this difference </w:t>
      </w:r>
      <w:r w:rsidRPr="00B80A37">
        <w:rPr>
          <w:rFonts w:ascii="Times New Roman" w:hAnsi="Times New Roman"/>
          <w:color w:val="000000"/>
          <w:w w:val="115"/>
          <w:sz w:val="21"/>
        </w:rPr>
        <w:t>of treatment.</w:t>
      </w:r>
    </w:p>
    <w:p w14:paraId="046502E0" w14:textId="3B430E93" w:rsidR="003A20D6" w:rsidRPr="00B80A37" w:rsidRDefault="002B38CB">
      <w:pPr>
        <w:spacing w:before="108" w:line="319" w:lineRule="auto"/>
        <w:ind w:right="72" w:firstLine="288"/>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When aggregating the trade cost measure over the product/country </w:t>
      </w:r>
      <w:r w:rsidRPr="00B80A37">
        <w:rPr>
          <w:rFonts w:ascii="Times New Roman" w:hAnsi="Times New Roman"/>
          <w:i/>
          <w:color w:val="000000"/>
          <w:spacing w:val="-2"/>
        </w:rPr>
        <w:t xml:space="preserve">(i, k) </w:t>
      </w:r>
      <w:r w:rsidRPr="00B80A37">
        <w:rPr>
          <w:rFonts w:ascii="Times New Roman" w:hAnsi="Times New Roman"/>
          <w:color w:val="000000"/>
          <w:spacing w:val="-2"/>
          <w:w w:val="115"/>
          <w:sz w:val="21"/>
        </w:rPr>
        <w:t xml:space="preserve">dimension, </w:t>
      </w:r>
      <w:r w:rsidRPr="00B80A37">
        <w:rPr>
          <w:rFonts w:ascii="Times New Roman" w:hAnsi="Times New Roman"/>
          <w:color w:val="000000"/>
          <w:spacing w:val="-3"/>
          <w:w w:val="115"/>
          <w:sz w:val="21"/>
        </w:rPr>
        <w:t xml:space="preserve">Hummels (2007) takes the </w:t>
      </w:r>
      <w:r w:rsidR="000C6994" w:rsidRPr="00B80A37">
        <w:rPr>
          <w:rFonts w:ascii="Times New Roman" w:hAnsi="Times New Roman"/>
          <w:color w:val="000000"/>
          <w:spacing w:val="-3"/>
          <w:w w:val="115"/>
          <w:sz w:val="21"/>
        </w:rPr>
        <w:t>unweighted</w:t>
      </w:r>
      <w:r w:rsidRPr="00B80A37">
        <w:rPr>
          <w:rFonts w:ascii="Times New Roman" w:hAnsi="Times New Roman"/>
          <w:color w:val="000000"/>
          <w:spacing w:val="-3"/>
          <w:w w:val="115"/>
          <w:sz w:val="21"/>
        </w:rPr>
        <w:t xml:space="preserve"> average value over the </w:t>
      </w:r>
      <w:r w:rsidRPr="00B80A37">
        <w:rPr>
          <w:rFonts w:ascii="Times New Roman" w:hAnsi="Times New Roman"/>
          <w:i/>
          <w:color w:val="000000"/>
          <w:spacing w:val="-3"/>
        </w:rPr>
        <w:t xml:space="preserve">i, k </w:t>
      </w:r>
      <w:r w:rsidRPr="00B80A37">
        <w:rPr>
          <w:rFonts w:ascii="Times New Roman" w:hAnsi="Times New Roman"/>
          <w:color w:val="000000"/>
          <w:spacing w:val="-3"/>
          <w:w w:val="115"/>
          <w:sz w:val="21"/>
        </w:rPr>
        <w:t>dimension, which implic</w:t>
      </w:r>
      <w:r w:rsidRPr="00B80A37">
        <w:rPr>
          <w:rFonts w:ascii="Times New Roman" w:hAnsi="Times New Roman"/>
          <w:color w:val="000000"/>
          <w:w w:val="115"/>
          <w:sz w:val="21"/>
        </w:rPr>
        <w:t xml:space="preserve">itly attributes a weight equal to 1 to each flow. Our benchmark specification (at the root </w:t>
      </w:r>
      <w:r w:rsidRPr="00B80A37">
        <w:rPr>
          <w:rFonts w:ascii="Times New Roman" w:hAnsi="Times New Roman"/>
          <w:color w:val="000000"/>
          <w:spacing w:val="-5"/>
          <w:w w:val="115"/>
          <w:sz w:val="21"/>
        </w:rPr>
        <w:t xml:space="preserve">of Figure 4) proceeds differently, as each flow is weighted by its relative value in total trade </w:t>
      </w:r>
      <w:r w:rsidRPr="00B80A37">
        <w:rPr>
          <w:rFonts w:ascii="Times New Roman" w:hAnsi="Times New Roman"/>
          <w:color w:val="000000"/>
          <w:spacing w:val="-4"/>
          <w:w w:val="115"/>
          <w:sz w:val="21"/>
        </w:rPr>
        <w:t xml:space="preserve">flows observed in 1974. In this section, we check </w:t>
      </w:r>
      <w:r w:rsidR="00D36A25" w:rsidRPr="00B80A37">
        <w:rPr>
          <w:rFonts w:ascii="Times New Roman" w:hAnsi="Times New Roman"/>
          <w:color w:val="000000"/>
          <w:spacing w:val="-4"/>
          <w:w w:val="115"/>
          <w:sz w:val="21"/>
        </w:rPr>
        <w:t xml:space="preserve">whether </w:t>
      </w:r>
      <w:r w:rsidRPr="00B80A37">
        <w:rPr>
          <w:rFonts w:ascii="Times New Roman" w:hAnsi="Times New Roman"/>
          <w:color w:val="000000"/>
          <w:spacing w:val="-4"/>
          <w:w w:val="115"/>
          <w:sz w:val="21"/>
        </w:rPr>
        <w:t xml:space="preserve">this difference of treatment is </w:t>
      </w:r>
      <w:r w:rsidRPr="00B80A37">
        <w:rPr>
          <w:rFonts w:ascii="Times New Roman" w:hAnsi="Times New Roman"/>
          <w:color w:val="000000"/>
          <w:spacing w:val="-3"/>
          <w:w w:val="115"/>
          <w:sz w:val="21"/>
        </w:rPr>
        <w:t xml:space="preserve">responsible </w:t>
      </w:r>
      <w:r w:rsidR="00D36A25" w:rsidRPr="00B80A37">
        <w:rPr>
          <w:rFonts w:ascii="Times New Roman" w:hAnsi="Times New Roman"/>
          <w:color w:val="000000"/>
          <w:spacing w:val="-3"/>
          <w:w w:val="115"/>
          <w:sz w:val="21"/>
        </w:rPr>
        <w:t xml:space="preserve">or not </w:t>
      </w:r>
      <w:r w:rsidRPr="00B80A37">
        <w:rPr>
          <w:rFonts w:ascii="Times New Roman" w:hAnsi="Times New Roman"/>
          <w:color w:val="000000"/>
          <w:spacing w:val="-3"/>
          <w:w w:val="115"/>
          <w:sz w:val="21"/>
        </w:rPr>
        <w:t xml:space="preserve">for the difference </w:t>
      </w:r>
      <w:r w:rsidR="00D36A25" w:rsidRPr="00B80A37">
        <w:rPr>
          <w:rFonts w:ascii="Times New Roman" w:hAnsi="Times New Roman"/>
          <w:color w:val="000000"/>
          <w:spacing w:val="-3"/>
          <w:w w:val="115"/>
          <w:sz w:val="21"/>
        </w:rPr>
        <w:t xml:space="preserve">in </w:t>
      </w:r>
      <w:r w:rsidRPr="00B80A37">
        <w:rPr>
          <w:rFonts w:ascii="Times New Roman" w:hAnsi="Times New Roman"/>
          <w:color w:val="000000"/>
          <w:spacing w:val="-3"/>
          <w:w w:val="115"/>
          <w:sz w:val="21"/>
        </w:rPr>
        <w:t xml:space="preserve">results relative to the role of the trade composition effects, </w:t>
      </w:r>
      <w:r w:rsidR="00D36A25" w:rsidRPr="00B80A37">
        <w:rPr>
          <w:rFonts w:ascii="Times New Roman" w:hAnsi="Times New Roman"/>
          <w:color w:val="000000"/>
          <w:spacing w:val="1"/>
          <w:w w:val="115"/>
          <w:sz w:val="21"/>
        </w:rPr>
        <w:t xml:space="preserve">which </w:t>
      </w:r>
      <w:r w:rsidRPr="00B80A37">
        <w:rPr>
          <w:rFonts w:ascii="Times New Roman" w:hAnsi="Times New Roman"/>
          <w:color w:val="000000"/>
          <w:spacing w:val="1"/>
          <w:w w:val="115"/>
          <w:sz w:val="21"/>
        </w:rPr>
        <w:t>we rather attribute to the modeling of the additive component.</w:t>
      </w:r>
    </w:p>
    <w:p w14:paraId="322C0B37" w14:textId="54B4500D" w:rsidR="003A20D6" w:rsidRPr="00B80A37" w:rsidRDefault="002B38CB">
      <w:pPr>
        <w:spacing w:before="72" w:line="319" w:lineRule="auto"/>
        <w:ind w:right="72" w:firstLine="288"/>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To this aim, we rebuild the fitted values for each </w:t>
      </w:r>
      <w:r w:rsidR="00B637CF" w:rsidRPr="00B80A37">
        <w:rPr>
          <w:rFonts w:ascii="Times New Roman" w:hAnsi="Times New Roman"/>
          <w:color w:val="000000"/>
          <w:spacing w:val="-5"/>
          <w:w w:val="115"/>
          <w:sz w:val="21"/>
        </w:rPr>
        <w:t xml:space="preserve">of </w:t>
      </w:r>
      <w:r w:rsidRPr="00B80A37">
        <w:rPr>
          <w:rFonts w:ascii="Times New Roman" w:hAnsi="Times New Roman"/>
          <w:color w:val="000000"/>
          <w:spacing w:val="-5"/>
          <w:w w:val="115"/>
          <w:sz w:val="21"/>
        </w:rPr>
        <w:t>our transport cost measures (ad-</w:t>
      </w:r>
      <w:r w:rsidRPr="00B80A37">
        <w:rPr>
          <w:rFonts w:ascii="Times New Roman" w:hAnsi="Times New Roman"/>
          <w:color w:val="000000"/>
          <w:spacing w:val="-1"/>
          <w:w w:val="115"/>
          <w:sz w:val="21"/>
        </w:rPr>
        <w:t xml:space="preserve">valorem, additive and overall) applying </w:t>
      </w:r>
      <w:r w:rsidR="00D36A25" w:rsidRPr="00B80A37">
        <w:rPr>
          <w:rFonts w:ascii="Times New Roman" w:hAnsi="Times New Roman"/>
          <w:color w:val="000000"/>
          <w:spacing w:val="-1"/>
          <w:w w:val="115"/>
          <w:sz w:val="21"/>
        </w:rPr>
        <w:t xml:space="preserve">the </w:t>
      </w:r>
      <w:r w:rsidRPr="00B80A37">
        <w:rPr>
          <w:rFonts w:ascii="Times New Roman" w:hAnsi="Times New Roman"/>
          <w:color w:val="000000"/>
          <w:spacing w:val="-1"/>
          <w:w w:val="115"/>
          <w:sz w:val="21"/>
        </w:rPr>
        <w:t>Hummels (2007) weighting scheme (</w:t>
      </w:r>
      <w:r w:rsidR="00D36A25" w:rsidRPr="00B80A37">
        <w:rPr>
          <w:rFonts w:ascii="Times New Roman" w:hAnsi="Times New Roman"/>
          <w:color w:val="000000"/>
          <w:spacing w:val="-1"/>
          <w:w w:val="115"/>
          <w:sz w:val="21"/>
        </w:rPr>
        <w:t>i.e.</w:t>
      </w:r>
      <w:r w:rsidRPr="00B80A37">
        <w:rPr>
          <w:rFonts w:ascii="Times New Roman" w:hAnsi="Times New Roman"/>
          <w:color w:val="000000"/>
          <w:spacing w:val="-1"/>
          <w:w w:val="115"/>
          <w:sz w:val="21"/>
        </w:rPr>
        <w:t xml:space="preserve"> taking </w:t>
      </w:r>
      <w:r w:rsidRPr="00B80A37">
        <w:rPr>
          <w:rFonts w:ascii="Times New Roman" w:hAnsi="Times New Roman"/>
          <w:color w:val="000000"/>
          <w:spacing w:val="-2"/>
          <w:w w:val="115"/>
          <w:sz w:val="21"/>
        </w:rPr>
        <w:t xml:space="preserve">the </w:t>
      </w:r>
      <w:r w:rsidR="00D36A25" w:rsidRPr="00B80A37">
        <w:rPr>
          <w:rFonts w:ascii="Times New Roman" w:hAnsi="Times New Roman"/>
          <w:color w:val="000000"/>
          <w:spacing w:val="-2"/>
          <w:w w:val="115"/>
          <w:sz w:val="21"/>
        </w:rPr>
        <w:t>unweighted</w:t>
      </w:r>
      <w:r w:rsidRPr="00B80A37">
        <w:rPr>
          <w:rFonts w:ascii="Times New Roman" w:hAnsi="Times New Roman"/>
          <w:color w:val="000000"/>
          <w:spacing w:val="-2"/>
          <w:w w:val="115"/>
          <w:sz w:val="21"/>
        </w:rPr>
        <w:t xml:space="preserve"> average value over the </w:t>
      </w:r>
      <w:r w:rsidRPr="00B80A37">
        <w:rPr>
          <w:rFonts w:ascii="Times New Roman" w:hAnsi="Times New Roman"/>
          <w:i/>
          <w:color w:val="000000"/>
          <w:spacing w:val="-2"/>
        </w:rPr>
        <w:t xml:space="preserve">i, k </w:t>
      </w:r>
      <w:r w:rsidRPr="00B80A37">
        <w:rPr>
          <w:rFonts w:ascii="Times New Roman" w:hAnsi="Times New Roman"/>
          <w:color w:val="000000"/>
          <w:spacing w:val="-2"/>
          <w:w w:val="115"/>
          <w:sz w:val="21"/>
        </w:rPr>
        <w:t xml:space="preserve">dimension), which we then express as indices, </w:t>
      </w:r>
      <w:r w:rsidRPr="00B80A37">
        <w:rPr>
          <w:rFonts w:ascii="Times New Roman" w:hAnsi="Times New Roman"/>
          <w:color w:val="000000"/>
          <w:w w:val="115"/>
          <w:sz w:val="21"/>
        </w:rPr>
        <w:t>with the reference value 100 in 1974. The results are reported in Figure 8.</w:t>
      </w:r>
    </w:p>
    <w:p w14:paraId="5F691F92" w14:textId="77777777" w:rsidR="00D36A25" w:rsidRPr="00B80A37" w:rsidRDefault="00D36A25">
      <w:pPr>
        <w:rPr>
          <w:rFonts w:ascii="Times New Roman" w:hAnsi="Times New Roman"/>
          <w:color w:val="000000"/>
          <w:w w:val="115"/>
          <w:sz w:val="21"/>
        </w:rPr>
      </w:pPr>
      <w:r w:rsidRPr="00B80A37">
        <w:rPr>
          <w:rFonts w:ascii="Times New Roman" w:hAnsi="Times New Roman"/>
          <w:color w:val="000000"/>
          <w:w w:val="115"/>
          <w:sz w:val="21"/>
        </w:rPr>
        <w:br w:type="page"/>
      </w:r>
    </w:p>
    <w:p w14:paraId="5EB70D87" w14:textId="246FDDFD" w:rsidR="003A20D6" w:rsidRPr="00B80A37" w:rsidRDefault="002B38CB">
      <w:pPr>
        <w:spacing w:before="144"/>
        <w:ind w:left="648"/>
        <w:rPr>
          <w:rFonts w:ascii="Times New Roman" w:hAnsi="Times New Roman"/>
          <w:color w:val="000000"/>
          <w:w w:val="115"/>
          <w:sz w:val="21"/>
        </w:rPr>
      </w:pPr>
      <w:r w:rsidRPr="00B80A37">
        <w:rPr>
          <w:rFonts w:ascii="Times New Roman" w:hAnsi="Times New Roman"/>
          <w:color w:val="000000"/>
          <w:w w:val="115"/>
          <w:sz w:val="21"/>
        </w:rPr>
        <w:lastRenderedPageBreak/>
        <w:t xml:space="preserve">Figure 8: Transport cost time trends: </w:t>
      </w:r>
      <w:r w:rsidR="00D36A25" w:rsidRPr="00B80A37">
        <w:rPr>
          <w:rFonts w:ascii="Times New Roman" w:hAnsi="Times New Roman"/>
          <w:color w:val="000000"/>
          <w:w w:val="115"/>
          <w:sz w:val="21"/>
        </w:rPr>
        <w:t>r</w:t>
      </w:r>
      <w:r w:rsidRPr="00B80A37">
        <w:rPr>
          <w:rFonts w:ascii="Times New Roman" w:hAnsi="Times New Roman"/>
          <w:color w:val="000000"/>
          <w:w w:val="115"/>
          <w:sz w:val="21"/>
        </w:rPr>
        <w:t>obustness to the weighting scheme</w:t>
      </w:r>
    </w:p>
    <w:p w14:paraId="2F8ED800" w14:textId="77777777" w:rsidR="003A20D6" w:rsidRPr="00B80A37" w:rsidRDefault="002B38CB">
      <w:pPr>
        <w:spacing w:before="180" w:line="206" w:lineRule="auto"/>
        <w:ind w:left="3960"/>
        <w:rPr>
          <w:rFonts w:ascii="Arial" w:hAnsi="Arial"/>
          <w:color w:val="000000"/>
          <w:spacing w:val="-2"/>
          <w:sz w:val="13"/>
        </w:rPr>
      </w:pPr>
      <w:r w:rsidRPr="00B80A37">
        <w:rPr>
          <w:rFonts w:ascii="Arial" w:hAnsi="Arial"/>
          <w:color w:val="000000"/>
          <w:spacing w:val="-2"/>
          <w:sz w:val="13"/>
        </w:rPr>
        <w:t>Goods: All</w:t>
      </w:r>
    </w:p>
    <w:p w14:paraId="16013751" w14:textId="77777777" w:rsidR="003A20D6" w:rsidRPr="00B80A37" w:rsidRDefault="002B38CB">
      <w:pPr>
        <w:tabs>
          <w:tab w:val="right" w:pos="6609"/>
        </w:tabs>
        <w:spacing w:before="108"/>
        <w:ind w:left="2160"/>
        <w:rPr>
          <w:rFonts w:ascii="Tahoma" w:hAnsi="Tahoma"/>
          <w:color w:val="000000"/>
          <w:spacing w:val="1"/>
          <w:sz w:val="8"/>
        </w:rPr>
      </w:pPr>
      <w:r w:rsidRPr="00B80A37">
        <w:rPr>
          <w:rFonts w:ascii="Tahoma" w:hAnsi="Tahoma"/>
          <w:color w:val="000000"/>
          <w:spacing w:val="1"/>
          <w:sz w:val="8"/>
        </w:rPr>
        <w:t>(a) Multiplicative transport costs, Air</w:t>
      </w:r>
      <w:r w:rsidRPr="00B80A37">
        <w:rPr>
          <w:rFonts w:ascii="Tahoma" w:hAnsi="Tahoma"/>
          <w:color w:val="000000"/>
          <w:spacing w:val="1"/>
          <w:sz w:val="8"/>
        </w:rPr>
        <w:tab/>
        <w:t>(d) Multiplicative transport costs, Vessel</w:t>
      </w:r>
    </w:p>
    <w:tbl>
      <w:tblPr>
        <w:tblW w:w="0" w:type="auto"/>
        <w:tblInd w:w="1278" w:type="dxa"/>
        <w:tblLayout w:type="fixed"/>
        <w:tblCellMar>
          <w:left w:w="0" w:type="dxa"/>
          <w:right w:w="0" w:type="dxa"/>
        </w:tblCellMar>
        <w:tblLook w:val="0000" w:firstRow="0" w:lastRow="0" w:firstColumn="0" w:lastColumn="0" w:noHBand="0" w:noVBand="0"/>
      </w:tblPr>
      <w:tblGrid>
        <w:gridCol w:w="288"/>
        <w:gridCol w:w="256"/>
        <w:gridCol w:w="187"/>
        <w:gridCol w:w="2577"/>
        <w:gridCol w:w="2078"/>
        <w:gridCol w:w="536"/>
      </w:tblGrid>
      <w:tr w:rsidR="003A20D6" w:rsidRPr="00B80A37" w14:paraId="2E35E036" w14:textId="77777777">
        <w:trPr>
          <w:trHeight w:hRule="exact" w:val="270"/>
        </w:trPr>
        <w:tc>
          <w:tcPr>
            <w:tcW w:w="288" w:type="dxa"/>
            <w:vMerge w:val="restart"/>
            <w:tcBorders>
              <w:top w:val="none" w:sz="0" w:space="0" w:color="000000"/>
              <w:left w:val="single" w:sz="2" w:space="0" w:color="000000"/>
              <w:bottom w:val="none" w:sz="0" w:space="0" w:color="000000"/>
              <w:right w:val="single" w:sz="2" w:space="0" w:color="000000"/>
            </w:tcBorders>
          </w:tcPr>
          <w:p w14:paraId="47B3E48F" w14:textId="77777777" w:rsidR="003A20D6" w:rsidRPr="00B80A37" w:rsidRDefault="002B38CB">
            <w:pPr>
              <w:spacing w:line="408" w:lineRule="auto"/>
              <w:ind w:left="144"/>
              <w:jc w:val="both"/>
              <w:rPr>
                <w:rFonts w:ascii="Times New Roman" w:hAnsi="Times New Roman"/>
                <w:color w:val="000000"/>
                <w:sz w:val="6"/>
              </w:rPr>
            </w:pPr>
            <w:r w:rsidRPr="00B80A37">
              <w:rPr>
                <w:rFonts w:ascii="Times New Roman" w:hAnsi="Times New Roman"/>
                <w:color w:val="000000"/>
                <w:sz w:val="6"/>
              </w:rPr>
              <w:t xml:space="preserve">125 </w:t>
            </w:r>
            <w:r w:rsidRPr="00B80A37">
              <w:rPr>
                <w:rFonts w:ascii="Times New Roman" w:hAnsi="Times New Roman"/>
                <w:color w:val="000000"/>
                <w:spacing w:val="4"/>
                <w:sz w:val="6"/>
              </w:rPr>
              <w:t xml:space="preserve">100 </w:t>
            </w:r>
            <w:r w:rsidRPr="00B80A37">
              <w:rPr>
                <w:rFonts w:ascii="Times New Roman" w:hAnsi="Times New Roman"/>
                <w:color w:val="000000"/>
                <w:spacing w:val="9"/>
                <w:sz w:val="6"/>
              </w:rPr>
              <w:t xml:space="preserve">75 </w:t>
            </w:r>
            <w:r w:rsidRPr="00B80A37">
              <w:rPr>
                <w:rFonts w:ascii="Times New Roman" w:hAnsi="Times New Roman"/>
                <w:color w:val="000000"/>
                <w:spacing w:val="8"/>
                <w:sz w:val="6"/>
              </w:rPr>
              <w:t xml:space="preserve">50 </w:t>
            </w:r>
            <w:r w:rsidRPr="00B80A37">
              <w:rPr>
                <w:rFonts w:ascii="Arial" w:hAnsi="Arial"/>
                <w:color w:val="000000"/>
                <w:spacing w:val="8"/>
                <w:sz w:val="6"/>
              </w:rPr>
              <w:t>-</w:t>
            </w:r>
            <w:r w:rsidRPr="00B80A37">
              <w:rPr>
                <w:rFonts w:ascii="Times New Roman" w:hAnsi="Times New Roman"/>
                <w:color w:val="000000"/>
                <w:spacing w:val="8"/>
                <w:sz w:val="6"/>
              </w:rPr>
              <w:t xml:space="preserve">25 </w:t>
            </w:r>
            <w:r w:rsidRPr="00B80A37">
              <w:rPr>
                <w:rFonts w:ascii="Arial" w:hAnsi="Arial"/>
                <w:color w:val="000000"/>
                <w:spacing w:val="8"/>
                <w:sz w:val="6"/>
              </w:rPr>
              <w:t>-</w:t>
            </w:r>
          </w:p>
        </w:tc>
        <w:tc>
          <w:tcPr>
            <w:tcW w:w="256" w:type="dxa"/>
            <w:vMerge w:val="restart"/>
            <w:tcBorders>
              <w:top w:val="none" w:sz="0" w:space="0" w:color="000000"/>
              <w:left w:val="single" w:sz="2" w:space="0" w:color="000000"/>
              <w:bottom w:val="none" w:sz="0" w:space="0" w:color="000000"/>
              <w:right w:val="none" w:sz="0" w:space="0" w:color="000000"/>
            </w:tcBorders>
          </w:tcPr>
          <w:p w14:paraId="5B541C63" w14:textId="77777777" w:rsidR="003A20D6" w:rsidRPr="00B80A37" w:rsidRDefault="003A20D6">
            <w:pPr>
              <w:rPr>
                <w:rFonts w:ascii="Times New Roman" w:hAnsi="Times New Roman"/>
                <w:color w:val="000000"/>
                <w:sz w:val="20"/>
              </w:rPr>
            </w:pPr>
          </w:p>
        </w:tc>
        <w:tc>
          <w:tcPr>
            <w:tcW w:w="187" w:type="dxa"/>
            <w:vMerge w:val="restart"/>
            <w:tcBorders>
              <w:top w:val="none" w:sz="0" w:space="0" w:color="000000"/>
              <w:left w:val="none" w:sz="0" w:space="0" w:color="000000"/>
              <w:bottom w:val="none" w:sz="0" w:space="0" w:color="000000"/>
              <w:right w:val="none" w:sz="0" w:space="0" w:color="000000"/>
            </w:tcBorders>
          </w:tcPr>
          <w:p w14:paraId="44D1E505"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single" w:sz="2" w:space="0" w:color="000000"/>
              <w:right w:val="single" w:sz="2" w:space="0" w:color="000000"/>
            </w:tcBorders>
          </w:tcPr>
          <w:p w14:paraId="434BCF9A" w14:textId="77777777" w:rsidR="003A20D6" w:rsidRPr="00B80A37" w:rsidRDefault="002B38CB">
            <w:pPr>
              <w:spacing w:before="36"/>
              <w:jc w:val="center"/>
              <w:rPr>
                <w:rFonts w:ascii="Times New Roman" w:hAnsi="Times New Roman"/>
                <w:color w:val="000000"/>
                <w:sz w:val="6"/>
              </w:rPr>
            </w:pPr>
            <w:r w:rsidRPr="00B80A37">
              <w:rPr>
                <w:rFonts w:ascii="Times New Roman" w:hAnsi="Times New Roman"/>
                <w:color w:val="000000"/>
                <w:sz w:val="6"/>
              </w:rPr>
              <w:t>125</w:t>
            </w:r>
          </w:p>
          <w:p w14:paraId="4E68182B" w14:textId="77777777" w:rsidR="003A20D6" w:rsidRPr="00B80A37" w:rsidRDefault="002B38CB">
            <w:pPr>
              <w:spacing w:before="36"/>
              <w:jc w:val="center"/>
              <w:rPr>
                <w:rFonts w:ascii="Times New Roman" w:hAnsi="Times New Roman"/>
                <w:color w:val="000000"/>
                <w:spacing w:val="4"/>
                <w:sz w:val="6"/>
              </w:rPr>
            </w:pPr>
            <w:r w:rsidRPr="00B80A37">
              <w:rPr>
                <w:rFonts w:ascii="Times New Roman" w:hAnsi="Times New Roman"/>
                <w:color w:val="000000"/>
                <w:spacing w:val="4"/>
                <w:sz w:val="6"/>
              </w:rPr>
              <w:t xml:space="preserve">100 </w:t>
            </w:r>
            <w:r w:rsidRPr="00B80A37">
              <w:rPr>
                <w:rFonts w:ascii="Courier New" w:hAnsi="Courier New"/>
                <w:color w:val="000000"/>
                <w:spacing w:val="4"/>
                <w:sz w:val="6"/>
              </w:rPr>
              <w:t>-</w:t>
            </w:r>
          </w:p>
        </w:tc>
        <w:tc>
          <w:tcPr>
            <w:tcW w:w="2078" w:type="dxa"/>
            <w:vMerge w:val="restart"/>
            <w:tcBorders>
              <w:top w:val="none" w:sz="0" w:space="0" w:color="000000"/>
              <w:left w:val="single" w:sz="2" w:space="0" w:color="000000"/>
              <w:bottom w:val="none" w:sz="0" w:space="0" w:color="000000"/>
              <w:right w:val="none" w:sz="0" w:space="0" w:color="000000"/>
            </w:tcBorders>
          </w:tcPr>
          <w:p w14:paraId="0A73FF91" w14:textId="77777777" w:rsidR="003A20D6" w:rsidRPr="00B80A37" w:rsidRDefault="003A20D6">
            <w:pPr>
              <w:rPr>
                <w:rFonts w:ascii="Times New Roman" w:hAnsi="Times New Roman"/>
                <w:color w:val="000000"/>
                <w:sz w:val="20"/>
              </w:rPr>
            </w:pPr>
          </w:p>
        </w:tc>
        <w:tc>
          <w:tcPr>
            <w:tcW w:w="536" w:type="dxa"/>
            <w:vMerge w:val="restart"/>
            <w:tcBorders>
              <w:top w:val="none" w:sz="0" w:space="0" w:color="000000"/>
              <w:left w:val="none" w:sz="0" w:space="0" w:color="000000"/>
              <w:bottom w:val="none" w:sz="0" w:space="0" w:color="000000"/>
              <w:right w:val="none" w:sz="0" w:space="0" w:color="000000"/>
            </w:tcBorders>
          </w:tcPr>
          <w:p w14:paraId="1F201E44" w14:textId="77777777" w:rsidR="003A20D6" w:rsidRPr="00B80A37" w:rsidRDefault="003A20D6">
            <w:pPr>
              <w:rPr>
                <w:rFonts w:ascii="Times New Roman" w:hAnsi="Times New Roman"/>
                <w:color w:val="000000"/>
                <w:sz w:val="20"/>
              </w:rPr>
            </w:pPr>
          </w:p>
        </w:tc>
      </w:tr>
      <w:tr w:rsidR="003A20D6" w:rsidRPr="00B80A37" w14:paraId="66BE8C92" w14:textId="77777777">
        <w:trPr>
          <w:trHeight w:hRule="exact" w:val="320"/>
        </w:trPr>
        <w:tc>
          <w:tcPr>
            <w:tcW w:w="288" w:type="dxa"/>
            <w:vMerge/>
            <w:tcBorders>
              <w:top w:val="none" w:sz="0" w:space="0" w:color="000000"/>
              <w:left w:val="single" w:sz="2" w:space="0" w:color="000000"/>
              <w:bottom w:val="single" w:sz="2" w:space="0" w:color="000000"/>
              <w:right w:val="single" w:sz="2" w:space="0" w:color="000000"/>
            </w:tcBorders>
          </w:tcPr>
          <w:p w14:paraId="63E7325C" w14:textId="77777777" w:rsidR="003A20D6" w:rsidRPr="00B80A37" w:rsidRDefault="003A20D6"/>
        </w:tc>
        <w:tc>
          <w:tcPr>
            <w:tcW w:w="256" w:type="dxa"/>
            <w:vMerge/>
            <w:tcBorders>
              <w:top w:val="none" w:sz="0" w:space="0" w:color="000000"/>
              <w:left w:val="single" w:sz="2" w:space="0" w:color="000000"/>
              <w:bottom w:val="single" w:sz="2" w:space="0" w:color="000000"/>
              <w:right w:val="none" w:sz="0" w:space="0" w:color="000000"/>
            </w:tcBorders>
          </w:tcPr>
          <w:p w14:paraId="3783DCD9" w14:textId="77777777" w:rsidR="003A20D6" w:rsidRPr="00B80A37" w:rsidRDefault="003A20D6"/>
        </w:tc>
        <w:tc>
          <w:tcPr>
            <w:tcW w:w="187" w:type="dxa"/>
            <w:vMerge/>
            <w:tcBorders>
              <w:top w:val="none" w:sz="0" w:space="0" w:color="000000"/>
              <w:left w:val="none" w:sz="0" w:space="0" w:color="000000"/>
              <w:bottom w:val="single" w:sz="2" w:space="0" w:color="000000"/>
              <w:right w:val="none" w:sz="0" w:space="0" w:color="000000"/>
            </w:tcBorders>
          </w:tcPr>
          <w:p w14:paraId="58BC3A1C" w14:textId="77777777" w:rsidR="003A20D6" w:rsidRPr="00B80A37" w:rsidRDefault="003A20D6"/>
        </w:tc>
        <w:tc>
          <w:tcPr>
            <w:tcW w:w="2577" w:type="dxa"/>
            <w:tcBorders>
              <w:top w:val="single" w:sz="2" w:space="0" w:color="000000"/>
              <w:left w:val="none" w:sz="0" w:space="0" w:color="000000"/>
              <w:bottom w:val="single" w:sz="2" w:space="0" w:color="000000"/>
              <w:right w:val="single" w:sz="2" w:space="0" w:color="000000"/>
            </w:tcBorders>
          </w:tcPr>
          <w:p w14:paraId="480E36BD" w14:textId="77777777" w:rsidR="003A20D6" w:rsidRPr="00B80A37" w:rsidRDefault="002B38CB">
            <w:pPr>
              <w:spacing w:line="96" w:lineRule="exact"/>
              <w:ind w:left="2448"/>
              <w:jc w:val="center"/>
              <w:rPr>
                <w:rFonts w:ascii="Times New Roman" w:hAnsi="Times New Roman"/>
                <w:color w:val="000000"/>
                <w:spacing w:val="3"/>
                <w:sz w:val="6"/>
              </w:rPr>
            </w:pPr>
            <w:r w:rsidRPr="00B80A37">
              <w:rPr>
                <w:rFonts w:ascii="Times New Roman" w:hAnsi="Times New Roman"/>
                <w:color w:val="000000"/>
                <w:spacing w:val="3"/>
                <w:sz w:val="6"/>
              </w:rPr>
              <w:t xml:space="preserve">75 </w:t>
            </w:r>
            <w:r w:rsidRPr="00B80A37">
              <w:rPr>
                <w:rFonts w:ascii="Arial" w:hAnsi="Arial"/>
                <w:color w:val="000000"/>
                <w:spacing w:val="3"/>
                <w:sz w:val="6"/>
              </w:rPr>
              <w:t xml:space="preserve">- </w:t>
            </w:r>
            <w:r w:rsidRPr="00B80A37">
              <w:rPr>
                <w:rFonts w:ascii="Arial" w:hAnsi="Arial"/>
                <w:color w:val="000000"/>
                <w:spacing w:val="3"/>
                <w:sz w:val="6"/>
              </w:rPr>
              <w:br/>
            </w:r>
            <w:r w:rsidRPr="00B80A37">
              <w:rPr>
                <w:rFonts w:ascii="Times New Roman" w:hAnsi="Times New Roman"/>
                <w:color w:val="000000"/>
                <w:sz w:val="6"/>
              </w:rPr>
              <w:t>50</w:t>
            </w:r>
            <w:r w:rsidRPr="00B80A37">
              <w:rPr>
                <w:rFonts w:ascii="Times New Roman" w:hAnsi="Times New Roman"/>
                <w:color w:val="000000"/>
                <w:sz w:val="6"/>
                <w:vertAlign w:val="superscript"/>
              </w:rPr>
              <w:t>-</w:t>
            </w:r>
            <w:r w:rsidRPr="00B80A37">
              <w:rPr>
                <w:rFonts w:ascii="Times New Roman" w:hAnsi="Times New Roman"/>
                <w:color w:val="000000"/>
                <w:sz w:val="20"/>
              </w:rPr>
              <w:t xml:space="preserve"> </w:t>
            </w:r>
            <w:r w:rsidRPr="00B80A37">
              <w:rPr>
                <w:rFonts w:ascii="Times New Roman" w:hAnsi="Times New Roman"/>
                <w:color w:val="000000"/>
                <w:sz w:val="20"/>
              </w:rPr>
              <w:br/>
            </w:r>
            <w:r w:rsidRPr="00B80A37">
              <w:rPr>
                <w:rFonts w:ascii="Times New Roman" w:hAnsi="Times New Roman"/>
                <w:color w:val="000000"/>
                <w:spacing w:val="-4"/>
                <w:sz w:val="6"/>
              </w:rPr>
              <w:t xml:space="preserve">255 </w:t>
            </w:r>
            <w:r w:rsidRPr="00B80A37">
              <w:rPr>
                <w:rFonts w:ascii="Arial" w:hAnsi="Arial"/>
                <w:color w:val="000000"/>
                <w:spacing w:val="-4"/>
                <w:sz w:val="6"/>
              </w:rPr>
              <w:t>-</w:t>
            </w:r>
          </w:p>
        </w:tc>
        <w:tc>
          <w:tcPr>
            <w:tcW w:w="2078" w:type="dxa"/>
            <w:vMerge/>
            <w:tcBorders>
              <w:top w:val="none" w:sz="0" w:space="0" w:color="000000"/>
              <w:left w:val="single" w:sz="2" w:space="0" w:color="000000"/>
              <w:bottom w:val="single" w:sz="2" w:space="0" w:color="000000"/>
              <w:right w:val="none" w:sz="0" w:space="0" w:color="000000"/>
            </w:tcBorders>
          </w:tcPr>
          <w:p w14:paraId="6456C015" w14:textId="77777777" w:rsidR="003A20D6" w:rsidRPr="00B80A37" w:rsidRDefault="003A20D6"/>
        </w:tc>
        <w:tc>
          <w:tcPr>
            <w:tcW w:w="536" w:type="dxa"/>
            <w:vMerge/>
            <w:tcBorders>
              <w:top w:val="none" w:sz="0" w:space="0" w:color="000000"/>
              <w:left w:val="none" w:sz="0" w:space="0" w:color="000000"/>
              <w:bottom w:val="single" w:sz="2" w:space="0" w:color="000000"/>
              <w:right w:val="none" w:sz="0" w:space="0" w:color="000000"/>
            </w:tcBorders>
          </w:tcPr>
          <w:p w14:paraId="6F13D425" w14:textId="77777777" w:rsidR="003A20D6" w:rsidRPr="00B80A37" w:rsidRDefault="003A20D6"/>
        </w:tc>
      </w:tr>
      <w:tr w:rsidR="003A20D6" w:rsidRPr="00B80A37" w14:paraId="6E9E48BA" w14:textId="77777777">
        <w:trPr>
          <w:trHeight w:hRule="exact" w:val="400"/>
        </w:trPr>
        <w:tc>
          <w:tcPr>
            <w:tcW w:w="544" w:type="dxa"/>
            <w:gridSpan w:val="2"/>
            <w:tcBorders>
              <w:top w:val="single" w:sz="2" w:space="0" w:color="000000"/>
              <w:left w:val="single" w:sz="2" w:space="0" w:color="000000"/>
              <w:bottom w:val="none" w:sz="0" w:space="0" w:color="000000"/>
              <w:right w:val="none" w:sz="0" w:space="0" w:color="000000"/>
            </w:tcBorders>
          </w:tcPr>
          <w:p w14:paraId="3723A411" w14:textId="77777777" w:rsidR="003A20D6" w:rsidRPr="00B80A37" w:rsidRDefault="002B38CB">
            <w:pPr>
              <w:ind w:right="4"/>
              <w:jc w:val="right"/>
              <w:rPr>
                <w:rFonts w:ascii="Arial" w:hAnsi="Arial"/>
                <w:color w:val="000000"/>
                <w:sz w:val="10"/>
              </w:rPr>
            </w:pPr>
            <w:r w:rsidRPr="00B80A37">
              <w:rPr>
                <w:rFonts w:ascii="Arial" w:hAnsi="Arial"/>
                <w:color w:val="000000"/>
                <w:sz w:val="10"/>
              </w:rPr>
              <w:t>1970</w:t>
            </w:r>
          </w:p>
        </w:tc>
        <w:tc>
          <w:tcPr>
            <w:tcW w:w="187" w:type="dxa"/>
            <w:tcBorders>
              <w:top w:val="single" w:sz="2" w:space="0" w:color="000000"/>
              <w:left w:val="none" w:sz="0" w:space="0" w:color="000000"/>
              <w:bottom w:val="none" w:sz="0" w:space="0" w:color="000000"/>
              <w:right w:val="none" w:sz="0" w:space="0" w:color="000000"/>
            </w:tcBorders>
          </w:tcPr>
          <w:p w14:paraId="6D59F0A5" w14:textId="77777777" w:rsidR="003A20D6" w:rsidRPr="00B80A37" w:rsidRDefault="003A20D6">
            <w:pPr>
              <w:rPr>
                <w:rFonts w:ascii="Times New Roman" w:hAnsi="Times New Roman"/>
                <w:color w:val="000000"/>
                <w:sz w:val="20"/>
              </w:rPr>
            </w:pPr>
          </w:p>
        </w:tc>
        <w:tc>
          <w:tcPr>
            <w:tcW w:w="4655" w:type="dxa"/>
            <w:gridSpan w:val="2"/>
            <w:tcBorders>
              <w:top w:val="single" w:sz="2" w:space="0" w:color="000000"/>
              <w:left w:val="none" w:sz="0" w:space="0" w:color="000000"/>
              <w:bottom w:val="none" w:sz="0" w:space="0" w:color="000000"/>
              <w:right w:val="none" w:sz="0" w:space="0" w:color="000000"/>
            </w:tcBorders>
          </w:tcPr>
          <w:p w14:paraId="2E71ED4B" w14:textId="77777777" w:rsidR="003A20D6" w:rsidRPr="00B80A37" w:rsidRDefault="002B38CB">
            <w:pPr>
              <w:tabs>
                <w:tab w:val="left" w:pos="655"/>
                <w:tab w:val="left" w:pos="1216"/>
                <w:tab w:val="left" w:pos="1789"/>
                <w:tab w:val="left" w:pos="2534"/>
                <w:tab w:val="left" w:pos="3103"/>
                <w:tab w:val="left" w:pos="3672"/>
                <w:tab w:val="right" w:pos="4464"/>
              </w:tabs>
              <w:ind w:right="183"/>
              <w:jc w:val="right"/>
              <w:rPr>
                <w:rFonts w:ascii="Arial" w:hAnsi="Arial"/>
                <w:color w:val="000000"/>
                <w:sz w:val="10"/>
              </w:rPr>
            </w:pPr>
            <w:r w:rsidRPr="00B80A37">
              <w:rPr>
                <w:rFonts w:ascii="Arial" w:hAnsi="Arial"/>
                <w:color w:val="000000"/>
                <w:sz w:val="10"/>
              </w:rPr>
              <w:t>1980</w:t>
            </w:r>
            <w:r w:rsidRPr="00B80A37">
              <w:rPr>
                <w:rFonts w:ascii="Arial" w:hAnsi="Arial"/>
                <w:color w:val="000000"/>
                <w:sz w:val="10"/>
              </w:rPr>
              <w:tab/>
              <w:t>1990</w:t>
            </w:r>
            <w:r w:rsidRPr="00B80A37">
              <w:rPr>
                <w:rFonts w:ascii="Arial" w:hAnsi="Arial"/>
                <w:color w:val="000000"/>
                <w:sz w:val="10"/>
              </w:rPr>
              <w:tab/>
              <w:t>2000</w:t>
            </w:r>
            <w:r w:rsidRPr="00B80A37">
              <w:rPr>
                <w:rFonts w:ascii="Arial" w:hAnsi="Arial"/>
                <w:color w:val="000000"/>
                <w:sz w:val="10"/>
              </w:rPr>
              <w:tab/>
              <w:t>2010</w:t>
            </w:r>
            <w:r w:rsidRPr="00B80A37">
              <w:rPr>
                <w:rFonts w:ascii="Arial" w:hAnsi="Arial"/>
                <w:color w:val="000000"/>
                <w:sz w:val="10"/>
              </w:rPr>
              <w:tab/>
              <w:t>1970</w:t>
            </w:r>
            <w:r w:rsidRPr="00B80A37">
              <w:rPr>
                <w:rFonts w:ascii="Arial" w:hAnsi="Arial"/>
                <w:color w:val="000000"/>
                <w:sz w:val="10"/>
              </w:rPr>
              <w:tab/>
              <w:t>1980</w:t>
            </w:r>
            <w:r w:rsidRPr="00B80A37">
              <w:rPr>
                <w:rFonts w:ascii="Arial" w:hAnsi="Arial"/>
                <w:color w:val="000000"/>
                <w:sz w:val="10"/>
              </w:rPr>
              <w:tab/>
              <w:t>1990</w:t>
            </w:r>
            <w:r w:rsidRPr="00B80A37">
              <w:rPr>
                <w:rFonts w:ascii="Arial" w:hAnsi="Arial"/>
                <w:color w:val="000000"/>
                <w:sz w:val="10"/>
              </w:rPr>
              <w:tab/>
              <w:t>2000</w:t>
            </w:r>
          </w:p>
          <w:p w14:paraId="63A919C1" w14:textId="77777777" w:rsidR="003A20D6" w:rsidRPr="00B80A37" w:rsidRDefault="002B38CB">
            <w:pPr>
              <w:tabs>
                <w:tab w:val="right" w:pos="3970"/>
              </w:tabs>
              <w:jc w:val="center"/>
              <w:rPr>
                <w:rFonts w:ascii="Arial" w:hAnsi="Arial"/>
                <w:color w:val="000000"/>
                <w:spacing w:val="-8"/>
                <w:w w:val="110"/>
                <w:sz w:val="11"/>
              </w:rPr>
            </w:pPr>
            <w:r w:rsidRPr="00B80A37">
              <w:rPr>
                <w:rFonts w:ascii="Arial" w:hAnsi="Arial"/>
                <w:color w:val="000000"/>
                <w:spacing w:val="-8"/>
                <w:w w:val="110"/>
                <w:sz w:val="11"/>
              </w:rPr>
              <w:t>year</w:t>
            </w:r>
            <w:r w:rsidRPr="00B80A37">
              <w:rPr>
                <w:rFonts w:ascii="Arial" w:hAnsi="Arial"/>
                <w:color w:val="000000"/>
                <w:spacing w:val="-8"/>
                <w:w w:val="110"/>
                <w:sz w:val="11"/>
              </w:rPr>
              <w:tab/>
            </w:r>
            <w:r w:rsidRPr="00B80A37">
              <w:rPr>
                <w:rFonts w:ascii="Arial" w:hAnsi="Arial"/>
                <w:color w:val="000000"/>
                <w:w w:val="110"/>
                <w:sz w:val="11"/>
              </w:rPr>
              <w:t>year</w:t>
            </w:r>
          </w:p>
        </w:tc>
        <w:tc>
          <w:tcPr>
            <w:tcW w:w="536" w:type="dxa"/>
            <w:tcBorders>
              <w:top w:val="single" w:sz="2" w:space="0" w:color="000000"/>
              <w:left w:val="none" w:sz="0" w:space="0" w:color="000000"/>
              <w:bottom w:val="none" w:sz="0" w:space="0" w:color="000000"/>
              <w:right w:val="none" w:sz="0" w:space="0" w:color="000000"/>
            </w:tcBorders>
          </w:tcPr>
          <w:p w14:paraId="694DF433" w14:textId="77777777" w:rsidR="003A20D6" w:rsidRPr="00B80A37" w:rsidRDefault="002B38CB">
            <w:pPr>
              <w:jc w:val="center"/>
              <w:rPr>
                <w:rFonts w:ascii="Arial" w:hAnsi="Arial"/>
                <w:color w:val="000000"/>
                <w:sz w:val="10"/>
              </w:rPr>
            </w:pPr>
            <w:r w:rsidRPr="00B80A37">
              <w:rPr>
                <w:rFonts w:ascii="Arial" w:hAnsi="Arial"/>
                <w:color w:val="000000"/>
                <w:sz w:val="10"/>
              </w:rPr>
              <w:t>2010</w:t>
            </w:r>
          </w:p>
        </w:tc>
      </w:tr>
      <w:tr w:rsidR="003A20D6" w:rsidRPr="00B80A37" w14:paraId="7406FE45" w14:textId="77777777">
        <w:trPr>
          <w:trHeight w:hRule="exact" w:val="256"/>
        </w:trPr>
        <w:tc>
          <w:tcPr>
            <w:tcW w:w="544" w:type="dxa"/>
            <w:gridSpan w:val="2"/>
            <w:tcBorders>
              <w:top w:val="none" w:sz="0" w:space="0" w:color="000000"/>
              <w:left w:val="single" w:sz="2" w:space="0" w:color="000000"/>
              <w:bottom w:val="none" w:sz="0" w:space="0" w:color="000000"/>
              <w:right w:val="none" w:sz="0" w:space="0" w:color="000000"/>
            </w:tcBorders>
          </w:tcPr>
          <w:p w14:paraId="4958FF9B"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7652B6D8" w14:textId="77777777" w:rsidR="003A20D6" w:rsidRPr="00B80A37" w:rsidRDefault="003A20D6">
            <w:pPr>
              <w:rPr>
                <w:rFonts w:ascii="Times New Roman" w:hAnsi="Times New Roman"/>
                <w:color w:val="000000"/>
                <w:sz w:val="20"/>
              </w:rPr>
            </w:pPr>
          </w:p>
        </w:tc>
        <w:tc>
          <w:tcPr>
            <w:tcW w:w="4655" w:type="dxa"/>
            <w:gridSpan w:val="2"/>
            <w:tcBorders>
              <w:top w:val="none" w:sz="0" w:space="0" w:color="000000"/>
              <w:left w:val="none" w:sz="0" w:space="0" w:color="000000"/>
              <w:bottom w:val="none" w:sz="0" w:space="0" w:color="000000"/>
              <w:right w:val="none" w:sz="0" w:space="0" w:color="000000"/>
            </w:tcBorders>
            <w:vAlign w:val="bottom"/>
          </w:tcPr>
          <w:p w14:paraId="5E3D7EFE" w14:textId="77777777" w:rsidR="003A20D6" w:rsidRPr="00B80A37" w:rsidRDefault="002B38CB">
            <w:pPr>
              <w:tabs>
                <w:tab w:val="right" w:pos="4507"/>
              </w:tabs>
              <w:spacing w:before="108"/>
              <w:ind w:right="93"/>
              <w:jc w:val="right"/>
              <w:rPr>
                <w:rFonts w:ascii="Arial" w:hAnsi="Arial"/>
                <w:color w:val="000000"/>
                <w:sz w:val="8"/>
              </w:rPr>
            </w:pPr>
            <w:r w:rsidRPr="00B80A37">
              <w:rPr>
                <w:rFonts w:ascii="Arial" w:hAnsi="Arial"/>
                <w:color w:val="000000"/>
                <w:sz w:val="8"/>
              </w:rPr>
              <w:t>(b) Additive transport costs, Air</w:t>
            </w:r>
            <w:r w:rsidRPr="00B80A37">
              <w:rPr>
                <w:rFonts w:ascii="Arial" w:hAnsi="Arial"/>
                <w:color w:val="000000"/>
                <w:sz w:val="8"/>
              </w:rPr>
              <w:tab/>
            </w:r>
            <w:r w:rsidRPr="00B80A37">
              <w:rPr>
                <w:rFonts w:ascii="Arial" w:hAnsi="Arial"/>
                <w:color w:val="000000"/>
                <w:spacing w:val="1"/>
                <w:sz w:val="8"/>
              </w:rPr>
              <w:t>(e) Additive transport costs, Vessel</w:t>
            </w:r>
          </w:p>
        </w:tc>
        <w:tc>
          <w:tcPr>
            <w:tcW w:w="536" w:type="dxa"/>
            <w:tcBorders>
              <w:top w:val="none" w:sz="0" w:space="0" w:color="000000"/>
              <w:left w:val="none" w:sz="0" w:space="0" w:color="000000"/>
              <w:bottom w:val="none" w:sz="0" w:space="0" w:color="000000"/>
              <w:right w:val="none" w:sz="0" w:space="0" w:color="000000"/>
            </w:tcBorders>
          </w:tcPr>
          <w:p w14:paraId="783DC04B" w14:textId="77777777" w:rsidR="003A20D6" w:rsidRPr="00B80A37" w:rsidRDefault="003A20D6">
            <w:pPr>
              <w:rPr>
                <w:rFonts w:ascii="Times New Roman" w:hAnsi="Times New Roman"/>
                <w:color w:val="000000"/>
                <w:sz w:val="20"/>
              </w:rPr>
            </w:pPr>
          </w:p>
        </w:tc>
      </w:tr>
      <w:tr w:rsidR="003A20D6" w:rsidRPr="00B80A37" w14:paraId="2375A636" w14:textId="77777777">
        <w:trPr>
          <w:trHeight w:hRule="exact" w:val="140"/>
        </w:trPr>
        <w:tc>
          <w:tcPr>
            <w:tcW w:w="288" w:type="dxa"/>
            <w:tcBorders>
              <w:top w:val="none" w:sz="0" w:space="0" w:color="000000"/>
              <w:left w:val="single" w:sz="2" w:space="0" w:color="000000"/>
              <w:bottom w:val="none" w:sz="0" w:space="0" w:color="000000"/>
              <w:right w:val="single" w:sz="2" w:space="0" w:color="000000"/>
            </w:tcBorders>
            <w:vAlign w:val="center"/>
          </w:tcPr>
          <w:p w14:paraId="4B55952D"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125</w:t>
            </w:r>
          </w:p>
        </w:tc>
        <w:tc>
          <w:tcPr>
            <w:tcW w:w="256" w:type="dxa"/>
            <w:tcBorders>
              <w:top w:val="none" w:sz="0" w:space="0" w:color="000000"/>
              <w:left w:val="single" w:sz="2" w:space="0" w:color="000000"/>
              <w:bottom w:val="none" w:sz="0" w:space="0" w:color="000000"/>
              <w:right w:val="none" w:sz="0" w:space="0" w:color="000000"/>
            </w:tcBorders>
          </w:tcPr>
          <w:p w14:paraId="2D48BFC8"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vAlign w:val="center"/>
          </w:tcPr>
          <w:p w14:paraId="5AF22CBA" w14:textId="77777777" w:rsidR="003A20D6" w:rsidRPr="00B80A37" w:rsidRDefault="002B38CB">
            <w:pPr>
              <w:jc w:val="center"/>
              <w:rPr>
                <w:rFonts w:ascii="Times New Roman" w:hAnsi="Times New Roman"/>
                <w:color w:val="90353B"/>
                <w:sz w:val="14"/>
              </w:rPr>
            </w:pPr>
            <w:r w:rsidRPr="00B80A37">
              <w:rPr>
                <w:rFonts w:ascii="Times New Roman" w:hAnsi="Times New Roman"/>
                <w:color w:val="90353B"/>
                <w:sz w:val="14"/>
              </w:rPr>
              <w:t>•</w:t>
            </w:r>
          </w:p>
        </w:tc>
        <w:tc>
          <w:tcPr>
            <w:tcW w:w="2577" w:type="dxa"/>
            <w:tcBorders>
              <w:top w:val="none" w:sz="0" w:space="0" w:color="000000"/>
              <w:left w:val="none" w:sz="0" w:space="0" w:color="000000"/>
              <w:bottom w:val="none" w:sz="0" w:space="0" w:color="000000"/>
              <w:right w:val="single" w:sz="2" w:space="0" w:color="000000"/>
            </w:tcBorders>
            <w:vAlign w:val="center"/>
          </w:tcPr>
          <w:p w14:paraId="17AAC9F1"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125</w:t>
            </w:r>
          </w:p>
        </w:tc>
        <w:tc>
          <w:tcPr>
            <w:tcW w:w="2078" w:type="dxa"/>
            <w:tcBorders>
              <w:top w:val="none" w:sz="0" w:space="0" w:color="000000"/>
              <w:left w:val="single" w:sz="2" w:space="0" w:color="000000"/>
              <w:bottom w:val="none" w:sz="0" w:space="0" w:color="000000"/>
              <w:right w:val="none" w:sz="0" w:space="0" w:color="000000"/>
            </w:tcBorders>
          </w:tcPr>
          <w:p w14:paraId="0E11EB62"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607FD75B" w14:textId="77777777" w:rsidR="003A20D6" w:rsidRPr="00B80A37" w:rsidRDefault="003A20D6">
            <w:pPr>
              <w:rPr>
                <w:rFonts w:ascii="Times New Roman" w:hAnsi="Times New Roman"/>
                <w:color w:val="000000"/>
                <w:sz w:val="20"/>
              </w:rPr>
            </w:pPr>
          </w:p>
        </w:tc>
      </w:tr>
      <w:tr w:rsidR="003A20D6" w:rsidRPr="00B80A37" w14:paraId="5627A196" w14:textId="77777777">
        <w:trPr>
          <w:trHeight w:hRule="exact" w:val="101"/>
        </w:trPr>
        <w:tc>
          <w:tcPr>
            <w:tcW w:w="288" w:type="dxa"/>
            <w:tcBorders>
              <w:top w:val="none" w:sz="0" w:space="0" w:color="000000"/>
              <w:left w:val="single" w:sz="2" w:space="0" w:color="000000"/>
              <w:bottom w:val="none" w:sz="0" w:space="0" w:color="000000"/>
              <w:right w:val="single" w:sz="2" w:space="0" w:color="000000"/>
            </w:tcBorders>
            <w:vAlign w:val="center"/>
          </w:tcPr>
          <w:p w14:paraId="73762B86"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100</w:t>
            </w:r>
          </w:p>
        </w:tc>
        <w:tc>
          <w:tcPr>
            <w:tcW w:w="256" w:type="dxa"/>
            <w:tcBorders>
              <w:top w:val="none" w:sz="0" w:space="0" w:color="000000"/>
              <w:left w:val="single" w:sz="2" w:space="0" w:color="000000"/>
              <w:bottom w:val="none" w:sz="0" w:space="0" w:color="000000"/>
              <w:right w:val="none" w:sz="0" w:space="0" w:color="000000"/>
            </w:tcBorders>
          </w:tcPr>
          <w:p w14:paraId="17709F94"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56A6B9D2"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55338AF3" w14:textId="77777777" w:rsidR="003A20D6" w:rsidRPr="00B80A37" w:rsidRDefault="002B38CB">
            <w:pPr>
              <w:numPr>
                <w:ilvl w:val="0"/>
                <w:numId w:val="4"/>
              </w:numPr>
              <w:ind w:left="0" w:right="3"/>
              <w:jc w:val="right"/>
              <w:rPr>
                <w:rFonts w:ascii="Times New Roman" w:hAnsi="Times New Roman"/>
                <w:color w:val="000000"/>
                <w:spacing w:val="127"/>
                <w:sz w:val="6"/>
              </w:rPr>
            </w:pPr>
            <w:r w:rsidRPr="00B80A37">
              <w:rPr>
                <w:rFonts w:ascii="Times New Roman" w:hAnsi="Times New Roman"/>
                <w:color w:val="000000"/>
                <w:spacing w:val="127"/>
                <w:sz w:val="6"/>
              </w:rPr>
              <w:t>100</w:t>
            </w:r>
          </w:p>
        </w:tc>
        <w:tc>
          <w:tcPr>
            <w:tcW w:w="2078" w:type="dxa"/>
            <w:tcBorders>
              <w:top w:val="none" w:sz="0" w:space="0" w:color="000000"/>
              <w:left w:val="single" w:sz="2" w:space="0" w:color="000000"/>
              <w:bottom w:val="none" w:sz="0" w:space="0" w:color="000000"/>
              <w:right w:val="none" w:sz="0" w:space="0" w:color="000000"/>
            </w:tcBorders>
          </w:tcPr>
          <w:p w14:paraId="35666811"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34B31B35" w14:textId="77777777" w:rsidR="003A20D6" w:rsidRPr="00B80A37" w:rsidRDefault="003A20D6">
            <w:pPr>
              <w:rPr>
                <w:rFonts w:ascii="Times New Roman" w:hAnsi="Times New Roman"/>
                <w:color w:val="000000"/>
                <w:sz w:val="20"/>
              </w:rPr>
            </w:pPr>
          </w:p>
        </w:tc>
      </w:tr>
      <w:tr w:rsidR="003A20D6" w:rsidRPr="00B80A37" w14:paraId="59DCC5AF"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496ECF75"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75</w:t>
            </w:r>
          </w:p>
        </w:tc>
        <w:tc>
          <w:tcPr>
            <w:tcW w:w="256" w:type="dxa"/>
            <w:tcBorders>
              <w:top w:val="none" w:sz="0" w:space="0" w:color="000000"/>
              <w:left w:val="single" w:sz="2" w:space="0" w:color="000000"/>
              <w:bottom w:val="none" w:sz="0" w:space="0" w:color="000000"/>
              <w:right w:val="none" w:sz="0" w:space="0" w:color="000000"/>
            </w:tcBorders>
          </w:tcPr>
          <w:p w14:paraId="3B199EC9"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60ED5258"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0B7CE532"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75</w:t>
            </w:r>
            <w:r w:rsidRPr="00B80A37">
              <w:rPr>
                <w:rFonts w:ascii="Times New Roman" w:hAnsi="Times New Roman"/>
                <w:color w:val="000000"/>
                <w:sz w:val="6"/>
                <w:vertAlign w:val="superscript"/>
              </w:rPr>
              <w:t>-</w:t>
            </w:r>
          </w:p>
        </w:tc>
        <w:tc>
          <w:tcPr>
            <w:tcW w:w="2078" w:type="dxa"/>
            <w:tcBorders>
              <w:top w:val="none" w:sz="0" w:space="0" w:color="000000"/>
              <w:left w:val="single" w:sz="2" w:space="0" w:color="000000"/>
              <w:bottom w:val="none" w:sz="0" w:space="0" w:color="000000"/>
              <w:right w:val="none" w:sz="0" w:space="0" w:color="000000"/>
            </w:tcBorders>
          </w:tcPr>
          <w:p w14:paraId="51715FDE"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0577A40A" w14:textId="77777777" w:rsidR="003A20D6" w:rsidRPr="00B80A37" w:rsidRDefault="003A20D6">
            <w:pPr>
              <w:rPr>
                <w:rFonts w:ascii="Times New Roman" w:hAnsi="Times New Roman"/>
                <w:color w:val="000000"/>
                <w:sz w:val="20"/>
              </w:rPr>
            </w:pPr>
          </w:p>
        </w:tc>
      </w:tr>
      <w:tr w:rsidR="003A20D6" w:rsidRPr="00B80A37" w14:paraId="5254512A"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0598B14E" w14:textId="77777777" w:rsidR="003A20D6" w:rsidRPr="00B80A37" w:rsidRDefault="002B38CB">
            <w:pPr>
              <w:ind w:right="4"/>
              <w:jc w:val="right"/>
              <w:rPr>
                <w:rFonts w:ascii="Times New Roman" w:hAnsi="Times New Roman"/>
                <w:color w:val="000000"/>
                <w:spacing w:val="8"/>
                <w:sz w:val="6"/>
              </w:rPr>
            </w:pPr>
            <w:r w:rsidRPr="00B80A37">
              <w:rPr>
                <w:rFonts w:ascii="Times New Roman" w:hAnsi="Times New Roman"/>
                <w:color w:val="000000"/>
                <w:spacing w:val="8"/>
                <w:sz w:val="6"/>
              </w:rPr>
              <w:t xml:space="preserve">50 </w:t>
            </w:r>
            <w:r w:rsidRPr="00B80A37">
              <w:rPr>
                <w:rFonts w:ascii="Arial" w:hAnsi="Arial"/>
                <w:color w:val="000000"/>
                <w:spacing w:val="8"/>
                <w:sz w:val="6"/>
              </w:rPr>
              <w:t>-</w:t>
            </w:r>
          </w:p>
        </w:tc>
        <w:tc>
          <w:tcPr>
            <w:tcW w:w="256" w:type="dxa"/>
            <w:tcBorders>
              <w:top w:val="none" w:sz="0" w:space="0" w:color="000000"/>
              <w:left w:val="single" w:sz="2" w:space="0" w:color="000000"/>
              <w:bottom w:val="none" w:sz="0" w:space="0" w:color="000000"/>
              <w:right w:val="none" w:sz="0" w:space="0" w:color="000000"/>
            </w:tcBorders>
          </w:tcPr>
          <w:p w14:paraId="4DD6B1EF"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40750B4B"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tcPr>
          <w:p w14:paraId="653F248B" w14:textId="77777777" w:rsidR="003A20D6" w:rsidRPr="00B80A37" w:rsidRDefault="003A20D6">
            <w:pPr>
              <w:rPr>
                <w:rFonts w:ascii="Times New Roman" w:hAnsi="Times New Roman"/>
                <w:color w:val="000000"/>
                <w:sz w:val="20"/>
              </w:rPr>
            </w:pPr>
          </w:p>
        </w:tc>
        <w:tc>
          <w:tcPr>
            <w:tcW w:w="2078" w:type="dxa"/>
            <w:tcBorders>
              <w:top w:val="none" w:sz="0" w:space="0" w:color="000000"/>
              <w:left w:val="single" w:sz="2" w:space="0" w:color="000000"/>
              <w:bottom w:val="none" w:sz="0" w:space="0" w:color="000000"/>
              <w:right w:val="none" w:sz="0" w:space="0" w:color="000000"/>
            </w:tcBorders>
          </w:tcPr>
          <w:p w14:paraId="4269E2B4"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732AF70B" w14:textId="77777777" w:rsidR="003A20D6" w:rsidRPr="00B80A37" w:rsidRDefault="003A20D6">
            <w:pPr>
              <w:rPr>
                <w:rFonts w:ascii="Times New Roman" w:hAnsi="Times New Roman"/>
                <w:color w:val="000000"/>
                <w:sz w:val="20"/>
              </w:rPr>
            </w:pPr>
          </w:p>
        </w:tc>
      </w:tr>
      <w:tr w:rsidR="003A20D6" w:rsidRPr="00B80A37" w14:paraId="25551634" w14:textId="77777777">
        <w:trPr>
          <w:trHeight w:hRule="exact" w:val="119"/>
        </w:trPr>
        <w:tc>
          <w:tcPr>
            <w:tcW w:w="288" w:type="dxa"/>
            <w:tcBorders>
              <w:top w:val="none" w:sz="0" w:space="0" w:color="000000"/>
              <w:left w:val="single" w:sz="2" w:space="0" w:color="000000"/>
              <w:bottom w:val="single" w:sz="2" w:space="0" w:color="000000"/>
              <w:right w:val="single" w:sz="2" w:space="0" w:color="000000"/>
            </w:tcBorders>
            <w:vAlign w:val="center"/>
          </w:tcPr>
          <w:p w14:paraId="07BA8EF4"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25</w:t>
            </w:r>
            <w:r w:rsidRPr="00B80A37">
              <w:rPr>
                <w:rFonts w:ascii="Times New Roman" w:hAnsi="Times New Roman"/>
                <w:color w:val="000000"/>
                <w:sz w:val="6"/>
                <w:vertAlign w:val="superscript"/>
              </w:rPr>
              <w:t>-</w:t>
            </w:r>
          </w:p>
        </w:tc>
        <w:tc>
          <w:tcPr>
            <w:tcW w:w="256" w:type="dxa"/>
            <w:tcBorders>
              <w:top w:val="none" w:sz="0" w:space="0" w:color="000000"/>
              <w:left w:val="single" w:sz="2" w:space="0" w:color="000000"/>
              <w:bottom w:val="single" w:sz="2" w:space="0" w:color="000000"/>
              <w:right w:val="none" w:sz="0" w:space="0" w:color="000000"/>
            </w:tcBorders>
          </w:tcPr>
          <w:p w14:paraId="1B0AE030"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single" w:sz="2" w:space="0" w:color="000000"/>
              <w:right w:val="none" w:sz="0" w:space="0" w:color="000000"/>
            </w:tcBorders>
          </w:tcPr>
          <w:p w14:paraId="0B475819"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single" w:sz="2" w:space="0" w:color="000000"/>
              <w:right w:val="single" w:sz="2" w:space="0" w:color="000000"/>
            </w:tcBorders>
            <w:vAlign w:val="center"/>
          </w:tcPr>
          <w:p w14:paraId="4B0B7592" w14:textId="77777777" w:rsidR="003A20D6" w:rsidRPr="00B80A37" w:rsidRDefault="002B38CB">
            <w:pPr>
              <w:ind w:right="3"/>
              <w:jc w:val="right"/>
              <w:rPr>
                <w:rFonts w:ascii="Times New Roman" w:hAnsi="Times New Roman"/>
                <w:color w:val="000000"/>
                <w:spacing w:val="8"/>
                <w:sz w:val="6"/>
              </w:rPr>
            </w:pPr>
            <w:r w:rsidRPr="00B80A37">
              <w:rPr>
                <w:rFonts w:ascii="Times New Roman" w:hAnsi="Times New Roman"/>
                <w:color w:val="000000"/>
                <w:spacing w:val="8"/>
                <w:sz w:val="6"/>
              </w:rPr>
              <w:t>25</w:t>
            </w:r>
            <w:r w:rsidRPr="00B80A37">
              <w:rPr>
                <w:rFonts w:ascii="Times New Roman" w:hAnsi="Times New Roman"/>
                <w:color w:val="000000"/>
                <w:spacing w:val="8"/>
                <w:sz w:val="6"/>
                <w:vertAlign w:val="superscript"/>
              </w:rPr>
              <w:t>-</w:t>
            </w:r>
            <w:r w:rsidRPr="00B80A37">
              <w:rPr>
                <w:rFonts w:ascii="Times New Roman" w:hAnsi="Times New Roman"/>
                <w:color w:val="000000"/>
                <w:spacing w:val="8"/>
                <w:sz w:val="6"/>
              </w:rPr>
              <w:t xml:space="preserve"> </w:t>
            </w:r>
          </w:p>
        </w:tc>
        <w:tc>
          <w:tcPr>
            <w:tcW w:w="2078" w:type="dxa"/>
            <w:tcBorders>
              <w:top w:val="none" w:sz="0" w:space="0" w:color="000000"/>
              <w:left w:val="single" w:sz="2" w:space="0" w:color="000000"/>
              <w:bottom w:val="single" w:sz="2" w:space="0" w:color="000000"/>
              <w:right w:val="none" w:sz="0" w:space="0" w:color="000000"/>
            </w:tcBorders>
          </w:tcPr>
          <w:p w14:paraId="11AA4E9D"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single" w:sz="2" w:space="0" w:color="000000"/>
              <w:right w:val="none" w:sz="0" w:space="0" w:color="000000"/>
            </w:tcBorders>
          </w:tcPr>
          <w:p w14:paraId="4D969814" w14:textId="77777777" w:rsidR="003A20D6" w:rsidRPr="00B80A37" w:rsidRDefault="003A20D6">
            <w:pPr>
              <w:rPr>
                <w:rFonts w:ascii="Times New Roman" w:hAnsi="Times New Roman"/>
                <w:color w:val="000000"/>
                <w:sz w:val="20"/>
              </w:rPr>
            </w:pPr>
          </w:p>
        </w:tc>
      </w:tr>
      <w:tr w:rsidR="003A20D6" w:rsidRPr="00B80A37" w14:paraId="0791AE64" w14:textId="77777777">
        <w:trPr>
          <w:trHeight w:hRule="exact" w:val="403"/>
        </w:trPr>
        <w:tc>
          <w:tcPr>
            <w:tcW w:w="544" w:type="dxa"/>
            <w:gridSpan w:val="2"/>
            <w:tcBorders>
              <w:top w:val="single" w:sz="2" w:space="0" w:color="000000"/>
              <w:left w:val="single" w:sz="2" w:space="0" w:color="000000"/>
              <w:bottom w:val="none" w:sz="0" w:space="0" w:color="000000"/>
              <w:right w:val="none" w:sz="0" w:space="0" w:color="000000"/>
            </w:tcBorders>
          </w:tcPr>
          <w:p w14:paraId="4C4181B0" w14:textId="77777777" w:rsidR="003A20D6" w:rsidRPr="00B80A37" w:rsidRDefault="002B38CB">
            <w:pPr>
              <w:ind w:right="4"/>
              <w:jc w:val="right"/>
              <w:rPr>
                <w:rFonts w:ascii="Arial" w:hAnsi="Arial"/>
                <w:color w:val="000000"/>
                <w:sz w:val="10"/>
              </w:rPr>
            </w:pPr>
            <w:r w:rsidRPr="00B80A37">
              <w:rPr>
                <w:rFonts w:ascii="Arial" w:hAnsi="Arial"/>
                <w:color w:val="000000"/>
                <w:sz w:val="10"/>
              </w:rPr>
              <w:t>1970</w:t>
            </w:r>
          </w:p>
        </w:tc>
        <w:tc>
          <w:tcPr>
            <w:tcW w:w="187" w:type="dxa"/>
            <w:tcBorders>
              <w:top w:val="single" w:sz="2" w:space="0" w:color="000000"/>
              <w:left w:val="none" w:sz="0" w:space="0" w:color="000000"/>
              <w:bottom w:val="none" w:sz="0" w:space="0" w:color="000000"/>
              <w:right w:val="none" w:sz="0" w:space="0" w:color="000000"/>
            </w:tcBorders>
          </w:tcPr>
          <w:p w14:paraId="08190AA4" w14:textId="77777777" w:rsidR="003A20D6" w:rsidRPr="00B80A37" w:rsidRDefault="003A20D6">
            <w:pPr>
              <w:rPr>
                <w:rFonts w:ascii="Times New Roman" w:hAnsi="Times New Roman"/>
                <w:color w:val="000000"/>
                <w:sz w:val="20"/>
              </w:rPr>
            </w:pPr>
          </w:p>
        </w:tc>
        <w:tc>
          <w:tcPr>
            <w:tcW w:w="4655" w:type="dxa"/>
            <w:gridSpan w:val="2"/>
            <w:tcBorders>
              <w:top w:val="single" w:sz="2" w:space="0" w:color="000000"/>
              <w:left w:val="none" w:sz="0" w:space="0" w:color="000000"/>
              <w:bottom w:val="none" w:sz="0" w:space="0" w:color="000000"/>
              <w:right w:val="none" w:sz="0" w:space="0" w:color="000000"/>
            </w:tcBorders>
          </w:tcPr>
          <w:p w14:paraId="43B9F6EA" w14:textId="77777777" w:rsidR="003A20D6" w:rsidRPr="00B80A37" w:rsidRDefault="002B38CB">
            <w:pPr>
              <w:tabs>
                <w:tab w:val="left" w:pos="655"/>
                <w:tab w:val="left" w:pos="1216"/>
                <w:tab w:val="left" w:pos="1789"/>
                <w:tab w:val="left" w:pos="2534"/>
                <w:tab w:val="left" w:pos="3103"/>
                <w:tab w:val="left" w:pos="3672"/>
                <w:tab w:val="right" w:pos="4464"/>
              </w:tabs>
              <w:ind w:right="183"/>
              <w:jc w:val="right"/>
              <w:rPr>
                <w:rFonts w:ascii="Arial" w:hAnsi="Arial"/>
                <w:color w:val="000000"/>
                <w:sz w:val="10"/>
              </w:rPr>
            </w:pPr>
            <w:r w:rsidRPr="00B80A37">
              <w:rPr>
                <w:rFonts w:ascii="Arial" w:hAnsi="Arial"/>
                <w:color w:val="000000"/>
                <w:sz w:val="10"/>
              </w:rPr>
              <w:t>1980</w:t>
            </w:r>
            <w:r w:rsidRPr="00B80A37">
              <w:rPr>
                <w:rFonts w:ascii="Arial" w:hAnsi="Arial"/>
                <w:color w:val="000000"/>
                <w:sz w:val="10"/>
              </w:rPr>
              <w:tab/>
              <w:t>1990</w:t>
            </w:r>
            <w:r w:rsidRPr="00B80A37">
              <w:rPr>
                <w:rFonts w:ascii="Arial" w:hAnsi="Arial"/>
                <w:color w:val="000000"/>
                <w:sz w:val="10"/>
              </w:rPr>
              <w:tab/>
              <w:t>2000</w:t>
            </w:r>
            <w:r w:rsidRPr="00B80A37">
              <w:rPr>
                <w:rFonts w:ascii="Arial" w:hAnsi="Arial"/>
                <w:color w:val="000000"/>
                <w:sz w:val="10"/>
              </w:rPr>
              <w:tab/>
              <w:t>2010</w:t>
            </w:r>
            <w:r w:rsidRPr="00B80A37">
              <w:rPr>
                <w:rFonts w:ascii="Arial" w:hAnsi="Arial"/>
                <w:color w:val="000000"/>
                <w:sz w:val="10"/>
              </w:rPr>
              <w:tab/>
              <w:t>1970</w:t>
            </w:r>
            <w:r w:rsidRPr="00B80A37">
              <w:rPr>
                <w:rFonts w:ascii="Arial" w:hAnsi="Arial"/>
                <w:color w:val="000000"/>
                <w:sz w:val="10"/>
              </w:rPr>
              <w:tab/>
              <w:t>1980</w:t>
            </w:r>
            <w:r w:rsidRPr="00B80A37">
              <w:rPr>
                <w:rFonts w:ascii="Arial" w:hAnsi="Arial"/>
                <w:color w:val="000000"/>
                <w:sz w:val="10"/>
              </w:rPr>
              <w:tab/>
              <w:t>1990</w:t>
            </w:r>
            <w:r w:rsidRPr="00B80A37">
              <w:rPr>
                <w:rFonts w:ascii="Arial" w:hAnsi="Arial"/>
                <w:color w:val="000000"/>
                <w:sz w:val="10"/>
              </w:rPr>
              <w:tab/>
              <w:t>2000</w:t>
            </w:r>
          </w:p>
          <w:p w14:paraId="504257D5" w14:textId="77777777" w:rsidR="003A20D6" w:rsidRPr="00B80A37" w:rsidRDefault="002B38CB">
            <w:pPr>
              <w:tabs>
                <w:tab w:val="right" w:pos="3970"/>
              </w:tabs>
              <w:spacing w:before="36" w:line="216" w:lineRule="auto"/>
              <w:jc w:val="center"/>
              <w:rPr>
                <w:rFonts w:ascii="Arial" w:hAnsi="Arial"/>
                <w:color w:val="000000"/>
                <w:spacing w:val="-8"/>
                <w:w w:val="110"/>
                <w:sz w:val="11"/>
              </w:rPr>
            </w:pPr>
            <w:r w:rsidRPr="00B80A37">
              <w:rPr>
                <w:rFonts w:ascii="Arial" w:hAnsi="Arial"/>
                <w:color w:val="000000"/>
                <w:spacing w:val="-8"/>
                <w:w w:val="110"/>
                <w:sz w:val="11"/>
              </w:rPr>
              <w:t>year</w:t>
            </w:r>
            <w:r w:rsidRPr="00B80A37">
              <w:rPr>
                <w:rFonts w:ascii="Arial" w:hAnsi="Arial"/>
                <w:color w:val="000000"/>
                <w:spacing w:val="-8"/>
                <w:w w:val="110"/>
                <w:sz w:val="11"/>
              </w:rPr>
              <w:tab/>
            </w:r>
            <w:r w:rsidRPr="00B80A37">
              <w:rPr>
                <w:rFonts w:ascii="Arial" w:hAnsi="Arial"/>
                <w:color w:val="000000"/>
                <w:w w:val="110"/>
                <w:sz w:val="11"/>
              </w:rPr>
              <w:t>year</w:t>
            </w:r>
          </w:p>
        </w:tc>
        <w:tc>
          <w:tcPr>
            <w:tcW w:w="536" w:type="dxa"/>
            <w:tcBorders>
              <w:top w:val="single" w:sz="2" w:space="0" w:color="000000"/>
              <w:left w:val="none" w:sz="0" w:space="0" w:color="000000"/>
              <w:bottom w:val="none" w:sz="0" w:space="0" w:color="000000"/>
              <w:right w:val="none" w:sz="0" w:space="0" w:color="000000"/>
            </w:tcBorders>
          </w:tcPr>
          <w:p w14:paraId="1C3064A4" w14:textId="77777777" w:rsidR="003A20D6" w:rsidRPr="00B80A37" w:rsidRDefault="002B38CB">
            <w:pPr>
              <w:jc w:val="center"/>
              <w:rPr>
                <w:rFonts w:ascii="Arial" w:hAnsi="Arial"/>
                <w:color w:val="000000"/>
                <w:sz w:val="10"/>
              </w:rPr>
            </w:pPr>
            <w:r w:rsidRPr="00B80A37">
              <w:rPr>
                <w:rFonts w:ascii="Arial" w:hAnsi="Arial"/>
                <w:color w:val="000000"/>
                <w:sz w:val="10"/>
              </w:rPr>
              <w:t>2010</w:t>
            </w:r>
          </w:p>
        </w:tc>
      </w:tr>
      <w:tr w:rsidR="003A20D6" w:rsidRPr="00B80A37" w14:paraId="23E0A0B8" w14:textId="77777777">
        <w:trPr>
          <w:trHeight w:hRule="exact" w:val="259"/>
        </w:trPr>
        <w:tc>
          <w:tcPr>
            <w:tcW w:w="544" w:type="dxa"/>
            <w:gridSpan w:val="2"/>
            <w:tcBorders>
              <w:top w:val="none" w:sz="0" w:space="0" w:color="000000"/>
              <w:left w:val="single" w:sz="2" w:space="0" w:color="000000"/>
              <w:bottom w:val="none" w:sz="0" w:space="0" w:color="000000"/>
              <w:right w:val="none" w:sz="0" w:space="0" w:color="000000"/>
            </w:tcBorders>
          </w:tcPr>
          <w:p w14:paraId="7ADBD863"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5F0958A8" w14:textId="77777777" w:rsidR="003A20D6" w:rsidRPr="00B80A37" w:rsidRDefault="003A20D6">
            <w:pPr>
              <w:rPr>
                <w:rFonts w:ascii="Times New Roman" w:hAnsi="Times New Roman"/>
                <w:color w:val="000000"/>
                <w:sz w:val="20"/>
              </w:rPr>
            </w:pPr>
          </w:p>
        </w:tc>
        <w:tc>
          <w:tcPr>
            <w:tcW w:w="4655" w:type="dxa"/>
            <w:gridSpan w:val="2"/>
            <w:tcBorders>
              <w:top w:val="none" w:sz="0" w:space="0" w:color="000000"/>
              <w:left w:val="none" w:sz="0" w:space="0" w:color="000000"/>
              <w:bottom w:val="none" w:sz="0" w:space="0" w:color="000000"/>
              <w:right w:val="none" w:sz="0" w:space="0" w:color="000000"/>
            </w:tcBorders>
            <w:vAlign w:val="bottom"/>
          </w:tcPr>
          <w:p w14:paraId="049B0744" w14:textId="77777777" w:rsidR="003A20D6" w:rsidRPr="00B80A37" w:rsidRDefault="002B38CB">
            <w:pPr>
              <w:tabs>
                <w:tab w:val="right" w:pos="4435"/>
              </w:tabs>
              <w:spacing w:before="108"/>
              <w:ind w:right="183"/>
              <w:jc w:val="right"/>
              <w:rPr>
                <w:rFonts w:ascii="Arial" w:hAnsi="Arial"/>
                <w:color w:val="000000"/>
                <w:sz w:val="8"/>
              </w:rPr>
            </w:pPr>
            <w:r w:rsidRPr="00B80A37">
              <w:rPr>
                <w:rFonts w:ascii="Arial" w:hAnsi="Arial"/>
                <w:color w:val="000000"/>
                <w:sz w:val="8"/>
              </w:rPr>
              <w:t>(c) Total transport costs, Air</w:t>
            </w:r>
            <w:r w:rsidRPr="00B80A37">
              <w:rPr>
                <w:rFonts w:ascii="Arial" w:hAnsi="Arial"/>
                <w:color w:val="000000"/>
                <w:sz w:val="8"/>
              </w:rPr>
              <w:tab/>
            </w:r>
            <w:r w:rsidRPr="00B80A37">
              <w:rPr>
                <w:rFonts w:ascii="Arial" w:hAnsi="Arial"/>
                <w:color w:val="000000"/>
                <w:spacing w:val="1"/>
                <w:sz w:val="8"/>
              </w:rPr>
              <w:t>(f) Total transport costs, Vessel</w:t>
            </w:r>
          </w:p>
        </w:tc>
        <w:tc>
          <w:tcPr>
            <w:tcW w:w="536" w:type="dxa"/>
            <w:tcBorders>
              <w:top w:val="none" w:sz="0" w:space="0" w:color="000000"/>
              <w:left w:val="none" w:sz="0" w:space="0" w:color="000000"/>
              <w:bottom w:val="none" w:sz="0" w:space="0" w:color="000000"/>
              <w:right w:val="none" w:sz="0" w:space="0" w:color="000000"/>
            </w:tcBorders>
          </w:tcPr>
          <w:p w14:paraId="4A727433" w14:textId="77777777" w:rsidR="003A20D6" w:rsidRPr="00B80A37" w:rsidRDefault="003A20D6">
            <w:pPr>
              <w:rPr>
                <w:rFonts w:ascii="Times New Roman" w:hAnsi="Times New Roman"/>
                <w:color w:val="000000"/>
                <w:sz w:val="20"/>
              </w:rPr>
            </w:pPr>
          </w:p>
        </w:tc>
      </w:tr>
      <w:tr w:rsidR="003A20D6" w:rsidRPr="00B80A37" w14:paraId="4A4D501C" w14:textId="77777777">
        <w:trPr>
          <w:trHeight w:hRule="exact" w:val="126"/>
        </w:trPr>
        <w:tc>
          <w:tcPr>
            <w:tcW w:w="288" w:type="dxa"/>
            <w:tcBorders>
              <w:top w:val="none" w:sz="0" w:space="0" w:color="000000"/>
              <w:left w:val="single" w:sz="2" w:space="0" w:color="000000"/>
              <w:bottom w:val="none" w:sz="0" w:space="0" w:color="000000"/>
              <w:right w:val="single" w:sz="2" w:space="0" w:color="000000"/>
            </w:tcBorders>
            <w:vAlign w:val="center"/>
          </w:tcPr>
          <w:p w14:paraId="7B8284AA"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125</w:t>
            </w:r>
          </w:p>
        </w:tc>
        <w:tc>
          <w:tcPr>
            <w:tcW w:w="256" w:type="dxa"/>
            <w:tcBorders>
              <w:top w:val="none" w:sz="0" w:space="0" w:color="000000"/>
              <w:left w:val="single" w:sz="2" w:space="0" w:color="000000"/>
              <w:bottom w:val="none" w:sz="0" w:space="0" w:color="000000"/>
              <w:right w:val="none" w:sz="0" w:space="0" w:color="000000"/>
            </w:tcBorders>
          </w:tcPr>
          <w:p w14:paraId="59285515"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7B54F30C"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04FD0D32"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125</w:t>
            </w:r>
          </w:p>
        </w:tc>
        <w:tc>
          <w:tcPr>
            <w:tcW w:w="2078" w:type="dxa"/>
            <w:tcBorders>
              <w:top w:val="none" w:sz="0" w:space="0" w:color="000000"/>
              <w:left w:val="single" w:sz="2" w:space="0" w:color="000000"/>
              <w:bottom w:val="none" w:sz="0" w:space="0" w:color="000000"/>
              <w:right w:val="none" w:sz="0" w:space="0" w:color="000000"/>
            </w:tcBorders>
          </w:tcPr>
          <w:p w14:paraId="7AEFF820"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630ECFF8" w14:textId="77777777" w:rsidR="003A20D6" w:rsidRPr="00B80A37" w:rsidRDefault="003A20D6">
            <w:pPr>
              <w:rPr>
                <w:rFonts w:ascii="Times New Roman" w:hAnsi="Times New Roman"/>
                <w:color w:val="000000"/>
                <w:sz w:val="20"/>
              </w:rPr>
            </w:pPr>
          </w:p>
        </w:tc>
      </w:tr>
      <w:tr w:rsidR="003A20D6" w:rsidRPr="00B80A37" w14:paraId="7792D010" w14:textId="77777777">
        <w:trPr>
          <w:trHeight w:hRule="exact" w:val="112"/>
        </w:trPr>
        <w:tc>
          <w:tcPr>
            <w:tcW w:w="288" w:type="dxa"/>
            <w:tcBorders>
              <w:top w:val="none" w:sz="0" w:space="0" w:color="000000"/>
              <w:left w:val="single" w:sz="2" w:space="0" w:color="000000"/>
              <w:bottom w:val="none" w:sz="0" w:space="0" w:color="000000"/>
              <w:right w:val="single" w:sz="2" w:space="0" w:color="000000"/>
            </w:tcBorders>
            <w:vAlign w:val="center"/>
          </w:tcPr>
          <w:p w14:paraId="1307150C"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100</w:t>
            </w:r>
          </w:p>
        </w:tc>
        <w:tc>
          <w:tcPr>
            <w:tcW w:w="256" w:type="dxa"/>
            <w:tcBorders>
              <w:top w:val="none" w:sz="0" w:space="0" w:color="000000"/>
              <w:left w:val="single" w:sz="2" w:space="0" w:color="000000"/>
              <w:bottom w:val="none" w:sz="0" w:space="0" w:color="000000"/>
              <w:right w:val="none" w:sz="0" w:space="0" w:color="000000"/>
            </w:tcBorders>
          </w:tcPr>
          <w:p w14:paraId="11BF1CCB"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6BC04A65"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4AF2FCCD"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100</w:t>
            </w:r>
          </w:p>
        </w:tc>
        <w:tc>
          <w:tcPr>
            <w:tcW w:w="2078" w:type="dxa"/>
            <w:tcBorders>
              <w:top w:val="none" w:sz="0" w:space="0" w:color="000000"/>
              <w:left w:val="single" w:sz="2" w:space="0" w:color="000000"/>
              <w:bottom w:val="none" w:sz="0" w:space="0" w:color="000000"/>
              <w:right w:val="none" w:sz="0" w:space="0" w:color="000000"/>
            </w:tcBorders>
          </w:tcPr>
          <w:p w14:paraId="66D924E7"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3369A95B" w14:textId="77777777" w:rsidR="003A20D6" w:rsidRPr="00B80A37" w:rsidRDefault="003A20D6">
            <w:pPr>
              <w:rPr>
                <w:rFonts w:ascii="Times New Roman" w:hAnsi="Times New Roman"/>
                <w:color w:val="000000"/>
                <w:sz w:val="20"/>
              </w:rPr>
            </w:pPr>
          </w:p>
        </w:tc>
      </w:tr>
      <w:tr w:rsidR="003A20D6" w:rsidRPr="00B80A37" w14:paraId="7D1FEB92"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5644E501"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75</w:t>
            </w:r>
          </w:p>
        </w:tc>
        <w:tc>
          <w:tcPr>
            <w:tcW w:w="256" w:type="dxa"/>
            <w:tcBorders>
              <w:top w:val="none" w:sz="0" w:space="0" w:color="000000"/>
              <w:left w:val="single" w:sz="2" w:space="0" w:color="000000"/>
              <w:bottom w:val="none" w:sz="0" w:space="0" w:color="000000"/>
              <w:right w:val="none" w:sz="0" w:space="0" w:color="000000"/>
            </w:tcBorders>
          </w:tcPr>
          <w:p w14:paraId="2C12467C"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5426C4D5"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6E5A0BA6"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75</w:t>
            </w:r>
          </w:p>
        </w:tc>
        <w:tc>
          <w:tcPr>
            <w:tcW w:w="2078" w:type="dxa"/>
            <w:tcBorders>
              <w:top w:val="none" w:sz="0" w:space="0" w:color="000000"/>
              <w:left w:val="single" w:sz="2" w:space="0" w:color="000000"/>
              <w:bottom w:val="none" w:sz="0" w:space="0" w:color="000000"/>
              <w:right w:val="none" w:sz="0" w:space="0" w:color="000000"/>
            </w:tcBorders>
          </w:tcPr>
          <w:p w14:paraId="0F7DCB34"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67E952F2" w14:textId="77777777" w:rsidR="003A20D6" w:rsidRPr="00B80A37" w:rsidRDefault="003A20D6">
            <w:pPr>
              <w:rPr>
                <w:rFonts w:ascii="Times New Roman" w:hAnsi="Times New Roman"/>
                <w:color w:val="000000"/>
                <w:sz w:val="20"/>
              </w:rPr>
            </w:pPr>
          </w:p>
        </w:tc>
      </w:tr>
      <w:tr w:rsidR="003A20D6" w:rsidRPr="00B80A37" w14:paraId="6A5EDF1C" w14:textId="77777777">
        <w:trPr>
          <w:trHeight w:hRule="exact" w:val="115"/>
        </w:trPr>
        <w:tc>
          <w:tcPr>
            <w:tcW w:w="288" w:type="dxa"/>
            <w:tcBorders>
              <w:top w:val="none" w:sz="0" w:space="0" w:color="000000"/>
              <w:left w:val="single" w:sz="2" w:space="0" w:color="000000"/>
              <w:bottom w:val="none" w:sz="0" w:space="0" w:color="000000"/>
              <w:right w:val="single" w:sz="2" w:space="0" w:color="000000"/>
            </w:tcBorders>
            <w:vAlign w:val="center"/>
          </w:tcPr>
          <w:p w14:paraId="4C9D4230"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50</w:t>
            </w:r>
          </w:p>
        </w:tc>
        <w:tc>
          <w:tcPr>
            <w:tcW w:w="256" w:type="dxa"/>
            <w:tcBorders>
              <w:top w:val="none" w:sz="0" w:space="0" w:color="000000"/>
              <w:left w:val="single" w:sz="2" w:space="0" w:color="000000"/>
              <w:bottom w:val="none" w:sz="0" w:space="0" w:color="000000"/>
              <w:right w:val="none" w:sz="0" w:space="0" w:color="000000"/>
            </w:tcBorders>
          </w:tcPr>
          <w:p w14:paraId="480118E8"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none" w:sz="0" w:space="0" w:color="000000"/>
              <w:right w:val="none" w:sz="0" w:space="0" w:color="000000"/>
            </w:tcBorders>
          </w:tcPr>
          <w:p w14:paraId="6D256494"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none" w:sz="0" w:space="0" w:color="000000"/>
              <w:right w:val="single" w:sz="2" w:space="0" w:color="000000"/>
            </w:tcBorders>
            <w:vAlign w:val="center"/>
          </w:tcPr>
          <w:p w14:paraId="4E907BF9"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50</w:t>
            </w:r>
          </w:p>
        </w:tc>
        <w:tc>
          <w:tcPr>
            <w:tcW w:w="2078" w:type="dxa"/>
            <w:tcBorders>
              <w:top w:val="none" w:sz="0" w:space="0" w:color="000000"/>
              <w:left w:val="single" w:sz="2" w:space="0" w:color="000000"/>
              <w:bottom w:val="none" w:sz="0" w:space="0" w:color="000000"/>
              <w:right w:val="none" w:sz="0" w:space="0" w:color="000000"/>
            </w:tcBorders>
          </w:tcPr>
          <w:p w14:paraId="17F0E330"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none" w:sz="0" w:space="0" w:color="000000"/>
              <w:right w:val="none" w:sz="0" w:space="0" w:color="000000"/>
            </w:tcBorders>
          </w:tcPr>
          <w:p w14:paraId="0F487937" w14:textId="77777777" w:rsidR="003A20D6" w:rsidRPr="00B80A37" w:rsidRDefault="003A20D6">
            <w:pPr>
              <w:rPr>
                <w:rFonts w:ascii="Times New Roman" w:hAnsi="Times New Roman"/>
                <w:color w:val="000000"/>
                <w:sz w:val="20"/>
              </w:rPr>
            </w:pPr>
          </w:p>
        </w:tc>
      </w:tr>
      <w:tr w:rsidR="003A20D6" w:rsidRPr="00B80A37" w14:paraId="1EEF9DF2" w14:textId="77777777">
        <w:trPr>
          <w:trHeight w:hRule="exact" w:val="123"/>
        </w:trPr>
        <w:tc>
          <w:tcPr>
            <w:tcW w:w="288" w:type="dxa"/>
            <w:tcBorders>
              <w:top w:val="none" w:sz="0" w:space="0" w:color="000000"/>
              <w:left w:val="single" w:sz="2" w:space="0" w:color="000000"/>
              <w:bottom w:val="single" w:sz="2" w:space="0" w:color="000000"/>
              <w:right w:val="single" w:sz="2" w:space="0" w:color="000000"/>
            </w:tcBorders>
            <w:vAlign w:val="center"/>
          </w:tcPr>
          <w:p w14:paraId="54A234D9" w14:textId="77777777" w:rsidR="003A20D6" w:rsidRPr="00B80A37" w:rsidRDefault="002B38CB">
            <w:pPr>
              <w:ind w:right="4"/>
              <w:jc w:val="right"/>
              <w:rPr>
                <w:rFonts w:ascii="Times New Roman" w:hAnsi="Times New Roman"/>
                <w:color w:val="000000"/>
                <w:sz w:val="6"/>
              </w:rPr>
            </w:pPr>
            <w:r w:rsidRPr="00B80A37">
              <w:rPr>
                <w:rFonts w:ascii="Times New Roman" w:hAnsi="Times New Roman"/>
                <w:color w:val="000000"/>
                <w:sz w:val="6"/>
              </w:rPr>
              <w:t>25</w:t>
            </w:r>
          </w:p>
        </w:tc>
        <w:tc>
          <w:tcPr>
            <w:tcW w:w="256" w:type="dxa"/>
            <w:tcBorders>
              <w:top w:val="none" w:sz="0" w:space="0" w:color="000000"/>
              <w:left w:val="single" w:sz="2" w:space="0" w:color="000000"/>
              <w:bottom w:val="single" w:sz="2" w:space="0" w:color="000000"/>
              <w:right w:val="none" w:sz="0" w:space="0" w:color="000000"/>
            </w:tcBorders>
          </w:tcPr>
          <w:p w14:paraId="6DD25673" w14:textId="77777777" w:rsidR="003A20D6" w:rsidRPr="00B80A37" w:rsidRDefault="003A20D6">
            <w:pPr>
              <w:rPr>
                <w:rFonts w:ascii="Times New Roman" w:hAnsi="Times New Roman"/>
                <w:color w:val="000000"/>
                <w:sz w:val="20"/>
              </w:rPr>
            </w:pPr>
          </w:p>
        </w:tc>
        <w:tc>
          <w:tcPr>
            <w:tcW w:w="187" w:type="dxa"/>
            <w:tcBorders>
              <w:top w:val="none" w:sz="0" w:space="0" w:color="000000"/>
              <w:left w:val="none" w:sz="0" w:space="0" w:color="000000"/>
              <w:bottom w:val="single" w:sz="2" w:space="0" w:color="000000"/>
              <w:right w:val="none" w:sz="0" w:space="0" w:color="000000"/>
            </w:tcBorders>
          </w:tcPr>
          <w:p w14:paraId="394B7004" w14:textId="77777777" w:rsidR="003A20D6" w:rsidRPr="00B80A37" w:rsidRDefault="003A20D6">
            <w:pPr>
              <w:rPr>
                <w:rFonts w:ascii="Times New Roman" w:hAnsi="Times New Roman"/>
                <w:color w:val="000000"/>
                <w:sz w:val="20"/>
              </w:rPr>
            </w:pPr>
          </w:p>
        </w:tc>
        <w:tc>
          <w:tcPr>
            <w:tcW w:w="2577" w:type="dxa"/>
            <w:tcBorders>
              <w:top w:val="none" w:sz="0" w:space="0" w:color="000000"/>
              <w:left w:val="none" w:sz="0" w:space="0" w:color="000000"/>
              <w:bottom w:val="single" w:sz="2" w:space="0" w:color="000000"/>
              <w:right w:val="single" w:sz="2" w:space="0" w:color="000000"/>
            </w:tcBorders>
            <w:vAlign w:val="center"/>
          </w:tcPr>
          <w:p w14:paraId="1E151535" w14:textId="77777777" w:rsidR="003A20D6" w:rsidRPr="00B80A37" w:rsidRDefault="002B38CB">
            <w:pPr>
              <w:ind w:right="3"/>
              <w:jc w:val="right"/>
              <w:rPr>
                <w:rFonts w:ascii="Times New Roman" w:hAnsi="Times New Roman"/>
                <w:color w:val="000000"/>
                <w:sz w:val="6"/>
              </w:rPr>
            </w:pPr>
            <w:r w:rsidRPr="00B80A37">
              <w:rPr>
                <w:rFonts w:ascii="Times New Roman" w:hAnsi="Times New Roman"/>
                <w:color w:val="000000"/>
                <w:sz w:val="6"/>
              </w:rPr>
              <w:t>25</w:t>
            </w:r>
          </w:p>
        </w:tc>
        <w:tc>
          <w:tcPr>
            <w:tcW w:w="2078" w:type="dxa"/>
            <w:tcBorders>
              <w:top w:val="none" w:sz="0" w:space="0" w:color="000000"/>
              <w:left w:val="single" w:sz="2" w:space="0" w:color="000000"/>
              <w:bottom w:val="single" w:sz="2" w:space="0" w:color="000000"/>
              <w:right w:val="none" w:sz="0" w:space="0" w:color="000000"/>
            </w:tcBorders>
          </w:tcPr>
          <w:p w14:paraId="29DB5E3C" w14:textId="77777777" w:rsidR="003A20D6" w:rsidRPr="00B80A37" w:rsidRDefault="003A20D6">
            <w:pPr>
              <w:rPr>
                <w:rFonts w:ascii="Times New Roman" w:hAnsi="Times New Roman"/>
                <w:color w:val="000000"/>
                <w:sz w:val="20"/>
              </w:rPr>
            </w:pPr>
          </w:p>
        </w:tc>
        <w:tc>
          <w:tcPr>
            <w:tcW w:w="536" w:type="dxa"/>
            <w:tcBorders>
              <w:top w:val="none" w:sz="0" w:space="0" w:color="000000"/>
              <w:left w:val="none" w:sz="0" w:space="0" w:color="000000"/>
              <w:bottom w:val="single" w:sz="2" w:space="0" w:color="000000"/>
              <w:right w:val="none" w:sz="0" w:space="0" w:color="000000"/>
            </w:tcBorders>
          </w:tcPr>
          <w:p w14:paraId="5FBADE50" w14:textId="77777777" w:rsidR="003A20D6" w:rsidRPr="00B80A37" w:rsidRDefault="003A20D6">
            <w:pPr>
              <w:rPr>
                <w:rFonts w:ascii="Times New Roman" w:hAnsi="Times New Roman"/>
                <w:color w:val="000000"/>
                <w:sz w:val="20"/>
              </w:rPr>
            </w:pPr>
          </w:p>
        </w:tc>
      </w:tr>
      <w:tr w:rsidR="003A20D6" w:rsidRPr="00B80A37" w14:paraId="4573EEEB" w14:textId="77777777">
        <w:trPr>
          <w:trHeight w:hRule="exact" w:val="471"/>
        </w:trPr>
        <w:tc>
          <w:tcPr>
            <w:tcW w:w="544" w:type="dxa"/>
            <w:gridSpan w:val="2"/>
            <w:tcBorders>
              <w:top w:val="single" w:sz="2" w:space="0" w:color="000000"/>
              <w:left w:val="single" w:sz="2" w:space="0" w:color="000000"/>
              <w:bottom w:val="none" w:sz="0" w:space="0" w:color="000000"/>
              <w:right w:val="none" w:sz="0" w:space="0" w:color="000000"/>
            </w:tcBorders>
          </w:tcPr>
          <w:p w14:paraId="698B228E" w14:textId="77777777" w:rsidR="003A20D6" w:rsidRPr="00B80A37" w:rsidRDefault="002B38CB">
            <w:pPr>
              <w:ind w:right="4"/>
              <w:jc w:val="right"/>
              <w:rPr>
                <w:rFonts w:ascii="Arial" w:hAnsi="Arial"/>
                <w:color w:val="000000"/>
                <w:sz w:val="10"/>
              </w:rPr>
            </w:pPr>
            <w:r w:rsidRPr="00B80A37">
              <w:rPr>
                <w:rFonts w:ascii="Arial" w:hAnsi="Arial"/>
                <w:color w:val="000000"/>
                <w:sz w:val="10"/>
              </w:rPr>
              <w:t>1970</w:t>
            </w:r>
          </w:p>
        </w:tc>
        <w:tc>
          <w:tcPr>
            <w:tcW w:w="187" w:type="dxa"/>
            <w:tcBorders>
              <w:top w:val="single" w:sz="2" w:space="0" w:color="000000"/>
              <w:left w:val="none" w:sz="0" w:space="0" w:color="000000"/>
              <w:bottom w:val="none" w:sz="0" w:space="0" w:color="000000"/>
              <w:right w:val="none" w:sz="0" w:space="0" w:color="000000"/>
            </w:tcBorders>
          </w:tcPr>
          <w:p w14:paraId="19B99308" w14:textId="77777777" w:rsidR="003A20D6" w:rsidRPr="00B80A37" w:rsidRDefault="003A20D6">
            <w:pPr>
              <w:rPr>
                <w:rFonts w:ascii="Times New Roman" w:hAnsi="Times New Roman"/>
                <w:color w:val="000000"/>
                <w:sz w:val="20"/>
              </w:rPr>
            </w:pPr>
          </w:p>
        </w:tc>
        <w:tc>
          <w:tcPr>
            <w:tcW w:w="4655" w:type="dxa"/>
            <w:gridSpan w:val="2"/>
            <w:tcBorders>
              <w:top w:val="single" w:sz="2" w:space="0" w:color="000000"/>
              <w:left w:val="none" w:sz="0" w:space="0" w:color="000000"/>
              <w:bottom w:val="single" w:sz="2" w:space="0" w:color="000000"/>
              <w:right w:val="none" w:sz="0" w:space="0" w:color="000000"/>
            </w:tcBorders>
          </w:tcPr>
          <w:p w14:paraId="7F4A4D87" w14:textId="77777777" w:rsidR="003A20D6" w:rsidRPr="00B80A37" w:rsidRDefault="002B38CB">
            <w:pPr>
              <w:tabs>
                <w:tab w:val="left" w:pos="655"/>
                <w:tab w:val="left" w:pos="1216"/>
                <w:tab w:val="left" w:pos="1789"/>
                <w:tab w:val="left" w:pos="2534"/>
                <w:tab w:val="left" w:pos="3103"/>
                <w:tab w:val="left" w:pos="3672"/>
                <w:tab w:val="right" w:pos="4464"/>
              </w:tabs>
              <w:ind w:right="183"/>
              <w:jc w:val="right"/>
              <w:rPr>
                <w:rFonts w:ascii="Arial" w:hAnsi="Arial"/>
                <w:color w:val="000000"/>
                <w:sz w:val="10"/>
              </w:rPr>
            </w:pPr>
            <w:r w:rsidRPr="00B80A37">
              <w:rPr>
                <w:rFonts w:ascii="Arial" w:hAnsi="Arial"/>
                <w:color w:val="000000"/>
                <w:sz w:val="10"/>
              </w:rPr>
              <w:t>1980</w:t>
            </w:r>
            <w:r w:rsidRPr="00B80A37">
              <w:rPr>
                <w:rFonts w:ascii="Arial" w:hAnsi="Arial"/>
                <w:color w:val="000000"/>
                <w:sz w:val="10"/>
              </w:rPr>
              <w:tab/>
              <w:t>1990</w:t>
            </w:r>
            <w:r w:rsidRPr="00B80A37">
              <w:rPr>
                <w:rFonts w:ascii="Arial" w:hAnsi="Arial"/>
                <w:color w:val="000000"/>
                <w:sz w:val="10"/>
              </w:rPr>
              <w:tab/>
              <w:t>2000</w:t>
            </w:r>
            <w:r w:rsidRPr="00B80A37">
              <w:rPr>
                <w:rFonts w:ascii="Arial" w:hAnsi="Arial"/>
                <w:color w:val="000000"/>
                <w:sz w:val="10"/>
              </w:rPr>
              <w:tab/>
              <w:t>2010</w:t>
            </w:r>
            <w:r w:rsidRPr="00B80A37">
              <w:rPr>
                <w:rFonts w:ascii="Arial" w:hAnsi="Arial"/>
                <w:color w:val="000000"/>
                <w:sz w:val="10"/>
              </w:rPr>
              <w:tab/>
              <w:t>1970</w:t>
            </w:r>
            <w:r w:rsidRPr="00B80A37">
              <w:rPr>
                <w:rFonts w:ascii="Arial" w:hAnsi="Arial"/>
                <w:color w:val="000000"/>
                <w:sz w:val="10"/>
              </w:rPr>
              <w:tab/>
              <w:t>1980</w:t>
            </w:r>
            <w:r w:rsidRPr="00B80A37">
              <w:rPr>
                <w:rFonts w:ascii="Arial" w:hAnsi="Arial"/>
                <w:color w:val="000000"/>
                <w:sz w:val="10"/>
              </w:rPr>
              <w:tab/>
              <w:t>1990</w:t>
            </w:r>
            <w:r w:rsidRPr="00B80A37">
              <w:rPr>
                <w:rFonts w:ascii="Arial" w:hAnsi="Arial"/>
                <w:color w:val="000000"/>
                <w:sz w:val="10"/>
              </w:rPr>
              <w:tab/>
              <w:t>2000</w:t>
            </w:r>
          </w:p>
          <w:p w14:paraId="608D3A03" w14:textId="77777777" w:rsidR="003A20D6" w:rsidRPr="00B80A37" w:rsidRDefault="002B38CB">
            <w:pPr>
              <w:tabs>
                <w:tab w:val="right" w:pos="3970"/>
              </w:tabs>
              <w:jc w:val="center"/>
              <w:rPr>
                <w:rFonts w:ascii="Arial" w:hAnsi="Arial"/>
                <w:color w:val="000000"/>
                <w:spacing w:val="-8"/>
                <w:w w:val="110"/>
                <w:sz w:val="11"/>
              </w:rPr>
            </w:pPr>
            <w:r w:rsidRPr="00B80A37">
              <w:rPr>
                <w:rFonts w:ascii="Arial" w:hAnsi="Arial"/>
                <w:color w:val="000000"/>
                <w:spacing w:val="-8"/>
                <w:w w:val="110"/>
                <w:sz w:val="11"/>
              </w:rPr>
              <w:t>year</w:t>
            </w:r>
            <w:r w:rsidRPr="00B80A37">
              <w:rPr>
                <w:rFonts w:ascii="Arial" w:hAnsi="Arial"/>
                <w:color w:val="000000"/>
                <w:spacing w:val="-8"/>
                <w:w w:val="110"/>
                <w:sz w:val="11"/>
              </w:rPr>
              <w:tab/>
            </w:r>
            <w:r w:rsidRPr="00B80A37">
              <w:rPr>
                <w:rFonts w:ascii="Arial" w:hAnsi="Arial"/>
                <w:color w:val="000000"/>
                <w:w w:val="110"/>
                <w:sz w:val="11"/>
              </w:rPr>
              <w:t>year</w:t>
            </w:r>
          </w:p>
        </w:tc>
        <w:tc>
          <w:tcPr>
            <w:tcW w:w="536" w:type="dxa"/>
            <w:tcBorders>
              <w:top w:val="single" w:sz="2" w:space="0" w:color="000000"/>
              <w:left w:val="none" w:sz="0" w:space="0" w:color="000000"/>
              <w:bottom w:val="none" w:sz="0" w:space="0" w:color="000000"/>
              <w:right w:val="none" w:sz="0" w:space="0" w:color="000000"/>
            </w:tcBorders>
          </w:tcPr>
          <w:p w14:paraId="24F77C9A" w14:textId="77777777" w:rsidR="003A20D6" w:rsidRPr="00B80A37" w:rsidRDefault="002B38CB">
            <w:pPr>
              <w:jc w:val="center"/>
              <w:rPr>
                <w:rFonts w:ascii="Arial" w:hAnsi="Arial"/>
                <w:color w:val="000000"/>
                <w:sz w:val="10"/>
              </w:rPr>
            </w:pPr>
            <w:r w:rsidRPr="00B80A37">
              <w:rPr>
                <w:rFonts w:ascii="Arial" w:hAnsi="Arial"/>
                <w:color w:val="000000"/>
                <w:sz w:val="10"/>
              </w:rPr>
              <w:t>2010</w:t>
            </w:r>
          </w:p>
        </w:tc>
      </w:tr>
      <w:tr w:rsidR="003A20D6" w:rsidRPr="00B80A37" w14:paraId="69C5E67A" w14:textId="77777777">
        <w:trPr>
          <w:trHeight w:hRule="exact" w:val="144"/>
        </w:trPr>
        <w:tc>
          <w:tcPr>
            <w:tcW w:w="544" w:type="dxa"/>
            <w:gridSpan w:val="2"/>
            <w:vMerge w:val="restart"/>
            <w:tcBorders>
              <w:top w:val="none" w:sz="0" w:space="0" w:color="000000"/>
              <w:left w:val="single" w:sz="2" w:space="0" w:color="000000"/>
              <w:bottom w:val="none" w:sz="0" w:space="0" w:color="000000"/>
              <w:right w:val="none" w:sz="0" w:space="0" w:color="000000"/>
            </w:tcBorders>
          </w:tcPr>
          <w:p w14:paraId="0BA19872" w14:textId="77777777" w:rsidR="003A20D6" w:rsidRPr="00B80A37" w:rsidRDefault="003A20D6">
            <w:pPr>
              <w:rPr>
                <w:rFonts w:ascii="Times New Roman" w:hAnsi="Times New Roman"/>
                <w:color w:val="000000"/>
                <w:sz w:val="20"/>
              </w:rPr>
            </w:pPr>
          </w:p>
        </w:tc>
        <w:tc>
          <w:tcPr>
            <w:tcW w:w="187" w:type="dxa"/>
            <w:vMerge w:val="restart"/>
            <w:tcBorders>
              <w:top w:val="none" w:sz="0" w:space="0" w:color="000000"/>
              <w:left w:val="none" w:sz="0" w:space="0" w:color="000000"/>
              <w:bottom w:val="none" w:sz="0" w:space="0" w:color="000000"/>
              <w:right w:val="none" w:sz="0" w:space="0" w:color="000000"/>
            </w:tcBorders>
          </w:tcPr>
          <w:p w14:paraId="5162168B" w14:textId="77777777" w:rsidR="003A20D6" w:rsidRPr="00B80A37" w:rsidRDefault="003A20D6">
            <w:pPr>
              <w:rPr>
                <w:rFonts w:ascii="Times New Roman" w:hAnsi="Times New Roman"/>
                <w:color w:val="000000"/>
                <w:sz w:val="20"/>
              </w:rPr>
            </w:pPr>
          </w:p>
        </w:tc>
        <w:tc>
          <w:tcPr>
            <w:tcW w:w="2577" w:type="dxa"/>
            <w:tcBorders>
              <w:top w:val="single" w:sz="2" w:space="0" w:color="000000"/>
              <w:left w:val="none" w:sz="0" w:space="0" w:color="000000"/>
              <w:bottom w:val="single" w:sz="2" w:space="0" w:color="000000"/>
              <w:right w:val="single" w:sz="2" w:space="0" w:color="000000"/>
            </w:tcBorders>
          </w:tcPr>
          <w:p w14:paraId="3B07B720" w14:textId="77777777" w:rsidR="003A20D6" w:rsidRPr="00B80A37" w:rsidRDefault="003A20D6">
            <w:pPr>
              <w:rPr>
                <w:rFonts w:ascii="Times New Roman" w:hAnsi="Times New Roman"/>
                <w:color w:val="000000"/>
                <w:sz w:val="20"/>
              </w:rPr>
            </w:pPr>
          </w:p>
        </w:tc>
        <w:tc>
          <w:tcPr>
            <w:tcW w:w="2078" w:type="dxa"/>
            <w:vMerge w:val="restart"/>
            <w:tcBorders>
              <w:top w:val="single" w:sz="2" w:space="0" w:color="000000"/>
              <w:left w:val="single" w:sz="2" w:space="0" w:color="000000"/>
              <w:bottom w:val="none" w:sz="0" w:space="0" w:color="000000"/>
              <w:right w:val="none" w:sz="0" w:space="0" w:color="000000"/>
            </w:tcBorders>
            <w:vAlign w:val="center"/>
          </w:tcPr>
          <w:p w14:paraId="32091E4B" w14:textId="77777777" w:rsidR="003A20D6" w:rsidRPr="00B80A37" w:rsidRDefault="002B38CB">
            <w:pPr>
              <w:ind w:right="591"/>
              <w:jc w:val="right"/>
              <w:rPr>
                <w:rFonts w:ascii="Arial" w:hAnsi="Arial"/>
                <w:color w:val="000000"/>
                <w:spacing w:val="-2"/>
                <w:sz w:val="10"/>
              </w:rPr>
            </w:pPr>
            <w:r w:rsidRPr="00B80A37">
              <w:rPr>
                <w:rFonts w:ascii="Arial" w:hAnsi="Arial"/>
                <w:color w:val="000000"/>
                <w:spacing w:val="-2"/>
                <w:sz w:val="10"/>
              </w:rPr>
              <w:t>Transport cost</w:t>
            </w:r>
          </w:p>
        </w:tc>
        <w:tc>
          <w:tcPr>
            <w:tcW w:w="536" w:type="dxa"/>
            <w:vMerge w:val="restart"/>
            <w:tcBorders>
              <w:top w:val="none" w:sz="0" w:space="0" w:color="000000"/>
              <w:left w:val="none" w:sz="0" w:space="0" w:color="000000"/>
              <w:bottom w:val="none" w:sz="0" w:space="0" w:color="000000"/>
              <w:right w:val="none" w:sz="0" w:space="0" w:color="000000"/>
            </w:tcBorders>
          </w:tcPr>
          <w:p w14:paraId="22DBEAA8" w14:textId="77777777" w:rsidR="003A20D6" w:rsidRPr="00B80A37" w:rsidRDefault="003A20D6">
            <w:pPr>
              <w:rPr>
                <w:rFonts w:ascii="Times New Roman" w:hAnsi="Times New Roman"/>
                <w:color w:val="000000"/>
                <w:sz w:val="20"/>
              </w:rPr>
            </w:pPr>
          </w:p>
        </w:tc>
      </w:tr>
      <w:tr w:rsidR="003A20D6" w:rsidRPr="00B80A37" w14:paraId="09058F21" w14:textId="77777777">
        <w:trPr>
          <w:trHeight w:hRule="exact" w:val="140"/>
        </w:trPr>
        <w:tc>
          <w:tcPr>
            <w:tcW w:w="544" w:type="dxa"/>
            <w:gridSpan w:val="2"/>
            <w:vMerge/>
            <w:tcBorders>
              <w:top w:val="none" w:sz="0" w:space="0" w:color="000000"/>
              <w:left w:val="single" w:sz="2" w:space="0" w:color="000000"/>
              <w:bottom w:val="none" w:sz="0" w:space="0" w:color="000000"/>
              <w:right w:val="none" w:sz="0" w:space="0" w:color="000000"/>
            </w:tcBorders>
          </w:tcPr>
          <w:p w14:paraId="6827C00B" w14:textId="77777777" w:rsidR="003A20D6" w:rsidRPr="00B80A37" w:rsidRDefault="003A20D6"/>
        </w:tc>
        <w:tc>
          <w:tcPr>
            <w:tcW w:w="187" w:type="dxa"/>
            <w:vMerge/>
            <w:tcBorders>
              <w:top w:val="none" w:sz="0" w:space="0" w:color="000000"/>
              <w:left w:val="none" w:sz="0" w:space="0" w:color="000000"/>
              <w:bottom w:val="none" w:sz="0" w:space="0" w:color="000000"/>
              <w:right w:val="none" w:sz="0" w:space="0" w:color="000000"/>
            </w:tcBorders>
          </w:tcPr>
          <w:p w14:paraId="57FF4B26" w14:textId="77777777" w:rsidR="003A20D6" w:rsidRPr="00B80A37" w:rsidRDefault="003A20D6"/>
        </w:tc>
        <w:tc>
          <w:tcPr>
            <w:tcW w:w="2577" w:type="dxa"/>
            <w:tcBorders>
              <w:top w:val="single" w:sz="2" w:space="0" w:color="000000"/>
              <w:left w:val="none" w:sz="0" w:space="0" w:color="000000"/>
              <w:bottom w:val="single" w:sz="2" w:space="0" w:color="000000"/>
              <w:right w:val="single" w:sz="2" w:space="0" w:color="000000"/>
            </w:tcBorders>
          </w:tcPr>
          <w:p w14:paraId="77F2D2E2" w14:textId="77777777" w:rsidR="003A20D6" w:rsidRPr="00B80A37" w:rsidRDefault="002B38CB">
            <w:pPr>
              <w:ind w:right="3"/>
              <w:jc w:val="right"/>
              <w:rPr>
                <w:rFonts w:ascii="Arial" w:hAnsi="Arial"/>
                <w:color w:val="000000"/>
                <w:spacing w:val="-2"/>
                <w:sz w:val="10"/>
              </w:rPr>
            </w:pPr>
            <w:r w:rsidRPr="00B80A37">
              <w:rPr>
                <w:rFonts w:ascii="Arial" w:hAnsi="Arial"/>
                <w:color w:val="000000"/>
                <w:spacing w:val="-2"/>
                <w:sz w:val="10"/>
              </w:rPr>
              <w:t>TC, excluding composition effects</w:t>
            </w:r>
          </w:p>
        </w:tc>
        <w:tc>
          <w:tcPr>
            <w:tcW w:w="2078" w:type="dxa"/>
            <w:vMerge/>
            <w:tcBorders>
              <w:top w:val="none" w:sz="0" w:space="0" w:color="000000"/>
              <w:left w:val="single" w:sz="2" w:space="0" w:color="000000"/>
              <w:bottom w:val="single" w:sz="2" w:space="0" w:color="000000"/>
              <w:right w:val="none" w:sz="0" w:space="0" w:color="000000"/>
            </w:tcBorders>
            <w:vAlign w:val="center"/>
          </w:tcPr>
          <w:p w14:paraId="39911F63" w14:textId="77777777" w:rsidR="003A20D6" w:rsidRPr="00B80A37" w:rsidRDefault="003A20D6"/>
        </w:tc>
        <w:tc>
          <w:tcPr>
            <w:tcW w:w="536" w:type="dxa"/>
            <w:vMerge/>
            <w:tcBorders>
              <w:top w:val="none" w:sz="0" w:space="0" w:color="000000"/>
              <w:left w:val="none" w:sz="0" w:space="0" w:color="000000"/>
              <w:bottom w:val="none" w:sz="0" w:space="0" w:color="000000"/>
              <w:right w:val="none" w:sz="0" w:space="0" w:color="000000"/>
            </w:tcBorders>
          </w:tcPr>
          <w:p w14:paraId="0F6DF967" w14:textId="77777777" w:rsidR="003A20D6" w:rsidRPr="00B80A37" w:rsidRDefault="003A20D6"/>
        </w:tc>
      </w:tr>
    </w:tbl>
    <w:p w14:paraId="3550ACFF" w14:textId="77777777" w:rsidR="003A20D6" w:rsidRPr="00B80A37" w:rsidRDefault="003A20D6">
      <w:pPr>
        <w:spacing w:after="727" w:line="20" w:lineRule="exact"/>
      </w:pPr>
    </w:p>
    <w:p w14:paraId="1DA0058F" w14:textId="174ED53F" w:rsidR="003A20D6" w:rsidRPr="00B80A37" w:rsidRDefault="002B38CB" w:rsidP="00BA38CF">
      <w:pPr>
        <w:spacing w:line="324" w:lineRule="auto"/>
        <w:ind w:right="72" w:firstLine="288"/>
        <w:jc w:val="both"/>
        <w:rPr>
          <w:rFonts w:ascii="Times New Roman" w:hAnsi="Times New Roman"/>
          <w:color w:val="000000"/>
          <w:spacing w:val="-4"/>
          <w:w w:val="115"/>
          <w:sz w:val="21"/>
        </w:rPr>
      </w:pPr>
      <w:r w:rsidRPr="00B80A37">
        <w:rPr>
          <w:rFonts w:ascii="Times New Roman" w:hAnsi="Times New Roman"/>
          <w:color w:val="000000"/>
          <w:spacing w:val="-1"/>
          <w:w w:val="115"/>
          <w:sz w:val="21"/>
        </w:rPr>
        <w:t xml:space="preserve">The comparison of Figure 8 (applying Hummels, 2007 weighting scheme) and Figure </w:t>
      </w:r>
      <w:r w:rsidRPr="00B80A37">
        <w:rPr>
          <w:rFonts w:ascii="Times New Roman" w:hAnsi="Times New Roman"/>
          <w:color w:val="000000"/>
          <w:w w:val="115"/>
          <w:sz w:val="21"/>
        </w:rPr>
        <w:t xml:space="preserve">4 (applying our weighting scheme) </w:t>
      </w:r>
      <w:r w:rsidR="00D36A25" w:rsidRPr="00B80A37">
        <w:rPr>
          <w:rFonts w:ascii="Times New Roman" w:hAnsi="Times New Roman"/>
          <w:color w:val="000000"/>
          <w:w w:val="115"/>
          <w:sz w:val="21"/>
        </w:rPr>
        <w:t xml:space="preserve">prompts </w:t>
      </w:r>
      <w:r w:rsidRPr="00B80A37">
        <w:rPr>
          <w:rFonts w:ascii="Times New Roman" w:hAnsi="Times New Roman"/>
          <w:color w:val="000000"/>
          <w:w w:val="115"/>
          <w:sz w:val="21"/>
        </w:rPr>
        <w:t xml:space="preserve">two comments. First, differences do show up, </w:t>
      </w:r>
      <w:r w:rsidRPr="00B80A37">
        <w:rPr>
          <w:rFonts w:ascii="Times New Roman" w:hAnsi="Times New Roman"/>
          <w:color w:val="000000"/>
          <w:spacing w:val="2"/>
          <w:w w:val="115"/>
          <w:sz w:val="21"/>
        </w:rPr>
        <w:t xml:space="preserve">in particular for the multiplicative component of </w:t>
      </w:r>
      <w:r w:rsidR="00D36A25" w:rsidRPr="00B80A37">
        <w:rPr>
          <w:rFonts w:ascii="Times New Roman" w:hAnsi="Times New Roman"/>
          <w:color w:val="000000"/>
          <w:spacing w:val="2"/>
          <w:w w:val="115"/>
          <w:sz w:val="21"/>
        </w:rPr>
        <w:t>air</w:t>
      </w:r>
      <w:r w:rsidRPr="00B80A37">
        <w:rPr>
          <w:rFonts w:ascii="Times New Roman" w:hAnsi="Times New Roman"/>
          <w:color w:val="000000"/>
          <w:spacing w:val="2"/>
          <w:w w:val="115"/>
          <w:sz w:val="21"/>
        </w:rPr>
        <w:t xml:space="preserve"> transport. This suggests that the</w:t>
      </w:r>
      <w:r w:rsidR="00BA38CF" w:rsidRPr="00B80A37">
        <w:rPr>
          <w:rFonts w:ascii="Times New Roman" w:hAnsi="Times New Roman"/>
          <w:color w:val="000000"/>
          <w:spacing w:val="2"/>
          <w:w w:val="115"/>
          <w:sz w:val="21"/>
        </w:rPr>
        <w:t xml:space="preserve"> </w:t>
      </w:r>
      <w:r w:rsidRPr="00B80A37">
        <w:rPr>
          <w:rFonts w:ascii="Times New Roman" w:hAnsi="Times New Roman"/>
          <w:color w:val="000000"/>
          <w:spacing w:val="-4"/>
          <w:w w:val="115"/>
          <w:sz w:val="21"/>
        </w:rPr>
        <w:t>weighting scheme is not innocuous in the time trend decomposition exercise. However, Fig</w:t>
      </w:r>
      <w:r w:rsidRPr="00B80A37">
        <w:rPr>
          <w:rFonts w:ascii="Times New Roman" w:hAnsi="Times New Roman"/>
          <w:color w:val="000000"/>
          <w:spacing w:val="-4"/>
          <w:w w:val="115"/>
          <w:sz w:val="21"/>
        </w:rPr>
        <w:softHyphen/>
      </w:r>
      <w:r w:rsidRPr="00B80A37">
        <w:rPr>
          <w:rFonts w:ascii="Times New Roman" w:hAnsi="Times New Roman"/>
          <w:color w:val="000000"/>
          <w:spacing w:val="-1"/>
          <w:w w:val="115"/>
          <w:sz w:val="21"/>
        </w:rPr>
        <w:t xml:space="preserve">ure 8 also shows that the composition effects have contributed to strengthen the decrease </w:t>
      </w:r>
      <w:r w:rsidRPr="00B80A37">
        <w:rPr>
          <w:rFonts w:ascii="Times New Roman" w:hAnsi="Times New Roman"/>
          <w:color w:val="000000"/>
          <w:w w:val="115"/>
          <w:sz w:val="21"/>
        </w:rPr>
        <w:t xml:space="preserve">in the "ceteris paribus" transport costs in </w:t>
      </w:r>
      <w:r w:rsidR="00D36A25" w:rsidRPr="00B80A37">
        <w:rPr>
          <w:rFonts w:ascii="Times New Roman" w:hAnsi="Times New Roman"/>
          <w:color w:val="000000"/>
          <w:w w:val="115"/>
          <w:sz w:val="21"/>
        </w:rPr>
        <w:t>a</w:t>
      </w:r>
      <w:r w:rsidRPr="00B80A37">
        <w:rPr>
          <w:rFonts w:ascii="Times New Roman" w:hAnsi="Times New Roman"/>
          <w:color w:val="000000"/>
          <w:w w:val="115"/>
          <w:sz w:val="21"/>
        </w:rPr>
        <w:t xml:space="preserve">ir transport (in Figure 8, panel (a), overall </w:t>
      </w:r>
      <w:r w:rsidRPr="00B80A37">
        <w:rPr>
          <w:rFonts w:ascii="Times New Roman" w:hAnsi="Times New Roman"/>
          <w:color w:val="000000"/>
          <w:spacing w:val="-3"/>
          <w:w w:val="115"/>
          <w:sz w:val="21"/>
        </w:rPr>
        <w:t xml:space="preserve">transport costs have decreased more </w:t>
      </w:r>
      <w:r w:rsidR="00D36A25" w:rsidRPr="00B80A37">
        <w:rPr>
          <w:rFonts w:ascii="Times New Roman" w:hAnsi="Times New Roman"/>
          <w:color w:val="000000"/>
          <w:spacing w:val="-3"/>
          <w:w w:val="115"/>
          <w:sz w:val="21"/>
        </w:rPr>
        <w:t xml:space="preserve">than </w:t>
      </w:r>
      <w:r w:rsidRPr="00B80A37">
        <w:rPr>
          <w:rFonts w:ascii="Times New Roman" w:hAnsi="Times New Roman"/>
          <w:color w:val="000000"/>
          <w:spacing w:val="-3"/>
          <w:w w:val="115"/>
          <w:sz w:val="21"/>
        </w:rPr>
        <w:t xml:space="preserve">the fitted component), in accordance with the </w:t>
      </w:r>
      <w:r w:rsidRPr="00B80A37">
        <w:rPr>
          <w:rFonts w:ascii="Times New Roman" w:hAnsi="Times New Roman"/>
          <w:color w:val="000000"/>
          <w:spacing w:val="-4"/>
          <w:w w:val="115"/>
          <w:sz w:val="21"/>
        </w:rPr>
        <w:t xml:space="preserve">conclusions drawn from Figure 4, rather than partly offsetting this decline, as argued by </w:t>
      </w:r>
      <w:r w:rsidRPr="00B80A37">
        <w:rPr>
          <w:rFonts w:ascii="Times New Roman" w:hAnsi="Times New Roman"/>
          <w:color w:val="000000"/>
          <w:w w:val="115"/>
          <w:sz w:val="21"/>
        </w:rPr>
        <w:t xml:space="preserve">Hummels (2007). This confirms that it is the functional form and precisely the modeling </w:t>
      </w:r>
      <w:r w:rsidRPr="00B80A37">
        <w:rPr>
          <w:rFonts w:ascii="Times New Roman" w:hAnsi="Times New Roman"/>
          <w:color w:val="000000"/>
          <w:spacing w:val="-2"/>
          <w:w w:val="115"/>
          <w:sz w:val="21"/>
        </w:rPr>
        <w:t xml:space="preserve">of the additive component, rather than the weighting scheme, that is key in understanding </w:t>
      </w:r>
      <w:r w:rsidRPr="00B80A37">
        <w:rPr>
          <w:rFonts w:ascii="Times New Roman" w:hAnsi="Times New Roman"/>
          <w:color w:val="000000"/>
          <w:spacing w:val="-1"/>
          <w:w w:val="115"/>
          <w:sz w:val="21"/>
        </w:rPr>
        <w:t xml:space="preserve">the underlying determinants of the overall transport costs time trends, as pointed out in </w:t>
      </w:r>
      <w:r w:rsidRPr="00B80A37">
        <w:rPr>
          <w:rFonts w:ascii="Times New Roman" w:hAnsi="Times New Roman"/>
          <w:color w:val="000000"/>
          <w:w w:val="115"/>
          <w:sz w:val="21"/>
        </w:rPr>
        <w:t>Section 3.</w:t>
      </w:r>
    </w:p>
    <w:p w14:paraId="1F020BD4" w14:textId="77777777" w:rsidR="003A20D6" w:rsidRPr="00B80A37" w:rsidRDefault="002B38CB">
      <w:pPr>
        <w:spacing w:before="396" w:line="206" w:lineRule="auto"/>
        <w:rPr>
          <w:rFonts w:ascii="Times New Roman" w:hAnsi="Times New Roman"/>
          <w:b/>
          <w:color w:val="000000"/>
          <w:spacing w:val="24"/>
          <w:sz w:val="28"/>
        </w:rPr>
      </w:pPr>
      <w:r w:rsidRPr="00B80A37">
        <w:rPr>
          <w:rFonts w:ascii="Times New Roman" w:hAnsi="Times New Roman"/>
          <w:b/>
          <w:color w:val="000000"/>
          <w:spacing w:val="24"/>
          <w:sz w:val="28"/>
        </w:rPr>
        <w:t>5 Conclusion</w:t>
      </w:r>
    </w:p>
    <w:p w14:paraId="2C8C856E" w14:textId="2D5421BF" w:rsidR="003A20D6" w:rsidRPr="00B80A37" w:rsidRDefault="002B38CB">
      <w:pPr>
        <w:spacing w:before="288" w:line="324" w:lineRule="auto"/>
        <w:ind w:right="72"/>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This paper empirically studies the magnitude of additive costs in international transport costs, by exploiting the differences between the import and the export prices. Using SITC </w:t>
      </w:r>
      <w:r w:rsidRPr="00B80A37">
        <w:rPr>
          <w:rFonts w:ascii="Times New Roman" w:hAnsi="Times New Roman"/>
          <w:color w:val="000000"/>
          <w:spacing w:val="-4"/>
          <w:w w:val="115"/>
          <w:sz w:val="21"/>
        </w:rPr>
        <w:t xml:space="preserve">3 and 4- digit </w:t>
      </w:r>
      <w:r w:rsidR="003A2DCF" w:rsidRPr="00B80A37">
        <w:rPr>
          <w:rFonts w:ascii="Times New Roman" w:hAnsi="Times New Roman"/>
          <w:color w:val="000000"/>
          <w:spacing w:val="-4"/>
          <w:w w:val="115"/>
          <w:sz w:val="21"/>
        </w:rPr>
        <w:t xml:space="preserve">CIF-FAS </w:t>
      </w:r>
      <w:r w:rsidRPr="00B80A37">
        <w:rPr>
          <w:rFonts w:ascii="Times New Roman" w:hAnsi="Times New Roman"/>
          <w:color w:val="000000"/>
          <w:spacing w:val="-4"/>
          <w:w w:val="115"/>
          <w:sz w:val="21"/>
        </w:rPr>
        <w:t xml:space="preserve">unit values taken from the US import database over 1974-2013, we </w:t>
      </w:r>
      <w:r w:rsidRPr="00B80A37">
        <w:rPr>
          <w:rFonts w:ascii="Times New Roman" w:hAnsi="Times New Roman"/>
          <w:color w:val="000000"/>
          <w:w w:val="115"/>
          <w:sz w:val="21"/>
        </w:rPr>
        <w:t xml:space="preserve">estimate the two components (additive and ad-valorem) of transport costs, by transport mode (air or ocean). Two main findings emerge from our results. First, we provide a </w:t>
      </w:r>
      <w:r w:rsidRPr="00B80A37">
        <w:rPr>
          <w:rFonts w:ascii="Times New Roman" w:hAnsi="Times New Roman"/>
          <w:color w:val="000000"/>
          <w:spacing w:val="-4"/>
          <w:w w:val="115"/>
          <w:sz w:val="21"/>
        </w:rPr>
        <w:t xml:space="preserve">quantitative measure of both the additive and the ad-valorem transport </w:t>
      </w:r>
      <w:r w:rsidR="003A2DCF" w:rsidRPr="00B80A37">
        <w:rPr>
          <w:rFonts w:ascii="Times New Roman" w:hAnsi="Times New Roman"/>
          <w:color w:val="000000"/>
          <w:spacing w:val="-4"/>
          <w:w w:val="115"/>
          <w:sz w:val="21"/>
        </w:rPr>
        <w:t>costs</w:t>
      </w:r>
      <w:r w:rsidRPr="00B80A37">
        <w:rPr>
          <w:rFonts w:ascii="Times New Roman" w:hAnsi="Times New Roman"/>
          <w:color w:val="000000"/>
          <w:spacing w:val="-4"/>
          <w:w w:val="115"/>
          <w:sz w:val="21"/>
        </w:rPr>
        <w:t xml:space="preserve">. We find that </w:t>
      </w:r>
      <w:r w:rsidRPr="00B80A37">
        <w:rPr>
          <w:rFonts w:ascii="Times New Roman" w:hAnsi="Times New Roman"/>
          <w:color w:val="000000"/>
          <w:w w:val="115"/>
          <w:sz w:val="21"/>
        </w:rPr>
        <w:t xml:space="preserve">additive costs are quantitatively sizable: They amount to 2.8% of the export price unit </w:t>
      </w:r>
      <w:r w:rsidRPr="00B80A37">
        <w:rPr>
          <w:rFonts w:ascii="Times New Roman" w:hAnsi="Times New Roman"/>
          <w:color w:val="000000"/>
          <w:spacing w:val="-3"/>
          <w:w w:val="115"/>
          <w:sz w:val="21"/>
        </w:rPr>
        <w:t xml:space="preserve">values for ocean shipping, </w:t>
      </w:r>
      <w:r w:rsidR="003A2DCF" w:rsidRPr="00B80A37">
        <w:rPr>
          <w:rFonts w:ascii="Times New Roman" w:hAnsi="Times New Roman"/>
          <w:color w:val="000000"/>
          <w:spacing w:val="-3"/>
          <w:w w:val="115"/>
          <w:sz w:val="21"/>
        </w:rPr>
        <w:t xml:space="preserve">and </w:t>
      </w:r>
      <w:r w:rsidRPr="00B80A37">
        <w:rPr>
          <w:rFonts w:ascii="Times New Roman" w:hAnsi="Times New Roman"/>
          <w:color w:val="000000"/>
          <w:spacing w:val="-3"/>
          <w:w w:val="115"/>
          <w:sz w:val="21"/>
        </w:rPr>
        <w:t xml:space="preserve">1.8% for air transport. This is slightly lower </w:t>
      </w:r>
      <w:r w:rsidR="003A2DCF" w:rsidRPr="00B80A37">
        <w:rPr>
          <w:rFonts w:ascii="Times New Roman" w:hAnsi="Times New Roman"/>
          <w:color w:val="000000"/>
          <w:spacing w:val="-3"/>
          <w:w w:val="115"/>
          <w:sz w:val="21"/>
        </w:rPr>
        <w:t xml:space="preserve">than </w:t>
      </w:r>
      <w:r w:rsidRPr="00B80A37">
        <w:rPr>
          <w:rFonts w:ascii="Times New Roman" w:hAnsi="Times New Roman"/>
          <w:color w:val="000000"/>
          <w:spacing w:val="-3"/>
          <w:w w:val="115"/>
          <w:sz w:val="21"/>
        </w:rPr>
        <w:t xml:space="preserve">the estimated </w:t>
      </w:r>
      <w:r w:rsidRPr="00B80A37">
        <w:rPr>
          <w:rFonts w:ascii="Times New Roman" w:hAnsi="Times New Roman"/>
          <w:color w:val="000000"/>
          <w:spacing w:val="-2"/>
          <w:w w:val="115"/>
          <w:sz w:val="21"/>
        </w:rPr>
        <w:t xml:space="preserve">values for the </w:t>
      </w:r>
      <w:r w:rsidR="003A2DCF" w:rsidRPr="00B80A37">
        <w:rPr>
          <w:rFonts w:ascii="Times New Roman" w:hAnsi="Times New Roman"/>
          <w:color w:val="000000"/>
          <w:spacing w:val="-2"/>
          <w:w w:val="115"/>
          <w:sz w:val="21"/>
        </w:rPr>
        <w:t>ad-valorem</w:t>
      </w:r>
      <w:r w:rsidRPr="00B80A37">
        <w:rPr>
          <w:rFonts w:ascii="Times New Roman" w:hAnsi="Times New Roman"/>
          <w:color w:val="000000"/>
          <w:spacing w:val="-2"/>
          <w:w w:val="115"/>
          <w:sz w:val="21"/>
        </w:rPr>
        <w:t xml:space="preserve"> costs, around 2.5% (vessel) and 3.2% (air) as mean values over </w:t>
      </w:r>
      <w:r w:rsidRPr="00B80A37">
        <w:rPr>
          <w:rFonts w:ascii="Times New Roman" w:hAnsi="Times New Roman"/>
          <w:color w:val="000000"/>
          <w:spacing w:val="-3"/>
          <w:w w:val="115"/>
          <w:sz w:val="21"/>
        </w:rPr>
        <w:t xml:space="preserve">1974-2013. Further, modeling the additive component significantly improves the quality of </w:t>
      </w:r>
      <w:r w:rsidRPr="00B80A37">
        <w:rPr>
          <w:rFonts w:ascii="Times New Roman" w:hAnsi="Times New Roman"/>
          <w:color w:val="000000"/>
          <w:spacing w:val="-4"/>
          <w:w w:val="115"/>
          <w:sz w:val="21"/>
        </w:rPr>
        <w:t xml:space="preserve">fit of the regression. Second, we show the importance of integrating the additive component </w:t>
      </w:r>
      <w:r w:rsidRPr="00B80A37">
        <w:rPr>
          <w:rFonts w:ascii="Times New Roman" w:hAnsi="Times New Roman"/>
          <w:color w:val="000000"/>
          <w:w w:val="115"/>
          <w:sz w:val="21"/>
        </w:rPr>
        <w:t xml:space="preserve">in accounting for the time trend of international transport costs. Allowing for a varying </w:t>
      </w:r>
      <w:r w:rsidRPr="00B80A37">
        <w:rPr>
          <w:rFonts w:ascii="Times New Roman" w:hAnsi="Times New Roman"/>
          <w:color w:val="000000"/>
          <w:spacing w:val="-3"/>
          <w:w w:val="115"/>
          <w:sz w:val="21"/>
        </w:rPr>
        <w:t xml:space="preserve">share of additive costs in </w:t>
      </w:r>
      <w:r w:rsidR="003A2DCF" w:rsidRPr="00B80A37">
        <w:rPr>
          <w:rFonts w:ascii="Times New Roman" w:hAnsi="Times New Roman"/>
          <w:color w:val="000000"/>
          <w:spacing w:val="-3"/>
          <w:w w:val="115"/>
          <w:sz w:val="21"/>
        </w:rPr>
        <w:t xml:space="preserve">the </w:t>
      </w:r>
      <w:r w:rsidRPr="00B80A37">
        <w:rPr>
          <w:rFonts w:ascii="Times New Roman" w:hAnsi="Times New Roman"/>
          <w:color w:val="000000"/>
          <w:spacing w:val="-3"/>
          <w:w w:val="115"/>
          <w:sz w:val="21"/>
        </w:rPr>
        <w:t xml:space="preserve">product/country/time dimension, we find that the decrease of </w:t>
      </w:r>
      <w:r w:rsidRPr="00B80A37">
        <w:rPr>
          <w:rFonts w:ascii="Times New Roman" w:hAnsi="Times New Roman"/>
          <w:color w:val="000000"/>
          <w:w w:val="115"/>
          <w:sz w:val="21"/>
        </w:rPr>
        <w:lastRenderedPageBreak/>
        <w:t xml:space="preserve">international transport costs observed in the data is mostly attributable to a reduction in </w:t>
      </w:r>
      <w:r w:rsidRPr="00B80A37">
        <w:rPr>
          <w:rFonts w:ascii="Times New Roman" w:hAnsi="Times New Roman"/>
          <w:color w:val="000000"/>
          <w:spacing w:val="-1"/>
          <w:w w:val="115"/>
          <w:sz w:val="21"/>
        </w:rPr>
        <w:t xml:space="preserve">the </w:t>
      </w:r>
      <w:r w:rsidRPr="00B80A37">
        <w:rPr>
          <w:rFonts w:ascii="Times New Roman" w:hAnsi="Times New Roman"/>
          <w:i/>
          <w:color w:val="000000"/>
          <w:spacing w:val="-1"/>
        </w:rPr>
        <w:t xml:space="preserve">pure </w:t>
      </w:r>
      <w:r w:rsidRPr="00B80A37">
        <w:rPr>
          <w:rFonts w:ascii="Times New Roman" w:hAnsi="Times New Roman"/>
          <w:color w:val="000000"/>
          <w:spacing w:val="-1"/>
          <w:w w:val="115"/>
          <w:sz w:val="21"/>
        </w:rPr>
        <w:t xml:space="preserve">transport costs, with trade pattern composition effects playing a small role. If </w:t>
      </w:r>
      <w:r w:rsidRPr="00B80A37">
        <w:rPr>
          <w:rFonts w:ascii="Times New Roman" w:hAnsi="Times New Roman"/>
          <w:color w:val="000000"/>
          <w:spacing w:val="-4"/>
          <w:w w:val="115"/>
          <w:sz w:val="21"/>
        </w:rPr>
        <w:t xml:space="preserve">anything, trade composition effects have contributed to </w:t>
      </w:r>
      <w:r w:rsidR="003A2DCF" w:rsidRPr="00B80A37">
        <w:rPr>
          <w:rFonts w:ascii="Times New Roman" w:hAnsi="Times New Roman"/>
          <w:color w:val="000000"/>
          <w:spacing w:val="-4"/>
          <w:w w:val="115"/>
          <w:sz w:val="21"/>
        </w:rPr>
        <w:t xml:space="preserve">amplifying </w:t>
      </w:r>
      <w:r w:rsidRPr="00B80A37">
        <w:rPr>
          <w:rFonts w:ascii="Times New Roman" w:hAnsi="Times New Roman"/>
          <w:color w:val="000000"/>
          <w:spacing w:val="-4"/>
          <w:w w:val="115"/>
          <w:sz w:val="21"/>
        </w:rPr>
        <w:t xml:space="preserve">the reduction in the pure </w:t>
      </w:r>
      <w:r w:rsidRPr="00B80A37">
        <w:rPr>
          <w:rFonts w:ascii="Times New Roman" w:hAnsi="Times New Roman"/>
          <w:color w:val="000000"/>
          <w:spacing w:val="2"/>
          <w:w w:val="115"/>
          <w:sz w:val="21"/>
        </w:rPr>
        <w:t xml:space="preserve">transport costs in maritime transport. In both aspects, our results </w:t>
      </w:r>
      <w:r w:rsidR="003A2DCF" w:rsidRPr="00B80A37">
        <w:rPr>
          <w:rFonts w:ascii="Times New Roman" w:hAnsi="Times New Roman"/>
          <w:color w:val="000000"/>
          <w:spacing w:val="2"/>
          <w:w w:val="115"/>
          <w:sz w:val="21"/>
        </w:rPr>
        <w:t xml:space="preserve">highlight </w:t>
      </w:r>
      <w:r w:rsidRPr="00B80A37">
        <w:rPr>
          <w:rFonts w:ascii="Times New Roman" w:hAnsi="Times New Roman"/>
          <w:color w:val="000000"/>
          <w:spacing w:val="2"/>
          <w:w w:val="115"/>
          <w:sz w:val="21"/>
        </w:rPr>
        <w:t xml:space="preserve">the importance </w:t>
      </w:r>
      <w:r w:rsidRPr="00B80A37">
        <w:rPr>
          <w:rFonts w:ascii="Times New Roman" w:hAnsi="Times New Roman"/>
          <w:color w:val="000000"/>
          <w:w w:val="115"/>
          <w:sz w:val="21"/>
        </w:rPr>
        <w:t>of the additive component in accounting for international transport costs.</w:t>
      </w:r>
    </w:p>
    <w:p w14:paraId="25E79665" w14:textId="7295EB9A" w:rsidR="003A20D6" w:rsidRPr="00B80A37" w:rsidRDefault="002B38CB">
      <w:pPr>
        <w:spacing w:before="72" w:line="324" w:lineRule="auto"/>
        <w:ind w:right="72" w:firstLine="360"/>
        <w:jc w:val="both"/>
        <w:rPr>
          <w:rFonts w:ascii="Times New Roman" w:hAnsi="Times New Roman"/>
          <w:color w:val="000000"/>
          <w:spacing w:val="-2"/>
          <w:w w:val="115"/>
          <w:sz w:val="21"/>
        </w:rPr>
      </w:pPr>
      <w:r w:rsidRPr="00B80A37">
        <w:rPr>
          <w:rFonts w:ascii="Times New Roman" w:hAnsi="Times New Roman"/>
          <w:color w:val="000000"/>
          <w:spacing w:val="-2"/>
          <w:w w:val="115"/>
          <w:sz w:val="21"/>
        </w:rPr>
        <w:t xml:space="preserve">Our results could be extended in two main ways. On the empirical side, one may want </w:t>
      </w:r>
      <w:r w:rsidRPr="00B80A37">
        <w:rPr>
          <w:rFonts w:ascii="Times New Roman" w:hAnsi="Times New Roman"/>
          <w:color w:val="000000"/>
          <w:spacing w:val="1"/>
          <w:w w:val="115"/>
          <w:sz w:val="21"/>
        </w:rPr>
        <w:t xml:space="preserve">to go deeper </w:t>
      </w:r>
      <w:r w:rsidR="003A2DCF" w:rsidRPr="00B80A37">
        <w:rPr>
          <w:rFonts w:ascii="Times New Roman" w:hAnsi="Times New Roman"/>
          <w:color w:val="000000"/>
          <w:spacing w:val="1"/>
          <w:w w:val="115"/>
          <w:sz w:val="21"/>
        </w:rPr>
        <w:t xml:space="preserve">into </w:t>
      </w:r>
      <w:r w:rsidRPr="00B80A37">
        <w:rPr>
          <w:rFonts w:ascii="Times New Roman" w:hAnsi="Times New Roman"/>
          <w:color w:val="000000"/>
          <w:spacing w:val="1"/>
          <w:w w:val="115"/>
          <w:sz w:val="21"/>
        </w:rPr>
        <w:t>the structural determinants of (pure) transport costs</w:t>
      </w:r>
      <w:r w:rsidR="003A2DCF" w:rsidRPr="00B80A37">
        <w:rPr>
          <w:rFonts w:ascii="Times New Roman" w:hAnsi="Times New Roman"/>
          <w:color w:val="000000"/>
          <w:spacing w:val="1"/>
          <w:w w:val="115"/>
          <w:sz w:val="21"/>
        </w:rPr>
        <w:t xml:space="preserve"> – </w:t>
      </w:r>
      <w:r w:rsidRPr="00B80A37">
        <w:rPr>
          <w:rFonts w:ascii="Times New Roman" w:hAnsi="Times New Roman"/>
          <w:color w:val="000000"/>
          <w:spacing w:val="1"/>
          <w:w w:val="115"/>
          <w:sz w:val="21"/>
        </w:rPr>
        <w:t xml:space="preserve">i.e. identify the </w:t>
      </w:r>
      <w:r w:rsidRPr="00B80A37">
        <w:rPr>
          <w:rFonts w:ascii="Times New Roman" w:hAnsi="Times New Roman"/>
          <w:color w:val="000000"/>
          <w:w w:val="115"/>
          <w:sz w:val="21"/>
        </w:rPr>
        <w:t xml:space="preserve">respective roles of handling costs, insurance and freight at the root of the gap between export and import prices. On the theoretical side, our results can be used to explore the </w:t>
      </w:r>
      <w:r w:rsidRPr="00B80A37">
        <w:rPr>
          <w:rFonts w:ascii="Times New Roman" w:hAnsi="Times New Roman"/>
          <w:color w:val="000000"/>
          <w:spacing w:val="-5"/>
          <w:w w:val="115"/>
          <w:sz w:val="21"/>
        </w:rPr>
        <w:t xml:space="preserve">role of additive costs in shaping international trade flows in an international trade theory </w:t>
      </w:r>
      <w:r w:rsidRPr="00B80A37">
        <w:rPr>
          <w:rFonts w:ascii="Times New Roman" w:hAnsi="Times New Roman"/>
          <w:color w:val="000000"/>
          <w:spacing w:val="-1"/>
          <w:w w:val="115"/>
          <w:sz w:val="21"/>
        </w:rPr>
        <w:t xml:space="preserve">perspective and in affecting the international transmission of business cycles. This is left </w:t>
      </w:r>
      <w:r w:rsidRPr="00B80A37">
        <w:rPr>
          <w:rFonts w:ascii="Times New Roman" w:hAnsi="Times New Roman"/>
          <w:color w:val="000000"/>
          <w:w w:val="115"/>
          <w:sz w:val="21"/>
        </w:rPr>
        <w:t>for further research.</w:t>
      </w:r>
    </w:p>
    <w:p w14:paraId="40815478"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3C9246C7" w14:textId="6189C530" w:rsidR="003A20D6" w:rsidRPr="00B80A37" w:rsidRDefault="002B38CB">
      <w:pPr>
        <w:spacing w:line="213" w:lineRule="auto"/>
        <w:rPr>
          <w:rFonts w:ascii="Times New Roman" w:hAnsi="Times New Roman"/>
          <w:b/>
          <w:color w:val="000000"/>
          <w:spacing w:val="8"/>
          <w:sz w:val="27"/>
        </w:rPr>
      </w:pPr>
      <w:r w:rsidRPr="00B80A37">
        <w:rPr>
          <w:rFonts w:ascii="Times New Roman" w:hAnsi="Times New Roman"/>
          <w:b/>
          <w:color w:val="000000"/>
          <w:spacing w:val="8"/>
          <w:sz w:val="27"/>
        </w:rPr>
        <w:lastRenderedPageBreak/>
        <w:t>References</w:t>
      </w:r>
    </w:p>
    <w:p w14:paraId="52B20933" w14:textId="77777777" w:rsidR="003A20D6" w:rsidRPr="00B80A37" w:rsidRDefault="002B38CB">
      <w:pPr>
        <w:spacing w:before="288" w:line="314" w:lineRule="auto"/>
        <w:ind w:left="216" w:right="72" w:hanging="216"/>
        <w:rPr>
          <w:rFonts w:ascii="Times New Roman" w:hAnsi="Times New Roman"/>
          <w:color w:val="000000"/>
          <w:spacing w:val="16"/>
          <w:w w:val="105"/>
          <w:sz w:val="17"/>
        </w:rPr>
      </w:pPr>
      <w:r w:rsidRPr="00B80A37">
        <w:rPr>
          <w:rFonts w:ascii="Times New Roman" w:hAnsi="Times New Roman"/>
          <w:color w:val="000000"/>
          <w:spacing w:val="16"/>
          <w:w w:val="105"/>
          <w:sz w:val="17"/>
        </w:rPr>
        <w:t xml:space="preserve">ALCHIAN, </w:t>
      </w:r>
      <w:r w:rsidRPr="00B80A37">
        <w:rPr>
          <w:rFonts w:ascii="Times New Roman" w:hAnsi="Times New Roman"/>
          <w:color w:val="000000"/>
          <w:spacing w:val="16"/>
          <w:sz w:val="21"/>
        </w:rPr>
        <w:t xml:space="preserve">A. A. and ALLEN, W. R. (1964), </w:t>
      </w:r>
      <w:r w:rsidRPr="00B80A37">
        <w:rPr>
          <w:rFonts w:ascii="Times New Roman" w:hAnsi="Times New Roman"/>
          <w:i/>
          <w:color w:val="000000"/>
          <w:spacing w:val="16"/>
        </w:rPr>
        <w:t xml:space="preserve">University Economics, </w:t>
      </w:r>
      <w:r w:rsidRPr="00B80A37">
        <w:rPr>
          <w:rFonts w:ascii="Times New Roman" w:hAnsi="Times New Roman"/>
          <w:color w:val="000000"/>
          <w:spacing w:val="16"/>
          <w:sz w:val="21"/>
        </w:rPr>
        <w:t xml:space="preserve">Belmont, CA: </w:t>
      </w:r>
      <w:r w:rsidRPr="00B80A37">
        <w:rPr>
          <w:rFonts w:ascii="Times New Roman" w:hAnsi="Times New Roman"/>
          <w:color w:val="000000"/>
          <w:spacing w:val="10"/>
          <w:sz w:val="21"/>
        </w:rPr>
        <w:t>Wadsworth Publishing Company.</w:t>
      </w:r>
    </w:p>
    <w:p w14:paraId="1317B941" w14:textId="77777777" w:rsidR="003A20D6" w:rsidRPr="00B80A37" w:rsidRDefault="002B38CB">
      <w:pPr>
        <w:spacing w:before="180" w:line="319" w:lineRule="auto"/>
        <w:jc w:val="center"/>
        <w:rPr>
          <w:rFonts w:ascii="Times New Roman" w:hAnsi="Times New Roman"/>
          <w:color w:val="000000"/>
          <w:spacing w:val="7"/>
          <w:sz w:val="21"/>
        </w:rPr>
      </w:pPr>
      <w:r w:rsidRPr="00B80A37">
        <w:rPr>
          <w:rFonts w:ascii="Times New Roman" w:hAnsi="Times New Roman"/>
          <w:color w:val="000000"/>
          <w:spacing w:val="7"/>
          <w:sz w:val="21"/>
        </w:rPr>
        <w:t xml:space="preserve">ALESSANDRIA, G., KABOSKI, J. and MIDRIGAN, V. (2010), "Inventories, Lumpy Trade, </w:t>
      </w:r>
      <w:r w:rsidRPr="00B80A37">
        <w:rPr>
          <w:rFonts w:ascii="Times New Roman" w:hAnsi="Times New Roman"/>
          <w:color w:val="000000"/>
          <w:spacing w:val="7"/>
          <w:sz w:val="21"/>
        </w:rPr>
        <w:br/>
      </w:r>
      <w:r w:rsidRPr="00B80A37">
        <w:rPr>
          <w:rFonts w:ascii="Times New Roman" w:hAnsi="Times New Roman"/>
          <w:color w:val="000000"/>
          <w:spacing w:val="10"/>
          <w:sz w:val="21"/>
        </w:rPr>
        <w:t xml:space="preserve">and Large Devaluations", </w:t>
      </w:r>
      <w:r w:rsidRPr="00B80A37">
        <w:rPr>
          <w:rFonts w:ascii="Times New Roman" w:hAnsi="Times New Roman"/>
          <w:i/>
          <w:color w:val="000000"/>
          <w:spacing w:val="10"/>
        </w:rPr>
        <w:t xml:space="preserve">American Economic Review, vol. </w:t>
      </w:r>
      <w:r w:rsidRPr="00B80A37">
        <w:rPr>
          <w:rFonts w:ascii="Times New Roman" w:hAnsi="Times New Roman"/>
          <w:color w:val="000000"/>
          <w:spacing w:val="10"/>
          <w:sz w:val="21"/>
        </w:rPr>
        <w:t>100 n° 5: pp. 2304-39.</w:t>
      </w:r>
    </w:p>
    <w:p w14:paraId="102AB048" w14:textId="77777777" w:rsidR="003A20D6" w:rsidRPr="00B80A37" w:rsidRDefault="002B38CB">
      <w:pPr>
        <w:spacing w:before="180" w:line="304" w:lineRule="auto"/>
        <w:ind w:left="216" w:right="72" w:hanging="216"/>
        <w:rPr>
          <w:rFonts w:ascii="Times New Roman" w:hAnsi="Times New Roman"/>
          <w:color w:val="000000"/>
          <w:spacing w:val="10"/>
          <w:sz w:val="21"/>
        </w:rPr>
      </w:pPr>
      <w:r w:rsidRPr="00B80A37">
        <w:rPr>
          <w:rFonts w:ascii="Times New Roman" w:hAnsi="Times New Roman"/>
          <w:color w:val="000000"/>
          <w:spacing w:val="10"/>
          <w:sz w:val="21"/>
        </w:rPr>
        <w:t xml:space="preserve">ANDERSON, J. and VAN WINCOOP, E. (2004), "Trade Costs", </w:t>
      </w:r>
      <w:r w:rsidRPr="00B80A37">
        <w:rPr>
          <w:rFonts w:ascii="Times New Roman" w:hAnsi="Times New Roman"/>
          <w:i/>
          <w:color w:val="000000"/>
          <w:spacing w:val="10"/>
        </w:rPr>
        <w:t xml:space="preserve">Journal of Economic </w:t>
      </w:r>
      <w:r w:rsidRPr="00B80A37">
        <w:rPr>
          <w:rFonts w:ascii="Times New Roman" w:hAnsi="Times New Roman"/>
          <w:i/>
          <w:color w:val="000000"/>
          <w:spacing w:val="9"/>
        </w:rPr>
        <w:t xml:space="preserve">Literature, </w:t>
      </w:r>
      <w:r w:rsidRPr="00B80A37">
        <w:rPr>
          <w:rFonts w:ascii="Times New Roman" w:hAnsi="Times New Roman"/>
          <w:color w:val="000000"/>
          <w:spacing w:val="9"/>
          <w:sz w:val="21"/>
        </w:rPr>
        <w:t>vol. 42 n° 3: pp. 691-751.</w:t>
      </w:r>
    </w:p>
    <w:p w14:paraId="50B98070" w14:textId="77777777" w:rsidR="003A20D6" w:rsidRPr="00B80A37" w:rsidRDefault="002B38CB">
      <w:pPr>
        <w:spacing w:before="180" w:line="316" w:lineRule="auto"/>
        <w:ind w:left="216" w:right="72" w:hanging="216"/>
        <w:jc w:val="both"/>
        <w:rPr>
          <w:rFonts w:ascii="Times New Roman" w:hAnsi="Times New Roman"/>
          <w:color w:val="000000"/>
          <w:spacing w:val="8"/>
          <w:sz w:val="21"/>
        </w:rPr>
      </w:pPr>
      <w:r w:rsidRPr="00B80A37">
        <w:rPr>
          <w:rFonts w:ascii="Times New Roman" w:hAnsi="Times New Roman"/>
          <w:color w:val="000000"/>
          <w:spacing w:val="8"/>
          <w:sz w:val="21"/>
        </w:rPr>
        <w:t xml:space="preserve">ARVIS, J.-F., DUVAL, Y., SHEPHERD, B., UTOKTHAM, C. and RAJ, A. (2016), "Trade </w:t>
      </w:r>
      <w:r w:rsidRPr="00B80A37">
        <w:rPr>
          <w:rFonts w:ascii="Times New Roman" w:hAnsi="Times New Roman"/>
          <w:color w:val="000000"/>
          <w:spacing w:val="14"/>
          <w:sz w:val="21"/>
        </w:rPr>
        <w:t xml:space="preserve">costs in the developing world: 1996-2010", </w:t>
      </w:r>
      <w:r w:rsidRPr="00B80A37">
        <w:rPr>
          <w:rFonts w:ascii="Times New Roman" w:hAnsi="Times New Roman"/>
          <w:i/>
          <w:color w:val="000000"/>
          <w:spacing w:val="14"/>
        </w:rPr>
        <w:t xml:space="preserve">World Trade Review, </w:t>
      </w:r>
      <w:r w:rsidRPr="00B80A37">
        <w:rPr>
          <w:rFonts w:ascii="Times New Roman" w:hAnsi="Times New Roman"/>
          <w:color w:val="000000"/>
          <w:spacing w:val="14"/>
          <w:sz w:val="21"/>
        </w:rPr>
        <w:t xml:space="preserve">vol. 15 n° 3: pp. </w:t>
      </w:r>
      <w:r w:rsidRPr="00B80A37">
        <w:rPr>
          <w:rFonts w:ascii="Times New Roman" w:hAnsi="Times New Roman"/>
          <w:color w:val="000000"/>
          <w:sz w:val="21"/>
        </w:rPr>
        <w:t>451-474.</w:t>
      </w:r>
    </w:p>
    <w:p w14:paraId="7781310F" w14:textId="77777777" w:rsidR="003A20D6" w:rsidRPr="00B80A37" w:rsidRDefault="002B38CB">
      <w:pPr>
        <w:spacing w:before="216" w:line="316" w:lineRule="auto"/>
        <w:ind w:left="216" w:right="72" w:hanging="216"/>
        <w:jc w:val="both"/>
        <w:rPr>
          <w:rFonts w:ascii="Times New Roman" w:hAnsi="Times New Roman"/>
          <w:color w:val="000000"/>
          <w:spacing w:val="11"/>
          <w:sz w:val="21"/>
        </w:rPr>
      </w:pPr>
      <w:r w:rsidRPr="00B80A37">
        <w:rPr>
          <w:rFonts w:ascii="Times New Roman" w:hAnsi="Times New Roman"/>
          <w:color w:val="000000"/>
          <w:spacing w:val="11"/>
          <w:sz w:val="21"/>
        </w:rPr>
        <w:t xml:space="preserve">BEHAR, A. and VENABLES, A. J. (2011), "Transport costs and International Trade", in </w:t>
      </w:r>
      <w:r w:rsidRPr="00B80A37">
        <w:rPr>
          <w:rFonts w:ascii="Times New Roman" w:hAnsi="Times New Roman"/>
          <w:color w:val="000000"/>
          <w:spacing w:val="2"/>
          <w:sz w:val="21"/>
        </w:rPr>
        <w:t xml:space="preserve">A. DE PALMA, E. Q. R. V., R. LINDSEY (editor), A </w:t>
      </w:r>
      <w:r w:rsidRPr="00B80A37">
        <w:rPr>
          <w:rFonts w:ascii="Times New Roman" w:hAnsi="Times New Roman"/>
          <w:i/>
          <w:color w:val="000000"/>
          <w:spacing w:val="2"/>
        </w:rPr>
        <w:t xml:space="preserve">Handbook of Transport Economics, </w:t>
      </w:r>
      <w:r w:rsidRPr="00B80A37">
        <w:rPr>
          <w:rFonts w:ascii="Times New Roman" w:hAnsi="Times New Roman"/>
          <w:color w:val="000000"/>
          <w:spacing w:val="12"/>
          <w:sz w:val="21"/>
        </w:rPr>
        <w:t>Cheltenham: Edward Elgar Publishing Ltd., pp. 97-114.</w:t>
      </w:r>
    </w:p>
    <w:p w14:paraId="32440DA0" w14:textId="77777777" w:rsidR="003A20D6" w:rsidRPr="00B80A37" w:rsidRDefault="002B38CB">
      <w:pPr>
        <w:spacing w:before="180" w:line="319"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BOSKER, M. and BURINGH, E. (2018), "Ice(berg) transport costs", CEPR Discussion </w:t>
      </w:r>
      <w:r w:rsidRPr="00B80A37">
        <w:rPr>
          <w:rFonts w:ascii="Times New Roman" w:hAnsi="Times New Roman"/>
          <w:color w:val="000000"/>
          <w:spacing w:val="8"/>
          <w:sz w:val="21"/>
        </w:rPr>
        <w:t>Papers 12660.</w:t>
      </w:r>
    </w:p>
    <w:p w14:paraId="77CB92A8" w14:textId="77777777" w:rsidR="003A20D6" w:rsidRPr="00B80A37" w:rsidRDefault="002B38CB">
      <w:pPr>
        <w:spacing w:before="180" w:line="319"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DISDIER, A.-C. and HEAD, K. (2008), "The Puzzling Persistence of the Distance Effect </w:t>
      </w:r>
      <w:r w:rsidRPr="00B80A37">
        <w:rPr>
          <w:rFonts w:ascii="Times New Roman" w:hAnsi="Times New Roman"/>
          <w:color w:val="000000"/>
          <w:spacing w:val="10"/>
          <w:sz w:val="21"/>
        </w:rPr>
        <w:t xml:space="preserve">on Bilateral Trade", </w:t>
      </w:r>
      <w:r w:rsidRPr="00B80A37">
        <w:rPr>
          <w:rFonts w:ascii="Times New Roman" w:hAnsi="Times New Roman"/>
          <w:i/>
          <w:color w:val="000000"/>
          <w:spacing w:val="10"/>
        </w:rPr>
        <w:t xml:space="preserve">The Review of Economics and Statistics, </w:t>
      </w:r>
      <w:r w:rsidRPr="00B80A37">
        <w:rPr>
          <w:rFonts w:ascii="Times New Roman" w:hAnsi="Times New Roman"/>
          <w:color w:val="000000"/>
          <w:spacing w:val="10"/>
          <w:sz w:val="21"/>
        </w:rPr>
        <w:t>vol. 90 n° 1: pp. 37-48.</w:t>
      </w:r>
    </w:p>
    <w:p w14:paraId="57C62793" w14:textId="77777777" w:rsidR="003A20D6" w:rsidRPr="00B80A37" w:rsidRDefault="002B38CB">
      <w:pPr>
        <w:spacing w:before="180" w:line="312" w:lineRule="auto"/>
        <w:ind w:left="216" w:right="72" w:hanging="216"/>
        <w:jc w:val="both"/>
        <w:rPr>
          <w:rFonts w:ascii="Times New Roman" w:hAnsi="Times New Roman"/>
          <w:color w:val="000000"/>
          <w:spacing w:val="19"/>
          <w:sz w:val="21"/>
        </w:rPr>
      </w:pPr>
      <w:r w:rsidRPr="00B80A37">
        <w:rPr>
          <w:rFonts w:ascii="Times New Roman" w:hAnsi="Times New Roman"/>
          <w:color w:val="000000"/>
          <w:spacing w:val="19"/>
          <w:sz w:val="21"/>
        </w:rPr>
        <w:t xml:space="preserve">HEAD, K. and MAYER, T. (2004), "The empirics of agglomeration and trade", in </w:t>
      </w:r>
      <w:r w:rsidRPr="00B80A37">
        <w:rPr>
          <w:rFonts w:ascii="Times New Roman" w:hAnsi="Times New Roman"/>
          <w:color w:val="000000"/>
          <w:spacing w:val="7"/>
          <w:sz w:val="21"/>
        </w:rPr>
        <w:t xml:space="preserve">J.V. HENDERSON, J. T. (editor), </w:t>
      </w:r>
      <w:r w:rsidRPr="00B80A37">
        <w:rPr>
          <w:rFonts w:ascii="Times New Roman" w:hAnsi="Times New Roman"/>
          <w:i/>
          <w:color w:val="000000"/>
          <w:spacing w:val="7"/>
        </w:rPr>
        <w:t xml:space="preserve">Handbook of Regional ad Urban Economics, Volume </w:t>
      </w:r>
      <w:r w:rsidRPr="00B80A37">
        <w:rPr>
          <w:rFonts w:ascii="Times New Roman" w:hAnsi="Times New Roman"/>
          <w:i/>
          <w:color w:val="000000"/>
          <w:spacing w:val="11"/>
        </w:rPr>
        <w:t xml:space="preserve">IV, </w:t>
      </w:r>
      <w:r w:rsidRPr="00B80A37">
        <w:rPr>
          <w:rFonts w:ascii="Times New Roman" w:hAnsi="Times New Roman"/>
          <w:color w:val="000000"/>
          <w:spacing w:val="11"/>
          <w:sz w:val="21"/>
        </w:rPr>
        <w:t>Amsterdam: North-Holland, pp. 2609-2669.</w:t>
      </w:r>
    </w:p>
    <w:p w14:paraId="67E905A5" w14:textId="77777777" w:rsidR="003A20D6" w:rsidRPr="00B80A37" w:rsidRDefault="002B38CB">
      <w:pPr>
        <w:spacing w:before="180" w:line="307" w:lineRule="auto"/>
        <w:ind w:left="216" w:right="72" w:hanging="216"/>
        <w:rPr>
          <w:rFonts w:ascii="Times New Roman" w:hAnsi="Times New Roman"/>
          <w:color w:val="000000"/>
          <w:spacing w:val="9"/>
          <w:sz w:val="21"/>
        </w:rPr>
      </w:pPr>
      <w:r w:rsidRPr="00B80A37">
        <w:rPr>
          <w:rFonts w:ascii="Times New Roman" w:hAnsi="Times New Roman"/>
          <w:color w:val="000000"/>
          <w:spacing w:val="9"/>
          <w:sz w:val="21"/>
        </w:rPr>
        <w:t xml:space="preserve">HORNOK, C. and KOREN, M. (2015a), "Administrative Barriers to Trade", </w:t>
      </w:r>
      <w:r w:rsidRPr="00B80A37">
        <w:rPr>
          <w:rFonts w:ascii="Times New Roman" w:hAnsi="Times New Roman"/>
          <w:i/>
          <w:color w:val="000000"/>
          <w:spacing w:val="9"/>
        </w:rPr>
        <w:t xml:space="preserve">Journal of International Economics, </w:t>
      </w:r>
      <w:r w:rsidRPr="00B80A37">
        <w:rPr>
          <w:rFonts w:ascii="Times New Roman" w:hAnsi="Times New Roman"/>
          <w:color w:val="000000"/>
          <w:spacing w:val="9"/>
          <w:sz w:val="21"/>
        </w:rPr>
        <w:t>vol. 96 n° 1: pp. 110-122.</w:t>
      </w:r>
    </w:p>
    <w:p w14:paraId="718A8393" w14:textId="77777777" w:rsidR="003A20D6" w:rsidRPr="00B80A37" w:rsidRDefault="002B38CB">
      <w:pPr>
        <w:spacing w:before="180" w:line="319" w:lineRule="auto"/>
        <w:ind w:left="216" w:right="72" w:hanging="216"/>
        <w:rPr>
          <w:rFonts w:ascii="Times New Roman" w:hAnsi="Times New Roman"/>
          <w:color w:val="000000"/>
          <w:spacing w:val="7"/>
          <w:sz w:val="21"/>
        </w:rPr>
      </w:pPr>
      <w:r w:rsidRPr="00B80A37">
        <w:rPr>
          <w:rFonts w:ascii="Times New Roman" w:hAnsi="Times New Roman"/>
          <w:color w:val="000000"/>
          <w:spacing w:val="7"/>
          <w:sz w:val="21"/>
        </w:rPr>
        <w:t>HORNOK, C. and KOREN, M. (2015b), "Per-Shipment Costs and the Lumpiness of Inter</w:t>
      </w:r>
      <w:r w:rsidRPr="00B80A37">
        <w:rPr>
          <w:rFonts w:ascii="Times New Roman" w:hAnsi="Times New Roman"/>
          <w:color w:val="000000"/>
          <w:spacing w:val="7"/>
          <w:sz w:val="21"/>
        </w:rPr>
        <w:softHyphen/>
      </w:r>
      <w:r w:rsidRPr="00B80A37">
        <w:rPr>
          <w:rFonts w:ascii="Times New Roman" w:hAnsi="Times New Roman"/>
          <w:color w:val="000000"/>
          <w:spacing w:val="10"/>
          <w:sz w:val="21"/>
        </w:rPr>
        <w:t xml:space="preserve">national Trade", </w:t>
      </w:r>
      <w:r w:rsidRPr="00B80A37">
        <w:rPr>
          <w:rFonts w:ascii="Times New Roman" w:hAnsi="Times New Roman"/>
          <w:i/>
          <w:color w:val="000000"/>
          <w:spacing w:val="10"/>
        </w:rPr>
        <w:t xml:space="preserve">Review of Economics and Statistics, </w:t>
      </w:r>
      <w:r w:rsidRPr="00B80A37">
        <w:rPr>
          <w:rFonts w:ascii="Times New Roman" w:hAnsi="Times New Roman"/>
          <w:color w:val="000000"/>
          <w:spacing w:val="10"/>
          <w:sz w:val="21"/>
        </w:rPr>
        <w:t>vol. 97 n° 2: pp. 525-530.</w:t>
      </w:r>
    </w:p>
    <w:p w14:paraId="69E6892C" w14:textId="4D6B89C6" w:rsidR="003A20D6" w:rsidRPr="00B80A37" w:rsidRDefault="002B38CB">
      <w:pPr>
        <w:spacing w:before="180" w:line="360"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HUMMELS, D. (1999), "Have International Transportation Costs Declined?", Working </w:t>
      </w:r>
      <w:r w:rsidRPr="00B80A37">
        <w:rPr>
          <w:rFonts w:ascii="Times New Roman" w:hAnsi="Times New Roman"/>
          <w:color w:val="000000"/>
          <w:spacing w:val="10"/>
          <w:sz w:val="21"/>
        </w:rPr>
        <w:t xml:space="preserve">paper, </w:t>
      </w:r>
      <w:r w:rsidR="00B637CF" w:rsidRPr="00B80A37">
        <w:rPr>
          <w:rFonts w:ascii="Times New Roman" w:hAnsi="Times New Roman"/>
          <w:color w:val="000000"/>
          <w:spacing w:val="10"/>
          <w:sz w:val="21"/>
        </w:rPr>
        <w:t>Purdue</w:t>
      </w:r>
      <w:r w:rsidRPr="00B80A37">
        <w:rPr>
          <w:rFonts w:ascii="Times New Roman" w:hAnsi="Times New Roman"/>
          <w:color w:val="000000"/>
          <w:spacing w:val="10"/>
          <w:sz w:val="21"/>
        </w:rPr>
        <w:t xml:space="preserve"> </w:t>
      </w:r>
      <w:r w:rsidR="0013703B" w:rsidRPr="00B80A37">
        <w:rPr>
          <w:rFonts w:ascii="Times New Roman" w:hAnsi="Times New Roman"/>
          <w:color w:val="000000"/>
          <w:spacing w:val="10"/>
          <w:sz w:val="21"/>
        </w:rPr>
        <w:t>University</w:t>
      </w:r>
      <w:r w:rsidRPr="00B80A37">
        <w:rPr>
          <w:rFonts w:ascii="Times New Roman" w:hAnsi="Times New Roman"/>
          <w:color w:val="000000"/>
          <w:spacing w:val="10"/>
          <w:sz w:val="21"/>
        </w:rPr>
        <w:t>.</w:t>
      </w:r>
    </w:p>
    <w:p w14:paraId="4C29570B" w14:textId="77777777" w:rsidR="003A20D6" w:rsidRPr="00B80A37" w:rsidRDefault="002B38CB">
      <w:pPr>
        <w:spacing w:before="180" w:line="319" w:lineRule="auto"/>
        <w:ind w:left="216" w:right="72" w:hanging="216"/>
        <w:rPr>
          <w:rFonts w:ascii="Times New Roman" w:hAnsi="Times New Roman"/>
          <w:color w:val="000000"/>
          <w:spacing w:val="12"/>
          <w:sz w:val="21"/>
        </w:rPr>
      </w:pPr>
      <w:r w:rsidRPr="00B80A37">
        <w:rPr>
          <w:rFonts w:ascii="Times New Roman" w:hAnsi="Times New Roman"/>
          <w:color w:val="000000"/>
          <w:spacing w:val="12"/>
          <w:sz w:val="21"/>
        </w:rPr>
        <w:t xml:space="preserve">HUMMELS, D. (2007), "Transportation Costs and International Trade in the Second Era </w:t>
      </w:r>
      <w:r w:rsidRPr="00B80A37">
        <w:rPr>
          <w:rFonts w:ascii="Times New Roman" w:hAnsi="Times New Roman"/>
          <w:color w:val="000000"/>
          <w:spacing w:val="9"/>
          <w:sz w:val="21"/>
        </w:rPr>
        <w:t xml:space="preserve">of Globalization", </w:t>
      </w:r>
      <w:r w:rsidRPr="00B80A37">
        <w:rPr>
          <w:rFonts w:ascii="Times New Roman" w:hAnsi="Times New Roman"/>
          <w:i/>
          <w:color w:val="000000"/>
          <w:spacing w:val="9"/>
        </w:rPr>
        <w:t xml:space="preserve">Journal of Economic Perspectives, </w:t>
      </w:r>
      <w:r w:rsidRPr="00B80A37">
        <w:rPr>
          <w:rFonts w:ascii="Times New Roman" w:hAnsi="Times New Roman"/>
          <w:color w:val="000000"/>
          <w:spacing w:val="9"/>
          <w:sz w:val="21"/>
        </w:rPr>
        <w:t>vol. 21 n° 3: pp. 131-154.</w:t>
      </w:r>
    </w:p>
    <w:p w14:paraId="68FD16B6" w14:textId="77777777" w:rsidR="003A20D6" w:rsidRPr="00B80A37" w:rsidRDefault="002B38CB">
      <w:pPr>
        <w:spacing w:before="180" w:line="316" w:lineRule="auto"/>
        <w:ind w:left="216" w:right="72" w:hanging="216"/>
        <w:jc w:val="both"/>
        <w:rPr>
          <w:rFonts w:ascii="Times New Roman" w:hAnsi="Times New Roman"/>
          <w:color w:val="000000"/>
          <w:spacing w:val="10"/>
          <w:sz w:val="21"/>
        </w:rPr>
      </w:pPr>
      <w:r w:rsidRPr="00B80A37">
        <w:rPr>
          <w:rFonts w:ascii="Times New Roman" w:hAnsi="Times New Roman"/>
          <w:color w:val="000000"/>
          <w:spacing w:val="10"/>
          <w:sz w:val="21"/>
        </w:rPr>
        <w:t xml:space="preserve">HUMMELS, D. and SKIBA, S. (2004), "Shipping the Good Apples Out? An Empirical </w:t>
      </w:r>
      <w:r w:rsidRPr="00B80A37">
        <w:rPr>
          <w:rFonts w:ascii="Times New Roman" w:hAnsi="Times New Roman"/>
          <w:color w:val="000000"/>
          <w:spacing w:val="7"/>
          <w:sz w:val="21"/>
        </w:rPr>
        <w:t xml:space="preserve">Confirmation of the Alchian-Allen Conjecture", </w:t>
      </w:r>
      <w:r w:rsidRPr="00B80A37">
        <w:rPr>
          <w:rFonts w:ascii="Times New Roman" w:hAnsi="Times New Roman"/>
          <w:i/>
          <w:color w:val="000000"/>
          <w:spacing w:val="7"/>
        </w:rPr>
        <w:t xml:space="preserve">Journal of Political Economy, </w:t>
      </w:r>
      <w:r w:rsidRPr="00B80A37">
        <w:rPr>
          <w:rFonts w:ascii="Times New Roman" w:hAnsi="Times New Roman"/>
          <w:color w:val="000000"/>
          <w:spacing w:val="7"/>
          <w:sz w:val="21"/>
        </w:rPr>
        <w:t xml:space="preserve">vol. 112: </w:t>
      </w:r>
      <w:r w:rsidRPr="00B80A37">
        <w:rPr>
          <w:rFonts w:ascii="Times New Roman" w:hAnsi="Times New Roman"/>
          <w:color w:val="000000"/>
          <w:spacing w:val="8"/>
          <w:sz w:val="21"/>
        </w:rPr>
        <w:t>pp. 1384-1402.</w:t>
      </w:r>
    </w:p>
    <w:p w14:paraId="505D3C87" w14:textId="77777777" w:rsidR="003A20D6" w:rsidRPr="00B80A37" w:rsidRDefault="002B38CB">
      <w:pPr>
        <w:spacing w:before="144" w:line="314" w:lineRule="auto"/>
        <w:ind w:left="216" w:right="72" w:hanging="216"/>
        <w:jc w:val="both"/>
        <w:rPr>
          <w:rFonts w:ascii="Times New Roman" w:hAnsi="Times New Roman"/>
          <w:color w:val="000000"/>
          <w:spacing w:val="5"/>
          <w:sz w:val="21"/>
        </w:rPr>
      </w:pPr>
      <w:r w:rsidRPr="00B80A37">
        <w:rPr>
          <w:rFonts w:ascii="Times New Roman" w:hAnsi="Times New Roman"/>
          <w:color w:val="000000"/>
          <w:spacing w:val="5"/>
          <w:sz w:val="21"/>
        </w:rPr>
        <w:t xml:space="preserve">IRARRAZABAL, A., MOXNES, A. and OPROMOLLA, L. D. (2015), "The Tip of the Iceberg: </w:t>
      </w:r>
      <w:r w:rsidRPr="00B80A37">
        <w:rPr>
          <w:rFonts w:ascii="Times New Roman" w:hAnsi="Times New Roman"/>
          <w:color w:val="000000"/>
          <w:spacing w:val="6"/>
          <w:sz w:val="21"/>
        </w:rPr>
        <w:t xml:space="preserve">A Quantitative Framework for Estimating Trade Costs", </w:t>
      </w:r>
      <w:r w:rsidRPr="00B80A37">
        <w:rPr>
          <w:rFonts w:ascii="Times New Roman" w:hAnsi="Times New Roman"/>
          <w:i/>
          <w:color w:val="000000"/>
          <w:spacing w:val="6"/>
        </w:rPr>
        <w:t xml:space="preserve">The Review of Economics and </w:t>
      </w:r>
      <w:r w:rsidRPr="00B80A37">
        <w:rPr>
          <w:rFonts w:ascii="Times New Roman" w:hAnsi="Times New Roman"/>
          <w:i/>
          <w:color w:val="000000"/>
          <w:spacing w:val="10"/>
        </w:rPr>
        <w:t xml:space="preserve">Statistics, </w:t>
      </w:r>
      <w:r w:rsidRPr="00B80A37">
        <w:rPr>
          <w:rFonts w:ascii="Times New Roman" w:hAnsi="Times New Roman"/>
          <w:color w:val="000000"/>
          <w:spacing w:val="10"/>
          <w:sz w:val="21"/>
        </w:rPr>
        <w:t>vol. 97 n° 4: pp. 777-792.</w:t>
      </w:r>
    </w:p>
    <w:p w14:paraId="23E7DCEA"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1112B6A2" w14:textId="714A375E" w:rsidR="003A20D6" w:rsidRPr="00B80A37" w:rsidRDefault="002B38CB">
      <w:pPr>
        <w:spacing w:line="309" w:lineRule="auto"/>
        <w:ind w:left="216" w:right="72" w:hanging="216"/>
        <w:rPr>
          <w:rFonts w:ascii="Times New Roman" w:hAnsi="Times New Roman"/>
          <w:color w:val="000000"/>
          <w:spacing w:val="6"/>
          <w:sz w:val="21"/>
        </w:rPr>
      </w:pPr>
      <w:r w:rsidRPr="00B80A37">
        <w:rPr>
          <w:rFonts w:ascii="Times New Roman" w:hAnsi="Times New Roman"/>
          <w:color w:val="000000"/>
          <w:spacing w:val="6"/>
          <w:sz w:val="21"/>
        </w:rPr>
        <w:lastRenderedPageBreak/>
        <w:t xml:space="preserve">KROPF, A. and SAURE, P. (2016), "Fixed costs per shipment ", </w:t>
      </w:r>
      <w:r w:rsidRPr="00B80A37">
        <w:rPr>
          <w:rFonts w:ascii="Times New Roman" w:hAnsi="Times New Roman"/>
          <w:i/>
          <w:color w:val="000000"/>
          <w:spacing w:val="6"/>
        </w:rPr>
        <w:t xml:space="preserve">Journal of International </w:t>
      </w:r>
      <w:r w:rsidRPr="00B80A37">
        <w:rPr>
          <w:rFonts w:ascii="Times New Roman" w:hAnsi="Times New Roman"/>
          <w:i/>
          <w:color w:val="000000"/>
          <w:spacing w:val="8"/>
        </w:rPr>
        <w:t xml:space="preserve">Economics, </w:t>
      </w:r>
      <w:r w:rsidRPr="00B80A37">
        <w:rPr>
          <w:rFonts w:ascii="Times New Roman" w:hAnsi="Times New Roman"/>
          <w:color w:val="000000"/>
          <w:spacing w:val="8"/>
          <w:sz w:val="21"/>
        </w:rPr>
        <w:t>vol. 92: pp. 166-184.</w:t>
      </w:r>
    </w:p>
    <w:p w14:paraId="15F50C1E" w14:textId="31915F00" w:rsidR="003A20D6" w:rsidRPr="00B80A37" w:rsidRDefault="002B38CB">
      <w:pPr>
        <w:spacing w:before="180" w:line="314" w:lineRule="auto"/>
        <w:ind w:left="216" w:right="72" w:hanging="216"/>
        <w:jc w:val="both"/>
        <w:rPr>
          <w:rFonts w:ascii="Times New Roman" w:hAnsi="Times New Roman"/>
          <w:color w:val="000000"/>
          <w:spacing w:val="14"/>
          <w:sz w:val="21"/>
        </w:rPr>
      </w:pPr>
      <w:r w:rsidRPr="00B80A37">
        <w:rPr>
          <w:rFonts w:ascii="Times New Roman" w:hAnsi="Times New Roman"/>
          <w:color w:val="000000"/>
          <w:spacing w:val="14"/>
          <w:sz w:val="21"/>
        </w:rPr>
        <w:t xml:space="preserve">KRUGMAN, P. (1987), "Pricing-To-Market When the Exchange Rate </w:t>
      </w:r>
      <w:r w:rsidR="0013703B" w:rsidRPr="00B80A37">
        <w:rPr>
          <w:rFonts w:ascii="Times New Roman" w:hAnsi="Times New Roman"/>
          <w:color w:val="000000"/>
          <w:spacing w:val="14"/>
          <w:sz w:val="21"/>
        </w:rPr>
        <w:t xml:space="preserve">Changes", </w:t>
      </w:r>
      <w:r w:rsidRPr="00B80A37">
        <w:rPr>
          <w:rFonts w:ascii="Times New Roman" w:hAnsi="Times New Roman"/>
          <w:color w:val="000000"/>
          <w:spacing w:val="14"/>
          <w:sz w:val="21"/>
        </w:rPr>
        <w:t xml:space="preserve">in </w:t>
      </w:r>
      <w:r w:rsidRPr="00B80A37">
        <w:rPr>
          <w:rFonts w:ascii="Times New Roman" w:hAnsi="Times New Roman"/>
          <w:color w:val="000000"/>
          <w:spacing w:val="9"/>
          <w:sz w:val="21"/>
        </w:rPr>
        <w:t xml:space="preserve">ARNDT, </w:t>
      </w:r>
      <w:r w:rsidRPr="00B80A37">
        <w:rPr>
          <w:rFonts w:ascii="Times New Roman" w:hAnsi="Times New Roman"/>
          <w:color w:val="000000"/>
          <w:spacing w:val="9"/>
        </w:rPr>
        <w:t xml:space="preserve">S. </w:t>
      </w:r>
      <w:r w:rsidRPr="00B80A37">
        <w:rPr>
          <w:rFonts w:ascii="Times New Roman" w:hAnsi="Times New Roman"/>
          <w:color w:val="000000"/>
          <w:spacing w:val="9"/>
          <w:sz w:val="21"/>
        </w:rPr>
        <w:t xml:space="preserve">and RICHARDSON, J. (editors), </w:t>
      </w:r>
      <w:r w:rsidRPr="00B80A37">
        <w:rPr>
          <w:rFonts w:ascii="Times New Roman" w:hAnsi="Times New Roman"/>
          <w:i/>
          <w:color w:val="000000"/>
          <w:spacing w:val="9"/>
        </w:rPr>
        <w:t xml:space="preserve">Real-Financial Linkages Among Open </w:t>
      </w:r>
      <w:r w:rsidRPr="00B80A37">
        <w:rPr>
          <w:rFonts w:ascii="Times New Roman" w:hAnsi="Times New Roman"/>
          <w:i/>
          <w:color w:val="000000"/>
          <w:spacing w:val="10"/>
        </w:rPr>
        <w:t xml:space="preserve">Economies, </w:t>
      </w:r>
      <w:r w:rsidRPr="00B80A37">
        <w:rPr>
          <w:rFonts w:ascii="Times New Roman" w:hAnsi="Times New Roman"/>
          <w:color w:val="000000"/>
          <w:spacing w:val="10"/>
          <w:sz w:val="21"/>
        </w:rPr>
        <w:t>MIT Press, Cambridge MA, pp. 49-70.</w:t>
      </w:r>
    </w:p>
    <w:p w14:paraId="74DE9544" w14:textId="30F65652" w:rsidR="003A20D6" w:rsidRPr="00B80A37" w:rsidRDefault="002B38CB">
      <w:pPr>
        <w:spacing w:before="180" w:line="312" w:lineRule="auto"/>
        <w:ind w:left="216" w:right="72" w:hanging="216"/>
        <w:jc w:val="both"/>
        <w:rPr>
          <w:rFonts w:ascii="Times New Roman" w:hAnsi="Times New Roman"/>
          <w:color w:val="000000"/>
          <w:spacing w:val="9"/>
          <w:sz w:val="21"/>
        </w:rPr>
      </w:pPr>
      <w:r w:rsidRPr="00B80A37">
        <w:rPr>
          <w:rFonts w:ascii="Times New Roman" w:hAnsi="Times New Roman"/>
          <w:color w:val="000000"/>
          <w:spacing w:val="9"/>
          <w:sz w:val="21"/>
        </w:rPr>
        <w:t xml:space="preserve">LAFOURCADE, M. and THISSE, J.-F. (2011), "New Economic Geography: the Role of </w:t>
      </w:r>
      <w:r w:rsidRPr="00B80A37">
        <w:rPr>
          <w:rFonts w:ascii="Times New Roman" w:hAnsi="Times New Roman"/>
          <w:color w:val="000000"/>
          <w:spacing w:val="12"/>
          <w:sz w:val="21"/>
        </w:rPr>
        <w:t xml:space="preserve">Transport </w:t>
      </w:r>
      <w:r w:rsidR="0013703B" w:rsidRPr="00B80A37">
        <w:rPr>
          <w:rFonts w:ascii="Times New Roman" w:hAnsi="Times New Roman"/>
          <w:color w:val="000000"/>
          <w:spacing w:val="12"/>
          <w:sz w:val="21"/>
        </w:rPr>
        <w:t xml:space="preserve">Costs", </w:t>
      </w:r>
      <w:r w:rsidRPr="00B80A37">
        <w:rPr>
          <w:rFonts w:ascii="Times New Roman" w:hAnsi="Times New Roman"/>
          <w:color w:val="000000"/>
          <w:spacing w:val="12"/>
          <w:sz w:val="21"/>
        </w:rPr>
        <w:t xml:space="preserve">in A. DE PALMA, E. Q. R. V., R. LINDSEY (editor), A </w:t>
      </w:r>
      <w:r w:rsidRPr="00B80A37">
        <w:rPr>
          <w:rFonts w:ascii="Times New Roman" w:hAnsi="Times New Roman"/>
          <w:i/>
          <w:color w:val="000000"/>
          <w:spacing w:val="12"/>
        </w:rPr>
        <w:t xml:space="preserve">Handbook </w:t>
      </w:r>
      <w:r w:rsidRPr="00B80A37">
        <w:rPr>
          <w:rFonts w:ascii="Times New Roman" w:hAnsi="Times New Roman"/>
          <w:i/>
          <w:color w:val="000000"/>
          <w:spacing w:val="10"/>
        </w:rPr>
        <w:t xml:space="preserve">of Transport Economics, </w:t>
      </w:r>
      <w:r w:rsidRPr="00B80A37">
        <w:rPr>
          <w:rFonts w:ascii="Times New Roman" w:hAnsi="Times New Roman"/>
          <w:color w:val="000000"/>
          <w:spacing w:val="10"/>
          <w:sz w:val="21"/>
        </w:rPr>
        <w:t>Cheltenham: Edward Elgar Publishing Ltd., pp. 67-95.</w:t>
      </w:r>
    </w:p>
    <w:p w14:paraId="1A113EA7" w14:textId="755A6107" w:rsidR="003A20D6" w:rsidRPr="00B80A37" w:rsidRDefault="002B38CB">
      <w:pPr>
        <w:spacing w:before="180" w:line="360" w:lineRule="auto"/>
        <w:ind w:left="216" w:right="72" w:hanging="216"/>
        <w:rPr>
          <w:rFonts w:ascii="Times New Roman" w:hAnsi="Times New Roman"/>
          <w:color w:val="000000"/>
          <w:spacing w:val="7"/>
          <w:sz w:val="21"/>
        </w:rPr>
      </w:pPr>
      <w:r w:rsidRPr="00B80A37">
        <w:rPr>
          <w:rFonts w:ascii="Times New Roman" w:hAnsi="Times New Roman"/>
          <w:color w:val="000000"/>
          <w:spacing w:val="7"/>
          <w:sz w:val="21"/>
        </w:rPr>
        <w:t xml:space="preserve">LASHKARIPOUR, A. (2017), "The International Gains from Declining Transport </w:t>
      </w:r>
      <w:r w:rsidR="0013703B" w:rsidRPr="00B80A37">
        <w:rPr>
          <w:rFonts w:ascii="Times New Roman" w:hAnsi="Times New Roman"/>
          <w:color w:val="000000"/>
          <w:spacing w:val="12"/>
          <w:sz w:val="21"/>
        </w:rPr>
        <w:t xml:space="preserve">Costs", </w:t>
      </w:r>
      <w:r w:rsidRPr="00B80A37">
        <w:rPr>
          <w:rFonts w:ascii="Times New Roman" w:hAnsi="Times New Roman"/>
          <w:color w:val="000000"/>
          <w:spacing w:val="8"/>
          <w:sz w:val="21"/>
        </w:rPr>
        <w:t>Mimeo Indiana University.</w:t>
      </w:r>
    </w:p>
    <w:p w14:paraId="229D4458" w14:textId="27493032" w:rsidR="003A20D6" w:rsidRPr="00B80A37" w:rsidRDefault="002B38CB">
      <w:pPr>
        <w:spacing w:before="180" w:line="312" w:lineRule="auto"/>
        <w:ind w:left="216" w:right="72" w:hanging="216"/>
        <w:jc w:val="both"/>
        <w:rPr>
          <w:rFonts w:ascii="Times New Roman" w:hAnsi="Times New Roman"/>
          <w:color w:val="000000"/>
          <w:spacing w:val="8"/>
          <w:sz w:val="21"/>
        </w:rPr>
      </w:pPr>
      <w:r w:rsidRPr="00B80A37">
        <w:rPr>
          <w:rFonts w:ascii="Times New Roman" w:hAnsi="Times New Roman"/>
          <w:color w:val="000000"/>
          <w:spacing w:val="8"/>
          <w:sz w:val="21"/>
        </w:rPr>
        <w:t xml:space="preserve">LEVINSON, M. </w:t>
      </w:r>
      <w:r w:rsidRPr="00B80A37">
        <w:rPr>
          <w:rFonts w:ascii="Times New Roman" w:hAnsi="Times New Roman"/>
          <w:color w:val="000000"/>
          <w:spacing w:val="8"/>
        </w:rPr>
        <w:t xml:space="preserve">(2016), </w:t>
      </w:r>
      <w:r w:rsidRPr="00B80A37">
        <w:rPr>
          <w:rFonts w:ascii="Times New Roman" w:hAnsi="Times New Roman"/>
          <w:i/>
          <w:color w:val="000000"/>
          <w:spacing w:val="8"/>
        </w:rPr>
        <w:t xml:space="preserve">The Box: How the Shipping Container Made the World Smaller </w:t>
      </w:r>
      <w:r w:rsidRPr="00B80A37">
        <w:rPr>
          <w:rFonts w:ascii="Times New Roman" w:hAnsi="Times New Roman"/>
          <w:i/>
          <w:color w:val="000000"/>
          <w:spacing w:val="5"/>
        </w:rPr>
        <w:t>and the World Economy Bigger</w:t>
      </w:r>
      <w:r w:rsidR="0013703B" w:rsidRPr="00B80A37">
        <w:rPr>
          <w:rFonts w:ascii="Times New Roman" w:hAnsi="Times New Roman"/>
          <w:i/>
          <w:color w:val="000000"/>
          <w:spacing w:val="5"/>
        </w:rPr>
        <w:t xml:space="preserve"> </w:t>
      </w:r>
      <w:r w:rsidR="0013703B" w:rsidRPr="00C8670D">
        <w:rPr>
          <w:rFonts w:ascii="Times New Roman" w:hAnsi="Times New Roman"/>
          <w:color w:val="000000"/>
          <w:spacing w:val="5"/>
        </w:rPr>
        <w:t>(</w:t>
      </w:r>
      <w:r w:rsidRPr="00C8670D">
        <w:rPr>
          <w:rFonts w:ascii="Times New Roman" w:hAnsi="Times New Roman"/>
          <w:color w:val="000000"/>
          <w:spacing w:val="5"/>
        </w:rPr>
        <w:t>with a new chapter by the author</w:t>
      </w:r>
      <w:r w:rsidR="0013703B" w:rsidRPr="00B80A37">
        <w:rPr>
          <w:rFonts w:ascii="Times New Roman" w:hAnsi="Times New Roman"/>
          <w:color w:val="000000"/>
          <w:spacing w:val="5"/>
        </w:rPr>
        <w:t>)</w:t>
      </w:r>
      <w:r w:rsidRPr="00C8670D">
        <w:rPr>
          <w:rFonts w:ascii="Times New Roman" w:hAnsi="Times New Roman"/>
          <w:color w:val="000000"/>
          <w:spacing w:val="5"/>
        </w:rPr>
        <w:t>,</w:t>
      </w:r>
      <w:r w:rsidRPr="00B80A37">
        <w:rPr>
          <w:rFonts w:ascii="Times New Roman" w:hAnsi="Times New Roman"/>
          <w:i/>
          <w:color w:val="000000"/>
          <w:spacing w:val="5"/>
        </w:rPr>
        <w:t xml:space="preserve"> </w:t>
      </w:r>
      <w:r w:rsidRPr="00B80A37">
        <w:rPr>
          <w:rFonts w:ascii="Times New Roman" w:hAnsi="Times New Roman"/>
          <w:color w:val="000000"/>
          <w:spacing w:val="5"/>
          <w:sz w:val="21"/>
        </w:rPr>
        <w:t xml:space="preserve">Princeton University </w:t>
      </w:r>
      <w:r w:rsidRPr="00B80A37">
        <w:rPr>
          <w:rFonts w:ascii="Times New Roman" w:hAnsi="Times New Roman"/>
          <w:color w:val="000000"/>
          <w:sz w:val="21"/>
        </w:rPr>
        <w:t>Press.</w:t>
      </w:r>
    </w:p>
    <w:p w14:paraId="065395E0" w14:textId="77777777" w:rsidR="003A20D6" w:rsidRPr="00B80A37" w:rsidRDefault="002B38CB">
      <w:pPr>
        <w:spacing w:before="216" w:line="316" w:lineRule="auto"/>
        <w:ind w:left="216" w:right="72" w:hanging="216"/>
        <w:jc w:val="both"/>
        <w:rPr>
          <w:rFonts w:ascii="Times New Roman" w:hAnsi="Times New Roman"/>
          <w:color w:val="000000"/>
          <w:spacing w:val="12"/>
          <w:sz w:val="21"/>
        </w:rPr>
      </w:pPr>
      <w:r w:rsidRPr="00B80A37">
        <w:rPr>
          <w:rFonts w:ascii="Times New Roman" w:hAnsi="Times New Roman"/>
          <w:color w:val="000000"/>
          <w:spacing w:val="12"/>
          <w:sz w:val="21"/>
        </w:rPr>
        <w:t xml:space="preserve">LIMAO, N. and VENABLES, A. (2001), "Infrastructure, Geographical Disadvantage, </w:t>
      </w:r>
      <w:r w:rsidRPr="00B80A37">
        <w:rPr>
          <w:rFonts w:ascii="Times New Roman" w:hAnsi="Times New Roman"/>
          <w:color w:val="000000"/>
          <w:spacing w:val="14"/>
          <w:sz w:val="21"/>
        </w:rPr>
        <w:t xml:space="preserve">Transport Costs and Trade", </w:t>
      </w:r>
      <w:r w:rsidRPr="00B80A37">
        <w:rPr>
          <w:rFonts w:ascii="Times New Roman" w:hAnsi="Times New Roman"/>
          <w:i/>
          <w:color w:val="000000"/>
          <w:spacing w:val="14"/>
        </w:rPr>
        <w:t xml:space="preserve">World Bank Economic Review, </w:t>
      </w:r>
      <w:r w:rsidRPr="00B80A37">
        <w:rPr>
          <w:rFonts w:ascii="Times New Roman" w:hAnsi="Times New Roman"/>
          <w:color w:val="000000"/>
          <w:spacing w:val="14"/>
          <w:sz w:val="21"/>
        </w:rPr>
        <w:t>vol. 15 n° 3: pp. 451</w:t>
      </w:r>
      <w:r w:rsidRPr="00B80A37">
        <w:rPr>
          <w:rFonts w:ascii="Times New Roman" w:hAnsi="Times New Roman"/>
          <w:color w:val="000000"/>
          <w:spacing w:val="14"/>
          <w:sz w:val="21"/>
        </w:rPr>
        <w:softHyphen/>
      </w:r>
      <w:r w:rsidRPr="00B80A37">
        <w:rPr>
          <w:rFonts w:ascii="Times New Roman" w:hAnsi="Times New Roman"/>
          <w:color w:val="000000"/>
          <w:sz w:val="21"/>
        </w:rPr>
        <w:t>479.</w:t>
      </w:r>
    </w:p>
    <w:p w14:paraId="4FA964CD" w14:textId="3DCAC24F" w:rsidR="003A20D6" w:rsidRPr="00B80A37" w:rsidRDefault="002B38CB">
      <w:pPr>
        <w:spacing w:before="180" w:line="307" w:lineRule="auto"/>
        <w:ind w:left="216" w:right="72" w:hanging="216"/>
        <w:rPr>
          <w:rFonts w:ascii="Times New Roman" w:hAnsi="Times New Roman"/>
          <w:color w:val="000000"/>
          <w:spacing w:val="9"/>
          <w:sz w:val="21"/>
        </w:rPr>
      </w:pPr>
      <w:r w:rsidRPr="00B80A37">
        <w:rPr>
          <w:rFonts w:ascii="Times New Roman" w:hAnsi="Times New Roman"/>
          <w:color w:val="000000"/>
          <w:spacing w:val="9"/>
          <w:sz w:val="21"/>
        </w:rPr>
        <w:t xml:space="preserve">MARTIN, J. (2012), "Markups, Quality, and Transport </w:t>
      </w:r>
      <w:r w:rsidR="0013703B" w:rsidRPr="00B80A37">
        <w:rPr>
          <w:rFonts w:ascii="Times New Roman" w:hAnsi="Times New Roman"/>
          <w:color w:val="000000"/>
          <w:spacing w:val="9"/>
          <w:sz w:val="21"/>
        </w:rPr>
        <w:t xml:space="preserve">Costs", </w:t>
      </w:r>
      <w:r w:rsidRPr="00B80A37">
        <w:rPr>
          <w:rFonts w:ascii="Times New Roman" w:hAnsi="Times New Roman"/>
          <w:i/>
          <w:color w:val="000000"/>
          <w:spacing w:val="9"/>
        </w:rPr>
        <w:t>European Economic Re</w:t>
      </w:r>
      <w:r w:rsidRPr="00B80A37">
        <w:rPr>
          <w:rFonts w:ascii="Times New Roman" w:hAnsi="Times New Roman"/>
          <w:i/>
          <w:color w:val="000000"/>
          <w:spacing w:val="9"/>
        </w:rPr>
        <w:softHyphen/>
      </w:r>
      <w:r w:rsidRPr="00B80A37">
        <w:rPr>
          <w:rFonts w:ascii="Times New Roman" w:hAnsi="Times New Roman"/>
          <w:i/>
          <w:color w:val="000000"/>
          <w:spacing w:val="8"/>
        </w:rPr>
        <w:t xml:space="preserve">view, </w:t>
      </w:r>
      <w:r w:rsidRPr="00B80A37">
        <w:rPr>
          <w:rFonts w:ascii="Times New Roman" w:hAnsi="Times New Roman"/>
          <w:color w:val="000000"/>
          <w:spacing w:val="8"/>
          <w:sz w:val="21"/>
        </w:rPr>
        <w:t>vol. 56: pp. 777-791.</w:t>
      </w:r>
    </w:p>
    <w:p w14:paraId="308CEFAE" w14:textId="268D29DE" w:rsidR="003A20D6" w:rsidRPr="00B80A37" w:rsidRDefault="002B38CB">
      <w:pPr>
        <w:spacing w:before="180" w:line="309" w:lineRule="auto"/>
        <w:ind w:left="216" w:right="72" w:hanging="216"/>
        <w:rPr>
          <w:rFonts w:ascii="Times New Roman" w:hAnsi="Times New Roman"/>
          <w:color w:val="000000"/>
          <w:spacing w:val="6"/>
          <w:sz w:val="21"/>
        </w:rPr>
      </w:pPr>
      <w:r w:rsidRPr="00B80A37">
        <w:rPr>
          <w:rFonts w:ascii="Times New Roman" w:hAnsi="Times New Roman"/>
          <w:color w:val="000000"/>
          <w:spacing w:val="6"/>
          <w:sz w:val="21"/>
        </w:rPr>
        <w:t xml:space="preserve">MELITZ, M. </w:t>
      </w:r>
      <w:r w:rsidRPr="00B80A37">
        <w:rPr>
          <w:rFonts w:ascii="Times New Roman" w:hAnsi="Times New Roman"/>
          <w:color w:val="000000"/>
          <w:spacing w:val="6"/>
        </w:rPr>
        <w:t>(2003), "</w:t>
      </w:r>
      <w:r w:rsidRPr="00B80A37">
        <w:rPr>
          <w:rFonts w:ascii="Times New Roman" w:hAnsi="Times New Roman"/>
          <w:color w:val="000000"/>
          <w:spacing w:val="6"/>
          <w:sz w:val="21"/>
        </w:rPr>
        <w:t xml:space="preserve">The Impact of Trade on Intra-Industry Reallocations and Aggregate </w:t>
      </w:r>
      <w:r w:rsidRPr="00B80A37">
        <w:rPr>
          <w:rFonts w:ascii="Times New Roman" w:hAnsi="Times New Roman"/>
          <w:color w:val="000000"/>
          <w:spacing w:val="10"/>
          <w:sz w:val="21"/>
        </w:rPr>
        <w:t xml:space="preserve">Industry </w:t>
      </w:r>
      <w:r w:rsidR="0013703B" w:rsidRPr="00B80A37">
        <w:rPr>
          <w:rFonts w:ascii="Times New Roman" w:hAnsi="Times New Roman"/>
          <w:color w:val="000000"/>
          <w:spacing w:val="10"/>
          <w:sz w:val="21"/>
        </w:rPr>
        <w:t xml:space="preserve">Productivity", </w:t>
      </w:r>
      <w:r w:rsidRPr="00B80A37">
        <w:rPr>
          <w:rFonts w:ascii="Times New Roman" w:hAnsi="Times New Roman"/>
          <w:i/>
          <w:color w:val="000000"/>
          <w:spacing w:val="10"/>
        </w:rPr>
        <w:t xml:space="preserve">Econometrica, vol. </w:t>
      </w:r>
      <w:r w:rsidRPr="00B80A37">
        <w:rPr>
          <w:rFonts w:ascii="Times New Roman" w:hAnsi="Times New Roman"/>
          <w:color w:val="000000"/>
          <w:spacing w:val="10"/>
          <w:sz w:val="21"/>
        </w:rPr>
        <w:t>71 n° 6: pp. 1695-1725.</w:t>
      </w:r>
    </w:p>
    <w:p w14:paraId="29D3AC92" w14:textId="108BE2F9" w:rsidR="003A20D6" w:rsidRPr="00B80A37" w:rsidRDefault="002B38CB">
      <w:pPr>
        <w:spacing w:before="180" w:line="319" w:lineRule="auto"/>
        <w:ind w:left="216" w:right="72" w:hanging="216"/>
        <w:rPr>
          <w:rFonts w:ascii="Times New Roman" w:hAnsi="Times New Roman"/>
          <w:color w:val="000000"/>
          <w:spacing w:val="14"/>
          <w:sz w:val="21"/>
        </w:rPr>
      </w:pPr>
      <w:r w:rsidRPr="00B80A37">
        <w:rPr>
          <w:rFonts w:ascii="Times New Roman" w:hAnsi="Times New Roman"/>
          <w:color w:val="000000"/>
          <w:spacing w:val="14"/>
          <w:sz w:val="21"/>
        </w:rPr>
        <w:t xml:space="preserve">NOVY, D. (2013), </w:t>
      </w:r>
      <w:r w:rsidR="0013703B" w:rsidRPr="00B80A37">
        <w:rPr>
          <w:rFonts w:ascii="Times New Roman" w:hAnsi="Times New Roman"/>
          <w:color w:val="000000"/>
          <w:spacing w:val="14"/>
          <w:sz w:val="21"/>
        </w:rPr>
        <w:t xml:space="preserve">"Gravity </w:t>
      </w:r>
      <w:r w:rsidRPr="00B80A37">
        <w:rPr>
          <w:rFonts w:ascii="Times New Roman" w:hAnsi="Times New Roman"/>
          <w:color w:val="000000"/>
          <w:spacing w:val="14"/>
          <w:sz w:val="21"/>
        </w:rPr>
        <w:t xml:space="preserve">Redux: Measuring International Trade Costs with Panel </w:t>
      </w:r>
      <w:r w:rsidRPr="00B80A37">
        <w:rPr>
          <w:rFonts w:ascii="Times New Roman" w:hAnsi="Times New Roman"/>
          <w:color w:val="000000"/>
          <w:spacing w:val="11"/>
          <w:sz w:val="21"/>
        </w:rPr>
        <w:t xml:space="preserve">Data", </w:t>
      </w:r>
      <w:r w:rsidRPr="00B80A37">
        <w:rPr>
          <w:rFonts w:ascii="Times New Roman" w:hAnsi="Times New Roman"/>
          <w:i/>
          <w:color w:val="000000"/>
          <w:spacing w:val="11"/>
        </w:rPr>
        <w:t xml:space="preserve">Economic Inquiry, </w:t>
      </w:r>
      <w:r w:rsidRPr="00B80A37">
        <w:rPr>
          <w:rFonts w:ascii="Times New Roman" w:hAnsi="Times New Roman"/>
          <w:color w:val="000000"/>
          <w:spacing w:val="11"/>
          <w:sz w:val="21"/>
        </w:rPr>
        <w:t>vol. 51 n° 1: pp. 101-121.</w:t>
      </w:r>
    </w:p>
    <w:p w14:paraId="38902605" w14:textId="4A3A0E78" w:rsidR="003A20D6" w:rsidRPr="00B80A37" w:rsidRDefault="002B38CB">
      <w:pPr>
        <w:spacing w:before="180" w:line="314" w:lineRule="auto"/>
        <w:ind w:left="216" w:right="72" w:hanging="216"/>
        <w:rPr>
          <w:rFonts w:ascii="Times New Roman" w:hAnsi="Times New Roman"/>
          <w:color w:val="000000"/>
          <w:spacing w:val="12"/>
          <w:sz w:val="21"/>
        </w:rPr>
      </w:pPr>
      <w:r w:rsidRPr="00B80A37">
        <w:rPr>
          <w:rFonts w:ascii="Times New Roman" w:hAnsi="Times New Roman"/>
          <w:color w:val="000000"/>
          <w:spacing w:val="12"/>
          <w:sz w:val="21"/>
        </w:rPr>
        <w:t xml:space="preserve">SAMUELSON, P. (1954), "The Transfer Problem and Transport Costs, II: Analysis of </w:t>
      </w:r>
      <w:r w:rsidRPr="00B80A37">
        <w:rPr>
          <w:rFonts w:ascii="Times New Roman" w:hAnsi="Times New Roman"/>
          <w:color w:val="000000"/>
          <w:spacing w:val="9"/>
          <w:sz w:val="21"/>
        </w:rPr>
        <w:t xml:space="preserve">Effects of Trade </w:t>
      </w:r>
      <w:r w:rsidR="0013703B" w:rsidRPr="00B80A37">
        <w:rPr>
          <w:rFonts w:ascii="Times New Roman" w:hAnsi="Times New Roman"/>
          <w:color w:val="000000"/>
          <w:spacing w:val="9"/>
          <w:sz w:val="21"/>
        </w:rPr>
        <w:t xml:space="preserve">Impediments", </w:t>
      </w:r>
      <w:r w:rsidRPr="00B80A37">
        <w:rPr>
          <w:rFonts w:ascii="Times New Roman" w:hAnsi="Times New Roman"/>
          <w:i/>
          <w:color w:val="000000"/>
          <w:spacing w:val="9"/>
        </w:rPr>
        <w:t xml:space="preserve">Economic Journal, </w:t>
      </w:r>
      <w:r w:rsidRPr="00B80A37">
        <w:rPr>
          <w:rFonts w:ascii="Times New Roman" w:hAnsi="Times New Roman"/>
          <w:color w:val="000000"/>
          <w:spacing w:val="9"/>
          <w:sz w:val="21"/>
        </w:rPr>
        <w:t>vol. 64: pp. 264-289.</w:t>
      </w:r>
    </w:p>
    <w:p w14:paraId="0D0F6483" w14:textId="77777777" w:rsidR="003A20D6" w:rsidRPr="00B80A37" w:rsidRDefault="002B38CB">
      <w:pPr>
        <w:spacing w:before="180" w:line="319" w:lineRule="auto"/>
        <w:ind w:left="216" w:right="72" w:hanging="216"/>
        <w:rPr>
          <w:rFonts w:ascii="Times New Roman" w:hAnsi="Times New Roman"/>
          <w:color w:val="000000"/>
          <w:spacing w:val="11"/>
          <w:sz w:val="21"/>
        </w:rPr>
      </w:pPr>
      <w:r w:rsidRPr="00B80A37">
        <w:rPr>
          <w:rFonts w:ascii="Times New Roman" w:hAnsi="Times New Roman"/>
          <w:color w:val="000000"/>
          <w:spacing w:val="11"/>
          <w:sz w:val="21"/>
        </w:rPr>
        <w:t xml:space="preserve">SORENSEN, A. (2014), "Additive versus multiplicative trade costs and the gains from </w:t>
      </w:r>
      <w:r w:rsidRPr="00B80A37">
        <w:rPr>
          <w:rFonts w:ascii="Times New Roman" w:hAnsi="Times New Roman"/>
          <w:color w:val="000000"/>
          <w:spacing w:val="10"/>
          <w:sz w:val="21"/>
        </w:rPr>
        <w:t xml:space="preserve">trade", </w:t>
      </w:r>
      <w:r w:rsidRPr="00B80A37">
        <w:rPr>
          <w:rFonts w:ascii="Times New Roman" w:hAnsi="Times New Roman"/>
          <w:i/>
          <w:color w:val="000000"/>
          <w:spacing w:val="10"/>
        </w:rPr>
        <w:t xml:space="preserve">Canadian Journal of Economics, </w:t>
      </w:r>
      <w:r w:rsidRPr="00B80A37">
        <w:rPr>
          <w:rFonts w:ascii="Times New Roman" w:hAnsi="Times New Roman"/>
          <w:color w:val="000000"/>
          <w:spacing w:val="10"/>
          <w:sz w:val="21"/>
        </w:rPr>
        <w:t>vol. 47 n° 3: pp. 1032-1046.</w:t>
      </w:r>
    </w:p>
    <w:p w14:paraId="228FAF23" w14:textId="77777777" w:rsidR="003A20D6" w:rsidRPr="00B80A37" w:rsidRDefault="002B38CB">
      <w:pPr>
        <w:spacing w:before="144" w:line="312" w:lineRule="auto"/>
        <w:ind w:left="216" w:right="72" w:hanging="216"/>
        <w:rPr>
          <w:rFonts w:ascii="Times New Roman" w:hAnsi="Times New Roman"/>
          <w:color w:val="000000"/>
          <w:spacing w:val="9"/>
          <w:sz w:val="21"/>
        </w:rPr>
      </w:pPr>
      <w:r w:rsidRPr="00B80A37">
        <w:rPr>
          <w:rFonts w:ascii="Times New Roman" w:hAnsi="Times New Roman"/>
          <w:color w:val="000000"/>
          <w:spacing w:val="9"/>
          <w:sz w:val="21"/>
        </w:rPr>
        <w:t xml:space="preserve">WOOLDRIDGE, J. M. (2001), </w:t>
      </w:r>
      <w:r w:rsidRPr="00B80A37">
        <w:rPr>
          <w:rFonts w:ascii="Times New Roman" w:hAnsi="Times New Roman"/>
          <w:i/>
          <w:color w:val="000000"/>
          <w:spacing w:val="9"/>
        </w:rPr>
        <w:t xml:space="preserve">Econometric Analysis of Cross Section and Panel Data, </w:t>
      </w:r>
      <w:r w:rsidRPr="00B80A37">
        <w:rPr>
          <w:rFonts w:ascii="Times New Roman" w:hAnsi="Times New Roman"/>
          <w:color w:val="000000"/>
          <w:spacing w:val="12"/>
          <w:sz w:val="21"/>
        </w:rPr>
        <w:t>MIT Press Books, The MIT Press, 1 edition.</w:t>
      </w:r>
    </w:p>
    <w:p w14:paraId="7D3E985E"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6568595D" w14:textId="0A58A223" w:rsidR="003A20D6" w:rsidRPr="00B80A37" w:rsidRDefault="002B38CB">
      <w:pPr>
        <w:rPr>
          <w:rFonts w:ascii="Times New Roman" w:hAnsi="Times New Roman"/>
          <w:b/>
          <w:color w:val="000000"/>
          <w:spacing w:val="30"/>
          <w:sz w:val="28"/>
        </w:rPr>
      </w:pPr>
      <w:r w:rsidRPr="00B80A37">
        <w:rPr>
          <w:rFonts w:ascii="Times New Roman" w:hAnsi="Times New Roman"/>
          <w:b/>
          <w:color w:val="000000"/>
          <w:spacing w:val="30"/>
          <w:sz w:val="28"/>
        </w:rPr>
        <w:lastRenderedPageBreak/>
        <w:t>A Data Appendix</w:t>
      </w:r>
    </w:p>
    <w:p w14:paraId="6F393181" w14:textId="6D6CE108" w:rsidR="003A20D6" w:rsidRPr="00B80A37" w:rsidRDefault="002B38CB">
      <w:pPr>
        <w:spacing w:before="252" w:line="324" w:lineRule="auto"/>
        <w:ind w:right="72"/>
        <w:jc w:val="both"/>
        <w:rPr>
          <w:rFonts w:ascii="Times New Roman" w:hAnsi="Times New Roman"/>
          <w:color w:val="000000"/>
          <w:spacing w:val="-5"/>
          <w:w w:val="115"/>
          <w:sz w:val="21"/>
        </w:rPr>
      </w:pPr>
      <w:r w:rsidRPr="00B80A37">
        <w:rPr>
          <w:rFonts w:ascii="Times New Roman" w:hAnsi="Times New Roman"/>
          <w:color w:val="000000"/>
          <w:spacing w:val="-5"/>
          <w:w w:val="115"/>
          <w:sz w:val="21"/>
        </w:rPr>
        <w:t xml:space="preserve">The Customs value is the value of imports as appraised by the U.S. Customs and Border </w:t>
      </w:r>
      <w:r w:rsidRPr="00B80A37">
        <w:rPr>
          <w:rFonts w:ascii="Times New Roman" w:hAnsi="Times New Roman"/>
          <w:color w:val="000000"/>
          <w:spacing w:val="-4"/>
          <w:w w:val="115"/>
          <w:sz w:val="21"/>
        </w:rPr>
        <w:t xml:space="preserve">Protection in accordance with the legal requirements of the Tariff Act of 1930, as amended. </w:t>
      </w:r>
      <w:r w:rsidRPr="00B80A37">
        <w:rPr>
          <w:rFonts w:ascii="Times New Roman" w:hAnsi="Times New Roman"/>
          <w:color w:val="000000"/>
          <w:spacing w:val="-3"/>
          <w:w w:val="115"/>
          <w:sz w:val="21"/>
        </w:rPr>
        <w:t xml:space="preserve">This value is generally defined as the price actually paid or payable for merchandise when </w:t>
      </w:r>
      <w:r w:rsidRPr="00B80A37">
        <w:rPr>
          <w:rFonts w:ascii="Times New Roman" w:hAnsi="Times New Roman"/>
          <w:color w:val="000000"/>
          <w:spacing w:val="-2"/>
          <w:w w:val="115"/>
          <w:sz w:val="21"/>
        </w:rPr>
        <w:t xml:space="preserve">sold for exportation to the United States, excluding U.S. import duties, freight, insurance, </w:t>
      </w:r>
      <w:r w:rsidRPr="00B80A37">
        <w:rPr>
          <w:rFonts w:ascii="Times New Roman" w:hAnsi="Times New Roman"/>
          <w:color w:val="000000"/>
          <w:w w:val="115"/>
          <w:sz w:val="21"/>
        </w:rPr>
        <w:t xml:space="preserve">and other charges incurred in bringing the merchandise to the United States. The term </w:t>
      </w:r>
      <w:r w:rsidRPr="00B80A37">
        <w:rPr>
          <w:rFonts w:ascii="Times New Roman" w:hAnsi="Times New Roman"/>
          <w:color w:val="000000"/>
          <w:spacing w:val="3"/>
          <w:w w:val="115"/>
          <w:sz w:val="21"/>
        </w:rPr>
        <w:t xml:space="preserve">"price actually paid or payable" means the total payment (whether direct or indirect, </w:t>
      </w:r>
      <w:r w:rsidRPr="00B80A37">
        <w:rPr>
          <w:rFonts w:ascii="Times New Roman" w:hAnsi="Times New Roman"/>
          <w:color w:val="000000"/>
          <w:w w:val="115"/>
          <w:sz w:val="21"/>
        </w:rPr>
        <w:t xml:space="preserve">and exclusive of any costs, charges, or expenses incurred for transportation, insurance, </w:t>
      </w:r>
      <w:r w:rsidRPr="00B80A37">
        <w:rPr>
          <w:rFonts w:ascii="Times New Roman" w:hAnsi="Times New Roman"/>
          <w:color w:val="000000"/>
          <w:spacing w:val="-1"/>
          <w:w w:val="115"/>
          <w:sz w:val="21"/>
        </w:rPr>
        <w:t xml:space="preserve">and related services incident to the international shipment of the merchandise from the </w:t>
      </w:r>
      <w:r w:rsidRPr="00B80A37">
        <w:rPr>
          <w:rFonts w:ascii="Times New Roman" w:hAnsi="Times New Roman"/>
          <w:color w:val="000000"/>
          <w:w w:val="115"/>
          <w:sz w:val="21"/>
        </w:rPr>
        <w:t xml:space="preserve">country of exportation to the place of importation in the United States) made, or to be </w:t>
      </w:r>
      <w:r w:rsidRPr="00B80A37">
        <w:rPr>
          <w:rFonts w:ascii="Times New Roman" w:hAnsi="Times New Roman"/>
          <w:color w:val="000000"/>
          <w:spacing w:val="-2"/>
          <w:w w:val="115"/>
          <w:sz w:val="21"/>
        </w:rPr>
        <w:t xml:space="preserve">made, for imported merchandise by the buyer to, or for the benefit, of the seller. In this </w:t>
      </w:r>
      <w:r w:rsidRPr="00B80A37">
        <w:rPr>
          <w:rFonts w:ascii="Times New Roman" w:hAnsi="Times New Roman"/>
          <w:color w:val="000000"/>
          <w:spacing w:val="-1"/>
          <w:w w:val="115"/>
          <w:sz w:val="21"/>
        </w:rPr>
        <w:t xml:space="preserve">respect, the "custom value" corresponds to the </w:t>
      </w:r>
      <w:r w:rsidR="004C1C11" w:rsidRPr="00B80A37">
        <w:rPr>
          <w:rFonts w:ascii="Times New Roman" w:hAnsi="Times New Roman"/>
          <w:color w:val="000000"/>
          <w:spacing w:val="-1"/>
          <w:w w:val="115"/>
          <w:sz w:val="21"/>
        </w:rPr>
        <w:t xml:space="preserve">FAS </w:t>
      </w:r>
      <w:r w:rsidRPr="00B80A37">
        <w:rPr>
          <w:rFonts w:ascii="Times New Roman" w:hAnsi="Times New Roman"/>
          <w:color w:val="000000"/>
          <w:spacing w:val="-1"/>
          <w:w w:val="115"/>
          <w:sz w:val="21"/>
        </w:rPr>
        <w:t xml:space="preserve">price ("free-alongside" price) delivered </w:t>
      </w:r>
      <w:r w:rsidRPr="00B80A37">
        <w:rPr>
          <w:rFonts w:ascii="Times New Roman" w:hAnsi="Times New Roman"/>
          <w:color w:val="000000"/>
          <w:spacing w:val="-10"/>
          <w:w w:val="115"/>
          <w:sz w:val="21"/>
        </w:rPr>
        <w:t xml:space="preserve">by the seller. More information on this database is available at: </w:t>
      </w:r>
      <w:r w:rsidR="004C1C11" w:rsidRPr="00B80A37">
        <w:rPr>
          <w:rFonts w:ascii="Times New Roman" w:hAnsi="Times New Roman"/>
          <w:color w:val="000000"/>
          <w:spacing w:val="-10"/>
          <w:w w:val="115"/>
          <w:sz w:val="21"/>
        </w:rPr>
        <w:t>http://www.census. gov/foreign-trade/reference/products/catalog/fl_imp.txt.</w:t>
      </w:r>
    </w:p>
    <w:p w14:paraId="002D1136" w14:textId="0501D9C9" w:rsidR="003A20D6" w:rsidRPr="00B80A37" w:rsidRDefault="002B38CB">
      <w:pPr>
        <w:spacing w:before="72" w:line="324" w:lineRule="auto"/>
        <w:ind w:right="72" w:firstLine="360"/>
        <w:jc w:val="both"/>
        <w:rPr>
          <w:rFonts w:ascii="Times New Roman" w:hAnsi="Times New Roman"/>
          <w:color w:val="000000"/>
          <w:spacing w:val="-1"/>
          <w:w w:val="115"/>
          <w:sz w:val="21"/>
        </w:rPr>
      </w:pPr>
      <w:r w:rsidRPr="00B80A37">
        <w:rPr>
          <w:rFonts w:ascii="Times New Roman" w:hAnsi="Times New Roman"/>
          <w:color w:val="000000"/>
          <w:spacing w:val="-1"/>
          <w:w w:val="115"/>
          <w:sz w:val="21"/>
        </w:rPr>
        <w:t xml:space="preserve">The import charges represent the aggregate cost of all freight, insurance, and other </w:t>
      </w:r>
      <w:r w:rsidRPr="00B80A37">
        <w:rPr>
          <w:rFonts w:ascii="Times New Roman" w:hAnsi="Times New Roman"/>
          <w:color w:val="000000"/>
          <w:spacing w:val="-2"/>
          <w:w w:val="115"/>
          <w:sz w:val="21"/>
        </w:rPr>
        <w:t>charges (excluding U.S. import duties) incurred in bringing the merchandise from along</w:t>
      </w:r>
      <w:r w:rsidRPr="00B80A37">
        <w:rPr>
          <w:rFonts w:ascii="Times New Roman" w:hAnsi="Times New Roman"/>
          <w:color w:val="000000"/>
          <w:spacing w:val="-2"/>
          <w:w w:val="115"/>
          <w:sz w:val="21"/>
        </w:rPr>
        <w:softHyphen/>
      </w:r>
      <w:r w:rsidRPr="00B80A37">
        <w:rPr>
          <w:rFonts w:ascii="Times New Roman" w:hAnsi="Times New Roman"/>
          <w:color w:val="000000"/>
          <w:w w:val="115"/>
          <w:sz w:val="21"/>
        </w:rPr>
        <w:t xml:space="preserve">side the carrier at the port of exportation in the country of exportation and placing it </w:t>
      </w:r>
      <w:r w:rsidRPr="00B80A37">
        <w:rPr>
          <w:rFonts w:ascii="Times New Roman" w:hAnsi="Times New Roman"/>
          <w:color w:val="000000"/>
          <w:spacing w:val="-5"/>
          <w:w w:val="115"/>
          <w:sz w:val="21"/>
        </w:rPr>
        <w:t xml:space="preserve">alongside the carrier at the first port of entry in the United States. In the case of overland </w:t>
      </w:r>
      <w:r w:rsidRPr="00B80A37">
        <w:rPr>
          <w:rFonts w:ascii="Times New Roman" w:hAnsi="Times New Roman"/>
          <w:color w:val="000000"/>
          <w:spacing w:val="-2"/>
          <w:w w:val="115"/>
          <w:sz w:val="21"/>
        </w:rPr>
        <w:t xml:space="preserve">shipments originating in Canada or Mexico, such costs include freight, insurance, and all </w:t>
      </w:r>
      <w:r w:rsidRPr="00B80A37">
        <w:rPr>
          <w:rFonts w:ascii="Times New Roman" w:hAnsi="Times New Roman"/>
          <w:color w:val="000000"/>
          <w:spacing w:val="-3"/>
          <w:w w:val="115"/>
          <w:sz w:val="21"/>
        </w:rPr>
        <w:t xml:space="preserve">other charges, costs and expenses incurred in bringing the merchandise from the point of origin (where the merchandise begins its journey to the United States in Canada or </w:t>
      </w:r>
      <w:r w:rsidR="00542656" w:rsidRPr="00B80A37">
        <w:rPr>
          <w:rFonts w:ascii="Times New Roman" w:hAnsi="Times New Roman"/>
          <w:color w:val="000000"/>
          <w:spacing w:val="-3"/>
          <w:w w:val="115"/>
          <w:sz w:val="21"/>
        </w:rPr>
        <w:t xml:space="preserve">Mexico) </w:t>
      </w:r>
      <w:r w:rsidRPr="00B80A37">
        <w:rPr>
          <w:rFonts w:ascii="Times New Roman" w:hAnsi="Times New Roman"/>
          <w:color w:val="000000"/>
          <w:w w:val="115"/>
          <w:sz w:val="21"/>
        </w:rPr>
        <w:t>to the first port of entry.</w:t>
      </w:r>
    </w:p>
    <w:p w14:paraId="5BF9F518" w14:textId="330C9A75" w:rsidR="003A20D6" w:rsidRPr="00B80A37" w:rsidRDefault="002B38CB">
      <w:pPr>
        <w:spacing w:before="72" w:line="324" w:lineRule="auto"/>
        <w:ind w:right="72" w:firstLine="360"/>
        <w:jc w:val="both"/>
        <w:rPr>
          <w:rFonts w:ascii="Times New Roman" w:hAnsi="Times New Roman"/>
          <w:color w:val="000000"/>
          <w:spacing w:val="-3"/>
          <w:w w:val="115"/>
          <w:sz w:val="21"/>
        </w:rPr>
      </w:pPr>
      <w:r w:rsidRPr="00B80A37">
        <w:rPr>
          <w:rFonts w:ascii="Times New Roman" w:hAnsi="Times New Roman"/>
          <w:color w:val="000000"/>
          <w:spacing w:val="-3"/>
          <w:w w:val="115"/>
          <w:sz w:val="21"/>
        </w:rPr>
        <w:t xml:space="preserve">The </w:t>
      </w:r>
      <w:r w:rsidR="00542656" w:rsidRPr="00B80A37">
        <w:rPr>
          <w:rFonts w:ascii="Times New Roman" w:hAnsi="Times New Roman"/>
          <w:color w:val="000000"/>
          <w:spacing w:val="-3"/>
          <w:w w:val="115"/>
          <w:sz w:val="21"/>
        </w:rPr>
        <w:t xml:space="preserve">CIF </w:t>
      </w:r>
      <w:r w:rsidRPr="00B80A37">
        <w:rPr>
          <w:rFonts w:ascii="Times New Roman" w:hAnsi="Times New Roman"/>
          <w:color w:val="000000"/>
          <w:spacing w:val="-3"/>
          <w:w w:val="115"/>
          <w:sz w:val="21"/>
        </w:rPr>
        <w:t>(cost, insurance, and freight) value represents the landed value of the merchan</w:t>
      </w:r>
      <w:r w:rsidRPr="00B80A37">
        <w:rPr>
          <w:rFonts w:ascii="Times New Roman" w:hAnsi="Times New Roman"/>
          <w:color w:val="000000"/>
          <w:spacing w:val="-3"/>
          <w:w w:val="115"/>
          <w:sz w:val="21"/>
        </w:rPr>
        <w:softHyphen/>
      </w:r>
      <w:r w:rsidRPr="00B80A37">
        <w:rPr>
          <w:rFonts w:ascii="Times New Roman" w:hAnsi="Times New Roman"/>
          <w:color w:val="000000"/>
          <w:w w:val="115"/>
          <w:sz w:val="21"/>
        </w:rPr>
        <w:t xml:space="preserve">dise at the first port of arrival in the United States. It is computed by adding "Import </w:t>
      </w:r>
      <w:r w:rsidRPr="00B80A37">
        <w:rPr>
          <w:rFonts w:ascii="Times New Roman" w:hAnsi="Times New Roman"/>
          <w:color w:val="000000"/>
          <w:spacing w:val="-2"/>
          <w:w w:val="115"/>
          <w:sz w:val="21"/>
        </w:rPr>
        <w:t>Charges" to the "Customs Value" (see definitions above) and therefore excludes U.S. im</w:t>
      </w:r>
      <w:r w:rsidRPr="00B80A37">
        <w:rPr>
          <w:rFonts w:ascii="Times New Roman" w:hAnsi="Times New Roman"/>
          <w:color w:val="000000"/>
          <w:spacing w:val="-2"/>
          <w:w w:val="115"/>
          <w:sz w:val="21"/>
        </w:rPr>
        <w:softHyphen/>
      </w:r>
      <w:r w:rsidRPr="00B80A37">
        <w:rPr>
          <w:rFonts w:ascii="Times New Roman" w:hAnsi="Times New Roman"/>
          <w:color w:val="000000"/>
          <w:w w:val="115"/>
          <w:sz w:val="21"/>
        </w:rPr>
        <w:t>port duties.</w:t>
      </w:r>
    </w:p>
    <w:p w14:paraId="1F3C8791"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7029927A" w14:textId="5B744521" w:rsidR="003A20D6" w:rsidRPr="00B80A37" w:rsidRDefault="005E1B5A">
      <w:pPr>
        <w:spacing w:line="437" w:lineRule="exact"/>
        <w:ind w:right="1872"/>
        <w:rPr>
          <w:rFonts w:ascii="Times New Roman" w:hAnsi="Times New Roman"/>
          <w:b/>
          <w:color w:val="000000"/>
          <w:spacing w:val="24"/>
          <w:w w:val="115"/>
          <w:sz w:val="29"/>
        </w:rPr>
      </w:pPr>
      <w:r w:rsidRPr="00B80A37">
        <w:rPr>
          <w:noProof/>
        </w:rPr>
        <w:lastRenderedPageBreak/>
        <mc:AlternateContent>
          <mc:Choice Requires="wps">
            <w:drawing>
              <wp:anchor distT="0" distB="0" distL="114300" distR="114300" simplePos="0" relativeHeight="251464192" behindDoc="0" locked="0" layoutInCell="1" allowOverlap="1" wp14:anchorId="47C4189B" wp14:editId="1128C971">
                <wp:simplePos x="0" y="0"/>
                <wp:positionH relativeFrom="page">
                  <wp:posOffset>2315845</wp:posOffset>
                </wp:positionH>
                <wp:positionV relativeFrom="page">
                  <wp:posOffset>4768850</wp:posOffset>
                </wp:positionV>
                <wp:extent cx="0" cy="366395"/>
                <wp:effectExtent l="0" t="0" r="0" b="1905"/>
                <wp:wrapNone/>
                <wp:docPr id="727"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6639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4CCE6" id="Line 709" o:spid="_x0000_s1026" style="position:absolute;z-index:2514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2.35pt,375.5pt" to="182.35pt,40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" strokeweight=".35pt">
                <o:lock v:ext="edit" shapetype="f"/>
                <w10:wrap anchorx="page" anchory="page"/>
              </v:line>
            </w:pict>
          </mc:Fallback>
        </mc:AlternateContent>
      </w:r>
      <w:r w:rsidR="002B38CB" w:rsidRPr="00B80A37">
        <w:rPr>
          <w:rFonts w:ascii="Times New Roman" w:hAnsi="Times New Roman"/>
          <w:b/>
          <w:color w:val="000000"/>
          <w:spacing w:val="24"/>
          <w:w w:val="115"/>
          <w:sz w:val="29"/>
        </w:rPr>
        <w:t xml:space="preserve">B </w:t>
      </w:r>
      <w:r w:rsidR="002B38CB" w:rsidRPr="00B80A37">
        <w:rPr>
          <w:rFonts w:ascii="Times New Roman" w:hAnsi="Times New Roman"/>
          <w:b/>
          <w:color w:val="000000"/>
          <w:spacing w:val="24"/>
          <w:sz w:val="28"/>
        </w:rPr>
        <w:t xml:space="preserve">Estimation at the 3-digit classification level </w:t>
      </w:r>
      <w:r w:rsidR="002B38CB" w:rsidRPr="00B80A37">
        <w:rPr>
          <w:rFonts w:ascii="Times New Roman" w:hAnsi="Times New Roman"/>
          <w:b/>
          <w:color w:val="000000"/>
          <w:spacing w:val="24"/>
          <w:sz w:val="24"/>
        </w:rPr>
        <w:t xml:space="preserve">B.1 </w:t>
      </w:r>
      <w:r w:rsidR="002B38CB" w:rsidRPr="00B80A37">
        <w:rPr>
          <w:rFonts w:ascii="Times New Roman" w:hAnsi="Times New Roman"/>
          <w:b/>
          <w:color w:val="000000"/>
          <w:spacing w:val="24"/>
          <w:sz w:val="23"/>
        </w:rPr>
        <w:t>Transport costs estimates: More detailed results</w:t>
      </w:r>
    </w:p>
    <w:p w14:paraId="05E53322" w14:textId="7C1635CC" w:rsidR="003A20D6" w:rsidRPr="00B80A37" w:rsidRDefault="002B38CB">
      <w:pPr>
        <w:spacing w:before="144" w:line="310" w:lineRule="exact"/>
        <w:ind w:right="72"/>
        <w:jc w:val="both"/>
        <w:rPr>
          <w:rFonts w:ascii="Times New Roman" w:hAnsi="Times New Roman"/>
          <w:color w:val="000000"/>
          <w:spacing w:val="8"/>
          <w:sz w:val="21"/>
        </w:rPr>
      </w:pPr>
      <w:r w:rsidRPr="00B80A37">
        <w:rPr>
          <w:rFonts w:ascii="Times New Roman" w:hAnsi="Times New Roman"/>
          <w:color w:val="000000"/>
          <w:spacing w:val="8"/>
          <w:sz w:val="21"/>
        </w:rPr>
        <w:t xml:space="preserve">In this section, we report more detailed results for the estimates for international transport </w:t>
      </w:r>
      <w:r w:rsidRPr="00B80A37">
        <w:rPr>
          <w:rFonts w:ascii="Times New Roman" w:hAnsi="Times New Roman"/>
          <w:color w:val="000000"/>
          <w:spacing w:val="7"/>
          <w:sz w:val="21"/>
        </w:rPr>
        <w:t xml:space="preserve">costs, by transport mode on a yearly basis, when either additive costs are included in the </w:t>
      </w:r>
      <w:r w:rsidRPr="00B80A37">
        <w:rPr>
          <w:rFonts w:ascii="Times New Roman" w:hAnsi="Times New Roman"/>
          <w:color w:val="000000"/>
          <w:spacing w:val="11"/>
          <w:sz w:val="21"/>
        </w:rPr>
        <w:t>estimation (Equation (6)) or not (Equation (7)), under our benchmark sectoral classifica</w:t>
      </w:r>
      <w:r w:rsidRPr="00B80A37">
        <w:rPr>
          <w:rFonts w:ascii="Times New Roman" w:hAnsi="Times New Roman"/>
          <w:color w:val="000000"/>
          <w:spacing w:val="11"/>
          <w:sz w:val="21"/>
        </w:rPr>
        <w:softHyphen/>
      </w:r>
      <w:r w:rsidRPr="00B80A37">
        <w:rPr>
          <w:rFonts w:ascii="Times New Roman" w:hAnsi="Times New Roman"/>
          <w:color w:val="000000"/>
          <w:spacing w:val="8"/>
          <w:sz w:val="21"/>
        </w:rPr>
        <w:t xml:space="preserve">tion level (3 digit). </w:t>
      </w:r>
      <w:r w:rsidR="00542656" w:rsidRPr="00B80A37">
        <w:rPr>
          <w:rFonts w:ascii="Times New Roman" w:hAnsi="Times New Roman"/>
          <w:color w:val="000000"/>
          <w:spacing w:val="8"/>
          <w:sz w:val="21"/>
        </w:rPr>
        <w:t>Specifically</w:t>
      </w:r>
      <w:r w:rsidRPr="00B80A37">
        <w:rPr>
          <w:rFonts w:ascii="Times New Roman" w:hAnsi="Times New Roman"/>
          <w:color w:val="000000"/>
          <w:spacing w:val="8"/>
          <w:sz w:val="21"/>
        </w:rPr>
        <w:t xml:space="preserve">, we complement the results displayed in Table 1 by reporting </w:t>
      </w:r>
      <w:r w:rsidRPr="00B80A37">
        <w:rPr>
          <w:rFonts w:ascii="Times New Roman" w:hAnsi="Times New Roman"/>
          <w:color w:val="000000"/>
          <w:spacing w:val="10"/>
          <w:sz w:val="21"/>
        </w:rPr>
        <w:t xml:space="preserve">the estimates of international transport costs for a sample of years over 1974-2013, when </w:t>
      </w:r>
      <w:r w:rsidRPr="00B80A37">
        <w:rPr>
          <w:rFonts w:ascii="Times New Roman" w:hAnsi="Times New Roman"/>
          <w:color w:val="000000"/>
          <w:spacing w:val="9"/>
          <w:sz w:val="21"/>
        </w:rPr>
        <w:t xml:space="preserve">the degree of classification retained </w:t>
      </w:r>
      <w:r w:rsidRPr="00B80A37">
        <w:rPr>
          <w:rFonts w:ascii="Times New Roman" w:hAnsi="Times New Roman"/>
          <w:i/>
          <w:color w:val="000000"/>
          <w:spacing w:val="9"/>
        </w:rPr>
        <w:t xml:space="preserve">(s) </w:t>
      </w:r>
      <w:r w:rsidRPr="00B80A37">
        <w:rPr>
          <w:rFonts w:ascii="Times New Roman" w:hAnsi="Times New Roman"/>
          <w:color w:val="000000"/>
          <w:spacing w:val="9"/>
          <w:sz w:val="21"/>
        </w:rPr>
        <w:t>is at the 3-digit classification level. Table B.1 re</w:t>
      </w:r>
      <w:r w:rsidRPr="00B80A37">
        <w:rPr>
          <w:rFonts w:ascii="Times New Roman" w:hAnsi="Times New Roman"/>
          <w:color w:val="000000"/>
          <w:spacing w:val="9"/>
          <w:sz w:val="21"/>
        </w:rPr>
        <w:softHyphen/>
      </w:r>
      <w:r w:rsidRPr="00B80A37">
        <w:rPr>
          <w:rFonts w:ascii="Times New Roman" w:hAnsi="Times New Roman"/>
          <w:color w:val="000000"/>
          <w:spacing w:val="10"/>
          <w:sz w:val="21"/>
        </w:rPr>
        <w:t xml:space="preserve">ports the results for </w:t>
      </w:r>
      <w:r w:rsidR="00542656" w:rsidRPr="00B80A37">
        <w:rPr>
          <w:rFonts w:ascii="Times New Roman" w:hAnsi="Times New Roman"/>
          <w:color w:val="000000"/>
          <w:spacing w:val="10"/>
          <w:sz w:val="21"/>
        </w:rPr>
        <w:t xml:space="preserve">air </w:t>
      </w:r>
      <w:r w:rsidRPr="00B80A37">
        <w:rPr>
          <w:rFonts w:ascii="Times New Roman" w:hAnsi="Times New Roman"/>
          <w:color w:val="000000"/>
          <w:spacing w:val="10"/>
          <w:sz w:val="21"/>
        </w:rPr>
        <w:t xml:space="preserve">transport. The results for </w:t>
      </w:r>
      <w:r w:rsidR="00542656" w:rsidRPr="00B80A37">
        <w:rPr>
          <w:rFonts w:ascii="Times New Roman" w:hAnsi="Times New Roman"/>
          <w:color w:val="000000"/>
          <w:spacing w:val="10"/>
          <w:sz w:val="21"/>
        </w:rPr>
        <w:t xml:space="preserve">vessel </w:t>
      </w:r>
      <w:r w:rsidRPr="00B80A37">
        <w:rPr>
          <w:rFonts w:ascii="Times New Roman" w:hAnsi="Times New Roman"/>
          <w:color w:val="000000"/>
          <w:spacing w:val="10"/>
          <w:sz w:val="21"/>
        </w:rPr>
        <w:t xml:space="preserve">transport are displayed in Table </w:t>
      </w:r>
      <w:r w:rsidRPr="00B80A37">
        <w:rPr>
          <w:rFonts w:ascii="Times New Roman" w:hAnsi="Times New Roman"/>
          <w:color w:val="000000"/>
          <w:sz w:val="21"/>
        </w:rPr>
        <w:t>B.2.</w:t>
      </w:r>
    </w:p>
    <w:p w14:paraId="44E7468A" w14:textId="77777777" w:rsidR="003A20D6" w:rsidRPr="00B80A37" w:rsidRDefault="002B38CB">
      <w:pPr>
        <w:spacing w:before="144" w:after="144" w:line="278" w:lineRule="auto"/>
        <w:jc w:val="center"/>
        <w:rPr>
          <w:rFonts w:ascii="Times New Roman" w:hAnsi="Times New Roman"/>
          <w:color w:val="000000"/>
          <w:spacing w:val="11"/>
          <w:sz w:val="21"/>
        </w:rPr>
      </w:pPr>
      <w:r w:rsidRPr="00B80A37">
        <w:rPr>
          <w:rFonts w:ascii="Times New Roman" w:hAnsi="Times New Roman"/>
          <w:color w:val="000000"/>
          <w:spacing w:val="11"/>
          <w:sz w:val="21"/>
        </w:rPr>
        <w:t>Table B.1: Air: Transport costs estimates, 3-</w:t>
      </w:r>
      <w:commentRangeStart w:id="2"/>
      <w:r w:rsidRPr="00B80A37">
        <w:rPr>
          <w:rFonts w:ascii="Times New Roman" w:hAnsi="Times New Roman"/>
          <w:color w:val="000000"/>
          <w:spacing w:val="11"/>
          <w:sz w:val="21"/>
        </w:rPr>
        <w:t xml:space="preserve">digits </w:t>
      </w:r>
      <w:commentRangeEnd w:id="2"/>
      <w:r w:rsidR="00542656" w:rsidRPr="00B80A37">
        <w:rPr>
          <w:rStyle w:val="CommentReference"/>
        </w:rPr>
        <w:commentReference w:id="2"/>
      </w:r>
      <w:r w:rsidRPr="00B80A37">
        <w:rPr>
          <w:rFonts w:ascii="Times New Roman" w:hAnsi="Times New Roman"/>
          <w:color w:val="000000"/>
          <w:spacing w:val="11"/>
          <w:sz w:val="21"/>
        </w:rPr>
        <w:t>(selected years)</w:t>
      </w:r>
    </w:p>
    <w:p w14:paraId="7789F5E5" w14:textId="77777777" w:rsidR="003A20D6" w:rsidRPr="00B80A37" w:rsidRDefault="005E1B5A">
      <w:pPr>
        <w:tabs>
          <w:tab w:val="left" w:pos="2412"/>
          <w:tab w:val="left" w:pos="3258"/>
          <w:tab w:val="left" w:pos="4104"/>
          <w:tab w:val="left" w:pos="4941"/>
          <w:tab w:val="left" w:pos="5787"/>
          <w:tab w:val="left" w:pos="6633"/>
          <w:tab w:val="right" w:pos="7894"/>
        </w:tabs>
        <w:spacing w:before="72" w:line="213" w:lineRule="auto"/>
        <w:ind w:left="648"/>
        <w:rPr>
          <w:rFonts w:ascii="Times New Roman" w:hAnsi="Times New Roman"/>
          <w:color w:val="000000"/>
          <w:sz w:val="21"/>
        </w:rPr>
      </w:pPr>
      <w:r w:rsidRPr="00B80A37">
        <w:rPr>
          <w:noProof/>
        </w:rPr>
        <mc:AlternateContent>
          <mc:Choice Requires="wps">
            <w:drawing>
              <wp:anchor distT="0" distB="0" distL="114300" distR="114300" simplePos="0" relativeHeight="251467264" behindDoc="0" locked="0" layoutInCell="1" allowOverlap="1" wp14:anchorId="0565263C" wp14:editId="75C76577">
                <wp:simplePos x="0" y="0"/>
                <wp:positionH relativeFrom="column">
                  <wp:posOffset>333375</wp:posOffset>
                </wp:positionH>
                <wp:positionV relativeFrom="paragraph">
                  <wp:posOffset>15875</wp:posOffset>
                </wp:positionV>
                <wp:extent cx="4817110" cy="0"/>
                <wp:effectExtent l="0" t="12700" r="8890" b="0"/>
                <wp:wrapNone/>
                <wp:docPr id="726"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85822" id="Line 708"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25pt" to="405.5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" strokeweight="2.35pt">
                <v:stroke linestyle="thinThin"/>
                <o:lock v:ext="edit" shapetype="f"/>
              </v:line>
            </w:pict>
          </mc:Fallback>
        </mc:AlternateContent>
      </w:r>
      <w:r w:rsidR="002B38CB" w:rsidRPr="00B80A37">
        <w:rPr>
          <w:rFonts w:ascii="Times New Roman" w:hAnsi="Times New Roman"/>
          <w:color w:val="000000"/>
          <w:sz w:val="21"/>
        </w:rPr>
        <w:t>Year</w:t>
      </w:r>
      <w:r w:rsidR="002B38CB" w:rsidRPr="00B80A37">
        <w:rPr>
          <w:rFonts w:ascii="Times New Roman" w:hAnsi="Times New Roman"/>
          <w:color w:val="000000"/>
          <w:sz w:val="21"/>
        </w:rPr>
        <w:tab/>
      </w:r>
      <w:r w:rsidR="002B38CB" w:rsidRPr="00B80A37">
        <w:rPr>
          <w:rFonts w:ascii="Times New Roman" w:hAnsi="Times New Roman"/>
          <w:color w:val="000000"/>
          <w:spacing w:val="4"/>
          <w:sz w:val="21"/>
        </w:rPr>
        <w:t>1974</w:t>
      </w:r>
      <w:r w:rsidR="002B38CB" w:rsidRPr="00B80A37">
        <w:rPr>
          <w:rFonts w:ascii="Times New Roman" w:hAnsi="Times New Roman"/>
          <w:color w:val="000000"/>
          <w:spacing w:val="4"/>
          <w:sz w:val="21"/>
        </w:rPr>
        <w:tab/>
      </w:r>
      <w:r w:rsidR="002B38CB" w:rsidRPr="00B80A37">
        <w:rPr>
          <w:rFonts w:ascii="Times New Roman" w:hAnsi="Times New Roman"/>
          <w:color w:val="000000"/>
          <w:spacing w:val="2"/>
          <w:sz w:val="21"/>
        </w:rPr>
        <w:t>1980</w:t>
      </w:r>
      <w:r w:rsidR="002B38CB" w:rsidRPr="00B80A37">
        <w:rPr>
          <w:rFonts w:ascii="Times New Roman" w:hAnsi="Times New Roman"/>
          <w:color w:val="000000"/>
          <w:spacing w:val="2"/>
          <w:sz w:val="21"/>
        </w:rPr>
        <w:tab/>
      </w:r>
      <w:r w:rsidR="002B38CB" w:rsidRPr="00B80A37">
        <w:rPr>
          <w:rFonts w:ascii="Times New Roman" w:hAnsi="Times New Roman"/>
          <w:color w:val="000000"/>
          <w:sz w:val="21"/>
        </w:rPr>
        <w:t>1990</w:t>
      </w:r>
      <w:r w:rsidR="002B38CB" w:rsidRPr="00B80A37">
        <w:rPr>
          <w:rFonts w:ascii="Times New Roman" w:hAnsi="Times New Roman"/>
          <w:color w:val="000000"/>
          <w:sz w:val="21"/>
        </w:rPr>
        <w:tab/>
        <w:t>2000</w:t>
      </w:r>
      <w:r w:rsidR="002B38CB" w:rsidRPr="00B80A37">
        <w:rPr>
          <w:rFonts w:ascii="Times New Roman" w:hAnsi="Times New Roman"/>
          <w:color w:val="000000"/>
          <w:sz w:val="21"/>
        </w:rPr>
        <w:tab/>
      </w:r>
      <w:r w:rsidR="002B38CB" w:rsidRPr="00B80A37">
        <w:rPr>
          <w:rFonts w:ascii="Times New Roman" w:hAnsi="Times New Roman"/>
          <w:color w:val="000000"/>
          <w:spacing w:val="2"/>
          <w:sz w:val="21"/>
        </w:rPr>
        <w:t>2004</w:t>
      </w:r>
      <w:r w:rsidR="002B38CB" w:rsidRPr="00B80A37">
        <w:rPr>
          <w:rFonts w:ascii="Times New Roman" w:hAnsi="Times New Roman"/>
          <w:color w:val="000000"/>
          <w:spacing w:val="2"/>
          <w:sz w:val="21"/>
        </w:rPr>
        <w:tab/>
      </w:r>
      <w:r w:rsidR="002B38CB" w:rsidRPr="00B80A37">
        <w:rPr>
          <w:rFonts w:ascii="Times New Roman" w:hAnsi="Times New Roman"/>
          <w:color w:val="000000"/>
          <w:sz w:val="21"/>
        </w:rPr>
        <w:t>2010</w:t>
      </w:r>
      <w:r w:rsidR="002B38CB" w:rsidRPr="00B80A37">
        <w:rPr>
          <w:rFonts w:ascii="Times New Roman" w:hAnsi="Times New Roman"/>
          <w:color w:val="000000"/>
          <w:sz w:val="21"/>
        </w:rPr>
        <w:tab/>
        <w:t>2013</w:t>
      </w:r>
    </w:p>
    <w:p w14:paraId="02AB4343" w14:textId="77777777" w:rsidR="003A20D6" w:rsidRPr="00B80A37" w:rsidRDefault="005E1B5A">
      <w:pPr>
        <w:spacing w:line="285" w:lineRule="auto"/>
        <w:ind w:left="648"/>
        <w:rPr>
          <w:rFonts w:ascii="Times New Roman" w:hAnsi="Times New Roman"/>
          <w:b/>
          <w:color w:val="000000"/>
          <w:spacing w:val="17"/>
          <w:u w:val="single"/>
        </w:rPr>
      </w:pPr>
      <w:r w:rsidRPr="00B80A37">
        <w:rPr>
          <w:noProof/>
        </w:rPr>
        <mc:AlternateContent>
          <mc:Choice Requires="wps">
            <w:drawing>
              <wp:anchor distT="0" distB="0" distL="114300" distR="114300" simplePos="0" relativeHeight="251470336" behindDoc="0" locked="0" layoutInCell="1" allowOverlap="1" wp14:anchorId="73BCBB9F" wp14:editId="15644CDA">
                <wp:simplePos x="0" y="0"/>
                <wp:positionH relativeFrom="column">
                  <wp:posOffset>333375</wp:posOffset>
                </wp:positionH>
                <wp:positionV relativeFrom="paragraph">
                  <wp:posOffset>3175</wp:posOffset>
                </wp:positionV>
                <wp:extent cx="4817110" cy="0"/>
                <wp:effectExtent l="0" t="0" r="0" b="0"/>
                <wp:wrapNone/>
                <wp:docPr id="725"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BC14B" id="Line 707"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B2&#13;&#10;/bFv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b/>
          <w:color w:val="000000"/>
          <w:spacing w:val="17"/>
          <w:u w:val="single"/>
        </w:rPr>
        <w:t>Model</w:t>
      </w:r>
      <w:r w:rsidR="002B38CB" w:rsidRPr="00B80A37">
        <w:rPr>
          <w:rFonts w:ascii="Times New Roman" w:hAnsi="Times New Roman"/>
          <w:b/>
          <w:color w:val="000000"/>
          <w:spacing w:val="17"/>
        </w:rPr>
        <w:t xml:space="preserve"> (a)</w:t>
      </w:r>
      <w:r w:rsidR="002B38CB" w:rsidRPr="00B80A37">
        <w:rPr>
          <w:rFonts w:ascii="Times New Roman" w:hAnsi="Times New Roman"/>
          <w:b/>
          <w:color w:val="000000"/>
          <w:spacing w:val="17"/>
          <w:u w:val="single"/>
        </w:rPr>
        <w:t xml:space="preserve"> - </w:t>
      </w:r>
      <w:r w:rsidR="002B38CB" w:rsidRPr="00B80A37">
        <w:rPr>
          <w:rFonts w:ascii="Times New Roman" w:hAnsi="Times New Roman"/>
          <w:b/>
          <w:color w:val="000000"/>
          <w:spacing w:val="17"/>
        </w:rPr>
        <w:t xml:space="preserve">With only Ad-Valorem TC (lice - </w:t>
      </w:r>
      <w:r w:rsidR="002B38CB" w:rsidRPr="00B80A37">
        <w:rPr>
          <w:rFonts w:ascii="Times New Roman" w:hAnsi="Times New Roman"/>
          <w:color w:val="000000"/>
          <w:spacing w:val="17"/>
          <w:sz w:val="21"/>
        </w:rPr>
        <w:t>1, in %)</w:t>
      </w:r>
    </w:p>
    <w:p w14:paraId="7F40188F" w14:textId="77777777" w:rsidR="003A20D6" w:rsidRPr="00B80A37" w:rsidRDefault="002B38CB">
      <w:pPr>
        <w:tabs>
          <w:tab w:val="decimal" w:pos="2615"/>
          <w:tab w:val="decimal" w:pos="3461"/>
          <w:tab w:val="decimal" w:pos="4307"/>
          <w:tab w:val="decimal" w:pos="5149"/>
          <w:tab w:val="decimal" w:pos="5995"/>
          <w:tab w:val="decimal" w:pos="6841"/>
          <w:tab w:val="decimal" w:pos="7687"/>
        </w:tabs>
        <w:spacing w:line="213" w:lineRule="auto"/>
        <w:ind w:left="648"/>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6.9</w:t>
      </w:r>
      <w:r w:rsidRPr="00B80A37">
        <w:rPr>
          <w:rFonts w:ascii="Times New Roman" w:hAnsi="Times New Roman"/>
          <w:color w:val="000000"/>
          <w:sz w:val="21"/>
        </w:rPr>
        <w:tab/>
        <w:t>5.4</w:t>
      </w:r>
      <w:r w:rsidRPr="00B80A37">
        <w:rPr>
          <w:rFonts w:ascii="Times New Roman" w:hAnsi="Times New Roman"/>
          <w:color w:val="000000"/>
          <w:sz w:val="21"/>
        </w:rPr>
        <w:tab/>
        <w:t>5.0</w:t>
      </w:r>
      <w:r w:rsidRPr="00B80A37">
        <w:rPr>
          <w:rFonts w:ascii="Times New Roman" w:hAnsi="Times New Roman"/>
          <w:color w:val="000000"/>
          <w:sz w:val="21"/>
        </w:rPr>
        <w:tab/>
        <w:t>3.6</w:t>
      </w:r>
      <w:r w:rsidRPr="00B80A37">
        <w:rPr>
          <w:rFonts w:ascii="Times New Roman" w:hAnsi="Times New Roman"/>
          <w:color w:val="000000"/>
          <w:sz w:val="21"/>
        </w:rPr>
        <w:tab/>
        <w:t>4.0</w:t>
      </w:r>
      <w:r w:rsidRPr="00B80A37">
        <w:rPr>
          <w:rFonts w:ascii="Times New Roman" w:hAnsi="Times New Roman"/>
          <w:color w:val="000000"/>
          <w:sz w:val="21"/>
        </w:rPr>
        <w:tab/>
        <w:t>4.2</w:t>
      </w:r>
      <w:r w:rsidRPr="00B80A37">
        <w:rPr>
          <w:rFonts w:ascii="Times New Roman" w:hAnsi="Times New Roman"/>
          <w:color w:val="000000"/>
          <w:sz w:val="21"/>
        </w:rPr>
        <w:tab/>
        <w:t>3.4</w:t>
      </w:r>
    </w:p>
    <w:p w14:paraId="58FB2122" w14:textId="77777777" w:rsidR="003A20D6" w:rsidRPr="00B80A37" w:rsidRDefault="002B38CB">
      <w:pPr>
        <w:tabs>
          <w:tab w:val="decimal" w:pos="2615"/>
          <w:tab w:val="decimal" w:pos="3461"/>
          <w:tab w:val="decimal" w:pos="4307"/>
          <w:tab w:val="decimal" w:pos="5149"/>
          <w:tab w:val="decimal" w:pos="5995"/>
          <w:tab w:val="decimal" w:pos="6841"/>
          <w:tab w:val="decimal" w:pos="7687"/>
        </w:tabs>
        <w:spacing w:before="72" w:line="216" w:lineRule="auto"/>
        <w:ind w:left="648"/>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5.4</w:t>
      </w:r>
      <w:r w:rsidRPr="00B80A37">
        <w:rPr>
          <w:rFonts w:ascii="Times New Roman" w:hAnsi="Times New Roman"/>
          <w:color w:val="000000"/>
          <w:sz w:val="21"/>
        </w:rPr>
        <w:tab/>
        <w:t>3.8</w:t>
      </w:r>
      <w:r w:rsidRPr="00B80A37">
        <w:rPr>
          <w:rFonts w:ascii="Times New Roman" w:hAnsi="Times New Roman"/>
          <w:color w:val="000000"/>
          <w:sz w:val="21"/>
        </w:rPr>
        <w:tab/>
        <w:t>4.4</w:t>
      </w:r>
      <w:r w:rsidRPr="00B80A37">
        <w:rPr>
          <w:rFonts w:ascii="Times New Roman" w:hAnsi="Times New Roman"/>
          <w:color w:val="000000"/>
          <w:sz w:val="21"/>
        </w:rPr>
        <w:tab/>
        <w:t>2.5</w:t>
      </w:r>
      <w:r w:rsidRPr="00B80A37">
        <w:rPr>
          <w:rFonts w:ascii="Times New Roman" w:hAnsi="Times New Roman"/>
          <w:color w:val="000000"/>
          <w:sz w:val="21"/>
        </w:rPr>
        <w:tab/>
        <w:t>2.9</w:t>
      </w:r>
      <w:r w:rsidRPr="00B80A37">
        <w:rPr>
          <w:rFonts w:ascii="Times New Roman" w:hAnsi="Times New Roman"/>
          <w:color w:val="000000"/>
          <w:sz w:val="21"/>
        </w:rPr>
        <w:tab/>
        <w:t>3.4</w:t>
      </w:r>
      <w:r w:rsidRPr="00B80A37">
        <w:rPr>
          <w:rFonts w:ascii="Times New Roman" w:hAnsi="Times New Roman"/>
          <w:color w:val="000000"/>
          <w:sz w:val="21"/>
        </w:rPr>
        <w:tab/>
        <w:t>2.9</w:t>
      </w:r>
    </w:p>
    <w:p w14:paraId="3532F795" w14:textId="77777777" w:rsidR="003A20D6" w:rsidRPr="00B80A37" w:rsidRDefault="005E1B5A">
      <w:pPr>
        <w:ind w:left="648"/>
        <w:rPr>
          <w:rFonts w:ascii="Times New Roman" w:hAnsi="Times New Roman"/>
          <w:b/>
          <w:color w:val="000000"/>
          <w:spacing w:val="18"/>
        </w:rPr>
      </w:pPr>
      <w:r w:rsidRPr="00B80A37">
        <w:rPr>
          <w:noProof/>
        </w:rPr>
        <mc:AlternateContent>
          <mc:Choice Requires="wps">
            <w:drawing>
              <wp:anchor distT="0" distB="0" distL="114300" distR="114300" simplePos="0" relativeHeight="251473408" behindDoc="0" locked="0" layoutInCell="1" allowOverlap="1" wp14:anchorId="3C63AB9B" wp14:editId="4C69980C">
                <wp:simplePos x="0" y="0"/>
                <wp:positionH relativeFrom="column">
                  <wp:posOffset>333375</wp:posOffset>
                </wp:positionH>
                <wp:positionV relativeFrom="paragraph">
                  <wp:posOffset>3175</wp:posOffset>
                </wp:positionV>
                <wp:extent cx="4817110" cy="0"/>
                <wp:effectExtent l="0" t="0" r="0" b="0"/>
                <wp:wrapNone/>
                <wp:docPr id="724"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ADD0B" id="Line 706"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D7&#13;&#10;iFlU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b/>
          <w:color w:val="000000"/>
          <w:spacing w:val="18"/>
        </w:rPr>
        <w:t>Model (b) - With Additive &amp; Ad-Valorem TC</w:t>
      </w:r>
    </w:p>
    <w:p w14:paraId="7F50EDFC" w14:textId="77777777" w:rsidR="003A20D6" w:rsidRPr="00B80A37" w:rsidRDefault="005E1B5A">
      <w:pPr>
        <w:spacing w:line="271" w:lineRule="auto"/>
        <w:ind w:left="648"/>
        <w:rPr>
          <w:rFonts w:ascii="Times New Roman" w:hAnsi="Times New Roman"/>
          <w:i/>
          <w:color w:val="000000"/>
          <w:spacing w:val="14"/>
        </w:rPr>
      </w:pPr>
      <w:r w:rsidRPr="00B80A37">
        <w:rPr>
          <w:noProof/>
        </w:rPr>
        <mc:AlternateContent>
          <mc:Choice Requires="wps">
            <w:drawing>
              <wp:anchor distT="0" distB="0" distL="114300" distR="114300" simplePos="0" relativeHeight="251476480" behindDoc="0" locked="0" layoutInCell="1" allowOverlap="1" wp14:anchorId="7D77AB11" wp14:editId="1FEA9D1E">
                <wp:simplePos x="0" y="0"/>
                <wp:positionH relativeFrom="column">
                  <wp:posOffset>333375</wp:posOffset>
                </wp:positionH>
                <wp:positionV relativeFrom="paragraph">
                  <wp:posOffset>3175</wp:posOffset>
                </wp:positionV>
                <wp:extent cx="4817110" cy="0"/>
                <wp:effectExtent l="0" t="0" r="0" b="0"/>
                <wp:wrapNone/>
                <wp:docPr id="723"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918B0" id="Line 705"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AXEw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AM&#13;&#10;r/AX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i/>
          <w:color w:val="000000"/>
          <w:spacing w:val="14"/>
        </w:rPr>
        <w:t>Ad</w:t>
      </w:r>
      <w:r w:rsidR="002B38CB" w:rsidRPr="00B80A37">
        <w:rPr>
          <w:rFonts w:ascii="Times New Roman" w:hAnsi="Times New Roman"/>
          <w:i/>
          <w:color w:val="000000"/>
          <w:spacing w:val="14"/>
          <w:sz w:val="6"/>
        </w:rPr>
        <w:t>-</w:t>
      </w:r>
      <w:r w:rsidR="002B38CB" w:rsidRPr="00B80A37">
        <w:rPr>
          <w:rFonts w:ascii="Times New Roman" w:hAnsi="Times New Roman"/>
          <w:i/>
          <w:color w:val="000000"/>
          <w:spacing w:val="14"/>
        </w:rPr>
        <w:t xml:space="preserve">valorem term </w:t>
      </w:r>
      <w:r w:rsidR="002B38CB" w:rsidRPr="00B80A37">
        <w:rPr>
          <w:rFonts w:ascii="Times New Roman" w:hAnsi="Times New Roman"/>
          <w:color w:val="000000"/>
          <w:spacing w:val="14"/>
          <w:vertAlign w:val="superscript"/>
        </w:rPr>
        <w:t>(Fadv</w:t>
      </w:r>
      <w:r w:rsidR="002B38CB" w:rsidRPr="00B80A37">
        <w:rPr>
          <w:rFonts w:ascii="Times New Roman" w:hAnsi="Times New Roman"/>
          <w:color w:val="000000"/>
          <w:spacing w:val="14"/>
          <w:sz w:val="15"/>
        </w:rPr>
        <w:t xml:space="preserve"> - </w:t>
      </w:r>
      <w:r w:rsidR="002B38CB" w:rsidRPr="00B80A37">
        <w:rPr>
          <w:rFonts w:ascii="Times New Roman" w:hAnsi="Times New Roman"/>
          <w:color w:val="000000"/>
          <w:spacing w:val="14"/>
          <w:sz w:val="15"/>
          <w:vertAlign w:val="subscript"/>
        </w:rPr>
        <w:t>1, in</w:t>
      </w:r>
      <w:r w:rsidR="002B38CB" w:rsidRPr="00B80A37">
        <w:rPr>
          <w:rFonts w:ascii="Times New Roman" w:hAnsi="Times New Roman"/>
          <w:color w:val="000000"/>
          <w:spacing w:val="14"/>
          <w:sz w:val="21"/>
        </w:rPr>
        <w:t xml:space="preserve"> %)</w:t>
      </w:r>
    </w:p>
    <w:p w14:paraId="5EC6DB19" w14:textId="77777777" w:rsidR="003A20D6" w:rsidRPr="00B80A37" w:rsidRDefault="002B38CB">
      <w:pPr>
        <w:pBdr>
          <w:top w:val="single" w:sz="2" w:space="0" w:color="000000"/>
          <w:bottom w:val="single" w:sz="2" w:space="3" w:color="000000"/>
        </w:pBdr>
        <w:tabs>
          <w:tab w:val="decimal" w:pos="2090"/>
          <w:tab w:val="decimal" w:pos="2936"/>
          <w:tab w:val="decimal" w:pos="3782"/>
          <w:tab w:val="decimal" w:pos="4624"/>
          <w:tab w:val="decimal" w:pos="5470"/>
          <w:tab w:val="decimal" w:pos="6316"/>
          <w:tab w:val="decimal" w:pos="7162"/>
        </w:tabs>
        <w:spacing w:line="213" w:lineRule="auto"/>
        <w:ind w:left="597" w:right="530"/>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3.6</w:t>
      </w:r>
      <w:r w:rsidRPr="00B80A37">
        <w:rPr>
          <w:rFonts w:ascii="Times New Roman" w:hAnsi="Times New Roman"/>
          <w:color w:val="000000"/>
          <w:sz w:val="21"/>
        </w:rPr>
        <w:tab/>
        <w:t>2.3</w:t>
      </w:r>
      <w:r w:rsidRPr="00B80A37">
        <w:rPr>
          <w:rFonts w:ascii="Times New Roman" w:hAnsi="Times New Roman"/>
          <w:color w:val="000000"/>
          <w:sz w:val="21"/>
        </w:rPr>
        <w:tab/>
        <w:t>2.4</w:t>
      </w:r>
      <w:r w:rsidRPr="00B80A37">
        <w:rPr>
          <w:rFonts w:ascii="Times New Roman" w:hAnsi="Times New Roman"/>
          <w:color w:val="000000"/>
          <w:sz w:val="21"/>
        </w:rPr>
        <w:tab/>
        <w:t>1.7</w:t>
      </w:r>
      <w:r w:rsidRPr="00B80A37">
        <w:rPr>
          <w:rFonts w:ascii="Times New Roman" w:hAnsi="Times New Roman"/>
          <w:color w:val="000000"/>
          <w:sz w:val="21"/>
        </w:rPr>
        <w:tab/>
        <w:t>1.9</w:t>
      </w:r>
      <w:r w:rsidRPr="00B80A37">
        <w:rPr>
          <w:rFonts w:ascii="Times New Roman" w:hAnsi="Times New Roman"/>
          <w:color w:val="000000"/>
          <w:sz w:val="21"/>
        </w:rPr>
        <w:tab/>
        <w:t>2.6</w:t>
      </w:r>
      <w:r w:rsidRPr="00B80A37">
        <w:rPr>
          <w:rFonts w:ascii="Times New Roman" w:hAnsi="Times New Roman"/>
          <w:color w:val="000000"/>
          <w:sz w:val="21"/>
        </w:rPr>
        <w:tab/>
        <w:t>1.7</w:t>
      </w:r>
    </w:p>
    <w:p w14:paraId="0DD04658" w14:textId="77777777" w:rsidR="003A20D6" w:rsidRPr="00B80A37" w:rsidRDefault="002B38CB">
      <w:pPr>
        <w:pBdr>
          <w:top w:val="single" w:sz="2" w:space="0" w:color="000000"/>
          <w:bottom w:val="single" w:sz="2" w:space="3" w:color="000000"/>
        </w:pBdr>
        <w:tabs>
          <w:tab w:val="decimal" w:pos="2090"/>
          <w:tab w:val="decimal" w:pos="2936"/>
          <w:tab w:val="decimal" w:pos="3782"/>
          <w:tab w:val="decimal" w:pos="4624"/>
          <w:tab w:val="decimal" w:pos="5470"/>
          <w:tab w:val="decimal" w:pos="6316"/>
          <w:tab w:val="decimal" w:pos="7162"/>
        </w:tabs>
        <w:spacing w:before="72" w:line="216" w:lineRule="auto"/>
        <w:ind w:left="597" w:right="530"/>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2.7</w:t>
      </w:r>
      <w:r w:rsidRPr="00B80A37">
        <w:rPr>
          <w:rFonts w:ascii="Times New Roman" w:hAnsi="Times New Roman"/>
          <w:color w:val="000000"/>
          <w:sz w:val="21"/>
        </w:rPr>
        <w:tab/>
        <w:t>1.6</w:t>
      </w:r>
      <w:r w:rsidRPr="00B80A37">
        <w:rPr>
          <w:rFonts w:ascii="Times New Roman" w:hAnsi="Times New Roman"/>
          <w:color w:val="000000"/>
          <w:sz w:val="21"/>
        </w:rPr>
        <w:tab/>
        <w:t>1.6</w:t>
      </w:r>
      <w:r w:rsidRPr="00B80A37">
        <w:rPr>
          <w:rFonts w:ascii="Times New Roman" w:hAnsi="Times New Roman"/>
          <w:color w:val="000000"/>
          <w:sz w:val="21"/>
        </w:rPr>
        <w:tab/>
        <w:t>1.2</w:t>
      </w:r>
      <w:r w:rsidRPr="00B80A37">
        <w:rPr>
          <w:rFonts w:ascii="Times New Roman" w:hAnsi="Times New Roman"/>
          <w:color w:val="000000"/>
          <w:sz w:val="21"/>
        </w:rPr>
        <w:tab/>
        <w:t>1.4</w:t>
      </w:r>
      <w:r w:rsidRPr="00B80A37">
        <w:rPr>
          <w:rFonts w:ascii="Times New Roman" w:hAnsi="Times New Roman"/>
          <w:color w:val="000000"/>
          <w:sz w:val="21"/>
        </w:rPr>
        <w:tab/>
        <w:t>2.2</w:t>
      </w:r>
      <w:r w:rsidRPr="00B80A37">
        <w:rPr>
          <w:rFonts w:ascii="Times New Roman" w:hAnsi="Times New Roman"/>
          <w:color w:val="000000"/>
          <w:sz w:val="21"/>
        </w:rPr>
        <w:tab/>
        <w:t>1.7</w:t>
      </w:r>
    </w:p>
    <w:p w14:paraId="0A2765E7" w14:textId="77777777" w:rsidR="003A20D6" w:rsidRPr="00B80A37" w:rsidRDefault="002B38CB">
      <w:pPr>
        <w:ind w:left="648"/>
        <w:rPr>
          <w:rFonts w:ascii="Times New Roman" w:hAnsi="Times New Roman"/>
          <w:i/>
          <w:color w:val="000000"/>
          <w:spacing w:val="10"/>
        </w:rPr>
      </w:pPr>
      <w:r w:rsidRPr="00B80A37">
        <w:rPr>
          <w:rFonts w:ascii="Times New Roman" w:hAnsi="Times New Roman"/>
          <w:i/>
          <w:color w:val="000000"/>
          <w:spacing w:val="10"/>
        </w:rPr>
        <w:t xml:space="preserve">Additive term (t/p, </w:t>
      </w:r>
      <w:r w:rsidRPr="00B80A37">
        <w:rPr>
          <w:rFonts w:ascii="Times New Roman" w:hAnsi="Times New Roman"/>
          <w:color w:val="000000"/>
          <w:spacing w:val="10"/>
          <w:sz w:val="21"/>
        </w:rPr>
        <w:t>in %)</w:t>
      </w:r>
    </w:p>
    <w:p w14:paraId="247D10C8" w14:textId="7B1AC42C" w:rsidR="003A20D6" w:rsidRPr="00B80A37" w:rsidRDefault="005E1B5A">
      <w:pPr>
        <w:spacing w:before="108" w:line="266" w:lineRule="auto"/>
        <w:jc w:val="center"/>
        <w:rPr>
          <w:rFonts w:ascii="Times New Roman" w:hAnsi="Times New Roman"/>
          <w:color w:val="000000"/>
          <w:spacing w:val="15"/>
          <w:sz w:val="15"/>
        </w:rPr>
      </w:pPr>
      <w:r w:rsidRPr="00B80A37">
        <w:rPr>
          <w:noProof/>
        </w:rPr>
        <mc:AlternateContent>
          <mc:Choice Requires="wps">
            <w:drawing>
              <wp:anchor distT="0" distB="0" distL="333375" distR="336550" simplePos="0" relativeHeight="251840000" behindDoc="1" locked="0" layoutInCell="1" allowOverlap="1" wp14:anchorId="0DF83422" wp14:editId="14E6D6F9">
                <wp:simplePos x="0" y="0"/>
                <wp:positionH relativeFrom="page">
                  <wp:posOffset>1259840</wp:posOffset>
                </wp:positionH>
                <wp:positionV relativeFrom="page">
                  <wp:posOffset>5299075</wp:posOffset>
                </wp:positionV>
                <wp:extent cx="4816475" cy="557530"/>
                <wp:effectExtent l="0" t="0" r="0" b="0"/>
                <wp:wrapSquare wrapText="bothSides"/>
                <wp:docPr id="722"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16475" cy="557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F49A9" w14:textId="77777777" w:rsidR="005E1B5A" w:rsidRDefault="005E1B5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83422" id="Text Box 704" o:spid="_x0000_s1052" type="#_x0000_t202" style="position:absolute;left:0;text-align:left;margin-left:99.2pt;margin-top:417.25pt;width:379.25pt;height:43.9pt;z-index:-251476480;visibility:visible;mso-wrap-style:square;mso-width-percent:0;mso-height-percent:0;mso-wrap-distance-left:26.25pt;mso-wrap-distance-top:0;mso-wrap-distance-right:26.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" filled="f" stroked="f">
                <v:path arrowok="t"/>
                <v:textbox inset="0,0,0,0">
                  <w:txbxContent>
                    <w:p w14:paraId="6E5F49A9" w14:textId="77777777" w:rsidR="005E1B5A" w:rsidRDefault="005E1B5A"/>
                  </w:txbxContent>
                </v:textbox>
                <w10:wrap type="square" anchorx="page" anchory="page"/>
              </v:shape>
            </w:pict>
          </mc:Fallback>
        </mc:AlternateContent>
      </w:r>
      <w:r w:rsidRPr="00B80A37">
        <w:rPr>
          <w:noProof/>
        </w:rPr>
        <mc:AlternateContent>
          <mc:Choice Requires="wps">
            <w:drawing>
              <wp:anchor distT="0" distB="0" distL="0" distR="0" simplePos="0" relativeHeight="251843072" behindDoc="1" locked="0" layoutInCell="1" allowOverlap="1" wp14:anchorId="4ED732A8" wp14:editId="70711410">
                <wp:simplePos x="0" y="0"/>
                <wp:positionH relativeFrom="page">
                  <wp:posOffset>1339850</wp:posOffset>
                </wp:positionH>
                <wp:positionV relativeFrom="page">
                  <wp:posOffset>5323205</wp:posOffset>
                </wp:positionV>
                <wp:extent cx="901065" cy="508635"/>
                <wp:effectExtent l="0" t="0" r="0" b="0"/>
                <wp:wrapSquare wrapText="bothSides"/>
                <wp:docPr id="721"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106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A940" w14:textId="77777777" w:rsidR="005E1B5A" w:rsidRDefault="005E1B5A">
                            <w:pPr>
                              <w:spacing w:line="210" w:lineRule="exact"/>
                              <w:rPr>
                                <w:rFonts w:ascii="Times New Roman" w:hAnsi="Times New Roman"/>
                                <w:color w:val="000000"/>
                                <w:sz w:val="21"/>
                              </w:rPr>
                            </w:pPr>
                            <w:r>
                              <w:rPr>
                                <w:rFonts w:ascii="Times New Roman" w:hAnsi="Times New Roman"/>
                                <w:color w:val="000000"/>
                                <w:sz w:val="21"/>
                              </w:rPr>
                              <w:t>Mean</w:t>
                            </w:r>
                          </w:p>
                          <w:p w14:paraId="4C86C814" w14:textId="77777777" w:rsidR="005E1B5A" w:rsidRDefault="005E1B5A">
                            <w:pPr>
                              <w:spacing w:before="36" w:line="214" w:lineRule="exact"/>
                              <w:rPr>
                                <w:rFonts w:ascii="Times New Roman" w:hAnsi="Times New Roman"/>
                                <w:color w:val="000000"/>
                                <w:sz w:val="21"/>
                              </w:rPr>
                            </w:pPr>
                            <w:r>
                              <w:rPr>
                                <w:rFonts w:ascii="Times New Roman" w:hAnsi="Times New Roman"/>
                                <w:color w:val="000000"/>
                                <w:sz w:val="21"/>
                              </w:rPr>
                              <w:t>Median</w:t>
                            </w:r>
                          </w:p>
                          <w:p w14:paraId="69B67A36" w14:textId="77777777" w:rsidR="005E1B5A" w:rsidRDefault="005E1B5A">
                            <w:pPr>
                              <w:spacing w:before="72" w:line="252" w:lineRule="auto"/>
                              <w:rPr>
                                <w:rFonts w:ascii="Times New Roman" w:hAnsi="Times New Roman"/>
                                <w:color w:val="000000"/>
                                <w:spacing w:val="9"/>
                                <w:sz w:val="21"/>
                              </w:rPr>
                            </w:pPr>
                            <w:r>
                              <w:rPr>
                                <w:rFonts w:ascii="Times New Roman" w:hAnsi="Times New Roman"/>
                                <w:color w:val="000000"/>
                                <w:spacing w:val="9"/>
                                <w:sz w:val="21"/>
                              </w:rPr>
                              <w:t># observations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32A8" id="Text Box 703" o:spid="_x0000_s1053" type="#_x0000_t202" style="position:absolute;left:0;text-align:left;margin-left:105.5pt;margin-top:419.15pt;width:70.95pt;height:40.05pt;z-index:-251473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" filled="f" stroked="f">
                <v:path arrowok="t"/>
                <v:textbox inset="0,0,0,0">
                  <w:txbxContent>
                    <w:p w14:paraId="1CC1A940" w14:textId="77777777" w:rsidR="005E1B5A" w:rsidRDefault="005E1B5A">
                      <w:pPr>
                        <w:spacing w:line="210" w:lineRule="exact"/>
                        <w:rPr>
                          <w:rFonts w:ascii="Times New Roman" w:hAnsi="Times New Roman"/>
                          <w:color w:val="000000"/>
                          <w:sz w:val="21"/>
                        </w:rPr>
                      </w:pPr>
                      <w:r>
                        <w:rPr>
                          <w:rFonts w:ascii="Times New Roman" w:hAnsi="Times New Roman"/>
                          <w:color w:val="000000"/>
                          <w:sz w:val="21"/>
                        </w:rPr>
                        <w:t>Mean</w:t>
                      </w:r>
                    </w:p>
                    <w:p w14:paraId="4C86C814" w14:textId="77777777" w:rsidR="005E1B5A" w:rsidRDefault="005E1B5A">
                      <w:pPr>
                        <w:spacing w:before="36" w:line="214" w:lineRule="exact"/>
                        <w:rPr>
                          <w:rFonts w:ascii="Times New Roman" w:hAnsi="Times New Roman"/>
                          <w:color w:val="000000"/>
                          <w:sz w:val="21"/>
                        </w:rPr>
                      </w:pPr>
                      <w:r>
                        <w:rPr>
                          <w:rFonts w:ascii="Times New Roman" w:hAnsi="Times New Roman"/>
                          <w:color w:val="000000"/>
                          <w:sz w:val="21"/>
                        </w:rPr>
                        <w:t>Median</w:t>
                      </w:r>
                    </w:p>
                    <w:p w14:paraId="69B67A36" w14:textId="77777777" w:rsidR="005E1B5A" w:rsidRDefault="005E1B5A">
                      <w:pPr>
                        <w:spacing w:before="72" w:line="252" w:lineRule="auto"/>
                        <w:rPr>
                          <w:rFonts w:ascii="Times New Roman" w:hAnsi="Times New Roman"/>
                          <w:color w:val="000000"/>
                          <w:spacing w:val="9"/>
                          <w:sz w:val="21"/>
                        </w:rPr>
                      </w:pPr>
                      <w:r>
                        <w:rPr>
                          <w:rFonts w:ascii="Times New Roman" w:hAnsi="Times New Roman"/>
                          <w:color w:val="000000"/>
                          <w:spacing w:val="9"/>
                          <w:sz w:val="21"/>
                        </w:rPr>
                        <w:t># observations</w:t>
                      </w:r>
                    </w:p>
                  </w:txbxContent>
                </v:textbox>
                <w10:wrap type="square" anchorx="page" anchory="page"/>
              </v:shape>
            </w:pict>
          </mc:Fallback>
        </mc:AlternateContent>
      </w:r>
      <w:r w:rsidRPr="00B80A37">
        <w:rPr>
          <w:noProof/>
        </w:rPr>
        <mc:AlternateContent>
          <mc:Choice Requires="wps">
            <w:drawing>
              <wp:anchor distT="0" distB="0" distL="0" distR="0" simplePos="0" relativeHeight="251846144" behindDoc="1" locked="0" layoutInCell="1" allowOverlap="1" wp14:anchorId="70AC0BFF" wp14:editId="55B86E4F">
                <wp:simplePos x="0" y="0"/>
                <wp:positionH relativeFrom="page">
                  <wp:posOffset>2405380</wp:posOffset>
                </wp:positionH>
                <wp:positionV relativeFrom="page">
                  <wp:posOffset>5323205</wp:posOffset>
                </wp:positionV>
                <wp:extent cx="3586480" cy="508635"/>
                <wp:effectExtent l="0" t="0" r="0" b="0"/>
                <wp:wrapSquare wrapText="bothSides"/>
                <wp:docPr id="720"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8648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7CC22" w14:textId="77777777" w:rsidR="005E1B5A" w:rsidRDefault="005E1B5A">
                            <w:pPr>
                              <w:tabs>
                                <w:tab w:val="decimal" w:pos="286"/>
                                <w:tab w:val="decimal" w:pos="1132"/>
                                <w:tab w:val="decimal" w:pos="1978"/>
                                <w:tab w:val="decimal" w:pos="2820"/>
                                <w:tab w:val="decimal" w:pos="3666"/>
                                <w:tab w:val="decimal" w:pos="4512"/>
                                <w:tab w:val="decimal" w:pos="5358"/>
                              </w:tabs>
                              <w:spacing w:line="211" w:lineRule="exact"/>
                              <w:ind w:left="144"/>
                              <w:rPr>
                                <w:rFonts w:ascii="Times New Roman" w:hAnsi="Times New Roman"/>
                                <w:color w:val="000000"/>
                                <w:sz w:val="21"/>
                              </w:rPr>
                            </w:pPr>
                            <w:r>
                              <w:rPr>
                                <w:rFonts w:ascii="Times New Roman" w:hAnsi="Times New Roman"/>
                                <w:color w:val="000000"/>
                                <w:sz w:val="21"/>
                              </w:rPr>
                              <w:tab/>
                              <w:t>2.6</w:t>
                            </w:r>
                            <w:r>
                              <w:rPr>
                                <w:rFonts w:ascii="Times New Roman" w:hAnsi="Times New Roman"/>
                                <w:color w:val="000000"/>
                                <w:sz w:val="21"/>
                              </w:rPr>
                              <w:tab/>
                              <w:t>2.0</w:t>
                            </w:r>
                            <w:r>
                              <w:rPr>
                                <w:rFonts w:ascii="Times New Roman" w:hAnsi="Times New Roman"/>
                                <w:color w:val="000000"/>
                                <w:sz w:val="21"/>
                              </w:rPr>
                              <w:tab/>
                              <w:t>1.8</w:t>
                            </w:r>
                            <w:r>
                              <w:rPr>
                                <w:rFonts w:ascii="Times New Roman" w:hAnsi="Times New Roman"/>
                                <w:color w:val="000000"/>
                                <w:sz w:val="21"/>
                              </w:rPr>
                              <w:tab/>
                              <w:t>1.3</w:t>
                            </w:r>
                            <w:r>
                              <w:rPr>
                                <w:rFonts w:ascii="Times New Roman" w:hAnsi="Times New Roman"/>
                                <w:color w:val="000000"/>
                                <w:sz w:val="21"/>
                              </w:rPr>
                              <w:tab/>
                              <w:t>1.5</w:t>
                            </w:r>
                            <w:r>
                              <w:rPr>
                                <w:rFonts w:ascii="Times New Roman" w:hAnsi="Times New Roman"/>
                                <w:color w:val="000000"/>
                                <w:sz w:val="21"/>
                              </w:rPr>
                              <w:tab/>
                              <w:t>1.1</w:t>
                            </w:r>
                            <w:r>
                              <w:rPr>
                                <w:rFonts w:ascii="Times New Roman" w:hAnsi="Times New Roman"/>
                                <w:color w:val="000000"/>
                                <w:sz w:val="21"/>
                              </w:rPr>
                              <w:tab/>
                              <w:t>1.0</w:t>
                            </w:r>
                          </w:p>
                          <w:p w14:paraId="796F0678" w14:textId="77777777" w:rsidR="005E1B5A" w:rsidRDefault="005E1B5A">
                            <w:pPr>
                              <w:tabs>
                                <w:tab w:val="decimal" w:pos="286"/>
                                <w:tab w:val="decimal" w:pos="1132"/>
                                <w:tab w:val="decimal" w:pos="1978"/>
                                <w:tab w:val="decimal" w:pos="2820"/>
                                <w:tab w:val="decimal" w:pos="3666"/>
                                <w:tab w:val="decimal" w:pos="4512"/>
                                <w:tab w:val="decimal" w:pos="5358"/>
                              </w:tabs>
                              <w:spacing w:before="36" w:line="215" w:lineRule="exact"/>
                              <w:ind w:left="144"/>
                              <w:rPr>
                                <w:rFonts w:ascii="Times New Roman" w:hAnsi="Times New Roman"/>
                                <w:color w:val="000000"/>
                                <w:sz w:val="21"/>
                              </w:rPr>
                            </w:pPr>
                            <w:r>
                              <w:rPr>
                                <w:rFonts w:ascii="Times New Roman" w:hAnsi="Times New Roman"/>
                                <w:color w:val="000000"/>
                                <w:sz w:val="21"/>
                              </w:rPr>
                              <w:tab/>
                              <w:t>1.1</w:t>
                            </w:r>
                            <w:r>
                              <w:rPr>
                                <w:rFonts w:ascii="Times New Roman" w:hAnsi="Times New Roman"/>
                                <w:color w:val="000000"/>
                                <w:sz w:val="21"/>
                              </w:rPr>
                              <w:tab/>
                              <w:t>0.5</w:t>
                            </w:r>
                            <w:r>
                              <w:rPr>
                                <w:rFonts w:ascii="Times New Roman" w:hAnsi="Times New Roman"/>
                                <w:color w:val="000000"/>
                                <w:sz w:val="21"/>
                              </w:rPr>
                              <w:tab/>
                              <w:t>0.8</w:t>
                            </w:r>
                            <w:r>
                              <w:rPr>
                                <w:rFonts w:ascii="Times New Roman" w:hAnsi="Times New Roman"/>
                                <w:color w:val="000000"/>
                                <w:sz w:val="21"/>
                              </w:rPr>
                              <w:tab/>
                              <w:t>0.5</w:t>
                            </w:r>
                            <w:r>
                              <w:rPr>
                                <w:rFonts w:ascii="Times New Roman" w:hAnsi="Times New Roman"/>
                                <w:color w:val="000000"/>
                                <w:sz w:val="21"/>
                              </w:rPr>
                              <w:tab/>
                              <w:t>0.6</w:t>
                            </w:r>
                            <w:r>
                              <w:rPr>
                                <w:rFonts w:ascii="Times New Roman" w:hAnsi="Times New Roman"/>
                                <w:color w:val="000000"/>
                                <w:sz w:val="21"/>
                              </w:rPr>
                              <w:tab/>
                              <w:t>0.4</w:t>
                            </w:r>
                            <w:r>
                              <w:rPr>
                                <w:rFonts w:ascii="Times New Roman" w:hAnsi="Times New Roman"/>
                                <w:color w:val="000000"/>
                                <w:sz w:val="21"/>
                              </w:rPr>
                              <w:tab/>
                              <w:t>0.5</w:t>
                            </w:r>
                          </w:p>
                          <w:p w14:paraId="33582CCB" w14:textId="77777777" w:rsidR="005E1B5A" w:rsidRDefault="005E1B5A">
                            <w:pPr>
                              <w:spacing w:before="72" w:line="249" w:lineRule="auto"/>
                              <w:jc w:val="center"/>
                              <w:rPr>
                                <w:rFonts w:ascii="Times New Roman" w:hAnsi="Times New Roman"/>
                                <w:color w:val="000000"/>
                                <w:spacing w:val="23"/>
                                <w:sz w:val="21"/>
                              </w:rPr>
                            </w:pPr>
                            <w:r>
                              <w:rPr>
                                <w:rFonts w:ascii="Times New Roman" w:hAnsi="Times New Roman"/>
                                <w:color w:val="000000"/>
                                <w:spacing w:val="23"/>
                                <w:sz w:val="21"/>
                              </w:rPr>
                              <w:t>14,955 16,118 24,958 35,027 36,990 40,279 39,351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C0BFF" id="Text Box 702" o:spid="_x0000_s1054" type="#_x0000_t202" style="position:absolute;left:0;text-align:left;margin-left:189.4pt;margin-top:419.15pt;width:282.4pt;height:40.05pt;z-index:-251470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" filled="f" stroked="f">
                <v:path arrowok="t"/>
                <v:textbox inset="0,0,0,0">
                  <w:txbxContent>
                    <w:p w14:paraId="4C47CC22" w14:textId="77777777" w:rsidR="005E1B5A" w:rsidRDefault="005E1B5A">
                      <w:pPr>
                        <w:tabs>
                          <w:tab w:val="decimal" w:pos="286"/>
                          <w:tab w:val="decimal" w:pos="1132"/>
                          <w:tab w:val="decimal" w:pos="1978"/>
                          <w:tab w:val="decimal" w:pos="2820"/>
                          <w:tab w:val="decimal" w:pos="3666"/>
                          <w:tab w:val="decimal" w:pos="4512"/>
                          <w:tab w:val="decimal" w:pos="5358"/>
                        </w:tabs>
                        <w:spacing w:line="211" w:lineRule="exact"/>
                        <w:ind w:left="144"/>
                        <w:rPr>
                          <w:rFonts w:ascii="Times New Roman" w:hAnsi="Times New Roman"/>
                          <w:color w:val="000000"/>
                          <w:sz w:val="21"/>
                        </w:rPr>
                      </w:pPr>
                      <w:r>
                        <w:rPr>
                          <w:rFonts w:ascii="Times New Roman" w:hAnsi="Times New Roman"/>
                          <w:color w:val="000000"/>
                          <w:sz w:val="21"/>
                        </w:rPr>
                        <w:tab/>
                        <w:t>2.6</w:t>
                      </w:r>
                      <w:r>
                        <w:rPr>
                          <w:rFonts w:ascii="Times New Roman" w:hAnsi="Times New Roman"/>
                          <w:color w:val="000000"/>
                          <w:sz w:val="21"/>
                        </w:rPr>
                        <w:tab/>
                        <w:t>2.0</w:t>
                      </w:r>
                      <w:r>
                        <w:rPr>
                          <w:rFonts w:ascii="Times New Roman" w:hAnsi="Times New Roman"/>
                          <w:color w:val="000000"/>
                          <w:sz w:val="21"/>
                        </w:rPr>
                        <w:tab/>
                        <w:t>1.8</w:t>
                      </w:r>
                      <w:r>
                        <w:rPr>
                          <w:rFonts w:ascii="Times New Roman" w:hAnsi="Times New Roman"/>
                          <w:color w:val="000000"/>
                          <w:sz w:val="21"/>
                        </w:rPr>
                        <w:tab/>
                        <w:t>1.3</w:t>
                      </w:r>
                      <w:r>
                        <w:rPr>
                          <w:rFonts w:ascii="Times New Roman" w:hAnsi="Times New Roman"/>
                          <w:color w:val="000000"/>
                          <w:sz w:val="21"/>
                        </w:rPr>
                        <w:tab/>
                        <w:t>1.5</w:t>
                      </w:r>
                      <w:r>
                        <w:rPr>
                          <w:rFonts w:ascii="Times New Roman" w:hAnsi="Times New Roman"/>
                          <w:color w:val="000000"/>
                          <w:sz w:val="21"/>
                        </w:rPr>
                        <w:tab/>
                        <w:t>1.1</w:t>
                      </w:r>
                      <w:r>
                        <w:rPr>
                          <w:rFonts w:ascii="Times New Roman" w:hAnsi="Times New Roman"/>
                          <w:color w:val="000000"/>
                          <w:sz w:val="21"/>
                        </w:rPr>
                        <w:tab/>
                        <w:t>1.0</w:t>
                      </w:r>
                    </w:p>
                    <w:p w14:paraId="796F0678" w14:textId="77777777" w:rsidR="005E1B5A" w:rsidRDefault="005E1B5A">
                      <w:pPr>
                        <w:tabs>
                          <w:tab w:val="decimal" w:pos="286"/>
                          <w:tab w:val="decimal" w:pos="1132"/>
                          <w:tab w:val="decimal" w:pos="1978"/>
                          <w:tab w:val="decimal" w:pos="2820"/>
                          <w:tab w:val="decimal" w:pos="3666"/>
                          <w:tab w:val="decimal" w:pos="4512"/>
                          <w:tab w:val="decimal" w:pos="5358"/>
                        </w:tabs>
                        <w:spacing w:before="36" w:line="215" w:lineRule="exact"/>
                        <w:ind w:left="144"/>
                        <w:rPr>
                          <w:rFonts w:ascii="Times New Roman" w:hAnsi="Times New Roman"/>
                          <w:color w:val="000000"/>
                          <w:sz w:val="21"/>
                        </w:rPr>
                      </w:pPr>
                      <w:r>
                        <w:rPr>
                          <w:rFonts w:ascii="Times New Roman" w:hAnsi="Times New Roman"/>
                          <w:color w:val="000000"/>
                          <w:sz w:val="21"/>
                        </w:rPr>
                        <w:tab/>
                        <w:t>1.1</w:t>
                      </w:r>
                      <w:r>
                        <w:rPr>
                          <w:rFonts w:ascii="Times New Roman" w:hAnsi="Times New Roman"/>
                          <w:color w:val="000000"/>
                          <w:sz w:val="21"/>
                        </w:rPr>
                        <w:tab/>
                        <w:t>0.5</w:t>
                      </w:r>
                      <w:r>
                        <w:rPr>
                          <w:rFonts w:ascii="Times New Roman" w:hAnsi="Times New Roman"/>
                          <w:color w:val="000000"/>
                          <w:sz w:val="21"/>
                        </w:rPr>
                        <w:tab/>
                        <w:t>0.8</w:t>
                      </w:r>
                      <w:r>
                        <w:rPr>
                          <w:rFonts w:ascii="Times New Roman" w:hAnsi="Times New Roman"/>
                          <w:color w:val="000000"/>
                          <w:sz w:val="21"/>
                        </w:rPr>
                        <w:tab/>
                        <w:t>0.5</w:t>
                      </w:r>
                      <w:r>
                        <w:rPr>
                          <w:rFonts w:ascii="Times New Roman" w:hAnsi="Times New Roman"/>
                          <w:color w:val="000000"/>
                          <w:sz w:val="21"/>
                        </w:rPr>
                        <w:tab/>
                        <w:t>0.6</w:t>
                      </w:r>
                      <w:r>
                        <w:rPr>
                          <w:rFonts w:ascii="Times New Roman" w:hAnsi="Times New Roman"/>
                          <w:color w:val="000000"/>
                          <w:sz w:val="21"/>
                        </w:rPr>
                        <w:tab/>
                        <w:t>0.4</w:t>
                      </w:r>
                      <w:r>
                        <w:rPr>
                          <w:rFonts w:ascii="Times New Roman" w:hAnsi="Times New Roman"/>
                          <w:color w:val="000000"/>
                          <w:sz w:val="21"/>
                        </w:rPr>
                        <w:tab/>
                        <w:t>0.5</w:t>
                      </w:r>
                    </w:p>
                    <w:p w14:paraId="33582CCB" w14:textId="77777777" w:rsidR="005E1B5A" w:rsidRDefault="005E1B5A">
                      <w:pPr>
                        <w:spacing w:before="72" w:line="249" w:lineRule="auto"/>
                        <w:jc w:val="center"/>
                        <w:rPr>
                          <w:rFonts w:ascii="Times New Roman" w:hAnsi="Times New Roman"/>
                          <w:color w:val="000000"/>
                          <w:spacing w:val="23"/>
                          <w:sz w:val="21"/>
                        </w:rPr>
                      </w:pPr>
                      <w:r>
                        <w:rPr>
                          <w:rFonts w:ascii="Times New Roman" w:hAnsi="Times New Roman"/>
                          <w:color w:val="000000"/>
                          <w:spacing w:val="23"/>
                          <w:sz w:val="21"/>
                        </w:rPr>
                        <w:t>14,955 16,118 24,958 35,027 36,990 40,279 39,351</w:t>
                      </w:r>
                    </w:p>
                  </w:txbxContent>
                </v:textbox>
                <w10:wrap type="square" anchorx="page" anchory="page"/>
              </v:shape>
            </w:pict>
          </mc:Fallback>
        </mc:AlternateContent>
      </w:r>
      <w:r w:rsidRPr="00B80A37">
        <w:rPr>
          <w:noProof/>
        </w:rPr>
        <mc:AlternateContent>
          <mc:Choice Requires="wps">
            <w:drawing>
              <wp:anchor distT="0" distB="0" distL="114300" distR="114300" simplePos="0" relativeHeight="251479552" behindDoc="0" locked="0" layoutInCell="1" allowOverlap="1" wp14:anchorId="4D640622" wp14:editId="4E39F140">
                <wp:simplePos x="0" y="0"/>
                <wp:positionH relativeFrom="page">
                  <wp:posOffset>2315845</wp:posOffset>
                </wp:positionH>
                <wp:positionV relativeFrom="page">
                  <wp:posOffset>5300980</wp:posOffset>
                </wp:positionV>
                <wp:extent cx="0" cy="531495"/>
                <wp:effectExtent l="0" t="0" r="0" b="1905"/>
                <wp:wrapNone/>
                <wp:docPr id="719"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3149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A9672" id="Line 701" o:spid="_x0000_s1026" style="position:absolute;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2.35pt,417.4pt" to="182.35pt,45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Q71EQ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482624" behindDoc="0" locked="0" layoutInCell="1" allowOverlap="1" wp14:anchorId="02D8D27A" wp14:editId="69220204">
                <wp:simplePos x="0" y="0"/>
                <wp:positionH relativeFrom="page">
                  <wp:posOffset>1259840</wp:posOffset>
                </wp:positionH>
                <wp:positionV relativeFrom="page">
                  <wp:posOffset>5299075</wp:posOffset>
                </wp:positionV>
                <wp:extent cx="4816475" cy="0"/>
                <wp:effectExtent l="0" t="0" r="0" b="0"/>
                <wp:wrapNone/>
                <wp:docPr id="718"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6475"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DE659" id="Line 700" o:spid="_x0000_s1026" style="position:absolute;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pt,417.25pt" to="478.45pt,41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" strokeweight=".2pt">
                <o:lock v:ext="edit" shapetype="f"/>
                <w10:wrap anchorx="page" anchory="page"/>
              </v:line>
            </w:pict>
          </mc:Fallback>
        </mc:AlternateContent>
      </w:r>
      <w:r w:rsidRPr="00B80A37">
        <w:rPr>
          <w:noProof/>
        </w:rPr>
        <mc:AlternateContent>
          <mc:Choice Requires="wps">
            <w:drawing>
              <wp:anchor distT="0" distB="0" distL="114300" distR="114300" simplePos="0" relativeHeight="251485696" behindDoc="0" locked="0" layoutInCell="1" allowOverlap="1" wp14:anchorId="72A7A5B9" wp14:editId="7274275B">
                <wp:simplePos x="0" y="0"/>
                <wp:positionH relativeFrom="page">
                  <wp:posOffset>1259840</wp:posOffset>
                </wp:positionH>
                <wp:positionV relativeFrom="page">
                  <wp:posOffset>5856605</wp:posOffset>
                </wp:positionV>
                <wp:extent cx="4816475" cy="0"/>
                <wp:effectExtent l="0" t="12700" r="9525" b="0"/>
                <wp:wrapNone/>
                <wp:docPr id="717"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6475"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8CED3" id="Line 699" o:spid="_x0000_s1026" style="position:absolute;z-index:2514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pt,461.15pt" to="478.45pt,46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" strokeweight="2.35pt">
                <v:stroke linestyle="thinThin"/>
                <o:lock v:ext="edit" shapetype="f"/>
                <w10:wrap anchorx="page" anchory="page"/>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r w:rsidR="00542656" w:rsidRPr="00B80A37">
        <w:rPr>
          <w:rFonts w:ascii="Times New Roman" w:hAnsi="Times New Roman"/>
          <w:color w:val="000000"/>
          <w:spacing w:val="13"/>
          <w:sz w:val="15"/>
        </w:rPr>
        <w:t xml:space="preserve">FAS </w:t>
      </w:r>
      <w:r w:rsidR="002B38CB" w:rsidRPr="00B80A37">
        <w:rPr>
          <w:rFonts w:ascii="Times New Roman" w:hAnsi="Times New Roman"/>
          <w:color w:val="000000"/>
          <w:spacing w:val="13"/>
          <w:sz w:val="15"/>
        </w:rPr>
        <w:t>price.</w:t>
      </w:r>
    </w:p>
    <w:p w14:paraId="6CF99588" w14:textId="77777777" w:rsidR="003A20D6" w:rsidRPr="00B80A37" w:rsidRDefault="002B38CB">
      <w:pPr>
        <w:spacing w:before="648" w:after="108" w:line="278" w:lineRule="auto"/>
        <w:jc w:val="center"/>
        <w:rPr>
          <w:rFonts w:ascii="Times New Roman" w:hAnsi="Times New Roman"/>
          <w:color w:val="000000"/>
          <w:spacing w:val="10"/>
          <w:sz w:val="21"/>
        </w:rPr>
      </w:pPr>
      <w:r w:rsidRPr="00B80A37">
        <w:rPr>
          <w:rFonts w:ascii="Times New Roman" w:hAnsi="Times New Roman"/>
          <w:color w:val="000000"/>
          <w:spacing w:val="10"/>
          <w:sz w:val="21"/>
        </w:rPr>
        <w:t>Table B.2: Vessel: Transport costs estimates, 3 digit (selected years)</w:t>
      </w:r>
    </w:p>
    <w:p w14:paraId="3DEA6A2F" w14:textId="77777777" w:rsidR="003A20D6" w:rsidRPr="00B80A37" w:rsidRDefault="005E1B5A">
      <w:pPr>
        <w:tabs>
          <w:tab w:val="left" w:pos="2415"/>
          <w:tab w:val="left" w:pos="3261"/>
          <w:tab w:val="left" w:pos="4104"/>
          <w:tab w:val="left" w:pos="4942"/>
          <w:tab w:val="left" w:pos="5788"/>
          <w:tab w:val="left" w:pos="6634"/>
          <w:tab w:val="right" w:pos="7894"/>
        </w:tabs>
        <w:spacing w:before="72" w:line="201" w:lineRule="auto"/>
        <w:ind w:left="648"/>
        <w:rPr>
          <w:rFonts w:ascii="Times New Roman" w:hAnsi="Times New Roman"/>
          <w:color w:val="000000"/>
          <w:sz w:val="21"/>
        </w:rPr>
      </w:pPr>
      <w:r w:rsidRPr="00B80A37">
        <w:rPr>
          <w:noProof/>
        </w:rPr>
        <mc:AlternateContent>
          <mc:Choice Requires="wps">
            <w:drawing>
              <wp:anchor distT="0" distB="0" distL="114300" distR="114300" simplePos="0" relativeHeight="251488768" behindDoc="0" locked="0" layoutInCell="1" allowOverlap="1" wp14:anchorId="1C974C98" wp14:editId="4A832781">
                <wp:simplePos x="0" y="0"/>
                <wp:positionH relativeFrom="column">
                  <wp:posOffset>333375</wp:posOffset>
                </wp:positionH>
                <wp:positionV relativeFrom="paragraph">
                  <wp:posOffset>15875</wp:posOffset>
                </wp:positionV>
                <wp:extent cx="4817110" cy="0"/>
                <wp:effectExtent l="0" t="12700" r="8890" b="0"/>
                <wp:wrapNone/>
                <wp:docPr id="716"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2984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60C62" id="Line 698"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25pt" to="405.5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" strokeweight="2.35pt">
                <v:stroke linestyle="thinThin"/>
                <o:lock v:ext="edit" shapetype="f"/>
              </v:line>
            </w:pict>
          </mc:Fallback>
        </mc:AlternateContent>
      </w:r>
      <w:r w:rsidR="002B38CB" w:rsidRPr="00B80A37">
        <w:rPr>
          <w:rFonts w:ascii="Times New Roman" w:hAnsi="Times New Roman"/>
          <w:color w:val="000000"/>
          <w:sz w:val="21"/>
        </w:rPr>
        <w:t>Year</w:t>
      </w:r>
      <w:r w:rsidR="002B38CB" w:rsidRPr="00B80A37">
        <w:rPr>
          <w:rFonts w:ascii="Times New Roman" w:hAnsi="Times New Roman"/>
          <w:color w:val="000000"/>
          <w:sz w:val="21"/>
        </w:rPr>
        <w:tab/>
      </w:r>
      <w:r w:rsidR="002B38CB" w:rsidRPr="00B80A37">
        <w:rPr>
          <w:rFonts w:ascii="Times New Roman" w:hAnsi="Times New Roman"/>
          <w:color w:val="000000"/>
          <w:u w:val="single"/>
        </w:rPr>
        <w:t>1974</w:t>
      </w:r>
      <w:r w:rsidR="002B38CB" w:rsidRPr="00B80A37">
        <w:rPr>
          <w:rFonts w:ascii="Times New Roman" w:hAnsi="Times New Roman"/>
          <w:color w:val="000000"/>
          <w:u w:val="single"/>
        </w:rPr>
        <w:tab/>
      </w:r>
      <w:r w:rsidR="002B38CB" w:rsidRPr="00B80A37">
        <w:rPr>
          <w:rFonts w:ascii="Times New Roman" w:hAnsi="Times New Roman"/>
          <w:color w:val="000000"/>
          <w:spacing w:val="-2"/>
          <w:u w:val="single"/>
        </w:rPr>
        <w:t>1980</w:t>
      </w:r>
      <w:r w:rsidR="002B38CB" w:rsidRPr="00B80A37">
        <w:rPr>
          <w:rFonts w:ascii="Times New Roman" w:hAnsi="Times New Roman"/>
          <w:color w:val="000000"/>
          <w:spacing w:val="-2"/>
          <w:u w:val="single"/>
        </w:rPr>
        <w:tab/>
      </w:r>
      <w:r w:rsidR="002B38CB" w:rsidRPr="00B80A37">
        <w:rPr>
          <w:rFonts w:ascii="Times New Roman" w:hAnsi="Times New Roman"/>
          <w:color w:val="000000"/>
          <w:spacing w:val="-6"/>
          <w:u w:val="single"/>
        </w:rPr>
        <w:t>1990</w:t>
      </w:r>
      <w:r w:rsidR="002B38CB" w:rsidRPr="00B80A37">
        <w:rPr>
          <w:rFonts w:ascii="Times New Roman" w:hAnsi="Times New Roman"/>
          <w:color w:val="000000"/>
          <w:spacing w:val="-6"/>
          <w:u w:val="single"/>
        </w:rPr>
        <w:tab/>
      </w:r>
      <w:r w:rsidR="002B38CB" w:rsidRPr="00B80A37">
        <w:rPr>
          <w:rFonts w:ascii="Times New Roman" w:hAnsi="Times New Roman"/>
          <w:color w:val="000000"/>
          <w:spacing w:val="-4"/>
          <w:u w:val="single"/>
        </w:rPr>
        <w:t>2000</w:t>
      </w:r>
      <w:r w:rsidR="002B38CB" w:rsidRPr="00B80A37">
        <w:rPr>
          <w:rFonts w:ascii="Times New Roman" w:hAnsi="Times New Roman"/>
          <w:color w:val="000000"/>
          <w:spacing w:val="-4"/>
          <w:u w:val="single"/>
        </w:rPr>
        <w:tab/>
      </w:r>
      <w:r w:rsidR="002B38CB" w:rsidRPr="00B80A37">
        <w:rPr>
          <w:rFonts w:ascii="Times New Roman" w:hAnsi="Times New Roman"/>
          <w:color w:val="000000"/>
          <w:spacing w:val="-2"/>
          <w:u w:val="single"/>
        </w:rPr>
        <w:t>2004</w:t>
      </w:r>
      <w:r w:rsidR="002B38CB" w:rsidRPr="00B80A37">
        <w:rPr>
          <w:rFonts w:ascii="Times New Roman" w:hAnsi="Times New Roman"/>
          <w:color w:val="000000"/>
          <w:spacing w:val="-2"/>
          <w:u w:val="single"/>
        </w:rPr>
        <w:tab/>
      </w:r>
      <w:r w:rsidR="002B38CB" w:rsidRPr="00B80A37">
        <w:rPr>
          <w:rFonts w:ascii="Times New Roman" w:hAnsi="Times New Roman"/>
          <w:color w:val="000000"/>
          <w:spacing w:val="-4"/>
          <w:u w:val="single"/>
        </w:rPr>
        <w:t>2010</w:t>
      </w:r>
      <w:r w:rsidR="002B38CB" w:rsidRPr="00B80A37">
        <w:rPr>
          <w:rFonts w:ascii="Times New Roman" w:hAnsi="Times New Roman"/>
          <w:color w:val="000000"/>
          <w:spacing w:val="-4"/>
          <w:u w:val="single"/>
        </w:rPr>
        <w:tab/>
      </w:r>
      <w:r w:rsidR="002B38CB" w:rsidRPr="00B80A37">
        <w:rPr>
          <w:rFonts w:ascii="Times New Roman" w:hAnsi="Times New Roman"/>
          <w:color w:val="000000"/>
          <w:u w:val="single"/>
        </w:rPr>
        <w:t>2013</w:t>
      </w:r>
    </w:p>
    <w:p w14:paraId="64F85694" w14:textId="77777777" w:rsidR="003A20D6" w:rsidRPr="00B80A37" w:rsidRDefault="002B38CB">
      <w:pPr>
        <w:spacing w:before="36" w:line="285" w:lineRule="auto"/>
        <w:ind w:left="648"/>
        <w:rPr>
          <w:rFonts w:ascii="Times New Roman" w:hAnsi="Times New Roman"/>
          <w:b/>
          <w:color w:val="000000"/>
          <w:spacing w:val="40"/>
        </w:rPr>
      </w:pPr>
      <w:r w:rsidRPr="00B80A37">
        <w:rPr>
          <w:rFonts w:ascii="Times New Roman" w:hAnsi="Times New Roman"/>
          <w:b/>
          <w:color w:val="000000"/>
          <w:spacing w:val="40"/>
        </w:rPr>
        <w:t>Model</w:t>
      </w:r>
      <w:r w:rsidRPr="00B80A37">
        <w:rPr>
          <w:rFonts w:ascii="Times New Roman" w:hAnsi="Times New Roman"/>
          <w:b/>
          <w:color w:val="000000"/>
          <w:spacing w:val="40"/>
          <w:u w:val="single"/>
        </w:rPr>
        <w:t xml:space="preserve"> (a)</w:t>
      </w:r>
      <w:r w:rsidRPr="00B80A37">
        <w:rPr>
          <w:rFonts w:ascii="Times New Roman" w:hAnsi="Times New Roman"/>
          <w:b/>
          <w:color w:val="000000"/>
          <w:spacing w:val="40"/>
        </w:rPr>
        <w:t xml:space="preserve"> - With only Ad-Valorem TC (F</w:t>
      </w:r>
      <w:r w:rsidRPr="00B80A37">
        <w:rPr>
          <w:rFonts w:ascii="Times New Roman" w:hAnsi="Times New Roman"/>
          <w:b/>
          <w:color w:val="000000"/>
          <w:spacing w:val="40"/>
          <w:w w:val="120"/>
          <w:vertAlign w:val="superscript"/>
        </w:rPr>
        <w:t>i</w:t>
      </w:r>
      <w:r w:rsidRPr="00B80A37">
        <w:rPr>
          <w:rFonts w:ascii="Times New Roman" w:hAnsi="Times New Roman"/>
          <w:b/>
          <w:color w:val="000000"/>
          <w:spacing w:val="40"/>
        </w:rPr>
        <w:t xml:space="preserve">ce - </w:t>
      </w:r>
      <w:r w:rsidRPr="00B80A37">
        <w:rPr>
          <w:rFonts w:ascii="Times New Roman" w:hAnsi="Times New Roman"/>
          <w:color w:val="000000"/>
          <w:spacing w:val="40"/>
          <w:sz w:val="21"/>
        </w:rPr>
        <w:t xml:space="preserve">1, </w:t>
      </w:r>
      <w:r w:rsidRPr="00B80A37">
        <w:rPr>
          <w:rFonts w:ascii="Times New Roman" w:hAnsi="Times New Roman"/>
          <w:color w:val="000000"/>
          <w:spacing w:val="40"/>
          <w:u w:val="single"/>
        </w:rPr>
        <w:t xml:space="preserve">in %) </w:t>
      </w:r>
    </w:p>
    <w:p w14:paraId="261E4CE0" w14:textId="77777777" w:rsidR="003A20D6" w:rsidRPr="00B80A37" w:rsidRDefault="002B38CB">
      <w:pPr>
        <w:tabs>
          <w:tab w:val="left" w:pos="2415"/>
          <w:tab w:val="left" w:pos="3261"/>
          <w:tab w:val="left" w:pos="4104"/>
          <w:tab w:val="left" w:pos="4942"/>
          <w:tab w:val="left" w:pos="5788"/>
          <w:tab w:val="left" w:pos="6634"/>
          <w:tab w:val="right" w:pos="7815"/>
        </w:tabs>
        <w:spacing w:line="213" w:lineRule="auto"/>
        <w:ind w:left="648"/>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9.8</w:t>
      </w:r>
      <w:r w:rsidRPr="00B80A37">
        <w:rPr>
          <w:rFonts w:ascii="Times New Roman" w:hAnsi="Times New Roman"/>
          <w:color w:val="000000"/>
          <w:sz w:val="21"/>
        </w:rPr>
        <w:tab/>
        <w:t>6.5</w:t>
      </w:r>
      <w:r w:rsidRPr="00B80A37">
        <w:rPr>
          <w:rFonts w:ascii="Times New Roman" w:hAnsi="Times New Roman"/>
          <w:color w:val="000000"/>
          <w:sz w:val="21"/>
        </w:rPr>
        <w:tab/>
        <w:t>5.7</w:t>
      </w:r>
      <w:r w:rsidRPr="00B80A37">
        <w:rPr>
          <w:rFonts w:ascii="Times New Roman" w:hAnsi="Times New Roman"/>
          <w:color w:val="000000"/>
          <w:sz w:val="21"/>
        </w:rPr>
        <w:tab/>
        <w:t>5.1</w:t>
      </w:r>
      <w:r w:rsidRPr="00B80A37">
        <w:rPr>
          <w:rFonts w:ascii="Times New Roman" w:hAnsi="Times New Roman"/>
          <w:color w:val="000000"/>
          <w:sz w:val="21"/>
        </w:rPr>
        <w:tab/>
        <w:t>5.4</w:t>
      </w:r>
      <w:r w:rsidRPr="00B80A37">
        <w:rPr>
          <w:rFonts w:ascii="Times New Roman" w:hAnsi="Times New Roman"/>
          <w:color w:val="000000"/>
          <w:sz w:val="21"/>
        </w:rPr>
        <w:tab/>
        <w:t>4.0</w:t>
      </w:r>
      <w:r w:rsidRPr="00B80A37">
        <w:rPr>
          <w:rFonts w:ascii="Times New Roman" w:hAnsi="Times New Roman"/>
          <w:color w:val="000000"/>
          <w:sz w:val="21"/>
        </w:rPr>
        <w:tab/>
        <w:t>3.6</w:t>
      </w:r>
    </w:p>
    <w:p w14:paraId="7377F06F" w14:textId="77777777" w:rsidR="003A20D6" w:rsidRPr="00B80A37" w:rsidRDefault="002B38CB">
      <w:pPr>
        <w:tabs>
          <w:tab w:val="left" w:pos="2415"/>
          <w:tab w:val="left" w:pos="3261"/>
          <w:tab w:val="left" w:pos="4104"/>
          <w:tab w:val="left" w:pos="4942"/>
          <w:tab w:val="left" w:pos="5788"/>
          <w:tab w:val="left" w:pos="6634"/>
          <w:tab w:val="right" w:pos="7815"/>
        </w:tabs>
        <w:spacing w:before="72" w:line="216" w:lineRule="auto"/>
        <w:ind w:left="648"/>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9.6</w:t>
      </w:r>
      <w:r w:rsidRPr="00B80A37">
        <w:rPr>
          <w:rFonts w:ascii="Times New Roman" w:hAnsi="Times New Roman"/>
          <w:color w:val="000000"/>
          <w:sz w:val="21"/>
        </w:rPr>
        <w:tab/>
        <w:t>5.5</w:t>
      </w:r>
      <w:r w:rsidRPr="00B80A37">
        <w:rPr>
          <w:rFonts w:ascii="Times New Roman" w:hAnsi="Times New Roman"/>
          <w:color w:val="000000"/>
          <w:sz w:val="21"/>
        </w:rPr>
        <w:tab/>
        <w:t>4.6</w:t>
      </w:r>
      <w:r w:rsidRPr="00B80A37">
        <w:rPr>
          <w:rFonts w:ascii="Times New Roman" w:hAnsi="Times New Roman"/>
          <w:color w:val="000000"/>
          <w:sz w:val="21"/>
        </w:rPr>
        <w:tab/>
        <w:t>4.9</w:t>
      </w:r>
      <w:r w:rsidRPr="00B80A37">
        <w:rPr>
          <w:rFonts w:ascii="Times New Roman" w:hAnsi="Times New Roman"/>
          <w:color w:val="000000"/>
          <w:sz w:val="21"/>
        </w:rPr>
        <w:tab/>
        <w:t>5.1</w:t>
      </w:r>
      <w:r w:rsidRPr="00B80A37">
        <w:rPr>
          <w:rFonts w:ascii="Times New Roman" w:hAnsi="Times New Roman"/>
          <w:color w:val="000000"/>
          <w:sz w:val="21"/>
        </w:rPr>
        <w:tab/>
        <w:t>3.6</w:t>
      </w:r>
      <w:r w:rsidRPr="00B80A37">
        <w:rPr>
          <w:rFonts w:ascii="Times New Roman" w:hAnsi="Times New Roman"/>
          <w:color w:val="000000"/>
          <w:sz w:val="21"/>
        </w:rPr>
        <w:tab/>
        <w:t>3.3</w:t>
      </w:r>
    </w:p>
    <w:p w14:paraId="5B4FC1F7" w14:textId="77777777" w:rsidR="003A20D6" w:rsidRPr="00B80A37" w:rsidRDefault="005E1B5A">
      <w:pPr>
        <w:ind w:left="648"/>
        <w:rPr>
          <w:rFonts w:ascii="Times New Roman" w:hAnsi="Times New Roman"/>
          <w:b/>
          <w:color w:val="000000"/>
          <w:spacing w:val="18"/>
        </w:rPr>
      </w:pPr>
      <w:r w:rsidRPr="00B80A37">
        <w:rPr>
          <w:noProof/>
        </w:rPr>
        <mc:AlternateContent>
          <mc:Choice Requires="wps">
            <w:drawing>
              <wp:anchor distT="0" distB="0" distL="114300" distR="114300" simplePos="0" relativeHeight="251491840" behindDoc="0" locked="0" layoutInCell="1" allowOverlap="1" wp14:anchorId="63C12C04" wp14:editId="249908A3">
                <wp:simplePos x="0" y="0"/>
                <wp:positionH relativeFrom="column">
                  <wp:posOffset>333375</wp:posOffset>
                </wp:positionH>
                <wp:positionV relativeFrom="paragraph">
                  <wp:posOffset>3175</wp:posOffset>
                </wp:positionV>
                <wp:extent cx="4817110" cy="0"/>
                <wp:effectExtent l="0" t="0" r="0" b="0"/>
                <wp:wrapNone/>
                <wp:docPr id="715"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57088" id="Line 697"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gKYEw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Bw&#13;&#10;GgKY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b/>
          <w:color w:val="000000"/>
          <w:spacing w:val="18"/>
        </w:rPr>
        <w:t>Model (b) - With Additive &amp; Ad-Valorem TC</w:t>
      </w:r>
    </w:p>
    <w:p w14:paraId="1DD11373" w14:textId="77777777" w:rsidR="003A20D6" w:rsidRPr="00B80A37" w:rsidRDefault="005E1B5A">
      <w:pPr>
        <w:spacing w:line="266" w:lineRule="auto"/>
        <w:ind w:left="648"/>
        <w:rPr>
          <w:rFonts w:ascii="Times New Roman" w:hAnsi="Times New Roman"/>
          <w:i/>
          <w:color w:val="000000"/>
          <w:spacing w:val="18"/>
        </w:rPr>
      </w:pPr>
      <w:r w:rsidRPr="00B80A37">
        <w:rPr>
          <w:noProof/>
        </w:rPr>
        <mc:AlternateContent>
          <mc:Choice Requires="wps">
            <w:drawing>
              <wp:anchor distT="0" distB="0" distL="114300" distR="114300" simplePos="0" relativeHeight="251494912" behindDoc="0" locked="0" layoutInCell="1" allowOverlap="1" wp14:anchorId="054C8CCC" wp14:editId="3EFB149B">
                <wp:simplePos x="0" y="0"/>
                <wp:positionH relativeFrom="column">
                  <wp:posOffset>333375</wp:posOffset>
                </wp:positionH>
                <wp:positionV relativeFrom="paragraph">
                  <wp:posOffset>3175</wp:posOffset>
                </wp:positionV>
                <wp:extent cx="4817110" cy="0"/>
                <wp:effectExtent l="0" t="0" r="0" b="0"/>
                <wp:wrapNone/>
                <wp:docPr id="71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3FB48" id="Line 696"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qjEwIAAC8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D9&#13;&#10;b+qj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i/>
          <w:color w:val="000000"/>
          <w:spacing w:val="18"/>
        </w:rPr>
        <w:t>Ad</w:t>
      </w:r>
      <w:r w:rsidR="002B38CB" w:rsidRPr="00B80A37">
        <w:rPr>
          <w:rFonts w:ascii="Times New Roman" w:hAnsi="Times New Roman"/>
          <w:i/>
          <w:color w:val="000000"/>
          <w:spacing w:val="18"/>
          <w:sz w:val="6"/>
        </w:rPr>
        <w:t>-</w:t>
      </w:r>
      <w:r w:rsidR="002B38CB" w:rsidRPr="00B80A37">
        <w:rPr>
          <w:rFonts w:ascii="Times New Roman" w:hAnsi="Times New Roman"/>
          <w:i/>
          <w:color w:val="000000"/>
          <w:spacing w:val="18"/>
        </w:rPr>
        <w:t xml:space="preserve">valorem term (adv </w:t>
      </w:r>
      <w:r w:rsidR="002B38CB" w:rsidRPr="00B80A37">
        <w:rPr>
          <w:rFonts w:ascii="Times New Roman" w:hAnsi="Times New Roman"/>
          <w:i/>
          <w:color w:val="000000"/>
          <w:spacing w:val="18"/>
          <w:sz w:val="6"/>
        </w:rPr>
        <w:t>-</w:t>
      </w:r>
      <w:r w:rsidR="002B38CB" w:rsidRPr="00B80A37">
        <w:rPr>
          <w:rFonts w:ascii="Times New Roman" w:hAnsi="Times New Roman"/>
          <w:i/>
          <w:color w:val="000000"/>
          <w:spacing w:val="18"/>
        </w:rPr>
        <w:t>1, in %)</w:t>
      </w:r>
    </w:p>
    <w:p w14:paraId="78E3D9C6" w14:textId="77777777" w:rsidR="003A20D6" w:rsidRPr="00B80A37" w:rsidRDefault="005E1B5A">
      <w:pPr>
        <w:spacing w:line="0" w:lineRule="auto"/>
      </w:pPr>
      <w:r w:rsidRPr="00B80A37">
        <w:rPr>
          <w:noProof/>
        </w:rPr>
        <mc:AlternateContent>
          <mc:Choice Requires="wps">
            <w:drawing>
              <wp:anchor distT="0" distB="0" distL="114300" distR="114300" simplePos="0" relativeHeight="251497984" behindDoc="0" locked="0" layoutInCell="1" allowOverlap="1" wp14:anchorId="06CD91B5" wp14:editId="24C9F205">
                <wp:simplePos x="0" y="0"/>
                <wp:positionH relativeFrom="column">
                  <wp:posOffset>333375</wp:posOffset>
                </wp:positionH>
                <wp:positionV relativeFrom="paragraph">
                  <wp:posOffset>3175</wp:posOffset>
                </wp:positionV>
                <wp:extent cx="4817110" cy="0"/>
                <wp:effectExtent l="0" t="0" r="0" b="0"/>
                <wp:wrapNone/>
                <wp:docPr id="71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A6FB2" id="Line 695"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EPgEw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AK&#13;&#10;SEPgEwIAAC8EAAAOAAAAAAAAAAAAAAAAAC4CAABkcnMvZTJvRG9jLnhtbFBLAQItABQABgAIAAAA&#13;&#10;IQBJe15i3gAAAAkBAAAPAAAAAAAAAAAAAAAAAG0EAABkcnMvZG93bnJldi54bWxQSwUGAAAAAAQA&#13;&#10;BADzAAAAeAUAAAAA&#13;&#10;" strokeweight=".35pt">
                <o:lock v:ext="edit" shapetype="f"/>
              </v:line>
            </w:pict>
          </mc:Fallback>
        </mc:AlternateContent>
      </w:r>
    </w:p>
    <w:tbl>
      <w:tblPr>
        <w:tblW w:w="0" w:type="auto"/>
        <w:tblLayout w:type="fixed"/>
        <w:tblCellMar>
          <w:left w:w="0" w:type="dxa"/>
          <w:right w:w="0" w:type="dxa"/>
        </w:tblCellMar>
        <w:tblLook w:val="0000" w:firstRow="0" w:lastRow="0" w:firstColumn="0" w:lastColumn="0" w:noHBand="0" w:noVBand="0"/>
      </w:tblPr>
      <w:tblGrid>
        <w:gridCol w:w="5284"/>
        <w:gridCol w:w="2852"/>
      </w:tblGrid>
      <w:tr w:rsidR="003A20D6" w:rsidRPr="00B80A37" w14:paraId="535FC317" w14:textId="77777777">
        <w:trPr>
          <w:trHeight w:hRule="exact" w:val="552"/>
        </w:trPr>
        <w:tc>
          <w:tcPr>
            <w:tcW w:w="5284" w:type="dxa"/>
            <w:vMerge w:val="restart"/>
            <w:tcBorders>
              <w:top w:val="none" w:sz="0" w:space="0" w:color="000000"/>
              <w:left w:val="none" w:sz="0" w:space="0" w:color="000000"/>
              <w:bottom w:val="none" w:sz="0" w:space="0" w:color="000000"/>
              <w:right w:val="none" w:sz="0" w:space="0" w:color="000000"/>
            </w:tcBorders>
          </w:tcPr>
          <w:p w14:paraId="58266735" w14:textId="77777777" w:rsidR="003A20D6" w:rsidRPr="00B80A37" w:rsidRDefault="002B38CB">
            <w:pPr>
              <w:tabs>
                <w:tab w:val="decimal" w:pos="2615"/>
                <w:tab w:val="decimal" w:pos="3461"/>
                <w:tab w:val="decimal" w:pos="4307"/>
                <w:tab w:val="decimal" w:pos="5149"/>
              </w:tabs>
              <w:spacing w:line="214" w:lineRule="exact"/>
              <w:jc w:val="right"/>
              <w:rPr>
                <w:rFonts w:ascii="Times New Roman" w:hAnsi="Times New Roman"/>
                <w:color w:val="000000"/>
                <w:sz w:val="21"/>
              </w:rPr>
            </w:pPr>
            <w:r w:rsidRPr="00B80A37">
              <w:rPr>
                <w:rFonts w:ascii="Times New Roman" w:hAnsi="Times New Roman"/>
                <w:color w:val="000000"/>
                <w:sz w:val="21"/>
              </w:rPr>
              <w:t>Mean</w:t>
            </w:r>
            <w:r w:rsidRPr="00B80A37">
              <w:rPr>
                <w:rFonts w:ascii="Times New Roman" w:hAnsi="Times New Roman"/>
                <w:color w:val="000000"/>
                <w:sz w:val="21"/>
              </w:rPr>
              <w:tab/>
              <w:t>5.4</w:t>
            </w:r>
            <w:r w:rsidRPr="00B80A37">
              <w:rPr>
                <w:rFonts w:ascii="Times New Roman" w:hAnsi="Times New Roman"/>
                <w:color w:val="000000"/>
                <w:sz w:val="21"/>
              </w:rPr>
              <w:tab/>
              <w:t>3.1</w:t>
            </w:r>
            <w:r w:rsidRPr="00B80A37">
              <w:rPr>
                <w:rFonts w:ascii="Times New Roman" w:hAnsi="Times New Roman"/>
                <w:color w:val="000000"/>
                <w:sz w:val="21"/>
              </w:rPr>
              <w:tab/>
              <w:t>3.3</w:t>
            </w:r>
            <w:r w:rsidRPr="00B80A37">
              <w:rPr>
                <w:rFonts w:ascii="Times New Roman" w:hAnsi="Times New Roman"/>
                <w:color w:val="000000"/>
                <w:sz w:val="21"/>
              </w:rPr>
              <w:tab/>
              <w:t>2.5</w:t>
            </w:r>
          </w:p>
          <w:p w14:paraId="545233D8" w14:textId="77777777" w:rsidR="003A20D6" w:rsidRPr="00B80A37" w:rsidRDefault="002B38CB">
            <w:pPr>
              <w:tabs>
                <w:tab w:val="decimal" w:pos="2615"/>
                <w:tab w:val="decimal" w:pos="3461"/>
                <w:tab w:val="decimal" w:pos="4307"/>
                <w:tab w:val="decimal" w:pos="5149"/>
              </w:tabs>
              <w:spacing w:before="72" w:line="212" w:lineRule="exact"/>
              <w:jc w:val="right"/>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4.9</w:t>
            </w:r>
            <w:r w:rsidRPr="00B80A37">
              <w:rPr>
                <w:rFonts w:ascii="Times New Roman" w:hAnsi="Times New Roman"/>
                <w:color w:val="000000"/>
                <w:sz w:val="21"/>
              </w:rPr>
              <w:tab/>
              <w:t>2.4</w:t>
            </w:r>
            <w:r w:rsidRPr="00B80A37">
              <w:rPr>
                <w:rFonts w:ascii="Times New Roman" w:hAnsi="Times New Roman"/>
                <w:color w:val="000000"/>
                <w:sz w:val="21"/>
              </w:rPr>
              <w:tab/>
              <w:t>2.8</w:t>
            </w:r>
            <w:r w:rsidRPr="00B80A37">
              <w:rPr>
                <w:rFonts w:ascii="Times New Roman" w:hAnsi="Times New Roman"/>
                <w:color w:val="000000"/>
                <w:sz w:val="21"/>
              </w:rPr>
              <w:tab/>
              <w:t>2.1</w:t>
            </w:r>
          </w:p>
          <w:p w14:paraId="709BCC45" w14:textId="77777777" w:rsidR="003A20D6" w:rsidRPr="00B80A37" w:rsidRDefault="002B38CB">
            <w:pPr>
              <w:tabs>
                <w:tab w:val="left" w:leader="underscore" w:pos="2282"/>
              </w:tabs>
              <w:spacing w:line="302" w:lineRule="auto"/>
              <w:jc w:val="right"/>
              <w:rPr>
                <w:rFonts w:ascii="Times New Roman" w:hAnsi="Times New Roman"/>
                <w:i/>
                <w:color w:val="000000"/>
                <w:spacing w:val="4"/>
              </w:rPr>
            </w:pPr>
            <w:r w:rsidRPr="00B80A37">
              <w:rPr>
                <w:rFonts w:ascii="Times New Roman" w:hAnsi="Times New Roman"/>
                <w:i/>
                <w:color w:val="000000"/>
                <w:spacing w:val="4"/>
              </w:rPr>
              <w:t xml:space="preserve">Additive term </w:t>
            </w:r>
            <w:r w:rsidRPr="00B80A37">
              <w:rPr>
                <w:rFonts w:ascii="Times New Roman" w:hAnsi="Times New Roman"/>
                <w:i/>
                <w:color w:val="000000"/>
                <w:spacing w:val="4"/>
                <w:sz w:val="18"/>
              </w:rPr>
              <w:t>(la</w:t>
            </w:r>
            <w:r w:rsidRPr="00B80A37">
              <w:rPr>
                <w:rFonts w:ascii="Times New Roman" w:hAnsi="Times New Roman"/>
                <w:i/>
                <w:color w:val="000000"/>
                <w:spacing w:val="4"/>
                <w:sz w:val="18"/>
              </w:rPr>
              <w:tab/>
            </w:r>
            <w:r w:rsidRPr="00B80A37">
              <w:rPr>
                <w:rFonts w:ascii="Times New Roman" w:hAnsi="Times New Roman"/>
                <w:i/>
                <w:color w:val="000000"/>
                <w:spacing w:val="-10"/>
                <w:sz w:val="18"/>
              </w:rPr>
              <w:t>d d 1</w:t>
            </w:r>
            <w:r w:rsidRPr="00B80A37">
              <w:rPr>
                <w:rFonts w:ascii="Times New Roman" w:hAnsi="Times New Roman"/>
                <w:i/>
                <w:color w:val="000000"/>
                <w:spacing w:val="-10"/>
                <w:w w:val="90"/>
                <w:sz w:val="18"/>
                <w:vertAlign w:val="subscript"/>
              </w:rPr>
              <w:t>1</w:t>
            </w:r>
            <w:r w:rsidRPr="00B80A37">
              <w:rPr>
                <w:rFonts w:ascii="Times New Roman" w:hAnsi="Times New Roman"/>
                <w:i/>
                <w:color w:val="000000"/>
                <w:spacing w:val="-10"/>
                <w:sz w:val="18"/>
              </w:rPr>
              <w:t xml:space="preserve">-5- , </w:t>
            </w:r>
            <w:r w:rsidRPr="00B80A37">
              <w:rPr>
                <w:rFonts w:ascii="Times New Roman" w:hAnsi="Times New Roman"/>
                <w:i/>
                <w:color w:val="000000"/>
                <w:spacing w:val="-10"/>
                <w:w w:val="120"/>
                <w:sz w:val="18"/>
                <w:vertAlign w:val="subscript"/>
              </w:rPr>
              <w:t>in</w:t>
            </w:r>
            <w:r w:rsidRPr="00B80A37">
              <w:rPr>
                <w:rFonts w:ascii="Times New Roman" w:hAnsi="Times New Roman"/>
                <w:i/>
                <w:color w:val="000000"/>
                <w:spacing w:val="-10"/>
              </w:rPr>
              <w:t xml:space="preserve"> %)</w:t>
            </w:r>
          </w:p>
        </w:tc>
        <w:tc>
          <w:tcPr>
            <w:tcW w:w="2852" w:type="dxa"/>
            <w:tcBorders>
              <w:top w:val="none" w:sz="0" w:space="0" w:color="000000"/>
              <w:left w:val="none" w:sz="0" w:space="0" w:color="000000"/>
              <w:bottom w:val="single" w:sz="2" w:space="0" w:color="000000"/>
              <w:right w:val="none" w:sz="0" w:space="0" w:color="000000"/>
            </w:tcBorders>
          </w:tcPr>
          <w:p w14:paraId="23F85500" w14:textId="77777777" w:rsidR="003A20D6" w:rsidRPr="00B80A37" w:rsidRDefault="002B38CB">
            <w:pPr>
              <w:tabs>
                <w:tab w:val="decimal" w:pos="711"/>
                <w:tab w:val="decimal" w:pos="1557"/>
                <w:tab w:val="decimal" w:pos="2403"/>
              </w:tabs>
              <w:spacing w:line="213" w:lineRule="auto"/>
              <w:ind w:right="321"/>
              <w:jc w:val="right"/>
              <w:rPr>
                <w:rFonts w:ascii="Times New Roman" w:hAnsi="Times New Roman"/>
                <w:color w:val="000000"/>
                <w:sz w:val="21"/>
              </w:rPr>
            </w:pPr>
            <w:r w:rsidRPr="00B80A37">
              <w:rPr>
                <w:rFonts w:ascii="Times New Roman" w:hAnsi="Times New Roman"/>
                <w:color w:val="000000"/>
                <w:sz w:val="21"/>
              </w:rPr>
              <w:tab/>
              <w:t>2.7</w:t>
            </w:r>
            <w:r w:rsidRPr="00B80A37">
              <w:rPr>
                <w:rFonts w:ascii="Times New Roman" w:hAnsi="Times New Roman"/>
                <w:color w:val="000000"/>
                <w:sz w:val="21"/>
              </w:rPr>
              <w:tab/>
              <w:t>1.9</w:t>
            </w:r>
            <w:r w:rsidRPr="00B80A37">
              <w:rPr>
                <w:rFonts w:ascii="Times New Roman" w:hAnsi="Times New Roman"/>
                <w:color w:val="000000"/>
                <w:sz w:val="21"/>
              </w:rPr>
              <w:tab/>
              <w:t>2.2</w:t>
            </w:r>
          </w:p>
          <w:p w14:paraId="08E1A411" w14:textId="77777777" w:rsidR="003A20D6" w:rsidRPr="00B80A37" w:rsidRDefault="002B38CB">
            <w:pPr>
              <w:tabs>
                <w:tab w:val="decimal" w:pos="711"/>
                <w:tab w:val="decimal" w:pos="1557"/>
                <w:tab w:val="decimal" w:pos="2403"/>
              </w:tabs>
              <w:spacing w:before="72" w:line="208" w:lineRule="auto"/>
              <w:ind w:right="321"/>
              <w:jc w:val="right"/>
              <w:rPr>
                <w:rFonts w:ascii="Times New Roman" w:hAnsi="Times New Roman"/>
                <w:color w:val="000000"/>
                <w:sz w:val="21"/>
              </w:rPr>
            </w:pPr>
            <w:r w:rsidRPr="00B80A37">
              <w:rPr>
                <w:rFonts w:ascii="Times New Roman" w:hAnsi="Times New Roman"/>
                <w:color w:val="000000"/>
                <w:sz w:val="21"/>
              </w:rPr>
              <w:tab/>
              <w:t>2.8</w:t>
            </w:r>
            <w:r w:rsidRPr="00B80A37">
              <w:rPr>
                <w:rFonts w:ascii="Times New Roman" w:hAnsi="Times New Roman"/>
                <w:color w:val="000000"/>
                <w:sz w:val="21"/>
              </w:rPr>
              <w:tab/>
              <w:t>1.8</w:t>
            </w:r>
            <w:r w:rsidRPr="00B80A37">
              <w:rPr>
                <w:rFonts w:ascii="Times New Roman" w:hAnsi="Times New Roman"/>
                <w:color w:val="000000"/>
                <w:sz w:val="21"/>
              </w:rPr>
              <w:tab/>
              <w:t>1.8</w:t>
            </w:r>
          </w:p>
        </w:tc>
      </w:tr>
      <w:tr w:rsidR="003A20D6" w:rsidRPr="00B80A37" w14:paraId="422A990D" w14:textId="77777777">
        <w:trPr>
          <w:trHeight w:hRule="exact" w:val="283"/>
        </w:trPr>
        <w:tc>
          <w:tcPr>
            <w:tcW w:w="5284" w:type="dxa"/>
            <w:vMerge/>
            <w:tcBorders>
              <w:top w:val="none" w:sz="0" w:space="0" w:color="000000"/>
              <w:left w:val="none" w:sz="0" w:space="0" w:color="000000"/>
              <w:bottom w:val="none" w:sz="0" w:space="0" w:color="000000"/>
              <w:right w:val="none" w:sz="0" w:space="0" w:color="000000"/>
            </w:tcBorders>
          </w:tcPr>
          <w:p w14:paraId="1BCC3BEC" w14:textId="77777777" w:rsidR="003A20D6" w:rsidRPr="00B80A37" w:rsidRDefault="003A20D6"/>
        </w:tc>
        <w:tc>
          <w:tcPr>
            <w:tcW w:w="2852" w:type="dxa"/>
            <w:tcBorders>
              <w:top w:val="single" w:sz="2" w:space="0" w:color="000000"/>
              <w:left w:val="none" w:sz="0" w:space="0" w:color="000000"/>
              <w:bottom w:val="none" w:sz="0" w:space="0" w:color="000000"/>
              <w:right w:val="none" w:sz="0" w:space="0" w:color="000000"/>
            </w:tcBorders>
          </w:tcPr>
          <w:p w14:paraId="05239C2A" w14:textId="77777777" w:rsidR="003A20D6" w:rsidRPr="00B80A37" w:rsidRDefault="003A20D6"/>
        </w:tc>
      </w:tr>
    </w:tbl>
    <w:p w14:paraId="773E5E7D" w14:textId="77777777" w:rsidR="003A20D6" w:rsidRPr="00B80A37" w:rsidRDefault="005E1B5A">
      <w:pPr>
        <w:tabs>
          <w:tab w:val="decimal" w:pos="2615"/>
          <w:tab w:val="decimal" w:pos="3461"/>
          <w:tab w:val="decimal" w:pos="4307"/>
          <w:tab w:val="decimal" w:pos="5149"/>
          <w:tab w:val="decimal" w:pos="5995"/>
          <w:tab w:val="decimal" w:pos="6841"/>
          <w:tab w:val="decimal" w:pos="7687"/>
        </w:tabs>
        <w:spacing w:line="213" w:lineRule="auto"/>
        <w:ind w:left="648"/>
        <w:rPr>
          <w:rFonts w:ascii="Times New Roman" w:hAnsi="Times New Roman"/>
          <w:color w:val="000000"/>
          <w:sz w:val="21"/>
        </w:rPr>
      </w:pPr>
      <w:r w:rsidRPr="00B80A37">
        <w:rPr>
          <w:noProof/>
        </w:rPr>
        <mc:AlternateContent>
          <mc:Choice Requires="wps">
            <w:drawing>
              <wp:anchor distT="0" distB="0" distL="114300" distR="114300" simplePos="0" relativeHeight="251501056" behindDoc="0" locked="0" layoutInCell="1" allowOverlap="1" wp14:anchorId="20372FB9" wp14:editId="333D3C13">
                <wp:simplePos x="0" y="0"/>
                <wp:positionH relativeFrom="column">
                  <wp:posOffset>333375</wp:posOffset>
                </wp:positionH>
                <wp:positionV relativeFrom="paragraph">
                  <wp:posOffset>3175</wp:posOffset>
                </wp:positionV>
                <wp:extent cx="4817110" cy="0"/>
                <wp:effectExtent l="0" t="0" r="0" b="0"/>
                <wp:wrapNone/>
                <wp:docPr id="712"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C07CD" id="Line 694"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avbEwIAAC8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" strokeweight=".35pt">
                <o:lock v:ext="edit" shapetype="f"/>
              </v:line>
            </w:pict>
          </mc:Fallback>
        </mc:AlternateContent>
      </w:r>
      <w:r w:rsidR="002B38CB" w:rsidRPr="00B80A37">
        <w:rPr>
          <w:rFonts w:ascii="Times New Roman" w:hAnsi="Times New Roman"/>
          <w:color w:val="000000"/>
          <w:sz w:val="21"/>
        </w:rPr>
        <w:t>Mean</w:t>
      </w:r>
      <w:r w:rsidR="002B38CB" w:rsidRPr="00B80A37">
        <w:rPr>
          <w:rFonts w:ascii="Times New Roman" w:hAnsi="Times New Roman"/>
          <w:color w:val="000000"/>
          <w:sz w:val="21"/>
        </w:rPr>
        <w:tab/>
        <w:t>5.1</w:t>
      </w:r>
      <w:r w:rsidR="002B38CB" w:rsidRPr="00B80A37">
        <w:rPr>
          <w:rFonts w:ascii="Times New Roman" w:hAnsi="Times New Roman"/>
          <w:color w:val="000000"/>
          <w:sz w:val="21"/>
        </w:rPr>
        <w:tab/>
        <w:t>3.4</w:t>
      </w:r>
      <w:r w:rsidR="002B38CB" w:rsidRPr="00B80A37">
        <w:rPr>
          <w:rFonts w:ascii="Times New Roman" w:hAnsi="Times New Roman"/>
          <w:color w:val="000000"/>
          <w:sz w:val="21"/>
        </w:rPr>
        <w:tab/>
        <w:t>2.7</w:t>
      </w:r>
      <w:r w:rsidR="002B38CB" w:rsidRPr="00B80A37">
        <w:rPr>
          <w:rFonts w:ascii="Times New Roman" w:hAnsi="Times New Roman"/>
          <w:color w:val="000000"/>
          <w:sz w:val="21"/>
        </w:rPr>
        <w:tab/>
        <w:t>2.8</w:t>
      </w:r>
      <w:r w:rsidR="002B38CB" w:rsidRPr="00B80A37">
        <w:rPr>
          <w:rFonts w:ascii="Times New Roman" w:hAnsi="Times New Roman"/>
          <w:color w:val="000000"/>
          <w:sz w:val="21"/>
        </w:rPr>
        <w:tab/>
        <w:t>2.9</w:t>
      </w:r>
      <w:r w:rsidR="002B38CB" w:rsidRPr="00B80A37">
        <w:rPr>
          <w:rFonts w:ascii="Times New Roman" w:hAnsi="Times New Roman"/>
          <w:color w:val="000000"/>
          <w:sz w:val="21"/>
        </w:rPr>
        <w:tab/>
        <w:t>2.5</w:t>
      </w:r>
      <w:r w:rsidR="002B38CB" w:rsidRPr="00B80A37">
        <w:rPr>
          <w:rFonts w:ascii="Times New Roman" w:hAnsi="Times New Roman"/>
          <w:color w:val="000000"/>
          <w:sz w:val="21"/>
        </w:rPr>
        <w:tab/>
        <w:t>1.5</w:t>
      </w:r>
    </w:p>
    <w:p w14:paraId="2EBBC84A" w14:textId="77777777" w:rsidR="003A20D6" w:rsidRPr="00B80A37" w:rsidRDefault="002B38CB">
      <w:pPr>
        <w:tabs>
          <w:tab w:val="decimal" w:pos="2615"/>
          <w:tab w:val="decimal" w:pos="3461"/>
          <w:tab w:val="decimal" w:pos="4307"/>
          <w:tab w:val="decimal" w:pos="5149"/>
          <w:tab w:val="decimal" w:pos="5995"/>
          <w:tab w:val="decimal" w:pos="6841"/>
          <w:tab w:val="decimal" w:pos="7687"/>
        </w:tabs>
        <w:spacing w:before="72" w:after="36" w:line="216" w:lineRule="auto"/>
        <w:ind w:left="648"/>
        <w:rPr>
          <w:rFonts w:ascii="Times New Roman" w:hAnsi="Times New Roman"/>
          <w:color w:val="000000"/>
          <w:sz w:val="21"/>
        </w:rPr>
      </w:pPr>
      <w:r w:rsidRPr="00B80A37">
        <w:rPr>
          <w:rFonts w:ascii="Times New Roman" w:hAnsi="Times New Roman"/>
          <w:color w:val="000000"/>
          <w:sz w:val="21"/>
        </w:rPr>
        <w:t>Median</w:t>
      </w:r>
      <w:r w:rsidRPr="00B80A37">
        <w:rPr>
          <w:rFonts w:ascii="Times New Roman" w:hAnsi="Times New Roman"/>
          <w:color w:val="000000"/>
          <w:sz w:val="21"/>
        </w:rPr>
        <w:tab/>
        <w:t>2.9</w:t>
      </w:r>
      <w:r w:rsidRPr="00B80A37">
        <w:rPr>
          <w:rFonts w:ascii="Times New Roman" w:hAnsi="Times New Roman"/>
          <w:color w:val="000000"/>
          <w:sz w:val="21"/>
        </w:rPr>
        <w:tab/>
        <w:t>2.3</w:t>
      </w:r>
      <w:r w:rsidRPr="00B80A37">
        <w:rPr>
          <w:rFonts w:ascii="Times New Roman" w:hAnsi="Times New Roman"/>
          <w:color w:val="000000"/>
          <w:sz w:val="21"/>
        </w:rPr>
        <w:tab/>
        <w:t>1.7</w:t>
      </w:r>
      <w:r w:rsidRPr="00B80A37">
        <w:rPr>
          <w:rFonts w:ascii="Times New Roman" w:hAnsi="Times New Roman"/>
          <w:color w:val="000000"/>
          <w:sz w:val="21"/>
        </w:rPr>
        <w:tab/>
        <w:t>2.2</w:t>
      </w:r>
      <w:r w:rsidRPr="00B80A37">
        <w:rPr>
          <w:rFonts w:ascii="Times New Roman" w:hAnsi="Times New Roman"/>
          <w:color w:val="000000"/>
          <w:sz w:val="21"/>
        </w:rPr>
        <w:tab/>
        <w:t>1.9</w:t>
      </w:r>
      <w:r w:rsidRPr="00B80A37">
        <w:rPr>
          <w:rFonts w:ascii="Times New Roman" w:hAnsi="Times New Roman"/>
          <w:color w:val="000000"/>
          <w:sz w:val="21"/>
        </w:rPr>
        <w:tab/>
        <w:t>1.9</w:t>
      </w:r>
      <w:r w:rsidRPr="00B80A37">
        <w:rPr>
          <w:rFonts w:ascii="Times New Roman" w:hAnsi="Times New Roman"/>
          <w:color w:val="000000"/>
          <w:sz w:val="21"/>
        </w:rPr>
        <w:tab/>
        <w:t>0.8</w:t>
      </w:r>
    </w:p>
    <w:p w14:paraId="74FF817E" w14:textId="77777777" w:rsidR="003A20D6" w:rsidRPr="00B80A37" w:rsidRDefault="005E1B5A">
      <w:pPr>
        <w:spacing w:after="36"/>
        <w:rPr>
          <w:rFonts w:ascii="Times New Roman" w:hAnsi="Times New Roman"/>
          <w:color w:val="000000"/>
          <w:spacing w:val="26"/>
          <w:sz w:val="21"/>
        </w:rPr>
      </w:pPr>
      <w:r w:rsidRPr="00B80A37">
        <w:rPr>
          <w:noProof/>
        </w:rPr>
        <mc:AlternateContent>
          <mc:Choice Requires="wps">
            <w:drawing>
              <wp:anchor distT="0" distB="0" distL="114300" distR="114300" simplePos="0" relativeHeight="251504128" behindDoc="0" locked="0" layoutInCell="1" allowOverlap="1" wp14:anchorId="088F4512" wp14:editId="0C094928">
                <wp:simplePos x="0" y="0"/>
                <wp:positionH relativeFrom="column">
                  <wp:posOffset>333375</wp:posOffset>
                </wp:positionH>
                <wp:positionV relativeFrom="paragraph">
                  <wp:posOffset>3175</wp:posOffset>
                </wp:positionV>
                <wp:extent cx="4817110" cy="0"/>
                <wp:effectExtent l="0" t="0" r="0" b="0"/>
                <wp:wrapNone/>
                <wp:docPr id="711"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AC7C8" id="Line 693"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405.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" strokeweight=".35pt">
                <o:lock v:ext="edit" shapetype="f"/>
              </v:line>
            </w:pict>
          </mc:Fallback>
        </mc:AlternateContent>
      </w:r>
      <w:r w:rsidR="002B38CB" w:rsidRPr="00B80A37">
        <w:rPr>
          <w:rFonts w:ascii="Times New Roman" w:hAnsi="Times New Roman"/>
          <w:color w:val="000000"/>
          <w:spacing w:val="26"/>
          <w:sz w:val="21"/>
        </w:rPr>
        <w:t># observations 19,007 17,356 28,383 36,090 37,757 37,748 38,473</w:t>
      </w:r>
    </w:p>
    <w:p w14:paraId="0917AAF9" w14:textId="4CE4CFEF" w:rsidR="003A20D6" w:rsidRPr="00B80A37" w:rsidRDefault="005E1B5A">
      <w:pPr>
        <w:spacing w:before="144" w:line="266" w:lineRule="auto"/>
        <w:jc w:val="center"/>
        <w:rPr>
          <w:rFonts w:ascii="Times New Roman" w:hAnsi="Times New Roman"/>
          <w:color w:val="000000"/>
          <w:spacing w:val="15"/>
          <w:sz w:val="15"/>
        </w:rPr>
      </w:pPr>
      <w:r w:rsidRPr="00B80A37">
        <w:rPr>
          <w:noProof/>
        </w:rPr>
        <mc:AlternateContent>
          <mc:Choice Requires="wps">
            <w:drawing>
              <wp:anchor distT="0" distB="0" distL="114300" distR="114300" simplePos="0" relativeHeight="251507200" behindDoc="0" locked="0" layoutInCell="1" allowOverlap="1" wp14:anchorId="15098F69" wp14:editId="5E132F43">
                <wp:simplePos x="0" y="0"/>
                <wp:positionH relativeFrom="column">
                  <wp:posOffset>333375</wp:posOffset>
                </wp:positionH>
                <wp:positionV relativeFrom="paragraph">
                  <wp:posOffset>14605</wp:posOffset>
                </wp:positionV>
                <wp:extent cx="4817110" cy="0"/>
                <wp:effectExtent l="0" t="12700" r="8890" b="0"/>
                <wp:wrapNone/>
                <wp:docPr id="710"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7110" cy="0"/>
                        </a:xfrm>
                        <a:prstGeom prst="line">
                          <a:avLst/>
                        </a:prstGeom>
                        <a:noFill/>
                        <a:ln w="2730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45BE2" id="Line 692"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15pt" to="405.5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" strokeweight="2.15pt">
                <v:stroke linestyle="thinThin"/>
                <o:lock v:ext="edit" shapetype="f"/>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r w:rsidR="00542656" w:rsidRPr="00B80A37">
        <w:rPr>
          <w:rFonts w:ascii="Times New Roman" w:hAnsi="Times New Roman"/>
          <w:color w:val="000000"/>
          <w:spacing w:val="13"/>
          <w:sz w:val="15"/>
        </w:rPr>
        <w:t xml:space="preserve">FAS </w:t>
      </w:r>
      <w:r w:rsidR="002B38CB" w:rsidRPr="00B80A37">
        <w:rPr>
          <w:rFonts w:ascii="Times New Roman" w:hAnsi="Times New Roman"/>
          <w:color w:val="000000"/>
          <w:spacing w:val="13"/>
          <w:sz w:val="15"/>
        </w:rPr>
        <w:t>price.</w:t>
      </w:r>
    </w:p>
    <w:p w14:paraId="6C06D105"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5C8DA05B" w14:textId="6112F958" w:rsidR="003A20D6" w:rsidRPr="00B80A37" w:rsidRDefault="002B38CB">
      <w:pPr>
        <w:rPr>
          <w:rFonts w:ascii="Times New Roman" w:hAnsi="Times New Roman"/>
          <w:b/>
          <w:color w:val="000000"/>
          <w:spacing w:val="24"/>
          <w:sz w:val="23"/>
        </w:rPr>
      </w:pPr>
      <w:r w:rsidRPr="00B80A37">
        <w:rPr>
          <w:rFonts w:ascii="Times New Roman" w:hAnsi="Times New Roman"/>
          <w:b/>
          <w:color w:val="000000"/>
          <w:spacing w:val="24"/>
          <w:sz w:val="23"/>
        </w:rPr>
        <w:lastRenderedPageBreak/>
        <w:t>B.2 Assessing the importance of additive transport costs</w:t>
      </w:r>
    </w:p>
    <w:p w14:paraId="7D12EF04" w14:textId="47158B8C" w:rsidR="003A20D6" w:rsidRPr="00B80A37" w:rsidRDefault="002B38CB" w:rsidP="00C8670D">
      <w:pPr>
        <w:spacing w:before="180" w:line="321" w:lineRule="auto"/>
        <w:ind w:right="72"/>
        <w:jc w:val="both"/>
        <w:rPr>
          <w:rFonts w:ascii="Times New Roman" w:hAnsi="Times New Roman"/>
          <w:color w:val="000000"/>
          <w:spacing w:val="-2"/>
          <w:w w:val="115"/>
          <w:sz w:val="21"/>
        </w:rPr>
      </w:pPr>
      <w:r w:rsidRPr="00B80A37">
        <w:rPr>
          <w:rFonts w:ascii="Times New Roman" w:hAnsi="Times New Roman"/>
          <w:color w:val="000000"/>
          <w:w w:val="115"/>
          <w:sz w:val="21"/>
        </w:rPr>
        <w:t xml:space="preserve">In this section, we explore the performances of each type of model (with and without </w:t>
      </w:r>
      <w:r w:rsidRPr="00B80A37">
        <w:rPr>
          <w:rFonts w:ascii="Times New Roman" w:hAnsi="Times New Roman"/>
          <w:color w:val="000000"/>
          <w:spacing w:val="-1"/>
          <w:w w:val="115"/>
          <w:sz w:val="21"/>
        </w:rPr>
        <w:t xml:space="preserve">additive costs) in fitting the observed </w:t>
      </w:r>
      <w:r w:rsidR="005E1B5A" w:rsidRPr="00B80A37">
        <w:rPr>
          <w:rFonts w:ascii="Times New Roman" w:hAnsi="Times New Roman"/>
          <w:color w:val="000000"/>
          <w:spacing w:val="-1"/>
          <w:w w:val="115"/>
          <w:sz w:val="21"/>
        </w:rPr>
        <w:t xml:space="preserve">CIF-FAS </w:t>
      </w:r>
      <w:r w:rsidRPr="00B80A37">
        <w:rPr>
          <w:rFonts w:ascii="Times New Roman" w:hAnsi="Times New Roman"/>
          <w:color w:val="000000"/>
          <w:spacing w:val="-1"/>
          <w:w w:val="115"/>
          <w:sz w:val="21"/>
        </w:rPr>
        <w:t xml:space="preserve">prices gap, in order to deliver a more systematic diagnosis </w:t>
      </w:r>
      <w:r w:rsidR="005E1B5A" w:rsidRPr="00B80A37">
        <w:rPr>
          <w:rFonts w:ascii="Times New Roman" w:hAnsi="Times New Roman"/>
          <w:color w:val="000000"/>
          <w:spacing w:val="-1"/>
          <w:w w:val="115"/>
          <w:sz w:val="21"/>
        </w:rPr>
        <w:t xml:space="preserve">of </w:t>
      </w:r>
      <w:r w:rsidRPr="00B80A37">
        <w:rPr>
          <w:rFonts w:ascii="Times New Roman" w:hAnsi="Times New Roman"/>
          <w:color w:val="000000"/>
          <w:spacing w:val="-1"/>
          <w:w w:val="115"/>
          <w:sz w:val="21"/>
        </w:rPr>
        <w:t>the importance of additive costs. To do so, we rely on several standard measures of fit. The first indicator is through comparing R</w:t>
      </w:r>
      <w:r w:rsidRPr="00B80A37">
        <w:rPr>
          <w:rFonts w:ascii="Times New Roman" w:hAnsi="Times New Roman"/>
          <w:color w:val="000000"/>
          <w:spacing w:val="-1"/>
          <w:w w:val="110"/>
          <w:sz w:val="21"/>
          <w:vertAlign w:val="superscript"/>
        </w:rPr>
        <w:t>2</w:t>
      </w:r>
      <w:r w:rsidRPr="00B80A37">
        <w:rPr>
          <w:rFonts w:ascii="Times New Roman" w:hAnsi="Times New Roman"/>
          <w:color w:val="000000"/>
          <w:spacing w:val="-1"/>
          <w:w w:val="115"/>
          <w:sz w:val="21"/>
        </w:rPr>
        <w:t xml:space="preserve">. However, its use is </w:t>
      </w:r>
      <w:r w:rsidRPr="00B80A37">
        <w:rPr>
          <w:rFonts w:ascii="Times New Roman" w:hAnsi="Times New Roman"/>
          <w:color w:val="000000"/>
          <w:spacing w:val="-4"/>
          <w:w w:val="115"/>
          <w:sz w:val="21"/>
        </w:rPr>
        <w:t>far from being straightforward when evaluating non-linear estimates. R</w:t>
      </w:r>
      <w:r w:rsidRPr="00B80A37">
        <w:rPr>
          <w:rFonts w:ascii="Times New Roman" w:hAnsi="Times New Roman"/>
          <w:color w:val="000000"/>
          <w:spacing w:val="-4"/>
          <w:w w:val="110"/>
          <w:sz w:val="21"/>
          <w:vertAlign w:val="superscript"/>
        </w:rPr>
        <w:t>2</w:t>
      </w:r>
      <w:r w:rsidRPr="00B80A37">
        <w:rPr>
          <w:rFonts w:ascii="Times New Roman" w:hAnsi="Times New Roman"/>
          <w:color w:val="000000"/>
          <w:spacing w:val="-4"/>
          <w:w w:val="115"/>
          <w:sz w:val="21"/>
        </w:rPr>
        <w:t xml:space="preserve"> is based on the </w:t>
      </w:r>
      <w:r w:rsidRPr="00B80A37">
        <w:rPr>
          <w:rFonts w:ascii="Times New Roman" w:hAnsi="Times New Roman"/>
          <w:color w:val="000000"/>
          <w:spacing w:val="1"/>
          <w:w w:val="115"/>
          <w:sz w:val="21"/>
        </w:rPr>
        <w:t xml:space="preserve">underlying assumption that the adjusted model is a linear one. In a non-linear context, </w:t>
      </w:r>
      <w:r w:rsidRPr="00B80A37">
        <w:rPr>
          <w:rFonts w:ascii="Times New Roman" w:hAnsi="Times New Roman"/>
          <w:color w:val="000000"/>
          <w:spacing w:val="-3"/>
          <w:w w:val="115"/>
          <w:sz w:val="21"/>
        </w:rPr>
        <w:t>R</w:t>
      </w:r>
      <w:r w:rsidRPr="00B80A37">
        <w:rPr>
          <w:rFonts w:ascii="Times New Roman" w:hAnsi="Times New Roman"/>
          <w:color w:val="000000"/>
          <w:spacing w:val="-3"/>
          <w:w w:val="110"/>
          <w:sz w:val="21"/>
          <w:vertAlign w:val="superscript"/>
        </w:rPr>
        <w:t>2</w:t>
      </w:r>
      <w:r w:rsidRPr="00B80A37">
        <w:rPr>
          <w:rFonts w:ascii="Times New Roman" w:hAnsi="Times New Roman"/>
          <w:color w:val="000000"/>
          <w:spacing w:val="-3"/>
          <w:w w:val="115"/>
          <w:sz w:val="21"/>
        </w:rPr>
        <w:t xml:space="preserve"> is strictly speaking inappropriate. However, if the error distribution is approximately normal, a standard metric like R</w:t>
      </w:r>
      <w:r w:rsidRPr="00B80A37">
        <w:rPr>
          <w:rFonts w:ascii="Times New Roman" w:hAnsi="Times New Roman"/>
          <w:color w:val="000000"/>
          <w:spacing w:val="-3"/>
          <w:w w:val="110"/>
          <w:sz w:val="21"/>
          <w:vertAlign w:val="superscript"/>
        </w:rPr>
        <w:t>2</w:t>
      </w:r>
      <w:r w:rsidRPr="00B80A37">
        <w:rPr>
          <w:rFonts w:ascii="Times New Roman" w:hAnsi="Times New Roman"/>
          <w:color w:val="000000"/>
          <w:spacing w:val="-3"/>
          <w:w w:val="115"/>
          <w:sz w:val="21"/>
        </w:rPr>
        <w:t xml:space="preserve"> remains informative on the quality of adjustment. This </w:t>
      </w:r>
      <w:r w:rsidR="005E1B5A" w:rsidRPr="00B80A37">
        <w:rPr>
          <w:rFonts w:ascii="Times New Roman" w:hAnsi="Times New Roman"/>
          <w:color w:val="000000"/>
          <w:spacing w:val="-5"/>
          <w:w w:val="115"/>
          <w:sz w:val="21"/>
        </w:rPr>
        <w:t xml:space="preserve">leads </w:t>
      </w:r>
      <w:r w:rsidRPr="00B80A37">
        <w:rPr>
          <w:rFonts w:ascii="Times New Roman" w:hAnsi="Times New Roman"/>
          <w:color w:val="000000"/>
          <w:spacing w:val="-5"/>
          <w:w w:val="115"/>
          <w:sz w:val="21"/>
        </w:rPr>
        <w:t xml:space="preserve">us to complement the </w:t>
      </w:r>
      <w:r w:rsidR="005E1B5A" w:rsidRPr="00B80A37">
        <w:rPr>
          <w:rFonts w:ascii="Times New Roman" w:hAnsi="Times New Roman"/>
          <w:color w:val="000000"/>
          <w:spacing w:val="-5"/>
          <w:w w:val="115"/>
          <w:sz w:val="21"/>
        </w:rPr>
        <w:t xml:space="preserve">goodness-of-fit </w:t>
      </w:r>
      <w:r w:rsidRPr="00B80A37">
        <w:rPr>
          <w:rFonts w:ascii="Times New Roman" w:hAnsi="Times New Roman"/>
          <w:color w:val="000000"/>
          <w:spacing w:val="-5"/>
          <w:w w:val="115"/>
          <w:sz w:val="21"/>
        </w:rPr>
        <w:t xml:space="preserve">diagnosis with three alternative measures. We </w:t>
      </w:r>
      <w:r w:rsidRPr="00B80A37">
        <w:rPr>
          <w:rFonts w:ascii="Times New Roman" w:hAnsi="Times New Roman"/>
          <w:color w:val="000000"/>
          <w:w w:val="115"/>
          <w:sz w:val="21"/>
        </w:rPr>
        <w:t xml:space="preserve">provide the Standard Error of Regression (SER), which represents the average distance </w:t>
      </w:r>
      <w:r w:rsidRPr="00B80A37">
        <w:rPr>
          <w:rFonts w:ascii="Times New Roman" w:hAnsi="Times New Roman"/>
          <w:color w:val="000000"/>
          <w:spacing w:val="-1"/>
          <w:w w:val="115"/>
          <w:sz w:val="21"/>
        </w:rPr>
        <w:t>that the observed values fall from the regression line. The smaller the SER value, the bet</w:t>
      </w:r>
      <w:r w:rsidRPr="00B80A37">
        <w:rPr>
          <w:rFonts w:ascii="Times New Roman" w:hAnsi="Times New Roman"/>
          <w:color w:val="000000"/>
          <w:w w:val="115"/>
          <w:sz w:val="21"/>
        </w:rPr>
        <w:t xml:space="preserve">ter the quality of fit, as it indicates that the observations are closer to the fitted line. We </w:t>
      </w:r>
      <w:r w:rsidRPr="00B80A37">
        <w:rPr>
          <w:rFonts w:ascii="Times New Roman" w:hAnsi="Times New Roman"/>
          <w:color w:val="000000"/>
          <w:spacing w:val="-5"/>
          <w:w w:val="115"/>
          <w:sz w:val="21"/>
        </w:rPr>
        <w:t xml:space="preserve">also report the log-likelihood function, and two measures derived, the Akaike Information </w:t>
      </w:r>
      <w:r w:rsidRPr="00B80A37">
        <w:rPr>
          <w:rFonts w:ascii="Times New Roman" w:hAnsi="Times New Roman"/>
          <w:color w:val="000000"/>
          <w:spacing w:val="-2"/>
          <w:w w:val="115"/>
          <w:sz w:val="21"/>
        </w:rPr>
        <w:t xml:space="preserve">Criterion (AIC) and the log-likelihood (LL) ratio test. A decrease in the log-likelihood </w:t>
      </w:r>
      <w:r w:rsidRPr="00B80A37">
        <w:rPr>
          <w:rFonts w:ascii="Times New Roman" w:hAnsi="Times New Roman"/>
          <w:color w:val="000000"/>
          <w:spacing w:val="-4"/>
          <w:w w:val="115"/>
          <w:sz w:val="21"/>
        </w:rPr>
        <w:t>function points to a better quality</w:t>
      </w:r>
      <w:r w:rsidR="005E1B5A" w:rsidRPr="00B80A37">
        <w:rPr>
          <w:rFonts w:ascii="Times New Roman" w:hAnsi="Times New Roman"/>
          <w:color w:val="000000"/>
          <w:spacing w:val="-4"/>
          <w:w w:val="115"/>
          <w:sz w:val="21"/>
        </w:rPr>
        <w:t xml:space="preserve"> of fit</w:t>
      </w:r>
      <w:r w:rsidRPr="00B80A37">
        <w:rPr>
          <w:rFonts w:ascii="Times New Roman" w:hAnsi="Times New Roman"/>
          <w:color w:val="000000"/>
          <w:spacing w:val="-4"/>
          <w:w w:val="115"/>
          <w:sz w:val="21"/>
        </w:rPr>
        <w:t xml:space="preserve">. However, the likelihood function systematically </w:t>
      </w:r>
      <w:r w:rsidRPr="00B80A37">
        <w:rPr>
          <w:rFonts w:ascii="Times New Roman" w:hAnsi="Times New Roman"/>
          <w:color w:val="000000"/>
          <w:spacing w:val="-3"/>
          <w:w w:val="115"/>
          <w:sz w:val="21"/>
        </w:rPr>
        <w:t>decreases with the number of parameters included; the AIC criterion allows for correcting this overfitting by including a penalty in the computation of the statistic.</w:t>
      </w:r>
      <w:r w:rsidR="00BA38CF" w:rsidRPr="00B80A37">
        <w:rPr>
          <w:rStyle w:val="FootnoteReference"/>
          <w:rFonts w:ascii="Times New Roman" w:hAnsi="Times New Roman"/>
          <w:color w:val="000000"/>
          <w:spacing w:val="-3"/>
          <w:w w:val="115"/>
          <w:sz w:val="21"/>
        </w:rPr>
        <w:footnoteReference w:id="29"/>
      </w:r>
      <w:r w:rsidRPr="00B80A37">
        <w:rPr>
          <w:rFonts w:ascii="Times New Roman" w:hAnsi="Times New Roman"/>
          <w:color w:val="000000"/>
          <w:spacing w:val="-3"/>
          <w:w w:val="115"/>
          <w:sz w:val="21"/>
        </w:rPr>
        <w:t xml:space="preserve"> The preferred </w:t>
      </w:r>
      <w:r w:rsidRPr="00B80A37">
        <w:rPr>
          <w:rFonts w:ascii="Times New Roman" w:hAnsi="Times New Roman"/>
          <w:color w:val="000000"/>
          <w:spacing w:val="-1"/>
          <w:w w:val="115"/>
          <w:sz w:val="21"/>
        </w:rPr>
        <w:t>model is the one with the minimum AIC value. Finally, the log-likelihood ratio test statis</w:t>
      </w:r>
      <w:r w:rsidRPr="00B80A37">
        <w:rPr>
          <w:rFonts w:ascii="Times New Roman" w:hAnsi="Times New Roman"/>
          <w:color w:val="000000"/>
          <w:spacing w:val="-1"/>
          <w:w w:val="115"/>
          <w:sz w:val="21"/>
        </w:rPr>
        <w:softHyphen/>
      </w:r>
      <w:r w:rsidRPr="00B80A37">
        <w:rPr>
          <w:rFonts w:ascii="Times New Roman" w:hAnsi="Times New Roman"/>
          <w:color w:val="000000"/>
          <w:spacing w:val="-3"/>
          <w:w w:val="115"/>
          <w:sz w:val="21"/>
        </w:rPr>
        <w:t xml:space="preserve">tic compares systematically the likelihood of the Unrestricted model </w:t>
      </w:r>
      <w:r w:rsidR="005E1B5A" w:rsidRPr="00B80A37">
        <w:rPr>
          <w:rFonts w:ascii="Times New Roman" w:hAnsi="Times New Roman"/>
          <w:color w:val="000000"/>
          <w:spacing w:val="-3"/>
          <w:w w:val="115"/>
          <w:sz w:val="21"/>
        </w:rPr>
        <w:t>(</w:t>
      </w:r>
      <w:r w:rsidR="005E1B5A" w:rsidRPr="00B80A37">
        <w:rPr>
          <w:rFonts w:ascii="Times New Roman" w:hAnsi="Times New Roman"/>
          <w:i/>
          <w:color w:val="000000"/>
          <w:spacing w:val="-3"/>
          <w:sz w:val="23"/>
        </w:rPr>
        <w:t>UR</w:t>
      </w:r>
      <w:r w:rsidRPr="00B80A37">
        <w:rPr>
          <w:rFonts w:ascii="Times New Roman" w:hAnsi="Times New Roman"/>
          <w:i/>
          <w:color w:val="000000"/>
          <w:spacing w:val="-3"/>
          <w:sz w:val="23"/>
        </w:rPr>
        <w:t xml:space="preserve">, </w:t>
      </w:r>
      <w:r w:rsidRPr="00B80A37">
        <w:rPr>
          <w:rFonts w:ascii="Times New Roman" w:hAnsi="Times New Roman"/>
          <w:color w:val="000000"/>
          <w:spacing w:val="-3"/>
          <w:w w:val="115"/>
          <w:sz w:val="21"/>
        </w:rPr>
        <w:t xml:space="preserve">including the </w:t>
      </w:r>
      <w:r w:rsidRPr="00B80A37">
        <w:rPr>
          <w:rFonts w:ascii="Times New Roman" w:hAnsi="Times New Roman"/>
          <w:color w:val="000000"/>
          <w:w w:val="115"/>
          <w:sz w:val="21"/>
        </w:rPr>
        <w:t xml:space="preserve">additive term, i.e. Equation (6)) and the Restricted one </w:t>
      </w:r>
      <w:r w:rsidRPr="00B80A37">
        <w:rPr>
          <w:rFonts w:ascii="Times New Roman" w:hAnsi="Times New Roman"/>
          <w:i/>
          <w:color w:val="000000"/>
          <w:sz w:val="23"/>
        </w:rPr>
        <w:t xml:space="preserve">(R, </w:t>
      </w:r>
      <w:r w:rsidRPr="00B80A37">
        <w:rPr>
          <w:rFonts w:ascii="Times New Roman" w:hAnsi="Times New Roman"/>
          <w:color w:val="000000"/>
          <w:w w:val="115"/>
          <w:sz w:val="21"/>
        </w:rPr>
        <w:t xml:space="preserve">i.e. Equation (7)). The null </w:t>
      </w:r>
      <w:r w:rsidRPr="00B80A37">
        <w:rPr>
          <w:rFonts w:ascii="Times New Roman" w:hAnsi="Times New Roman"/>
          <w:color w:val="000000"/>
          <w:spacing w:val="1"/>
          <w:w w:val="115"/>
          <w:sz w:val="21"/>
        </w:rPr>
        <w:t>tested is that the two models are statistically equivalent. Results are reported in Tables</w:t>
      </w:r>
      <w:r w:rsidR="005E1B5A" w:rsidRPr="00B80A37">
        <w:rPr>
          <w:rFonts w:ascii="Times New Roman" w:hAnsi="Times New Roman"/>
          <w:color w:val="000000"/>
          <w:spacing w:val="1"/>
          <w:w w:val="115"/>
          <w:sz w:val="21"/>
        </w:rPr>
        <w:t xml:space="preserve"> </w:t>
      </w:r>
      <w:r w:rsidRPr="00B80A37">
        <w:rPr>
          <w:rFonts w:ascii="Times New Roman" w:hAnsi="Times New Roman"/>
          <w:color w:val="000000"/>
          <w:spacing w:val="-2"/>
          <w:w w:val="115"/>
          <w:sz w:val="21"/>
        </w:rPr>
        <w:t xml:space="preserve">B.3 and B.4, for </w:t>
      </w:r>
      <w:r w:rsidR="005E1B5A" w:rsidRPr="00B80A37">
        <w:rPr>
          <w:rFonts w:ascii="Times New Roman" w:hAnsi="Times New Roman"/>
          <w:color w:val="000000"/>
          <w:spacing w:val="-2"/>
          <w:w w:val="115"/>
          <w:sz w:val="21"/>
        </w:rPr>
        <w:t>air and vessel</w:t>
      </w:r>
      <w:r w:rsidRPr="00B80A37">
        <w:rPr>
          <w:rFonts w:ascii="Times New Roman" w:hAnsi="Times New Roman"/>
          <w:color w:val="000000"/>
          <w:spacing w:val="-2"/>
          <w:w w:val="115"/>
          <w:sz w:val="21"/>
        </w:rPr>
        <w:t xml:space="preserve"> respectively, at the 3-digit level.</w:t>
      </w:r>
    </w:p>
    <w:p w14:paraId="5A686636" w14:textId="77777777" w:rsidR="003A20D6" w:rsidRPr="00B80A37" w:rsidRDefault="002B38CB">
      <w:pPr>
        <w:spacing w:before="144" w:line="276" w:lineRule="auto"/>
        <w:jc w:val="center"/>
        <w:rPr>
          <w:rFonts w:ascii="Times New Roman" w:hAnsi="Times New Roman"/>
          <w:color w:val="000000"/>
          <w:spacing w:val="-2"/>
          <w:w w:val="115"/>
          <w:sz w:val="21"/>
        </w:rPr>
      </w:pPr>
      <w:r w:rsidRPr="00B80A37">
        <w:rPr>
          <w:rFonts w:ascii="Times New Roman" w:hAnsi="Times New Roman"/>
          <w:color w:val="000000"/>
          <w:spacing w:val="-2"/>
          <w:w w:val="115"/>
          <w:sz w:val="21"/>
        </w:rPr>
        <w:t>Table B.3: Air: Measures of Goodness-of-fit (3 digits)</w:t>
      </w:r>
    </w:p>
    <w:tbl>
      <w:tblPr>
        <w:tblW w:w="0" w:type="auto"/>
        <w:tblInd w:w="252" w:type="dxa"/>
        <w:tblLayout w:type="fixed"/>
        <w:tblCellMar>
          <w:left w:w="0" w:type="dxa"/>
          <w:right w:w="0" w:type="dxa"/>
        </w:tblCellMar>
        <w:tblLook w:val="0000" w:firstRow="0" w:lastRow="0" w:firstColumn="0" w:lastColumn="0" w:noHBand="0" w:noVBand="0"/>
      </w:tblPr>
      <w:tblGrid>
        <w:gridCol w:w="1615"/>
        <w:gridCol w:w="900"/>
        <w:gridCol w:w="900"/>
        <w:gridCol w:w="910"/>
        <w:gridCol w:w="911"/>
        <w:gridCol w:w="929"/>
        <w:gridCol w:w="907"/>
        <w:gridCol w:w="1064"/>
      </w:tblGrid>
      <w:tr w:rsidR="003A20D6" w:rsidRPr="00B80A37" w14:paraId="5B2BDA23" w14:textId="77777777">
        <w:trPr>
          <w:trHeight w:hRule="exact" w:val="248"/>
        </w:trPr>
        <w:tc>
          <w:tcPr>
            <w:tcW w:w="1615" w:type="dxa"/>
            <w:tcBorders>
              <w:top w:val="double" w:sz="9" w:space="0" w:color="000000"/>
              <w:left w:val="none" w:sz="0" w:space="0" w:color="000000"/>
              <w:bottom w:val="single" w:sz="2" w:space="0" w:color="000000"/>
              <w:right w:val="single" w:sz="2" w:space="0" w:color="000000"/>
            </w:tcBorders>
            <w:vAlign w:val="center"/>
          </w:tcPr>
          <w:p w14:paraId="722605E6"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Year</w:t>
            </w:r>
          </w:p>
        </w:tc>
        <w:tc>
          <w:tcPr>
            <w:tcW w:w="900" w:type="dxa"/>
            <w:tcBorders>
              <w:top w:val="double" w:sz="9" w:space="0" w:color="000000"/>
              <w:left w:val="single" w:sz="2" w:space="0" w:color="000000"/>
              <w:bottom w:val="single" w:sz="2" w:space="0" w:color="000000"/>
              <w:right w:val="none" w:sz="0" w:space="0" w:color="000000"/>
            </w:tcBorders>
            <w:vAlign w:val="center"/>
          </w:tcPr>
          <w:p w14:paraId="37BD32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1974</w:t>
            </w:r>
          </w:p>
        </w:tc>
        <w:tc>
          <w:tcPr>
            <w:tcW w:w="900" w:type="dxa"/>
            <w:tcBorders>
              <w:top w:val="double" w:sz="9" w:space="0" w:color="000000"/>
              <w:left w:val="none" w:sz="0" w:space="0" w:color="000000"/>
              <w:bottom w:val="single" w:sz="2" w:space="0" w:color="000000"/>
              <w:right w:val="none" w:sz="0" w:space="0" w:color="000000"/>
            </w:tcBorders>
            <w:vAlign w:val="center"/>
          </w:tcPr>
          <w:p w14:paraId="7036135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1980</w:t>
            </w:r>
          </w:p>
        </w:tc>
        <w:tc>
          <w:tcPr>
            <w:tcW w:w="910" w:type="dxa"/>
            <w:tcBorders>
              <w:top w:val="double" w:sz="9" w:space="0" w:color="000000"/>
              <w:left w:val="none" w:sz="0" w:space="0" w:color="000000"/>
              <w:bottom w:val="single" w:sz="2" w:space="0" w:color="000000"/>
              <w:right w:val="none" w:sz="0" w:space="0" w:color="000000"/>
            </w:tcBorders>
            <w:vAlign w:val="center"/>
          </w:tcPr>
          <w:p w14:paraId="6590925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1990</w:t>
            </w:r>
          </w:p>
        </w:tc>
        <w:tc>
          <w:tcPr>
            <w:tcW w:w="911" w:type="dxa"/>
            <w:tcBorders>
              <w:top w:val="double" w:sz="9" w:space="0" w:color="000000"/>
              <w:left w:val="none" w:sz="0" w:space="0" w:color="000000"/>
              <w:bottom w:val="single" w:sz="2" w:space="0" w:color="000000"/>
              <w:right w:val="none" w:sz="0" w:space="0" w:color="000000"/>
            </w:tcBorders>
            <w:vAlign w:val="center"/>
          </w:tcPr>
          <w:p w14:paraId="764A4A1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2000</w:t>
            </w:r>
          </w:p>
        </w:tc>
        <w:tc>
          <w:tcPr>
            <w:tcW w:w="929" w:type="dxa"/>
            <w:tcBorders>
              <w:top w:val="double" w:sz="9" w:space="0" w:color="000000"/>
              <w:left w:val="none" w:sz="0" w:space="0" w:color="000000"/>
              <w:bottom w:val="single" w:sz="2" w:space="0" w:color="000000"/>
              <w:right w:val="none" w:sz="0" w:space="0" w:color="000000"/>
            </w:tcBorders>
            <w:vAlign w:val="center"/>
          </w:tcPr>
          <w:p w14:paraId="1B099A0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2010</w:t>
            </w:r>
          </w:p>
        </w:tc>
        <w:tc>
          <w:tcPr>
            <w:tcW w:w="907" w:type="dxa"/>
            <w:tcBorders>
              <w:top w:val="double" w:sz="9" w:space="0" w:color="000000"/>
              <w:left w:val="none" w:sz="0" w:space="0" w:color="000000"/>
              <w:bottom w:val="single" w:sz="2" w:space="0" w:color="000000"/>
              <w:right w:val="none" w:sz="0" w:space="0" w:color="000000"/>
            </w:tcBorders>
            <w:vAlign w:val="center"/>
          </w:tcPr>
          <w:p w14:paraId="5A666BE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2013</w:t>
            </w:r>
          </w:p>
        </w:tc>
        <w:tc>
          <w:tcPr>
            <w:tcW w:w="1064" w:type="dxa"/>
            <w:tcBorders>
              <w:top w:val="double" w:sz="9" w:space="0" w:color="000000"/>
              <w:left w:val="none" w:sz="0" w:space="0" w:color="000000"/>
              <w:bottom w:val="single" w:sz="2" w:space="0" w:color="000000"/>
              <w:right w:val="none" w:sz="0" w:space="0" w:color="000000"/>
            </w:tcBorders>
            <w:vAlign w:val="center"/>
          </w:tcPr>
          <w:p w14:paraId="2645B48A" w14:textId="77777777" w:rsidR="003A20D6" w:rsidRPr="00B80A37" w:rsidRDefault="002B38CB">
            <w:pPr>
              <w:jc w:val="center"/>
              <w:rPr>
                <w:rFonts w:ascii="Times New Roman" w:hAnsi="Times New Roman"/>
                <w:color w:val="000000"/>
                <w:spacing w:val="10"/>
                <w:sz w:val="18"/>
              </w:rPr>
            </w:pPr>
            <w:r w:rsidRPr="00B80A37">
              <w:rPr>
                <w:rFonts w:ascii="Times New Roman" w:hAnsi="Times New Roman"/>
                <w:color w:val="000000"/>
                <w:spacing w:val="10"/>
                <w:sz w:val="18"/>
              </w:rPr>
              <w:t>Mean stat</w:t>
            </w:r>
          </w:p>
        </w:tc>
      </w:tr>
      <w:tr w:rsidR="003A20D6" w:rsidRPr="00B80A37" w14:paraId="5DF7A023" w14:textId="77777777">
        <w:trPr>
          <w:trHeight w:hRule="exact" w:val="227"/>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3C5C5FE9" w14:textId="77777777" w:rsidR="003A20D6" w:rsidRPr="00B80A37" w:rsidRDefault="002B38CB">
            <w:pPr>
              <w:ind w:left="128"/>
              <w:rPr>
                <w:rFonts w:ascii="Times New Roman" w:hAnsi="Times New Roman"/>
                <w:i/>
                <w:color w:val="000000"/>
                <w:w w:val="115"/>
                <w:sz w:val="19"/>
              </w:rPr>
            </w:pPr>
            <w:r w:rsidRPr="00B80A37">
              <w:rPr>
                <w:rFonts w:ascii="Times New Roman" w:hAnsi="Times New Roman"/>
                <w:i/>
                <w:color w:val="000000"/>
                <w:w w:val="115"/>
                <w:sz w:val="19"/>
              </w:rPr>
              <w:t>R</w:t>
            </w:r>
            <w:r w:rsidRPr="00B80A37">
              <w:rPr>
                <w:rFonts w:ascii="Times New Roman" w:hAnsi="Times New Roman"/>
                <w:i/>
                <w:color w:val="000000"/>
                <w:w w:val="125"/>
                <w:sz w:val="19"/>
                <w:vertAlign w:val="superscript"/>
              </w:rPr>
              <w:t>2</w:t>
            </w:r>
          </w:p>
        </w:tc>
        <w:tc>
          <w:tcPr>
            <w:tcW w:w="900" w:type="dxa"/>
            <w:tcBorders>
              <w:top w:val="single" w:sz="2" w:space="0" w:color="000000"/>
              <w:left w:val="none" w:sz="0" w:space="0" w:color="000000"/>
              <w:bottom w:val="single" w:sz="2" w:space="0" w:color="000000"/>
              <w:right w:val="none" w:sz="0" w:space="0" w:color="000000"/>
            </w:tcBorders>
          </w:tcPr>
          <w:p w14:paraId="3ED83666"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07ABCF35"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6538EA29"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537C12CA"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59E9BECD"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77499C21" w14:textId="77777777" w:rsidR="003A20D6" w:rsidRPr="00B80A37" w:rsidRDefault="003A20D6">
            <w:pPr>
              <w:rPr>
                <w:rFonts w:ascii="Times New Roman" w:hAnsi="Times New Roman"/>
                <w:color w:val="000000"/>
                <w:sz w:val="20"/>
              </w:rPr>
            </w:pPr>
          </w:p>
        </w:tc>
      </w:tr>
      <w:tr w:rsidR="003A20D6" w:rsidRPr="00B80A37" w14:paraId="2C7E54C3" w14:textId="77777777">
        <w:trPr>
          <w:trHeight w:hRule="exact" w:val="223"/>
        </w:trPr>
        <w:tc>
          <w:tcPr>
            <w:tcW w:w="1615" w:type="dxa"/>
            <w:tcBorders>
              <w:top w:val="single" w:sz="2" w:space="0" w:color="000000"/>
              <w:left w:val="none" w:sz="0" w:space="0" w:color="000000"/>
              <w:bottom w:val="none" w:sz="0" w:space="0" w:color="000000"/>
              <w:right w:val="single" w:sz="2" w:space="0" w:color="000000"/>
            </w:tcBorders>
            <w:vAlign w:val="center"/>
          </w:tcPr>
          <w:p w14:paraId="7FC74C2E"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1BC28F6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0.30</w:t>
            </w:r>
          </w:p>
        </w:tc>
        <w:tc>
          <w:tcPr>
            <w:tcW w:w="900" w:type="dxa"/>
            <w:tcBorders>
              <w:top w:val="single" w:sz="2" w:space="0" w:color="000000"/>
              <w:left w:val="none" w:sz="0" w:space="0" w:color="000000"/>
              <w:bottom w:val="none" w:sz="0" w:space="0" w:color="000000"/>
              <w:right w:val="none" w:sz="0" w:space="0" w:color="000000"/>
            </w:tcBorders>
            <w:vAlign w:val="center"/>
          </w:tcPr>
          <w:p w14:paraId="120329B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0.27</w:t>
            </w:r>
          </w:p>
        </w:tc>
        <w:tc>
          <w:tcPr>
            <w:tcW w:w="910" w:type="dxa"/>
            <w:tcBorders>
              <w:top w:val="single" w:sz="2" w:space="0" w:color="000000"/>
              <w:left w:val="none" w:sz="0" w:space="0" w:color="000000"/>
              <w:bottom w:val="none" w:sz="0" w:space="0" w:color="000000"/>
              <w:right w:val="none" w:sz="0" w:space="0" w:color="000000"/>
            </w:tcBorders>
            <w:vAlign w:val="center"/>
          </w:tcPr>
          <w:p w14:paraId="1E645B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0.25</w:t>
            </w:r>
          </w:p>
        </w:tc>
        <w:tc>
          <w:tcPr>
            <w:tcW w:w="911" w:type="dxa"/>
            <w:tcBorders>
              <w:top w:val="single" w:sz="2" w:space="0" w:color="000000"/>
              <w:left w:val="none" w:sz="0" w:space="0" w:color="000000"/>
              <w:bottom w:val="none" w:sz="0" w:space="0" w:color="000000"/>
              <w:right w:val="none" w:sz="0" w:space="0" w:color="000000"/>
            </w:tcBorders>
            <w:vAlign w:val="center"/>
          </w:tcPr>
          <w:p w14:paraId="0B17074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0.32</w:t>
            </w:r>
          </w:p>
        </w:tc>
        <w:tc>
          <w:tcPr>
            <w:tcW w:w="929" w:type="dxa"/>
            <w:tcBorders>
              <w:top w:val="single" w:sz="2" w:space="0" w:color="000000"/>
              <w:left w:val="none" w:sz="0" w:space="0" w:color="000000"/>
              <w:bottom w:val="none" w:sz="0" w:space="0" w:color="000000"/>
              <w:right w:val="none" w:sz="0" w:space="0" w:color="000000"/>
            </w:tcBorders>
            <w:vAlign w:val="center"/>
          </w:tcPr>
          <w:p w14:paraId="0D8011F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0.42</w:t>
            </w:r>
          </w:p>
        </w:tc>
        <w:tc>
          <w:tcPr>
            <w:tcW w:w="907" w:type="dxa"/>
            <w:tcBorders>
              <w:top w:val="single" w:sz="2" w:space="0" w:color="000000"/>
              <w:left w:val="none" w:sz="0" w:space="0" w:color="000000"/>
              <w:bottom w:val="none" w:sz="0" w:space="0" w:color="000000"/>
              <w:right w:val="none" w:sz="0" w:space="0" w:color="000000"/>
            </w:tcBorders>
            <w:vAlign w:val="center"/>
          </w:tcPr>
          <w:p w14:paraId="053D969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0.34</w:t>
            </w:r>
          </w:p>
        </w:tc>
        <w:tc>
          <w:tcPr>
            <w:tcW w:w="1064" w:type="dxa"/>
            <w:tcBorders>
              <w:top w:val="single" w:sz="2" w:space="0" w:color="000000"/>
              <w:left w:val="none" w:sz="0" w:space="0" w:color="000000"/>
              <w:bottom w:val="none" w:sz="0" w:space="0" w:color="000000"/>
              <w:right w:val="none" w:sz="0" w:space="0" w:color="000000"/>
            </w:tcBorders>
            <w:vAlign w:val="center"/>
          </w:tcPr>
          <w:p w14:paraId="26C69CE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0.31</w:t>
            </w:r>
          </w:p>
        </w:tc>
      </w:tr>
      <w:tr w:rsidR="003A20D6" w:rsidRPr="00B80A37" w14:paraId="754B5951" w14:textId="77777777">
        <w:trPr>
          <w:trHeight w:hRule="exact" w:val="224"/>
        </w:trPr>
        <w:tc>
          <w:tcPr>
            <w:tcW w:w="1615" w:type="dxa"/>
            <w:tcBorders>
              <w:top w:val="none" w:sz="0" w:space="0" w:color="000000"/>
              <w:left w:val="none" w:sz="0" w:space="0" w:color="000000"/>
              <w:bottom w:val="single" w:sz="2" w:space="0" w:color="000000"/>
              <w:right w:val="single" w:sz="2" w:space="0" w:color="000000"/>
            </w:tcBorders>
            <w:vAlign w:val="center"/>
          </w:tcPr>
          <w:p w14:paraId="05868693"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single" w:sz="2" w:space="0" w:color="000000"/>
              <w:right w:val="none" w:sz="0" w:space="0" w:color="000000"/>
            </w:tcBorders>
            <w:vAlign w:val="center"/>
          </w:tcPr>
          <w:p w14:paraId="14E55EB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0.59</w:t>
            </w:r>
          </w:p>
        </w:tc>
        <w:tc>
          <w:tcPr>
            <w:tcW w:w="900" w:type="dxa"/>
            <w:tcBorders>
              <w:top w:val="none" w:sz="0" w:space="0" w:color="000000"/>
              <w:left w:val="none" w:sz="0" w:space="0" w:color="000000"/>
              <w:bottom w:val="single" w:sz="2" w:space="0" w:color="000000"/>
              <w:right w:val="none" w:sz="0" w:space="0" w:color="000000"/>
            </w:tcBorders>
            <w:vAlign w:val="center"/>
          </w:tcPr>
          <w:p w14:paraId="3E6E630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0.65</w:t>
            </w:r>
          </w:p>
        </w:tc>
        <w:tc>
          <w:tcPr>
            <w:tcW w:w="910" w:type="dxa"/>
            <w:tcBorders>
              <w:top w:val="none" w:sz="0" w:space="0" w:color="000000"/>
              <w:left w:val="none" w:sz="0" w:space="0" w:color="000000"/>
              <w:bottom w:val="single" w:sz="2" w:space="0" w:color="000000"/>
              <w:right w:val="none" w:sz="0" w:space="0" w:color="000000"/>
            </w:tcBorders>
            <w:vAlign w:val="center"/>
          </w:tcPr>
          <w:p w14:paraId="2BD8C16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0.63</w:t>
            </w:r>
          </w:p>
        </w:tc>
        <w:tc>
          <w:tcPr>
            <w:tcW w:w="911" w:type="dxa"/>
            <w:tcBorders>
              <w:top w:val="none" w:sz="0" w:space="0" w:color="000000"/>
              <w:left w:val="none" w:sz="0" w:space="0" w:color="000000"/>
              <w:bottom w:val="single" w:sz="2" w:space="0" w:color="000000"/>
              <w:right w:val="none" w:sz="0" w:space="0" w:color="000000"/>
            </w:tcBorders>
            <w:vAlign w:val="center"/>
          </w:tcPr>
          <w:p w14:paraId="3580746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0.64</w:t>
            </w:r>
          </w:p>
        </w:tc>
        <w:tc>
          <w:tcPr>
            <w:tcW w:w="929" w:type="dxa"/>
            <w:tcBorders>
              <w:top w:val="none" w:sz="0" w:space="0" w:color="000000"/>
              <w:left w:val="none" w:sz="0" w:space="0" w:color="000000"/>
              <w:bottom w:val="single" w:sz="2" w:space="0" w:color="000000"/>
              <w:right w:val="none" w:sz="0" w:space="0" w:color="000000"/>
            </w:tcBorders>
            <w:vAlign w:val="center"/>
          </w:tcPr>
          <w:p w14:paraId="1BFF0B3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907" w:type="dxa"/>
            <w:tcBorders>
              <w:top w:val="none" w:sz="0" w:space="0" w:color="000000"/>
              <w:left w:val="none" w:sz="0" w:space="0" w:color="000000"/>
              <w:bottom w:val="single" w:sz="2" w:space="0" w:color="000000"/>
              <w:right w:val="none" w:sz="0" w:space="0" w:color="000000"/>
            </w:tcBorders>
            <w:vAlign w:val="center"/>
          </w:tcPr>
          <w:p w14:paraId="225DBE0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c>
          <w:tcPr>
            <w:tcW w:w="1064" w:type="dxa"/>
            <w:tcBorders>
              <w:top w:val="none" w:sz="0" w:space="0" w:color="000000"/>
              <w:left w:val="none" w:sz="0" w:space="0" w:color="000000"/>
              <w:bottom w:val="single" w:sz="2" w:space="0" w:color="000000"/>
              <w:right w:val="none" w:sz="0" w:space="0" w:color="000000"/>
            </w:tcBorders>
            <w:vAlign w:val="center"/>
          </w:tcPr>
          <w:p w14:paraId="0150013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0.60</w:t>
            </w:r>
          </w:p>
        </w:tc>
      </w:tr>
      <w:tr w:rsidR="003A20D6" w:rsidRPr="00B80A37" w14:paraId="03C1A4D7" w14:textId="77777777">
        <w:trPr>
          <w:trHeight w:hRule="exact" w:val="226"/>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66AE7D6C" w14:textId="77777777" w:rsidR="003A20D6" w:rsidRPr="00B80A37" w:rsidRDefault="002B38CB">
            <w:pPr>
              <w:ind w:left="128"/>
              <w:rPr>
                <w:rFonts w:ascii="Times New Roman" w:hAnsi="Times New Roman"/>
                <w:b/>
                <w:color w:val="000000"/>
                <w:sz w:val="18"/>
              </w:rPr>
            </w:pPr>
            <w:r w:rsidRPr="00B80A37">
              <w:rPr>
                <w:rFonts w:ascii="Times New Roman" w:hAnsi="Times New Roman"/>
                <w:b/>
                <w:color w:val="000000"/>
                <w:sz w:val="18"/>
              </w:rPr>
              <w:t>SER</w:t>
            </w:r>
          </w:p>
        </w:tc>
        <w:tc>
          <w:tcPr>
            <w:tcW w:w="900" w:type="dxa"/>
            <w:tcBorders>
              <w:top w:val="single" w:sz="2" w:space="0" w:color="000000"/>
              <w:left w:val="none" w:sz="0" w:space="0" w:color="000000"/>
              <w:bottom w:val="single" w:sz="2" w:space="0" w:color="000000"/>
              <w:right w:val="none" w:sz="0" w:space="0" w:color="000000"/>
            </w:tcBorders>
          </w:tcPr>
          <w:p w14:paraId="4F0E8D7F"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7C57253D"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363C88C7"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4B57F842"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08DBDE23"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75E5963D" w14:textId="77777777" w:rsidR="003A20D6" w:rsidRPr="00B80A37" w:rsidRDefault="003A20D6">
            <w:pPr>
              <w:rPr>
                <w:rFonts w:ascii="Times New Roman" w:hAnsi="Times New Roman"/>
                <w:color w:val="000000"/>
                <w:sz w:val="20"/>
              </w:rPr>
            </w:pPr>
          </w:p>
        </w:tc>
      </w:tr>
      <w:tr w:rsidR="003A20D6" w:rsidRPr="00B80A37" w14:paraId="10262FC7" w14:textId="77777777">
        <w:trPr>
          <w:trHeight w:hRule="exact" w:val="227"/>
        </w:trPr>
        <w:tc>
          <w:tcPr>
            <w:tcW w:w="1615" w:type="dxa"/>
            <w:tcBorders>
              <w:top w:val="single" w:sz="2" w:space="0" w:color="000000"/>
              <w:left w:val="none" w:sz="0" w:space="0" w:color="000000"/>
              <w:bottom w:val="none" w:sz="0" w:space="0" w:color="000000"/>
              <w:right w:val="single" w:sz="2" w:space="0" w:color="000000"/>
            </w:tcBorders>
            <w:vAlign w:val="center"/>
          </w:tcPr>
          <w:p w14:paraId="36DD7731"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6932574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0.79</w:t>
            </w:r>
          </w:p>
        </w:tc>
        <w:tc>
          <w:tcPr>
            <w:tcW w:w="900" w:type="dxa"/>
            <w:tcBorders>
              <w:top w:val="single" w:sz="2" w:space="0" w:color="000000"/>
              <w:left w:val="none" w:sz="0" w:space="0" w:color="000000"/>
              <w:bottom w:val="none" w:sz="0" w:space="0" w:color="000000"/>
              <w:right w:val="none" w:sz="0" w:space="0" w:color="000000"/>
            </w:tcBorders>
            <w:vAlign w:val="center"/>
          </w:tcPr>
          <w:p w14:paraId="4B4B661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0.86</w:t>
            </w:r>
          </w:p>
        </w:tc>
        <w:tc>
          <w:tcPr>
            <w:tcW w:w="910" w:type="dxa"/>
            <w:tcBorders>
              <w:top w:val="single" w:sz="2" w:space="0" w:color="000000"/>
              <w:left w:val="none" w:sz="0" w:space="0" w:color="000000"/>
              <w:bottom w:val="none" w:sz="0" w:space="0" w:color="000000"/>
              <w:right w:val="none" w:sz="0" w:space="0" w:color="000000"/>
            </w:tcBorders>
            <w:vAlign w:val="center"/>
          </w:tcPr>
          <w:p w14:paraId="26990AC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0.81</w:t>
            </w:r>
          </w:p>
        </w:tc>
        <w:tc>
          <w:tcPr>
            <w:tcW w:w="911" w:type="dxa"/>
            <w:tcBorders>
              <w:top w:val="single" w:sz="2" w:space="0" w:color="000000"/>
              <w:left w:val="none" w:sz="0" w:space="0" w:color="000000"/>
              <w:bottom w:val="none" w:sz="0" w:space="0" w:color="000000"/>
              <w:right w:val="none" w:sz="0" w:space="0" w:color="000000"/>
            </w:tcBorders>
            <w:vAlign w:val="center"/>
          </w:tcPr>
          <w:p w14:paraId="5840310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0.84</w:t>
            </w:r>
          </w:p>
        </w:tc>
        <w:tc>
          <w:tcPr>
            <w:tcW w:w="929" w:type="dxa"/>
            <w:tcBorders>
              <w:top w:val="single" w:sz="2" w:space="0" w:color="000000"/>
              <w:left w:val="none" w:sz="0" w:space="0" w:color="000000"/>
              <w:bottom w:val="none" w:sz="0" w:space="0" w:color="000000"/>
              <w:right w:val="none" w:sz="0" w:space="0" w:color="000000"/>
            </w:tcBorders>
            <w:vAlign w:val="center"/>
          </w:tcPr>
          <w:p w14:paraId="31A5386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0.86</w:t>
            </w:r>
          </w:p>
        </w:tc>
        <w:tc>
          <w:tcPr>
            <w:tcW w:w="907" w:type="dxa"/>
            <w:tcBorders>
              <w:top w:val="single" w:sz="2" w:space="0" w:color="000000"/>
              <w:left w:val="none" w:sz="0" w:space="0" w:color="000000"/>
              <w:bottom w:val="none" w:sz="0" w:space="0" w:color="000000"/>
              <w:right w:val="none" w:sz="0" w:space="0" w:color="000000"/>
            </w:tcBorders>
            <w:vAlign w:val="center"/>
          </w:tcPr>
          <w:p w14:paraId="2A727C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0.92</w:t>
            </w:r>
          </w:p>
        </w:tc>
        <w:tc>
          <w:tcPr>
            <w:tcW w:w="1064" w:type="dxa"/>
            <w:tcBorders>
              <w:top w:val="single" w:sz="2" w:space="0" w:color="000000"/>
              <w:left w:val="none" w:sz="0" w:space="0" w:color="000000"/>
              <w:bottom w:val="none" w:sz="0" w:space="0" w:color="000000"/>
              <w:right w:val="none" w:sz="0" w:space="0" w:color="000000"/>
            </w:tcBorders>
            <w:vAlign w:val="center"/>
          </w:tcPr>
          <w:p w14:paraId="051EF83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0.85</w:t>
            </w:r>
          </w:p>
        </w:tc>
      </w:tr>
      <w:tr w:rsidR="003A20D6" w:rsidRPr="00B80A37" w14:paraId="55C2C497" w14:textId="77777777">
        <w:trPr>
          <w:trHeight w:hRule="exact" w:val="220"/>
        </w:trPr>
        <w:tc>
          <w:tcPr>
            <w:tcW w:w="1615" w:type="dxa"/>
            <w:tcBorders>
              <w:top w:val="none" w:sz="0" w:space="0" w:color="000000"/>
              <w:left w:val="none" w:sz="0" w:space="0" w:color="000000"/>
              <w:bottom w:val="single" w:sz="2" w:space="0" w:color="000000"/>
              <w:right w:val="single" w:sz="2" w:space="0" w:color="000000"/>
            </w:tcBorders>
            <w:vAlign w:val="center"/>
          </w:tcPr>
          <w:p w14:paraId="2403A330"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single" w:sz="2" w:space="0" w:color="000000"/>
              <w:right w:val="none" w:sz="0" w:space="0" w:color="000000"/>
            </w:tcBorders>
            <w:vAlign w:val="center"/>
          </w:tcPr>
          <w:p w14:paraId="3A981D4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0.67</w:t>
            </w:r>
          </w:p>
        </w:tc>
        <w:tc>
          <w:tcPr>
            <w:tcW w:w="900" w:type="dxa"/>
            <w:tcBorders>
              <w:top w:val="none" w:sz="0" w:space="0" w:color="000000"/>
              <w:left w:val="none" w:sz="0" w:space="0" w:color="000000"/>
              <w:bottom w:val="single" w:sz="2" w:space="0" w:color="000000"/>
              <w:right w:val="none" w:sz="0" w:space="0" w:color="000000"/>
            </w:tcBorders>
            <w:vAlign w:val="center"/>
          </w:tcPr>
          <w:p w14:paraId="78A76F5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0.71</w:t>
            </w:r>
          </w:p>
        </w:tc>
        <w:tc>
          <w:tcPr>
            <w:tcW w:w="910" w:type="dxa"/>
            <w:tcBorders>
              <w:top w:val="none" w:sz="0" w:space="0" w:color="000000"/>
              <w:left w:val="none" w:sz="0" w:space="0" w:color="000000"/>
              <w:bottom w:val="single" w:sz="2" w:space="0" w:color="000000"/>
              <w:right w:val="none" w:sz="0" w:space="0" w:color="000000"/>
            </w:tcBorders>
            <w:vAlign w:val="center"/>
          </w:tcPr>
          <w:p w14:paraId="4A67ABA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0.67</w:t>
            </w:r>
          </w:p>
        </w:tc>
        <w:tc>
          <w:tcPr>
            <w:tcW w:w="911" w:type="dxa"/>
            <w:tcBorders>
              <w:top w:val="none" w:sz="0" w:space="0" w:color="000000"/>
              <w:left w:val="none" w:sz="0" w:space="0" w:color="000000"/>
              <w:bottom w:val="single" w:sz="2" w:space="0" w:color="000000"/>
              <w:right w:val="none" w:sz="0" w:space="0" w:color="000000"/>
            </w:tcBorders>
            <w:vAlign w:val="center"/>
          </w:tcPr>
          <w:p w14:paraId="06303AE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0.70</w:t>
            </w:r>
          </w:p>
        </w:tc>
        <w:tc>
          <w:tcPr>
            <w:tcW w:w="929" w:type="dxa"/>
            <w:tcBorders>
              <w:top w:val="none" w:sz="0" w:space="0" w:color="000000"/>
              <w:left w:val="none" w:sz="0" w:space="0" w:color="000000"/>
              <w:bottom w:val="single" w:sz="2" w:space="0" w:color="000000"/>
              <w:right w:val="none" w:sz="0" w:space="0" w:color="000000"/>
            </w:tcBorders>
            <w:vAlign w:val="center"/>
          </w:tcPr>
          <w:p w14:paraId="0350434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0.79</w:t>
            </w:r>
          </w:p>
        </w:tc>
        <w:tc>
          <w:tcPr>
            <w:tcW w:w="907" w:type="dxa"/>
            <w:tcBorders>
              <w:top w:val="none" w:sz="0" w:space="0" w:color="000000"/>
              <w:left w:val="none" w:sz="0" w:space="0" w:color="000000"/>
              <w:bottom w:val="single" w:sz="2" w:space="0" w:color="000000"/>
              <w:right w:val="none" w:sz="0" w:space="0" w:color="000000"/>
            </w:tcBorders>
            <w:vAlign w:val="center"/>
          </w:tcPr>
          <w:p w14:paraId="3930C2D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0.85</w:t>
            </w:r>
          </w:p>
        </w:tc>
        <w:tc>
          <w:tcPr>
            <w:tcW w:w="1064" w:type="dxa"/>
            <w:tcBorders>
              <w:top w:val="none" w:sz="0" w:space="0" w:color="000000"/>
              <w:left w:val="none" w:sz="0" w:space="0" w:color="000000"/>
              <w:bottom w:val="single" w:sz="2" w:space="0" w:color="000000"/>
              <w:right w:val="none" w:sz="0" w:space="0" w:color="000000"/>
            </w:tcBorders>
            <w:vAlign w:val="center"/>
          </w:tcPr>
          <w:p w14:paraId="1EAFB51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0.73</w:t>
            </w:r>
          </w:p>
        </w:tc>
      </w:tr>
      <w:tr w:rsidR="003A20D6" w:rsidRPr="00B80A37" w14:paraId="4BDED8AA" w14:textId="77777777">
        <w:trPr>
          <w:trHeight w:hRule="exact" w:val="227"/>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2BFCA627" w14:textId="77777777" w:rsidR="003A20D6" w:rsidRPr="00B80A37" w:rsidRDefault="002B38CB">
            <w:pPr>
              <w:ind w:left="128"/>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00" w:type="dxa"/>
            <w:tcBorders>
              <w:top w:val="single" w:sz="2" w:space="0" w:color="000000"/>
              <w:left w:val="none" w:sz="0" w:space="0" w:color="000000"/>
              <w:bottom w:val="single" w:sz="2" w:space="0" w:color="000000"/>
              <w:right w:val="none" w:sz="0" w:space="0" w:color="000000"/>
            </w:tcBorders>
          </w:tcPr>
          <w:p w14:paraId="167F0315"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21A5F919"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7751FDF5"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1F88A3F4"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58069C89"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10B005E5" w14:textId="77777777" w:rsidR="003A20D6" w:rsidRPr="00B80A37" w:rsidRDefault="003A20D6">
            <w:pPr>
              <w:rPr>
                <w:rFonts w:ascii="Times New Roman" w:hAnsi="Times New Roman"/>
                <w:color w:val="000000"/>
                <w:sz w:val="20"/>
              </w:rPr>
            </w:pPr>
          </w:p>
        </w:tc>
      </w:tr>
      <w:tr w:rsidR="003A20D6" w:rsidRPr="00B80A37" w14:paraId="24BB2431" w14:textId="77777777">
        <w:trPr>
          <w:trHeight w:hRule="exact" w:val="226"/>
        </w:trPr>
        <w:tc>
          <w:tcPr>
            <w:tcW w:w="1615" w:type="dxa"/>
            <w:tcBorders>
              <w:top w:val="single" w:sz="2" w:space="0" w:color="000000"/>
              <w:left w:val="none" w:sz="0" w:space="0" w:color="000000"/>
              <w:bottom w:val="none" w:sz="0" w:space="0" w:color="000000"/>
              <w:right w:val="single" w:sz="2" w:space="0" w:color="000000"/>
            </w:tcBorders>
            <w:vAlign w:val="center"/>
          </w:tcPr>
          <w:p w14:paraId="3F2ACD9F"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681F1AC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35675.0</w:t>
            </w:r>
          </w:p>
        </w:tc>
        <w:tc>
          <w:tcPr>
            <w:tcW w:w="900" w:type="dxa"/>
            <w:tcBorders>
              <w:top w:val="single" w:sz="2" w:space="0" w:color="000000"/>
              <w:left w:val="none" w:sz="0" w:space="0" w:color="000000"/>
              <w:bottom w:val="none" w:sz="0" w:space="0" w:color="000000"/>
              <w:right w:val="none" w:sz="0" w:space="0" w:color="000000"/>
            </w:tcBorders>
            <w:vAlign w:val="center"/>
          </w:tcPr>
          <w:p w14:paraId="0C5288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41171.0</w:t>
            </w:r>
          </w:p>
        </w:tc>
        <w:tc>
          <w:tcPr>
            <w:tcW w:w="910" w:type="dxa"/>
            <w:tcBorders>
              <w:top w:val="single" w:sz="2" w:space="0" w:color="000000"/>
              <w:left w:val="none" w:sz="0" w:space="0" w:color="000000"/>
              <w:bottom w:val="none" w:sz="0" w:space="0" w:color="000000"/>
              <w:right w:val="none" w:sz="0" w:space="0" w:color="000000"/>
            </w:tcBorders>
            <w:vAlign w:val="center"/>
          </w:tcPr>
          <w:p w14:paraId="553A331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60715.6</w:t>
            </w:r>
          </w:p>
        </w:tc>
        <w:tc>
          <w:tcPr>
            <w:tcW w:w="911" w:type="dxa"/>
            <w:tcBorders>
              <w:top w:val="single" w:sz="2" w:space="0" w:color="000000"/>
              <w:left w:val="none" w:sz="0" w:space="0" w:color="000000"/>
              <w:bottom w:val="none" w:sz="0" w:space="0" w:color="000000"/>
              <w:right w:val="none" w:sz="0" w:space="0" w:color="000000"/>
            </w:tcBorders>
            <w:vAlign w:val="center"/>
          </w:tcPr>
          <w:p w14:paraId="34C5CC9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87492.6</w:t>
            </w:r>
          </w:p>
        </w:tc>
        <w:tc>
          <w:tcPr>
            <w:tcW w:w="929" w:type="dxa"/>
            <w:tcBorders>
              <w:top w:val="single" w:sz="2" w:space="0" w:color="000000"/>
              <w:left w:val="none" w:sz="0" w:space="0" w:color="000000"/>
              <w:bottom w:val="none" w:sz="0" w:space="0" w:color="000000"/>
              <w:right w:val="none" w:sz="0" w:space="0" w:color="000000"/>
            </w:tcBorders>
            <w:vAlign w:val="center"/>
          </w:tcPr>
          <w:p w14:paraId="2345DC2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102297.7</w:t>
            </w:r>
          </w:p>
        </w:tc>
        <w:tc>
          <w:tcPr>
            <w:tcW w:w="907" w:type="dxa"/>
            <w:tcBorders>
              <w:top w:val="single" w:sz="2" w:space="0" w:color="000000"/>
              <w:left w:val="none" w:sz="0" w:space="0" w:color="000000"/>
              <w:bottom w:val="none" w:sz="0" w:space="0" w:color="000000"/>
              <w:right w:val="none" w:sz="0" w:space="0" w:color="000000"/>
            </w:tcBorders>
            <w:vAlign w:val="center"/>
          </w:tcPr>
          <w:p w14:paraId="4A1A7E5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88191.9</w:t>
            </w:r>
          </w:p>
        </w:tc>
        <w:tc>
          <w:tcPr>
            <w:tcW w:w="1064" w:type="dxa"/>
            <w:tcBorders>
              <w:top w:val="single" w:sz="2" w:space="0" w:color="000000"/>
              <w:left w:val="none" w:sz="0" w:space="0" w:color="000000"/>
              <w:bottom w:val="none" w:sz="0" w:space="0" w:color="000000"/>
              <w:right w:val="none" w:sz="0" w:space="0" w:color="000000"/>
            </w:tcBorders>
            <w:vAlign w:val="center"/>
          </w:tcPr>
          <w:p w14:paraId="756E54E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70498.1</w:t>
            </w:r>
          </w:p>
        </w:tc>
      </w:tr>
      <w:tr w:rsidR="003A20D6" w:rsidRPr="00B80A37" w14:paraId="43CA4A3E" w14:textId="77777777">
        <w:trPr>
          <w:trHeight w:hRule="exact" w:val="220"/>
        </w:trPr>
        <w:tc>
          <w:tcPr>
            <w:tcW w:w="1615" w:type="dxa"/>
            <w:tcBorders>
              <w:top w:val="none" w:sz="0" w:space="0" w:color="000000"/>
              <w:left w:val="none" w:sz="0" w:space="0" w:color="000000"/>
              <w:bottom w:val="single" w:sz="2" w:space="0" w:color="000000"/>
              <w:right w:val="single" w:sz="2" w:space="0" w:color="000000"/>
            </w:tcBorders>
            <w:vAlign w:val="center"/>
          </w:tcPr>
          <w:p w14:paraId="3A68275F"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single" w:sz="2" w:space="0" w:color="000000"/>
              <w:right w:val="none" w:sz="0" w:space="0" w:color="000000"/>
            </w:tcBorders>
            <w:vAlign w:val="center"/>
          </w:tcPr>
          <w:p w14:paraId="48BB2A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31387.3</w:t>
            </w:r>
          </w:p>
        </w:tc>
        <w:tc>
          <w:tcPr>
            <w:tcW w:w="900" w:type="dxa"/>
            <w:tcBorders>
              <w:top w:val="none" w:sz="0" w:space="0" w:color="000000"/>
              <w:left w:val="none" w:sz="0" w:space="0" w:color="000000"/>
              <w:bottom w:val="single" w:sz="2" w:space="0" w:color="000000"/>
              <w:right w:val="none" w:sz="0" w:space="0" w:color="000000"/>
            </w:tcBorders>
            <w:vAlign w:val="center"/>
          </w:tcPr>
          <w:p w14:paraId="4F5A32D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35738.4</w:t>
            </w:r>
          </w:p>
        </w:tc>
        <w:tc>
          <w:tcPr>
            <w:tcW w:w="910" w:type="dxa"/>
            <w:tcBorders>
              <w:top w:val="none" w:sz="0" w:space="0" w:color="000000"/>
              <w:left w:val="none" w:sz="0" w:space="0" w:color="000000"/>
              <w:bottom w:val="single" w:sz="2" w:space="0" w:color="000000"/>
              <w:right w:val="none" w:sz="0" w:space="0" w:color="000000"/>
            </w:tcBorders>
            <w:vAlign w:val="center"/>
          </w:tcPr>
          <w:p w14:paraId="525C25E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52098.9</w:t>
            </w:r>
          </w:p>
        </w:tc>
        <w:tc>
          <w:tcPr>
            <w:tcW w:w="911" w:type="dxa"/>
            <w:tcBorders>
              <w:top w:val="none" w:sz="0" w:space="0" w:color="000000"/>
              <w:left w:val="none" w:sz="0" w:space="0" w:color="000000"/>
              <w:bottom w:val="single" w:sz="2" w:space="0" w:color="000000"/>
              <w:right w:val="none" w:sz="0" w:space="0" w:color="000000"/>
            </w:tcBorders>
            <w:vAlign w:val="center"/>
          </w:tcPr>
          <w:p w14:paraId="3426448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74954.9</w:t>
            </w:r>
          </w:p>
        </w:tc>
        <w:tc>
          <w:tcPr>
            <w:tcW w:w="929" w:type="dxa"/>
            <w:tcBorders>
              <w:top w:val="none" w:sz="0" w:space="0" w:color="000000"/>
              <w:left w:val="none" w:sz="0" w:space="0" w:color="000000"/>
              <w:bottom w:val="single" w:sz="2" w:space="0" w:color="000000"/>
              <w:right w:val="none" w:sz="0" w:space="0" w:color="000000"/>
            </w:tcBorders>
            <w:vAlign w:val="center"/>
          </w:tcPr>
          <w:p w14:paraId="3B1F47A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95887.1</w:t>
            </w:r>
          </w:p>
        </w:tc>
        <w:tc>
          <w:tcPr>
            <w:tcW w:w="907" w:type="dxa"/>
            <w:tcBorders>
              <w:top w:val="none" w:sz="0" w:space="0" w:color="000000"/>
              <w:left w:val="none" w:sz="0" w:space="0" w:color="000000"/>
              <w:bottom w:val="single" w:sz="2" w:space="0" w:color="000000"/>
              <w:right w:val="none" w:sz="0" w:space="0" w:color="000000"/>
            </w:tcBorders>
            <w:vAlign w:val="center"/>
          </w:tcPr>
          <w:p w14:paraId="3A0BD6D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80873.7</w:t>
            </w:r>
          </w:p>
        </w:tc>
        <w:tc>
          <w:tcPr>
            <w:tcW w:w="1064" w:type="dxa"/>
            <w:tcBorders>
              <w:top w:val="none" w:sz="0" w:space="0" w:color="000000"/>
              <w:left w:val="none" w:sz="0" w:space="0" w:color="000000"/>
              <w:bottom w:val="single" w:sz="2" w:space="0" w:color="000000"/>
              <w:right w:val="none" w:sz="0" w:space="0" w:color="000000"/>
            </w:tcBorders>
            <w:vAlign w:val="center"/>
          </w:tcPr>
          <w:p w14:paraId="733E9AE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62285.0</w:t>
            </w:r>
          </w:p>
        </w:tc>
      </w:tr>
      <w:tr w:rsidR="003A20D6" w:rsidRPr="00B80A37" w14:paraId="2DAABE65" w14:textId="77777777">
        <w:trPr>
          <w:trHeight w:hRule="exact" w:val="227"/>
        </w:trPr>
        <w:tc>
          <w:tcPr>
            <w:tcW w:w="2515" w:type="dxa"/>
            <w:gridSpan w:val="2"/>
            <w:tcBorders>
              <w:top w:val="single" w:sz="2" w:space="0" w:color="000000"/>
              <w:left w:val="none" w:sz="0" w:space="0" w:color="000000"/>
              <w:bottom w:val="single" w:sz="2" w:space="0" w:color="000000"/>
              <w:right w:val="none" w:sz="0" w:space="0" w:color="000000"/>
            </w:tcBorders>
            <w:vAlign w:val="center"/>
          </w:tcPr>
          <w:p w14:paraId="428F05C3" w14:textId="77777777" w:rsidR="003A20D6" w:rsidRPr="00B80A37" w:rsidRDefault="002B38CB">
            <w:pPr>
              <w:ind w:left="128"/>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00" w:type="dxa"/>
            <w:tcBorders>
              <w:top w:val="single" w:sz="2" w:space="0" w:color="000000"/>
              <w:left w:val="none" w:sz="0" w:space="0" w:color="000000"/>
              <w:bottom w:val="single" w:sz="2" w:space="0" w:color="000000"/>
              <w:right w:val="none" w:sz="0" w:space="0" w:color="000000"/>
            </w:tcBorders>
          </w:tcPr>
          <w:p w14:paraId="03DCF07F" w14:textId="77777777" w:rsidR="003A20D6" w:rsidRPr="00B80A37" w:rsidRDefault="003A20D6">
            <w:pPr>
              <w:rPr>
                <w:rFonts w:ascii="Times New Roman" w:hAnsi="Times New Roman"/>
                <w:color w:val="000000"/>
                <w:sz w:val="20"/>
              </w:rPr>
            </w:pPr>
          </w:p>
        </w:tc>
        <w:tc>
          <w:tcPr>
            <w:tcW w:w="910" w:type="dxa"/>
            <w:tcBorders>
              <w:top w:val="single" w:sz="2" w:space="0" w:color="000000"/>
              <w:left w:val="none" w:sz="0" w:space="0" w:color="000000"/>
              <w:bottom w:val="single" w:sz="2" w:space="0" w:color="000000"/>
              <w:right w:val="none" w:sz="0" w:space="0" w:color="000000"/>
            </w:tcBorders>
          </w:tcPr>
          <w:p w14:paraId="4E02E5C4" w14:textId="77777777" w:rsidR="003A20D6" w:rsidRPr="00B80A37" w:rsidRDefault="003A20D6">
            <w:pPr>
              <w:rPr>
                <w:rFonts w:ascii="Times New Roman" w:hAnsi="Times New Roman"/>
                <w:color w:val="000000"/>
                <w:sz w:val="20"/>
              </w:rPr>
            </w:pPr>
          </w:p>
        </w:tc>
        <w:tc>
          <w:tcPr>
            <w:tcW w:w="911" w:type="dxa"/>
            <w:tcBorders>
              <w:top w:val="single" w:sz="2" w:space="0" w:color="000000"/>
              <w:left w:val="none" w:sz="0" w:space="0" w:color="000000"/>
              <w:bottom w:val="single" w:sz="2" w:space="0" w:color="000000"/>
              <w:right w:val="none" w:sz="0" w:space="0" w:color="000000"/>
            </w:tcBorders>
          </w:tcPr>
          <w:p w14:paraId="603581CB"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single" w:sz="2" w:space="0" w:color="000000"/>
              <w:right w:val="none" w:sz="0" w:space="0" w:color="000000"/>
            </w:tcBorders>
          </w:tcPr>
          <w:p w14:paraId="7FC130AB"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single" w:sz="2" w:space="0" w:color="000000"/>
              <w:right w:val="none" w:sz="0" w:space="0" w:color="000000"/>
            </w:tcBorders>
          </w:tcPr>
          <w:p w14:paraId="31750DDA" w14:textId="77777777" w:rsidR="003A20D6" w:rsidRPr="00B80A37" w:rsidRDefault="003A20D6">
            <w:pPr>
              <w:rPr>
                <w:rFonts w:ascii="Times New Roman" w:hAnsi="Times New Roman"/>
                <w:color w:val="000000"/>
                <w:sz w:val="20"/>
              </w:rPr>
            </w:pPr>
          </w:p>
        </w:tc>
        <w:tc>
          <w:tcPr>
            <w:tcW w:w="1064" w:type="dxa"/>
            <w:tcBorders>
              <w:top w:val="single" w:sz="2" w:space="0" w:color="000000"/>
              <w:left w:val="none" w:sz="0" w:space="0" w:color="000000"/>
              <w:bottom w:val="single" w:sz="2" w:space="0" w:color="000000"/>
              <w:right w:val="none" w:sz="0" w:space="0" w:color="000000"/>
            </w:tcBorders>
          </w:tcPr>
          <w:p w14:paraId="72A1363D" w14:textId="77777777" w:rsidR="003A20D6" w:rsidRPr="00B80A37" w:rsidRDefault="003A20D6">
            <w:pPr>
              <w:rPr>
                <w:rFonts w:ascii="Times New Roman" w:hAnsi="Times New Roman"/>
                <w:color w:val="000000"/>
                <w:sz w:val="20"/>
              </w:rPr>
            </w:pPr>
          </w:p>
        </w:tc>
      </w:tr>
      <w:tr w:rsidR="003A20D6" w:rsidRPr="00B80A37" w14:paraId="7A2A3AAF" w14:textId="77777777">
        <w:trPr>
          <w:trHeight w:hRule="exact" w:val="227"/>
        </w:trPr>
        <w:tc>
          <w:tcPr>
            <w:tcW w:w="1615" w:type="dxa"/>
            <w:tcBorders>
              <w:top w:val="single" w:sz="2" w:space="0" w:color="000000"/>
              <w:left w:val="none" w:sz="0" w:space="0" w:color="000000"/>
              <w:bottom w:val="none" w:sz="0" w:space="0" w:color="000000"/>
              <w:right w:val="single" w:sz="2" w:space="0" w:color="000000"/>
            </w:tcBorders>
            <w:vAlign w:val="center"/>
          </w:tcPr>
          <w:p w14:paraId="0A56E277"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2" w:space="0" w:color="000000"/>
              <w:left w:val="single" w:sz="2" w:space="0" w:color="000000"/>
              <w:bottom w:val="none" w:sz="0" w:space="0" w:color="000000"/>
              <w:right w:val="none" w:sz="0" w:space="0" w:color="000000"/>
            </w:tcBorders>
            <w:vAlign w:val="center"/>
          </w:tcPr>
          <w:p w14:paraId="423AA46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-17530.5</w:t>
            </w:r>
          </w:p>
        </w:tc>
        <w:tc>
          <w:tcPr>
            <w:tcW w:w="900" w:type="dxa"/>
            <w:tcBorders>
              <w:top w:val="single" w:sz="2" w:space="0" w:color="000000"/>
              <w:left w:val="none" w:sz="0" w:space="0" w:color="000000"/>
              <w:bottom w:val="none" w:sz="0" w:space="0" w:color="000000"/>
              <w:right w:val="none" w:sz="0" w:space="0" w:color="000000"/>
            </w:tcBorders>
            <w:vAlign w:val="center"/>
          </w:tcPr>
          <w:p w14:paraId="5EC2E87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-20253.5</w:t>
            </w:r>
          </w:p>
        </w:tc>
        <w:tc>
          <w:tcPr>
            <w:tcW w:w="910" w:type="dxa"/>
            <w:tcBorders>
              <w:top w:val="single" w:sz="2" w:space="0" w:color="000000"/>
              <w:left w:val="none" w:sz="0" w:space="0" w:color="000000"/>
              <w:bottom w:val="none" w:sz="0" w:space="0" w:color="000000"/>
              <w:right w:val="none" w:sz="0" w:space="0" w:color="000000"/>
            </w:tcBorders>
            <w:vAlign w:val="center"/>
          </w:tcPr>
          <w:p w14:paraId="765C717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-29977.8</w:t>
            </w:r>
          </w:p>
        </w:tc>
        <w:tc>
          <w:tcPr>
            <w:tcW w:w="911" w:type="dxa"/>
            <w:tcBorders>
              <w:top w:val="single" w:sz="2" w:space="0" w:color="000000"/>
              <w:left w:val="none" w:sz="0" w:space="0" w:color="000000"/>
              <w:bottom w:val="none" w:sz="0" w:space="0" w:color="000000"/>
              <w:right w:val="none" w:sz="0" w:space="0" w:color="000000"/>
            </w:tcBorders>
            <w:vAlign w:val="center"/>
          </w:tcPr>
          <w:p w14:paraId="537A05C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-43341.3</w:t>
            </w:r>
          </w:p>
        </w:tc>
        <w:tc>
          <w:tcPr>
            <w:tcW w:w="929" w:type="dxa"/>
            <w:tcBorders>
              <w:top w:val="single" w:sz="2" w:space="0" w:color="000000"/>
              <w:left w:val="none" w:sz="0" w:space="0" w:color="000000"/>
              <w:bottom w:val="none" w:sz="0" w:space="0" w:color="000000"/>
              <w:right w:val="none" w:sz="0" w:space="0" w:color="000000"/>
            </w:tcBorders>
            <w:vAlign w:val="center"/>
          </w:tcPr>
          <w:p w14:paraId="0B3D510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-50746.8</w:t>
            </w:r>
          </w:p>
        </w:tc>
        <w:tc>
          <w:tcPr>
            <w:tcW w:w="907" w:type="dxa"/>
            <w:tcBorders>
              <w:top w:val="single" w:sz="2" w:space="0" w:color="000000"/>
              <w:left w:val="none" w:sz="0" w:space="0" w:color="000000"/>
              <w:bottom w:val="none" w:sz="0" w:space="0" w:color="000000"/>
              <w:right w:val="none" w:sz="0" w:space="0" w:color="000000"/>
            </w:tcBorders>
            <w:vAlign w:val="center"/>
          </w:tcPr>
          <w:p w14:paraId="4A5A654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-43692.9</w:t>
            </w:r>
          </w:p>
        </w:tc>
        <w:tc>
          <w:tcPr>
            <w:tcW w:w="1064" w:type="dxa"/>
            <w:tcBorders>
              <w:top w:val="single" w:sz="2" w:space="0" w:color="000000"/>
              <w:left w:val="none" w:sz="0" w:space="0" w:color="000000"/>
              <w:bottom w:val="none" w:sz="0" w:space="0" w:color="000000"/>
              <w:right w:val="none" w:sz="0" w:space="0" w:color="000000"/>
            </w:tcBorders>
            <w:vAlign w:val="center"/>
          </w:tcPr>
          <w:p w14:paraId="08ECA95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-34888.6</w:t>
            </w:r>
          </w:p>
        </w:tc>
      </w:tr>
      <w:tr w:rsidR="003A20D6" w:rsidRPr="00B80A37" w14:paraId="51915E44" w14:textId="77777777">
        <w:trPr>
          <w:trHeight w:hRule="exact" w:val="216"/>
        </w:trPr>
        <w:tc>
          <w:tcPr>
            <w:tcW w:w="1615" w:type="dxa"/>
            <w:tcBorders>
              <w:top w:val="none" w:sz="0" w:space="0" w:color="000000"/>
              <w:left w:val="none" w:sz="0" w:space="0" w:color="000000"/>
              <w:bottom w:val="none" w:sz="0" w:space="0" w:color="000000"/>
              <w:right w:val="single" w:sz="2" w:space="0" w:color="000000"/>
            </w:tcBorders>
            <w:vAlign w:val="center"/>
          </w:tcPr>
          <w:p w14:paraId="411A4CFA"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2" w:space="0" w:color="000000"/>
              <w:bottom w:val="none" w:sz="0" w:space="0" w:color="000000"/>
              <w:right w:val="none" w:sz="0" w:space="0" w:color="000000"/>
            </w:tcBorders>
            <w:vAlign w:val="center"/>
          </w:tcPr>
          <w:p w14:paraId="2907E0F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-15125.6</w:t>
            </w:r>
          </w:p>
        </w:tc>
        <w:tc>
          <w:tcPr>
            <w:tcW w:w="900" w:type="dxa"/>
            <w:tcBorders>
              <w:top w:val="none" w:sz="0" w:space="0" w:color="000000"/>
              <w:left w:val="none" w:sz="0" w:space="0" w:color="000000"/>
              <w:bottom w:val="none" w:sz="0" w:space="0" w:color="000000"/>
              <w:right w:val="none" w:sz="0" w:space="0" w:color="000000"/>
            </w:tcBorders>
            <w:vAlign w:val="center"/>
          </w:tcPr>
          <w:p w14:paraId="2E4E753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-17263.2</w:t>
            </w:r>
          </w:p>
        </w:tc>
        <w:tc>
          <w:tcPr>
            <w:tcW w:w="910" w:type="dxa"/>
            <w:tcBorders>
              <w:top w:val="none" w:sz="0" w:space="0" w:color="000000"/>
              <w:left w:val="none" w:sz="0" w:space="0" w:color="000000"/>
              <w:bottom w:val="none" w:sz="0" w:space="0" w:color="000000"/>
              <w:right w:val="none" w:sz="0" w:space="0" w:color="000000"/>
            </w:tcBorders>
            <w:vAlign w:val="center"/>
          </w:tcPr>
          <w:p w14:paraId="12F49BA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-25393.5</w:t>
            </w:r>
          </w:p>
        </w:tc>
        <w:tc>
          <w:tcPr>
            <w:tcW w:w="911" w:type="dxa"/>
            <w:tcBorders>
              <w:top w:val="none" w:sz="0" w:space="0" w:color="000000"/>
              <w:left w:val="none" w:sz="0" w:space="0" w:color="000000"/>
              <w:bottom w:val="none" w:sz="0" w:space="0" w:color="000000"/>
              <w:right w:val="none" w:sz="0" w:space="0" w:color="000000"/>
            </w:tcBorders>
            <w:vAlign w:val="center"/>
          </w:tcPr>
          <w:p w14:paraId="4D03034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-36788.4</w:t>
            </w:r>
          </w:p>
        </w:tc>
        <w:tc>
          <w:tcPr>
            <w:tcW w:w="929" w:type="dxa"/>
            <w:tcBorders>
              <w:top w:val="none" w:sz="0" w:space="0" w:color="000000"/>
              <w:left w:val="none" w:sz="0" w:space="0" w:color="000000"/>
              <w:bottom w:val="none" w:sz="0" w:space="0" w:color="000000"/>
              <w:right w:val="none" w:sz="0" w:space="0" w:color="000000"/>
            </w:tcBorders>
            <w:vAlign w:val="center"/>
          </w:tcPr>
          <w:p w14:paraId="07A1461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-47277.5</w:t>
            </w:r>
          </w:p>
        </w:tc>
        <w:tc>
          <w:tcPr>
            <w:tcW w:w="907" w:type="dxa"/>
            <w:tcBorders>
              <w:top w:val="none" w:sz="0" w:space="0" w:color="000000"/>
              <w:left w:val="none" w:sz="0" w:space="0" w:color="000000"/>
              <w:bottom w:val="none" w:sz="0" w:space="0" w:color="000000"/>
              <w:right w:val="none" w:sz="0" w:space="0" w:color="000000"/>
            </w:tcBorders>
            <w:vAlign w:val="center"/>
          </w:tcPr>
          <w:p w14:paraId="510B64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-39751.9</w:t>
            </w:r>
          </w:p>
        </w:tc>
        <w:tc>
          <w:tcPr>
            <w:tcW w:w="1064" w:type="dxa"/>
            <w:tcBorders>
              <w:top w:val="none" w:sz="0" w:space="0" w:color="000000"/>
              <w:left w:val="none" w:sz="0" w:space="0" w:color="000000"/>
              <w:bottom w:val="none" w:sz="0" w:space="0" w:color="000000"/>
              <w:right w:val="none" w:sz="0" w:space="0" w:color="000000"/>
            </w:tcBorders>
            <w:vAlign w:val="center"/>
          </w:tcPr>
          <w:p w14:paraId="3D0A5CA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-30508.3</w:t>
            </w:r>
          </w:p>
        </w:tc>
      </w:tr>
      <w:tr w:rsidR="003A20D6" w:rsidRPr="00B80A37" w14:paraId="17130CC6" w14:textId="77777777">
        <w:trPr>
          <w:trHeight w:hRule="exact" w:val="198"/>
        </w:trPr>
        <w:tc>
          <w:tcPr>
            <w:tcW w:w="1615" w:type="dxa"/>
            <w:tcBorders>
              <w:top w:val="none" w:sz="0" w:space="0" w:color="000000"/>
              <w:left w:val="none" w:sz="0" w:space="0" w:color="000000"/>
              <w:bottom w:val="none" w:sz="0" w:space="0" w:color="000000"/>
              <w:right w:val="single" w:sz="2" w:space="0" w:color="000000"/>
            </w:tcBorders>
            <w:vAlign w:val="center"/>
          </w:tcPr>
          <w:p w14:paraId="50DA2A3F"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LL ratio</w:t>
            </w:r>
          </w:p>
        </w:tc>
        <w:tc>
          <w:tcPr>
            <w:tcW w:w="900" w:type="dxa"/>
            <w:tcBorders>
              <w:top w:val="none" w:sz="0" w:space="0" w:color="000000"/>
              <w:left w:val="single" w:sz="2" w:space="0" w:color="000000"/>
              <w:bottom w:val="none" w:sz="0" w:space="0" w:color="000000"/>
              <w:right w:val="none" w:sz="0" w:space="0" w:color="000000"/>
            </w:tcBorders>
            <w:vAlign w:val="center"/>
          </w:tcPr>
          <w:p w14:paraId="5C93A10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4809.7</w:t>
            </w:r>
          </w:p>
        </w:tc>
        <w:tc>
          <w:tcPr>
            <w:tcW w:w="900" w:type="dxa"/>
            <w:tcBorders>
              <w:top w:val="none" w:sz="0" w:space="0" w:color="000000"/>
              <w:left w:val="none" w:sz="0" w:space="0" w:color="000000"/>
              <w:bottom w:val="none" w:sz="0" w:space="0" w:color="000000"/>
              <w:right w:val="none" w:sz="0" w:space="0" w:color="000000"/>
            </w:tcBorders>
            <w:vAlign w:val="center"/>
          </w:tcPr>
          <w:p w14:paraId="26958A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5980.6</w:t>
            </w:r>
          </w:p>
        </w:tc>
        <w:tc>
          <w:tcPr>
            <w:tcW w:w="910" w:type="dxa"/>
            <w:tcBorders>
              <w:top w:val="none" w:sz="0" w:space="0" w:color="000000"/>
              <w:left w:val="none" w:sz="0" w:space="0" w:color="000000"/>
              <w:bottom w:val="none" w:sz="0" w:space="0" w:color="000000"/>
              <w:right w:val="none" w:sz="0" w:space="0" w:color="000000"/>
            </w:tcBorders>
            <w:vAlign w:val="center"/>
          </w:tcPr>
          <w:p w14:paraId="51E3754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9168.7</w:t>
            </w:r>
          </w:p>
        </w:tc>
        <w:tc>
          <w:tcPr>
            <w:tcW w:w="911" w:type="dxa"/>
            <w:tcBorders>
              <w:top w:val="none" w:sz="0" w:space="0" w:color="000000"/>
              <w:left w:val="none" w:sz="0" w:space="0" w:color="000000"/>
              <w:bottom w:val="none" w:sz="0" w:space="0" w:color="000000"/>
              <w:right w:val="none" w:sz="0" w:space="0" w:color="000000"/>
            </w:tcBorders>
            <w:vAlign w:val="center"/>
          </w:tcPr>
          <w:p w14:paraId="1E17322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13105.7</w:t>
            </w:r>
          </w:p>
        </w:tc>
        <w:tc>
          <w:tcPr>
            <w:tcW w:w="929" w:type="dxa"/>
            <w:tcBorders>
              <w:top w:val="none" w:sz="0" w:space="0" w:color="000000"/>
              <w:left w:val="none" w:sz="0" w:space="0" w:color="000000"/>
              <w:bottom w:val="none" w:sz="0" w:space="0" w:color="000000"/>
              <w:right w:val="none" w:sz="0" w:space="0" w:color="000000"/>
            </w:tcBorders>
            <w:vAlign w:val="center"/>
          </w:tcPr>
          <w:p w14:paraId="7AED058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6938.6</w:t>
            </w:r>
          </w:p>
        </w:tc>
        <w:tc>
          <w:tcPr>
            <w:tcW w:w="907" w:type="dxa"/>
            <w:tcBorders>
              <w:top w:val="none" w:sz="0" w:space="0" w:color="000000"/>
              <w:left w:val="none" w:sz="0" w:space="0" w:color="000000"/>
              <w:bottom w:val="none" w:sz="0" w:space="0" w:color="000000"/>
              <w:right w:val="none" w:sz="0" w:space="0" w:color="000000"/>
            </w:tcBorders>
            <w:vAlign w:val="center"/>
          </w:tcPr>
          <w:p w14:paraId="71FAA8D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7882.1</w:t>
            </w:r>
          </w:p>
        </w:tc>
        <w:tc>
          <w:tcPr>
            <w:tcW w:w="1064" w:type="dxa"/>
            <w:tcBorders>
              <w:top w:val="none" w:sz="0" w:space="0" w:color="000000"/>
              <w:left w:val="none" w:sz="0" w:space="0" w:color="000000"/>
              <w:bottom w:val="none" w:sz="0" w:space="0" w:color="000000"/>
              <w:right w:val="none" w:sz="0" w:space="0" w:color="000000"/>
            </w:tcBorders>
            <w:vAlign w:val="center"/>
          </w:tcPr>
          <w:p w14:paraId="382C505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8760.69</w:t>
            </w:r>
          </w:p>
        </w:tc>
      </w:tr>
      <w:tr w:rsidR="003A20D6" w:rsidRPr="00B80A37" w14:paraId="7F25B365" w14:textId="77777777">
        <w:trPr>
          <w:trHeight w:hRule="exact" w:val="219"/>
        </w:trPr>
        <w:tc>
          <w:tcPr>
            <w:tcW w:w="1615" w:type="dxa"/>
            <w:tcBorders>
              <w:top w:val="none" w:sz="0" w:space="0" w:color="000000"/>
              <w:left w:val="none" w:sz="0" w:space="0" w:color="000000"/>
              <w:bottom w:val="none" w:sz="0" w:space="0" w:color="000000"/>
              <w:right w:val="single" w:sz="2" w:space="0" w:color="000000"/>
            </w:tcBorders>
            <w:vAlign w:val="center"/>
          </w:tcPr>
          <w:p w14:paraId="50DDC260" w14:textId="77777777" w:rsidR="003A20D6" w:rsidRPr="00B80A37" w:rsidRDefault="002B38CB">
            <w:pPr>
              <w:ind w:left="128"/>
              <w:rPr>
                <w:rFonts w:ascii="Times New Roman" w:hAnsi="Times New Roman"/>
                <w:color w:val="000000"/>
                <w:spacing w:val="6"/>
                <w:sz w:val="18"/>
              </w:rPr>
            </w:pPr>
            <w:r w:rsidRPr="00B80A37">
              <w:rPr>
                <w:rFonts w:ascii="Times New Roman" w:hAnsi="Times New Roman"/>
                <w:color w:val="000000"/>
                <w:spacing w:val="6"/>
                <w:sz w:val="18"/>
              </w:rPr>
              <w:t>nb of restrictions</w:t>
            </w:r>
          </w:p>
        </w:tc>
        <w:tc>
          <w:tcPr>
            <w:tcW w:w="900" w:type="dxa"/>
            <w:tcBorders>
              <w:top w:val="none" w:sz="0" w:space="0" w:color="000000"/>
              <w:left w:val="single" w:sz="2" w:space="0" w:color="000000"/>
              <w:bottom w:val="none" w:sz="0" w:space="0" w:color="000000"/>
              <w:right w:val="none" w:sz="0" w:space="0" w:color="000000"/>
            </w:tcBorders>
            <w:vAlign w:val="center"/>
          </w:tcPr>
          <w:p w14:paraId="6676AA6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355</w:t>
            </w:r>
          </w:p>
        </w:tc>
        <w:tc>
          <w:tcPr>
            <w:tcW w:w="900" w:type="dxa"/>
            <w:tcBorders>
              <w:top w:val="none" w:sz="0" w:space="0" w:color="000000"/>
              <w:left w:val="none" w:sz="0" w:space="0" w:color="000000"/>
              <w:bottom w:val="none" w:sz="0" w:space="0" w:color="000000"/>
              <w:right w:val="none" w:sz="0" w:space="0" w:color="000000"/>
            </w:tcBorders>
            <w:vAlign w:val="center"/>
          </w:tcPr>
          <w:p w14:paraId="7174F15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369</w:t>
            </w:r>
          </w:p>
        </w:tc>
        <w:tc>
          <w:tcPr>
            <w:tcW w:w="910" w:type="dxa"/>
            <w:tcBorders>
              <w:top w:val="none" w:sz="0" w:space="0" w:color="000000"/>
              <w:left w:val="none" w:sz="0" w:space="0" w:color="000000"/>
              <w:bottom w:val="none" w:sz="0" w:space="0" w:color="000000"/>
              <w:right w:val="none" w:sz="0" w:space="0" w:color="000000"/>
            </w:tcBorders>
            <w:vAlign w:val="center"/>
          </w:tcPr>
          <w:p w14:paraId="2E5C477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393</w:t>
            </w:r>
          </w:p>
        </w:tc>
        <w:tc>
          <w:tcPr>
            <w:tcW w:w="911" w:type="dxa"/>
            <w:tcBorders>
              <w:top w:val="none" w:sz="0" w:space="0" w:color="000000"/>
              <w:left w:val="none" w:sz="0" w:space="0" w:color="000000"/>
              <w:bottom w:val="none" w:sz="0" w:space="0" w:color="000000"/>
              <w:right w:val="none" w:sz="0" w:space="0" w:color="000000"/>
            </w:tcBorders>
            <w:vAlign w:val="center"/>
          </w:tcPr>
          <w:p w14:paraId="252F63F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426</w:t>
            </w:r>
          </w:p>
        </w:tc>
        <w:tc>
          <w:tcPr>
            <w:tcW w:w="929" w:type="dxa"/>
            <w:tcBorders>
              <w:top w:val="none" w:sz="0" w:space="0" w:color="000000"/>
              <w:left w:val="none" w:sz="0" w:space="0" w:color="000000"/>
              <w:bottom w:val="none" w:sz="0" w:space="0" w:color="000000"/>
              <w:right w:val="none" w:sz="0" w:space="0" w:color="000000"/>
            </w:tcBorders>
            <w:vAlign w:val="center"/>
          </w:tcPr>
          <w:p w14:paraId="261C027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426</w:t>
            </w:r>
          </w:p>
        </w:tc>
        <w:tc>
          <w:tcPr>
            <w:tcW w:w="907" w:type="dxa"/>
            <w:tcBorders>
              <w:top w:val="none" w:sz="0" w:space="0" w:color="000000"/>
              <w:left w:val="none" w:sz="0" w:space="0" w:color="000000"/>
              <w:bottom w:val="none" w:sz="0" w:space="0" w:color="000000"/>
              <w:right w:val="none" w:sz="0" w:space="0" w:color="000000"/>
            </w:tcBorders>
            <w:vAlign w:val="center"/>
          </w:tcPr>
          <w:p w14:paraId="1B970DA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427</w:t>
            </w:r>
          </w:p>
        </w:tc>
        <w:tc>
          <w:tcPr>
            <w:tcW w:w="1064" w:type="dxa"/>
            <w:tcBorders>
              <w:top w:val="none" w:sz="0" w:space="0" w:color="000000"/>
              <w:left w:val="none" w:sz="0" w:space="0" w:color="000000"/>
              <w:bottom w:val="none" w:sz="0" w:space="0" w:color="000000"/>
              <w:right w:val="none" w:sz="0" w:space="0" w:color="000000"/>
            </w:tcBorders>
            <w:vAlign w:val="center"/>
          </w:tcPr>
          <w:p w14:paraId="0CF3C6F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402</w:t>
            </w:r>
          </w:p>
        </w:tc>
      </w:tr>
      <w:tr w:rsidR="003A20D6" w:rsidRPr="00B80A37" w14:paraId="6D33B1F5" w14:textId="77777777">
        <w:trPr>
          <w:trHeight w:hRule="exact" w:val="263"/>
        </w:trPr>
        <w:tc>
          <w:tcPr>
            <w:tcW w:w="1615" w:type="dxa"/>
            <w:tcBorders>
              <w:top w:val="none" w:sz="0" w:space="0" w:color="000000"/>
              <w:left w:val="none" w:sz="0" w:space="0" w:color="000000"/>
              <w:bottom w:val="double" w:sz="9" w:space="0" w:color="000000"/>
              <w:right w:val="single" w:sz="2" w:space="0" w:color="000000"/>
            </w:tcBorders>
            <w:vAlign w:val="center"/>
          </w:tcPr>
          <w:p w14:paraId="64602193" w14:textId="77777777" w:rsidR="003A20D6" w:rsidRPr="00B80A37" w:rsidRDefault="002B38CB">
            <w:pPr>
              <w:ind w:left="128"/>
              <w:rPr>
                <w:rFonts w:ascii="Times New Roman" w:hAnsi="Times New Roman"/>
                <w:color w:val="000000"/>
                <w:sz w:val="18"/>
              </w:rPr>
            </w:pPr>
            <w:r w:rsidRPr="00B80A37">
              <w:rPr>
                <w:rFonts w:ascii="Times New Roman" w:hAnsi="Times New Roman"/>
                <w:color w:val="000000"/>
                <w:sz w:val="18"/>
              </w:rPr>
              <w:t>p-value</w:t>
            </w:r>
          </w:p>
        </w:tc>
        <w:tc>
          <w:tcPr>
            <w:tcW w:w="900" w:type="dxa"/>
            <w:tcBorders>
              <w:top w:val="none" w:sz="0" w:space="0" w:color="000000"/>
              <w:left w:val="single" w:sz="2" w:space="0" w:color="000000"/>
              <w:bottom w:val="double" w:sz="9" w:space="0" w:color="000000"/>
              <w:right w:val="none" w:sz="0" w:space="0" w:color="000000"/>
            </w:tcBorders>
            <w:vAlign w:val="center"/>
          </w:tcPr>
          <w:p w14:paraId="56F4F63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0" w:type="dxa"/>
            <w:tcBorders>
              <w:top w:val="none" w:sz="0" w:space="0" w:color="000000"/>
              <w:left w:val="none" w:sz="0" w:space="0" w:color="000000"/>
              <w:bottom w:val="double" w:sz="9" w:space="0" w:color="000000"/>
              <w:right w:val="none" w:sz="0" w:space="0" w:color="000000"/>
            </w:tcBorders>
            <w:vAlign w:val="center"/>
          </w:tcPr>
          <w:p w14:paraId="0E9698D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10" w:type="dxa"/>
            <w:tcBorders>
              <w:top w:val="none" w:sz="0" w:space="0" w:color="000000"/>
              <w:left w:val="none" w:sz="0" w:space="0" w:color="000000"/>
              <w:bottom w:val="double" w:sz="9" w:space="0" w:color="000000"/>
              <w:right w:val="none" w:sz="0" w:space="0" w:color="000000"/>
            </w:tcBorders>
            <w:vAlign w:val="center"/>
          </w:tcPr>
          <w:p w14:paraId="42712E9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11" w:type="dxa"/>
            <w:tcBorders>
              <w:top w:val="none" w:sz="0" w:space="0" w:color="000000"/>
              <w:left w:val="none" w:sz="0" w:space="0" w:color="000000"/>
              <w:bottom w:val="double" w:sz="9" w:space="0" w:color="000000"/>
              <w:right w:val="none" w:sz="0" w:space="0" w:color="000000"/>
            </w:tcBorders>
            <w:vAlign w:val="center"/>
          </w:tcPr>
          <w:p w14:paraId="0B1443B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29" w:type="dxa"/>
            <w:tcBorders>
              <w:top w:val="none" w:sz="0" w:space="0" w:color="000000"/>
              <w:left w:val="none" w:sz="0" w:space="0" w:color="000000"/>
              <w:bottom w:val="double" w:sz="9" w:space="0" w:color="000000"/>
              <w:right w:val="none" w:sz="0" w:space="0" w:color="000000"/>
            </w:tcBorders>
            <w:vAlign w:val="center"/>
          </w:tcPr>
          <w:p w14:paraId="2375E76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7" w:type="dxa"/>
            <w:tcBorders>
              <w:top w:val="none" w:sz="0" w:space="0" w:color="000000"/>
              <w:left w:val="none" w:sz="0" w:space="0" w:color="000000"/>
              <w:bottom w:val="double" w:sz="9" w:space="0" w:color="000000"/>
              <w:right w:val="none" w:sz="0" w:space="0" w:color="000000"/>
            </w:tcBorders>
            <w:vAlign w:val="center"/>
          </w:tcPr>
          <w:p w14:paraId="7D3ADE7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1064" w:type="dxa"/>
            <w:tcBorders>
              <w:top w:val="none" w:sz="0" w:space="0" w:color="000000"/>
              <w:left w:val="none" w:sz="0" w:space="0" w:color="000000"/>
              <w:bottom w:val="double" w:sz="9" w:space="0" w:color="000000"/>
              <w:right w:val="none" w:sz="0" w:space="0" w:color="000000"/>
            </w:tcBorders>
            <w:vAlign w:val="center"/>
          </w:tcPr>
          <w:p w14:paraId="56754DB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r>
    </w:tbl>
    <w:p w14:paraId="733EF897" w14:textId="77777777" w:rsidR="003A20D6" w:rsidRPr="00B80A37" w:rsidRDefault="003A20D6">
      <w:pPr>
        <w:spacing w:after="260" w:line="20" w:lineRule="exact"/>
      </w:pPr>
    </w:p>
    <w:p w14:paraId="51D3AAF8" w14:textId="002DEEEA" w:rsidR="003A20D6" w:rsidRPr="00B80A37" w:rsidRDefault="002B38CB">
      <w:pPr>
        <w:spacing w:after="324"/>
        <w:ind w:left="864" w:right="936"/>
        <w:jc w:val="both"/>
        <w:rPr>
          <w:rFonts w:ascii="Times New Roman" w:hAnsi="Times New Roman"/>
          <w:color w:val="000000"/>
          <w:spacing w:val="19"/>
          <w:sz w:val="12"/>
        </w:rPr>
      </w:pPr>
      <w:r w:rsidRPr="00B80A37">
        <w:rPr>
          <w:rFonts w:ascii="Times New Roman" w:hAnsi="Times New Roman"/>
          <w:color w:val="000000"/>
          <w:spacing w:val="19"/>
          <w:sz w:val="12"/>
        </w:rPr>
        <w:t xml:space="preserve">Notes: Model (A) = with only ad-valorem transport costs. Model (B) = with additive </w:t>
      </w:r>
      <w:r w:rsidRPr="00B80A37">
        <w:rPr>
          <w:rFonts w:ascii="Times New Roman" w:hAnsi="Times New Roman"/>
          <w:i/>
          <w:color w:val="000000"/>
          <w:spacing w:val="19"/>
          <w:w w:val="115"/>
          <w:sz w:val="12"/>
        </w:rPr>
        <w:t xml:space="preserve">&amp; </w:t>
      </w:r>
      <w:r w:rsidRPr="00B80A37">
        <w:rPr>
          <w:rFonts w:ascii="Times New Roman" w:hAnsi="Times New Roman"/>
          <w:color w:val="000000"/>
          <w:spacing w:val="19"/>
          <w:sz w:val="12"/>
        </w:rPr>
        <w:t>ad-valorem transport costs. SER = Standard Error of regression; AIC = Akaike Information Criterion. R</w:t>
      </w:r>
      <w:r w:rsidRPr="00B80A37">
        <w:rPr>
          <w:rFonts w:ascii="Times New Roman" w:hAnsi="Times New Roman"/>
          <w:color w:val="000000"/>
          <w:spacing w:val="19"/>
          <w:w w:val="135"/>
          <w:sz w:val="12"/>
          <w:vertAlign w:val="superscript"/>
        </w:rPr>
        <w:t>2</w:t>
      </w:r>
      <w:r w:rsidRPr="00B80A37">
        <w:rPr>
          <w:rFonts w:ascii="Times New Roman" w:hAnsi="Times New Roman"/>
          <w:color w:val="000000"/>
          <w:spacing w:val="19"/>
          <w:sz w:val="12"/>
        </w:rPr>
        <w:t xml:space="preserve"> between </w:t>
      </w:r>
      <w:r w:rsidRPr="00B80A37">
        <w:rPr>
          <w:rFonts w:ascii="Times New Roman" w:hAnsi="Times New Roman"/>
          <w:color w:val="000000"/>
          <w:spacing w:val="15"/>
          <w:sz w:val="12"/>
        </w:rPr>
        <w:t xml:space="preserve">the log of predicted ratio and the log of the observed ratio. For the LL ratio test, the number of restrictions is equal to the number of parameters estimated, i.e., the number of partner countries plus the number of </w:t>
      </w:r>
      <w:r w:rsidRPr="00B80A37">
        <w:rPr>
          <w:rFonts w:ascii="Times New Roman" w:hAnsi="Times New Roman"/>
          <w:color w:val="000000"/>
          <w:spacing w:val="16"/>
          <w:sz w:val="12"/>
        </w:rPr>
        <w:t xml:space="preserve">products. The mean statistics </w:t>
      </w:r>
      <w:r w:rsidR="005E1B5A" w:rsidRPr="00B80A37">
        <w:rPr>
          <w:rFonts w:ascii="Times New Roman" w:hAnsi="Times New Roman"/>
          <w:color w:val="000000"/>
          <w:spacing w:val="16"/>
          <w:sz w:val="12"/>
        </w:rPr>
        <w:t xml:space="preserve">are </w:t>
      </w:r>
      <w:r w:rsidRPr="00B80A37">
        <w:rPr>
          <w:rFonts w:ascii="Times New Roman" w:hAnsi="Times New Roman"/>
          <w:color w:val="000000"/>
          <w:spacing w:val="16"/>
          <w:sz w:val="12"/>
        </w:rPr>
        <w:t>calculated as the average value over all years.</w:t>
      </w:r>
    </w:p>
    <w:p w14:paraId="4052DE82" w14:textId="770DB562" w:rsidR="003A20D6" w:rsidRPr="00B80A37" w:rsidRDefault="003A20D6" w:rsidP="00BA38CF">
      <w:pPr>
        <w:spacing w:before="36"/>
        <w:ind w:right="72"/>
        <w:rPr>
          <w:rFonts w:ascii="Times New Roman" w:hAnsi="Times New Roman"/>
          <w:color w:val="000000"/>
          <w:spacing w:val="6"/>
          <w:sz w:val="12"/>
          <w:vertAlign w:val="superscript"/>
        </w:rPr>
      </w:pPr>
    </w:p>
    <w:p w14:paraId="462F0914"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157C14AB" w14:textId="209760D0" w:rsidR="003A20D6" w:rsidRPr="00B80A37" w:rsidRDefault="002B38CB">
      <w:pPr>
        <w:spacing w:line="278" w:lineRule="auto"/>
        <w:jc w:val="center"/>
        <w:rPr>
          <w:rFonts w:ascii="Times New Roman" w:hAnsi="Times New Roman"/>
          <w:color w:val="000000"/>
          <w:spacing w:val="-3"/>
          <w:w w:val="115"/>
          <w:sz w:val="21"/>
        </w:rPr>
      </w:pPr>
      <w:r w:rsidRPr="00B80A37">
        <w:rPr>
          <w:rFonts w:ascii="Times New Roman" w:hAnsi="Times New Roman"/>
          <w:color w:val="000000"/>
          <w:spacing w:val="-3"/>
          <w:w w:val="115"/>
          <w:sz w:val="21"/>
        </w:rPr>
        <w:lastRenderedPageBreak/>
        <w:t>Table B.4: Vessel: Measures of Goodness-of-fit (3 digits)</w:t>
      </w:r>
    </w:p>
    <w:tbl>
      <w:tblPr>
        <w:tblW w:w="0" w:type="auto"/>
        <w:tblInd w:w="252" w:type="dxa"/>
        <w:tblLayout w:type="fixed"/>
        <w:tblCellMar>
          <w:left w:w="0" w:type="dxa"/>
          <w:right w:w="0" w:type="dxa"/>
        </w:tblCellMar>
        <w:tblLook w:val="0000" w:firstRow="0" w:lastRow="0" w:firstColumn="0" w:lastColumn="0" w:noHBand="0" w:noVBand="0"/>
      </w:tblPr>
      <w:tblGrid>
        <w:gridCol w:w="1613"/>
        <w:gridCol w:w="900"/>
        <w:gridCol w:w="903"/>
        <w:gridCol w:w="915"/>
        <w:gridCol w:w="925"/>
        <w:gridCol w:w="907"/>
        <w:gridCol w:w="907"/>
        <w:gridCol w:w="1066"/>
      </w:tblGrid>
      <w:tr w:rsidR="003A20D6" w:rsidRPr="00B80A37" w14:paraId="19D36BF6" w14:textId="77777777">
        <w:trPr>
          <w:trHeight w:hRule="exact" w:val="248"/>
        </w:trPr>
        <w:tc>
          <w:tcPr>
            <w:tcW w:w="1613" w:type="dxa"/>
            <w:tcBorders>
              <w:top w:val="double" w:sz="9" w:space="0" w:color="000000"/>
              <w:left w:val="none" w:sz="0" w:space="0" w:color="000000"/>
              <w:bottom w:val="single" w:sz="1" w:space="0" w:color="000000"/>
              <w:right w:val="single" w:sz="1" w:space="0" w:color="000000"/>
            </w:tcBorders>
            <w:vAlign w:val="center"/>
          </w:tcPr>
          <w:p w14:paraId="543193C6"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Year</w:t>
            </w:r>
          </w:p>
        </w:tc>
        <w:tc>
          <w:tcPr>
            <w:tcW w:w="900" w:type="dxa"/>
            <w:tcBorders>
              <w:top w:val="double" w:sz="9" w:space="0" w:color="000000"/>
              <w:left w:val="single" w:sz="1" w:space="0" w:color="000000"/>
              <w:bottom w:val="single" w:sz="1" w:space="0" w:color="000000"/>
              <w:right w:val="none" w:sz="0" w:space="0" w:color="000000"/>
            </w:tcBorders>
            <w:vAlign w:val="center"/>
          </w:tcPr>
          <w:p w14:paraId="0CFF00D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1974</w:t>
            </w:r>
          </w:p>
        </w:tc>
        <w:tc>
          <w:tcPr>
            <w:tcW w:w="903" w:type="dxa"/>
            <w:tcBorders>
              <w:top w:val="double" w:sz="9" w:space="0" w:color="000000"/>
              <w:left w:val="none" w:sz="0" w:space="0" w:color="000000"/>
              <w:bottom w:val="single" w:sz="1" w:space="0" w:color="000000"/>
              <w:right w:val="none" w:sz="0" w:space="0" w:color="000000"/>
            </w:tcBorders>
            <w:vAlign w:val="center"/>
          </w:tcPr>
          <w:p w14:paraId="2DD0709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1980</w:t>
            </w:r>
          </w:p>
        </w:tc>
        <w:tc>
          <w:tcPr>
            <w:tcW w:w="915" w:type="dxa"/>
            <w:tcBorders>
              <w:top w:val="double" w:sz="9" w:space="0" w:color="000000"/>
              <w:left w:val="none" w:sz="0" w:space="0" w:color="000000"/>
              <w:bottom w:val="single" w:sz="1" w:space="0" w:color="000000"/>
              <w:right w:val="none" w:sz="0" w:space="0" w:color="000000"/>
            </w:tcBorders>
            <w:vAlign w:val="center"/>
          </w:tcPr>
          <w:p w14:paraId="307BBF4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1990</w:t>
            </w:r>
          </w:p>
        </w:tc>
        <w:tc>
          <w:tcPr>
            <w:tcW w:w="925" w:type="dxa"/>
            <w:tcBorders>
              <w:top w:val="double" w:sz="9" w:space="0" w:color="000000"/>
              <w:left w:val="none" w:sz="0" w:space="0" w:color="000000"/>
              <w:bottom w:val="single" w:sz="1" w:space="0" w:color="000000"/>
              <w:right w:val="none" w:sz="0" w:space="0" w:color="000000"/>
            </w:tcBorders>
            <w:vAlign w:val="center"/>
          </w:tcPr>
          <w:p w14:paraId="1664B9C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2000</w:t>
            </w:r>
          </w:p>
        </w:tc>
        <w:tc>
          <w:tcPr>
            <w:tcW w:w="907" w:type="dxa"/>
            <w:tcBorders>
              <w:top w:val="double" w:sz="9" w:space="0" w:color="000000"/>
              <w:left w:val="none" w:sz="0" w:space="0" w:color="000000"/>
              <w:bottom w:val="single" w:sz="1" w:space="0" w:color="000000"/>
              <w:right w:val="none" w:sz="0" w:space="0" w:color="000000"/>
            </w:tcBorders>
            <w:vAlign w:val="center"/>
          </w:tcPr>
          <w:p w14:paraId="3138556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2010</w:t>
            </w:r>
          </w:p>
        </w:tc>
        <w:tc>
          <w:tcPr>
            <w:tcW w:w="907" w:type="dxa"/>
            <w:tcBorders>
              <w:top w:val="double" w:sz="9" w:space="0" w:color="000000"/>
              <w:left w:val="none" w:sz="0" w:space="0" w:color="000000"/>
              <w:bottom w:val="single" w:sz="1" w:space="0" w:color="000000"/>
              <w:right w:val="none" w:sz="0" w:space="0" w:color="000000"/>
            </w:tcBorders>
            <w:vAlign w:val="center"/>
          </w:tcPr>
          <w:p w14:paraId="5931DE4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2013</w:t>
            </w:r>
          </w:p>
        </w:tc>
        <w:tc>
          <w:tcPr>
            <w:tcW w:w="1066" w:type="dxa"/>
            <w:tcBorders>
              <w:top w:val="double" w:sz="9" w:space="0" w:color="000000"/>
              <w:left w:val="none" w:sz="0" w:space="0" w:color="000000"/>
              <w:bottom w:val="single" w:sz="1" w:space="0" w:color="000000"/>
              <w:right w:val="none" w:sz="0" w:space="0" w:color="000000"/>
            </w:tcBorders>
            <w:vAlign w:val="center"/>
          </w:tcPr>
          <w:p w14:paraId="692A60E0" w14:textId="77777777" w:rsidR="003A20D6" w:rsidRPr="00B80A37" w:rsidRDefault="002B38CB">
            <w:pPr>
              <w:jc w:val="center"/>
              <w:rPr>
                <w:rFonts w:ascii="Times New Roman" w:hAnsi="Times New Roman"/>
                <w:color w:val="000000"/>
                <w:spacing w:val="4"/>
                <w:sz w:val="18"/>
              </w:rPr>
            </w:pPr>
            <w:r w:rsidRPr="00B80A37">
              <w:rPr>
                <w:rFonts w:ascii="Times New Roman" w:hAnsi="Times New Roman"/>
                <w:color w:val="000000"/>
                <w:spacing w:val="4"/>
                <w:sz w:val="18"/>
              </w:rPr>
              <w:t>Mean st at</w:t>
            </w:r>
          </w:p>
        </w:tc>
      </w:tr>
      <w:tr w:rsidR="003A20D6" w:rsidRPr="00B80A37" w14:paraId="5916BFAA" w14:textId="77777777">
        <w:trPr>
          <w:trHeight w:hRule="exact" w:val="227"/>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5EE17623"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R</w:t>
            </w:r>
            <w:r w:rsidRPr="00B80A37">
              <w:rPr>
                <w:rFonts w:ascii="Times New Roman" w:hAnsi="Times New Roman"/>
                <w:color w:val="000000"/>
                <w:w w:val="125"/>
                <w:sz w:val="18"/>
                <w:vertAlign w:val="superscript"/>
              </w:rPr>
              <w:t>2</w:t>
            </w:r>
          </w:p>
        </w:tc>
        <w:tc>
          <w:tcPr>
            <w:tcW w:w="903" w:type="dxa"/>
            <w:tcBorders>
              <w:top w:val="single" w:sz="1" w:space="0" w:color="000000"/>
              <w:left w:val="none" w:sz="0" w:space="0" w:color="000000"/>
              <w:bottom w:val="single" w:sz="1" w:space="0" w:color="000000"/>
              <w:right w:val="none" w:sz="0" w:space="0" w:color="000000"/>
            </w:tcBorders>
          </w:tcPr>
          <w:p w14:paraId="0A7DF848"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1DAA9449"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34077BDA"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1E27310A"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6091141D"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38BD8151" w14:textId="77777777" w:rsidR="003A20D6" w:rsidRPr="00B80A37" w:rsidRDefault="003A20D6">
            <w:pPr>
              <w:rPr>
                <w:rFonts w:ascii="Times New Roman" w:hAnsi="Times New Roman"/>
                <w:color w:val="000000"/>
                <w:sz w:val="20"/>
              </w:rPr>
            </w:pPr>
          </w:p>
        </w:tc>
      </w:tr>
      <w:tr w:rsidR="003A20D6" w:rsidRPr="00B80A37" w14:paraId="3DFEBB1C" w14:textId="77777777">
        <w:trPr>
          <w:trHeight w:hRule="exact" w:val="227"/>
        </w:trPr>
        <w:tc>
          <w:tcPr>
            <w:tcW w:w="1613" w:type="dxa"/>
            <w:tcBorders>
              <w:top w:val="single" w:sz="1" w:space="0" w:color="000000"/>
              <w:left w:val="none" w:sz="0" w:space="0" w:color="000000"/>
              <w:bottom w:val="none" w:sz="0" w:space="0" w:color="000000"/>
              <w:right w:val="single" w:sz="1" w:space="0" w:color="000000"/>
            </w:tcBorders>
            <w:vAlign w:val="center"/>
          </w:tcPr>
          <w:p w14:paraId="58C3C249"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6901491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c>
          <w:tcPr>
            <w:tcW w:w="903" w:type="dxa"/>
            <w:tcBorders>
              <w:top w:val="single" w:sz="1" w:space="0" w:color="000000"/>
              <w:left w:val="none" w:sz="0" w:space="0" w:color="000000"/>
              <w:bottom w:val="none" w:sz="0" w:space="0" w:color="000000"/>
              <w:right w:val="none" w:sz="0" w:space="0" w:color="000000"/>
            </w:tcBorders>
            <w:vAlign w:val="center"/>
          </w:tcPr>
          <w:p w14:paraId="715D66F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0.42</w:t>
            </w:r>
          </w:p>
        </w:tc>
        <w:tc>
          <w:tcPr>
            <w:tcW w:w="915" w:type="dxa"/>
            <w:tcBorders>
              <w:top w:val="single" w:sz="1" w:space="0" w:color="000000"/>
              <w:left w:val="none" w:sz="0" w:space="0" w:color="000000"/>
              <w:bottom w:val="none" w:sz="0" w:space="0" w:color="000000"/>
              <w:right w:val="none" w:sz="0" w:space="0" w:color="000000"/>
            </w:tcBorders>
            <w:vAlign w:val="center"/>
          </w:tcPr>
          <w:p w14:paraId="2743343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c>
          <w:tcPr>
            <w:tcW w:w="925" w:type="dxa"/>
            <w:tcBorders>
              <w:top w:val="single" w:sz="1" w:space="0" w:color="000000"/>
              <w:left w:val="none" w:sz="0" w:space="0" w:color="000000"/>
              <w:bottom w:val="none" w:sz="0" w:space="0" w:color="000000"/>
              <w:right w:val="none" w:sz="0" w:space="0" w:color="000000"/>
            </w:tcBorders>
            <w:vAlign w:val="center"/>
          </w:tcPr>
          <w:p w14:paraId="58372E2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0.40</w:t>
            </w:r>
          </w:p>
        </w:tc>
        <w:tc>
          <w:tcPr>
            <w:tcW w:w="907" w:type="dxa"/>
            <w:tcBorders>
              <w:top w:val="single" w:sz="1" w:space="0" w:color="000000"/>
              <w:left w:val="none" w:sz="0" w:space="0" w:color="000000"/>
              <w:bottom w:val="none" w:sz="0" w:space="0" w:color="000000"/>
              <w:right w:val="none" w:sz="0" w:space="0" w:color="000000"/>
            </w:tcBorders>
            <w:vAlign w:val="center"/>
          </w:tcPr>
          <w:p w14:paraId="57F322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0.35</w:t>
            </w:r>
          </w:p>
        </w:tc>
        <w:tc>
          <w:tcPr>
            <w:tcW w:w="907" w:type="dxa"/>
            <w:tcBorders>
              <w:top w:val="single" w:sz="1" w:space="0" w:color="000000"/>
              <w:left w:val="none" w:sz="0" w:space="0" w:color="000000"/>
              <w:bottom w:val="none" w:sz="0" w:space="0" w:color="000000"/>
              <w:right w:val="none" w:sz="0" w:space="0" w:color="000000"/>
            </w:tcBorders>
            <w:vAlign w:val="center"/>
          </w:tcPr>
          <w:p w14:paraId="256E454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0.34</w:t>
            </w:r>
          </w:p>
        </w:tc>
        <w:tc>
          <w:tcPr>
            <w:tcW w:w="1066" w:type="dxa"/>
            <w:tcBorders>
              <w:top w:val="single" w:sz="1" w:space="0" w:color="000000"/>
              <w:left w:val="none" w:sz="0" w:space="0" w:color="000000"/>
              <w:bottom w:val="none" w:sz="0" w:space="0" w:color="000000"/>
              <w:right w:val="none" w:sz="0" w:space="0" w:color="000000"/>
            </w:tcBorders>
            <w:vAlign w:val="center"/>
          </w:tcPr>
          <w:p w14:paraId="1264BEF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0.39</w:t>
            </w:r>
          </w:p>
        </w:tc>
      </w:tr>
      <w:tr w:rsidR="003A20D6" w:rsidRPr="00B80A37" w14:paraId="18E99266" w14:textId="77777777">
        <w:trPr>
          <w:trHeight w:hRule="exact" w:val="220"/>
        </w:trPr>
        <w:tc>
          <w:tcPr>
            <w:tcW w:w="1613" w:type="dxa"/>
            <w:tcBorders>
              <w:top w:val="none" w:sz="0" w:space="0" w:color="000000"/>
              <w:left w:val="none" w:sz="0" w:space="0" w:color="000000"/>
              <w:bottom w:val="single" w:sz="1" w:space="0" w:color="000000"/>
              <w:right w:val="single" w:sz="1" w:space="0" w:color="000000"/>
            </w:tcBorders>
            <w:vAlign w:val="center"/>
          </w:tcPr>
          <w:p w14:paraId="705CEF8B"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single" w:sz="1" w:space="0" w:color="000000"/>
              <w:right w:val="none" w:sz="0" w:space="0" w:color="000000"/>
            </w:tcBorders>
            <w:vAlign w:val="center"/>
          </w:tcPr>
          <w:p w14:paraId="385EA78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0.61</w:t>
            </w:r>
          </w:p>
        </w:tc>
        <w:tc>
          <w:tcPr>
            <w:tcW w:w="903" w:type="dxa"/>
            <w:tcBorders>
              <w:top w:val="none" w:sz="0" w:space="0" w:color="000000"/>
              <w:left w:val="none" w:sz="0" w:space="0" w:color="000000"/>
              <w:bottom w:val="single" w:sz="1" w:space="0" w:color="000000"/>
              <w:right w:val="none" w:sz="0" w:space="0" w:color="000000"/>
            </w:tcBorders>
            <w:vAlign w:val="center"/>
          </w:tcPr>
          <w:p w14:paraId="224E90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0.58</w:t>
            </w:r>
          </w:p>
        </w:tc>
        <w:tc>
          <w:tcPr>
            <w:tcW w:w="915" w:type="dxa"/>
            <w:tcBorders>
              <w:top w:val="none" w:sz="0" w:space="0" w:color="000000"/>
              <w:left w:val="none" w:sz="0" w:space="0" w:color="000000"/>
              <w:bottom w:val="single" w:sz="1" w:space="0" w:color="000000"/>
              <w:right w:val="none" w:sz="0" w:space="0" w:color="000000"/>
            </w:tcBorders>
            <w:vAlign w:val="center"/>
          </w:tcPr>
          <w:p w14:paraId="3AF86B8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0.59</w:t>
            </w:r>
          </w:p>
        </w:tc>
        <w:tc>
          <w:tcPr>
            <w:tcW w:w="925" w:type="dxa"/>
            <w:tcBorders>
              <w:top w:val="none" w:sz="0" w:space="0" w:color="000000"/>
              <w:left w:val="none" w:sz="0" w:space="0" w:color="000000"/>
              <w:bottom w:val="single" w:sz="1" w:space="0" w:color="000000"/>
              <w:right w:val="none" w:sz="0" w:space="0" w:color="000000"/>
            </w:tcBorders>
            <w:vAlign w:val="center"/>
          </w:tcPr>
          <w:p w14:paraId="6741239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0.57</w:t>
            </w:r>
          </w:p>
        </w:tc>
        <w:tc>
          <w:tcPr>
            <w:tcW w:w="907" w:type="dxa"/>
            <w:tcBorders>
              <w:top w:val="none" w:sz="0" w:space="0" w:color="000000"/>
              <w:left w:val="none" w:sz="0" w:space="0" w:color="000000"/>
              <w:bottom w:val="single" w:sz="1" w:space="0" w:color="000000"/>
              <w:right w:val="none" w:sz="0" w:space="0" w:color="000000"/>
            </w:tcBorders>
            <w:vAlign w:val="center"/>
          </w:tcPr>
          <w:p w14:paraId="48FEDE4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0.49</w:t>
            </w:r>
          </w:p>
        </w:tc>
        <w:tc>
          <w:tcPr>
            <w:tcW w:w="907" w:type="dxa"/>
            <w:tcBorders>
              <w:top w:val="none" w:sz="0" w:space="0" w:color="000000"/>
              <w:left w:val="none" w:sz="0" w:space="0" w:color="000000"/>
              <w:bottom w:val="single" w:sz="1" w:space="0" w:color="000000"/>
              <w:right w:val="none" w:sz="0" w:space="0" w:color="000000"/>
            </w:tcBorders>
            <w:vAlign w:val="center"/>
          </w:tcPr>
          <w:p w14:paraId="74A2FB4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c>
          <w:tcPr>
            <w:tcW w:w="1066" w:type="dxa"/>
            <w:tcBorders>
              <w:top w:val="none" w:sz="0" w:space="0" w:color="000000"/>
              <w:left w:val="none" w:sz="0" w:space="0" w:color="000000"/>
              <w:bottom w:val="single" w:sz="1" w:space="0" w:color="000000"/>
              <w:right w:val="none" w:sz="0" w:space="0" w:color="000000"/>
            </w:tcBorders>
            <w:vAlign w:val="center"/>
          </w:tcPr>
          <w:p w14:paraId="2B8E9B5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0.56</w:t>
            </w:r>
          </w:p>
        </w:tc>
      </w:tr>
      <w:tr w:rsidR="003A20D6" w:rsidRPr="00B80A37" w14:paraId="44694DF5" w14:textId="77777777">
        <w:trPr>
          <w:trHeight w:hRule="exact" w:val="226"/>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53A22553" w14:textId="77777777" w:rsidR="003A20D6" w:rsidRPr="00B80A37" w:rsidRDefault="002B38CB">
            <w:pPr>
              <w:ind w:left="126"/>
              <w:rPr>
                <w:rFonts w:ascii="Times New Roman" w:hAnsi="Times New Roman"/>
                <w:b/>
                <w:color w:val="000000"/>
                <w:sz w:val="18"/>
              </w:rPr>
            </w:pPr>
            <w:r w:rsidRPr="00B80A37">
              <w:rPr>
                <w:rFonts w:ascii="Times New Roman" w:hAnsi="Times New Roman"/>
                <w:b/>
                <w:color w:val="000000"/>
                <w:sz w:val="18"/>
              </w:rPr>
              <w:t>SER</w:t>
            </w:r>
          </w:p>
        </w:tc>
        <w:tc>
          <w:tcPr>
            <w:tcW w:w="903" w:type="dxa"/>
            <w:tcBorders>
              <w:top w:val="single" w:sz="1" w:space="0" w:color="000000"/>
              <w:left w:val="none" w:sz="0" w:space="0" w:color="000000"/>
              <w:bottom w:val="single" w:sz="1" w:space="0" w:color="000000"/>
              <w:right w:val="none" w:sz="0" w:space="0" w:color="000000"/>
            </w:tcBorders>
          </w:tcPr>
          <w:p w14:paraId="0E7ECBEE"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316216B8"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1B0E5F99"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11762064"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7BC54B74"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5AECAB02" w14:textId="77777777" w:rsidR="003A20D6" w:rsidRPr="00B80A37" w:rsidRDefault="003A20D6">
            <w:pPr>
              <w:rPr>
                <w:rFonts w:ascii="Times New Roman" w:hAnsi="Times New Roman"/>
                <w:color w:val="000000"/>
                <w:sz w:val="20"/>
              </w:rPr>
            </w:pPr>
          </w:p>
        </w:tc>
      </w:tr>
      <w:tr w:rsidR="003A20D6" w:rsidRPr="00B80A37" w14:paraId="409B90F6" w14:textId="77777777">
        <w:trPr>
          <w:trHeight w:hRule="exact" w:val="227"/>
        </w:trPr>
        <w:tc>
          <w:tcPr>
            <w:tcW w:w="1613" w:type="dxa"/>
            <w:tcBorders>
              <w:top w:val="single" w:sz="1" w:space="0" w:color="000000"/>
              <w:left w:val="none" w:sz="0" w:space="0" w:color="000000"/>
              <w:bottom w:val="none" w:sz="0" w:space="0" w:color="000000"/>
              <w:right w:val="single" w:sz="1" w:space="0" w:color="000000"/>
            </w:tcBorders>
            <w:vAlign w:val="center"/>
          </w:tcPr>
          <w:p w14:paraId="16E08EDE"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3FD58C7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0.58</w:t>
            </w:r>
          </w:p>
        </w:tc>
        <w:tc>
          <w:tcPr>
            <w:tcW w:w="903" w:type="dxa"/>
            <w:tcBorders>
              <w:top w:val="single" w:sz="1" w:space="0" w:color="000000"/>
              <w:left w:val="none" w:sz="0" w:space="0" w:color="000000"/>
              <w:bottom w:val="none" w:sz="0" w:space="0" w:color="000000"/>
              <w:right w:val="none" w:sz="0" w:space="0" w:color="000000"/>
            </w:tcBorders>
            <w:vAlign w:val="center"/>
          </w:tcPr>
          <w:p w14:paraId="7E7AF62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0.62</w:t>
            </w:r>
          </w:p>
        </w:tc>
        <w:tc>
          <w:tcPr>
            <w:tcW w:w="915" w:type="dxa"/>
            <w:tcBorders>
              <w:top w:val="single" w:sz="1" w:space="0" w:color="000000"/>
              <w:left w:val="none" w:sz="0" w:space="0" w:color="000000"/>
              <w:bottom w:val="none" w:sz="0" w:space="0" w:color="000000"/>
              <w:right w:val="none" w:sz="0" w:space="0" w:color="000000"/>
            </w:tcBorders>
            <w:vAlign w:val="center"/>
          </w:tcPr>
          <w:p w14:paraId="4E41AA6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0.59</w:t>
            </w:r>
          </w:p>
        </w:tc>
        <w:tc>
          <w:tcPr>
            <w:tcW w:w="925" w:type="dxa"/>
            <w:tcBorders>
              <w:top w:val="single" w:sz="1" w:space="0" w:color="000000"/>
              <w:left w:val="none" w:sz="0" w:space="0" w:color="000000"/>
              <w:bottom w:val="none" w:sz="0" w:space="0" w:color="000000"/>
              <w:right w:val="none" w:sz="0" w:space="0" w:color="000000"/>
            </w:tcBorders>
            <w:vAlign w:val="center"/>
          </w:tcPr>
          <w:p w14:paraId="48331DD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0.65</w:t>
            </w:r>
          </w:p>
        </w:tc>
        <w:tc>
          <w:tcPr>
            <w:tcW w:w="907" w:type="dxa"/>
            <w:tcBorders>
              <w:top w:val="single" w:sz="1" w:space="0" w:color="000000"/>
              <w:left w:val="none" w:sz="0" w:space="0" w:color="000000"/>
              <w:bottom w:val="none" w:sz="0" w:space="0" w:color="000000"/>
              <w:right w:val="none" w:sz="0" w:space="0" w:color="000000"/>
            </w:tcBorders>
            <w:vAlign w:val="center"/>
          </w:tcPr>
          <w:p w14:paraId="6C0C949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0.74</w:t>
            </w:r>
          </w:p>
        </w:tc>
        <w:tc>
          <w:tcPr>
            <w:tcW w:w="907" w:type="dxa"/>
            <w:tcBorders>
              <w:top w:val="single" w:sz="1" w:space="0" w:color="000000"/>
              <w:left w:val="none" w:sz="0" w:space="0" w:color="000000"/>
              <w:bottom w:val="none" w:sz="0" w:space="0" w:color="000000"/>
              <w:right w:val="none" w:sz="0" w:space="0" w:color="000000"/>
            </w:tcBorders>
            <w:vAlign w:val="center"/>
          </w:tcPr>
          <w:p w14:paraId="39ACB29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0.76</w:t>
            </w:r>
          </w:p>
        </w:tc>
        <w:tc>
          <w:tcPr>
            <w:tcW w:w="1066" w:type="dxa"/>
            <w:tcBorders>
              <w:top w:val="single" w:sz="1" w:space="0" w:color="000000"/>
              <w:left w:val="none" w:sz="0" w:space="0" w:color="000000"/>
              <w:bottom w:val="none" w:sz="0" w:space="0" w:color="000000"/>
              <w:right w:val="none" w:sz="0" w:space="0" w:color="000000"/>
            </w:tcBorders>
            <w:vAlign w:val="center"/>
          </w:tcPr>
          <w:p w14:paraId="314BB64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r>
      <w:tr w:rsidR="003A20D6" w:rsidRPr="00B80A37" w14:paraId="2DBCD2CB" w14:textId="77777777">
        <w:trPr>
          <w:trHeight w:hRule="exact" w:val="216"/>
        </w:trPr>
        <w:tc>
          <w:tcPr>
            <w:tcW w:w="1613" w:type="dxa"/>
            <w:tcBorders>
              <w:top w:val="none" w:sz="0" w:space="0" w:color="000000"/>
              <w:left w:val="none" w:sz="0" w:space="0" w:color="000000"/>
              <w:bottom w:val="single" w:sz="1" w:space="0" w:color="000000"/>
              <w:right w:val="single" w:sz="1" w:space="0" w:color="000000"/>
            </w:tcBorders>
            <w:vAlign w:val="center"/>
          </w:tcPr>
          <w:p w14:paraId="2B1513CC"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single" w:sz="1" w:space="0" w:color="000000"/>
              <w:right w:val="none" w:sz="0" w:space="0" w:color="000000"/>
            </w:tcBorders>
            <w:vAlign w:val="center"/>
          </w:tcPr>
          <w:p w14:paraId="62A538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0.48</w:t>
            </w:r>
          </w:p>
        </w:tc>
        <w:tc>
          <w:tcPr>
            <w:tcW w:w="903" w:type="dxa"/>
            <w:tcBorders>
              <w:top w:val="none" w:sz="0" w:space="0" w:color="000000"/>
              <w:left w:val="none" w:sz="0" w:space="0" w:color="000000"/>
              <w:bottom w:val="single" w:sz="1" w:space="0" w:color="000000"/>
              <w:right w:val="none" w:sz="0" w:space="0" w:color="000000"/>
            </w:tcBorders>
            <w:vAlign w:val="center"/>
          </w:tcPr>
          <w:p w14:paraId="7769D41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0.53</w:t>
            </w:r>
          </w:p>
        </w:tc>
        <w:tc>
          <w:tcPr>
            <w:tcW w:w="915" w:type="dxa"/>
            <w:tcBorders>
              <w:top w:val="none" w:sz="0" w:space="0" w:color="000000"/>
              <w:left w:val="none" w:sz="0" w:space="0" w:color="000000"/>
              <w:bottom w:val="single" w:sz="1" w:space="0" w:color="000000"/>
              <w:right w:val="none" w:sz="0" w:space="0" w:color="000000"/>
            </w:tcBorders>
            <w:vAlign w:val="center"/>
          </w:tcPr>
          <w:p w14:paraId="31FB69B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925" w:type="dxa"/>
            <w:tcBorders>
              <w:top w:val="none" w:sz="0" w:space="0" w:color="000000"/>
              <w:left w:val="none" w:sz="0" w:space="0" w:color="000000"/>
              <w:bottom w:val="single" w:sz="1" w:space="0" w:color="000000"/>
              <w:right w:val="none" w:sz="0" w:space="0" w:color="000000"/>
            </w:tcBorders>
            <w:vAlign w:val="center"/>
          </w:tcPr>
          <w:p w14:paraId="1512D9F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0.55</w:t>
            </w:r>
          </w:p>
        </w:tc>
        <w:tc>
          <w:tcPr>
            <w:tcW w:w="907" w:type="dxa"/>
            <w:tcBorders>
              <w:top w:val="none" w:sz="0" w:space="0" w:color="000000"/>
              <w:left w:val="none" w:sz="0" w:space="0" w:color="000000"/>
              <w:bottom w:val="single" w:sz="1" w:space="0" w:color="000000"/>
              <w:right w:val="none" w:sz="0" w:space="0" w:color="000000"/>
            </w:tcBorders>
            <w:vAlign w:val="center"/>
          </w:tcPr>
          <w:p w14:paraId="0F40755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c>
          <w:tcPr>
            <w:tcW w:w="907" w:type="dxa"/>
            <w:tcBorders>
              <w:top w:val="none" w:sz="0" w:space="0" w:color="000000"/>
              <w:left w:val="none" w:sz="0" w:space="0" w:color="000000"/>
              <w:bottom w:val="single" w:sz="1" w:space="0" w:color="000000"/>
              <w:right w:val="none" w:sz="0" w:space="0" w:color="000000"/>
            </w:tcBorders>
            <w:vAlign w:val="center"/>
          </w:tcPr>
          <w:p w14:paraId="36E2E65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0.68</w:t>
            </w:r>
          </w:p>
        </w:tc>
        <w:tc>
          <w:tcPr>
            <w:tcW w:w="1066" w:type="dxa"/>
            <w:tcBorders>
              <w:top w:val="none" w:sz="0" w:space="0" w:color="000000"/>
              <w:left w:val="none" w:sz="0" w:space="0" w:color="000000"/>
              <w:bottom w:val="single" w:sz="1" w:space="0" w:color="000000"/>
              <w:right w:val="none" w:sz="0" w:space="0" w:color="000000"/>
            </w:tcBorders>
            <w:vAlign w:val="center"/>
          </w:tcPr>
          <w:p w14:paraId="39AC9AD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0.57</w:t>
            </w:r>
          </w:p>
        </w:tc>
      </w:tr>
      <w:tr w:rsidR="003A20D6" w:rsidRPr="00B80A37" w14:paraId="6C53943E" w14:textId="77777777">
        <w:trPr>
          <w:trHeight w:hRule="exact" w:val="231"/>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3FEF816D" w14:textId="77777777" w:rsidR="003A20D6" w:rsidRPr="00B80A37" w:rsidRDefault="002B38CB">
            <w:pPr>
              <w:ind w:left="126"/>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03" w:type="dxa"/>
            <w:tcBorders>
              <w:top w:val="single" w:sz="1" w:space="0" w:color="000000"/>
              <w:left w:val="none" w:sz="0" w:space="0" w:color="000000"/>
              <w:bottom w:val="single" w:sz="1" w:space="0" w:color="000000"/>
              <w:right w:val="none" w:sz="0" w:space="0" w:color="000000"/>
            </w:tcBorders>
          </w:tcPr>
          <w:p w14:paraId="6244F79B"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0ADBDA51"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2F530335"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1EAEE16C"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360AA58E"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517E10B3" w14:textId="77777777" w:rsidR="003A20D6" w:rsidRPr="00B80A37" w:rsidRDefault="003A20D6">
            <w:pPr>
              <w:rPr>
                <w:rFonts w:ascii="Times New Roman" w:hAnsi="Times New Roman"/>
                <w:color w:val="000000"/>
                <w:sz w:val="20"/>
              </w:rPr>
            </w:pPr>
          </w:p>
        </w:tc>
      </w:tr>
      <w:tr w:rsidR="003A20D6" w:rsidRPr="00B80A37" w14:paraId="66BC3B5B" w14:textId="77777777">
        <w:trPr>
          <w:trHeight w:hRule="exact" w:val="226"/>
        </w:trPr>
        <w:tc>
          <w:tcPr>
            <w:tcW w:w="1613" w:type="dxa"/>
            <w:tcBorders>
              <w:top w:val="single" w:sz="1" w:space="0" w:color="000000"/>
              <w:left w:val="none" w:sz="0" w:space="0" w:color="000000"/>
              <w:bottom w:val="none" w:sz="0" w:space="0" w:color="000000"/>
              <w:right w:val="single" w:sz="1" w:space="0" w:color="000000"/>
            </w:tcBorders>
            <w:vAlign w:val="center"/>
          </w:tcPr>
          <w:p w14:paraId="5D6AF9F8"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6C048B3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33328.8</w:t>
            </w:r>
          </w:p>
        </w:tc>
        <w:tc>
          <w:tcPr>
            <w:tcW w:w="903" w:type="dxa"/>
            <w:tcBorders>
              <w:top w:val="single" w:sz="1" w:space="0" w:color="000000"/>
              <w:left w:val="none" w:sz="0" w:space="0" w:color="000000"/>
              <w:bottom w:val="none" w:sz="0" w:space="0" w:color="000000"/>
              <w:right w:val="none" w:sz="0" w:space="0" w:color="000000"/>
            </w:tcBorders>
            <w:vAlign w:val="center"/>
          </w:tcPr>
          <w:p w14:paraId="055D9AF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33010.3</w:t>
            </w:r>
          </w:p>
        </w:tc>
        <w:tc>
          <w:tcPr>
            <w:tcW w:w="915" w:type="dxa"/>
            <w:tcBorders>
              <w:top w:val="single" w:sz="1" w:space="0" w:color="000000"/>
              <w:left w:val="none" w:sz="0" w:space="0" w:color="000000"/>
              <w:bottom w:val="none" w:sz="0" w:space="0" w:color="000000"/>
              <w:right w:val="none" w:sz="0" w:space="0" w:color="000000"/>
            </w:tcBorders>
            <w:vAlign w:val="center"/>
          </w:tcPr>
          <w:p w14:paraId="730DE0F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51142.6</w:t>
            </w:r>
          </w:p>
        </w:tc>
        <w:tc>
          <w:tcPr>
            <w:tcW w:w="925" w:type="dxa"/>
            <w:tcBorders>
              <w:top w:val="single" w:sz="1" w:space="0" w:color="000000"/>
              <w:left w:val="none" w:sz="0" w:space="0" w:color="000000"/>
              <w:bottom w:val="none" w:sz="0" w:space="0" w:color="000000"/>
              <w:right w:val="none" w:sz="0" w:space="0" w:color="000000"/>
            </w:tcBorders>
            <w:vAlign w:val="center"/>
          </w:tcPr>
          <w:p w14:paraId="767D817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71365.9</w:t>
            </w:r>
          </w:p>
        </w:tc>
        <w:tc>
          <w:tcPr>
            <w:tcW w:w="907" w:type="dxa"/>
            <w:tcBorders>
              <w:top w:val="single" w:sz="1" w:space="0" w:color="000000"/>
              <w:left w:val="none" w:sz="0" w:space="0" w:color="000000"/>
              <w:bottom w:val="none" w:sz="0" w:space="0" w:color="000000"/>
              <w:right w:val="none" w:sz="0" w:space="0" w:color="000000"/>
            </w:tcBorders>
            <w:vAlign w:val="center"/>
          </w:tcPr>
          <w:p w14:paraId="47DD4CC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84789.9</w:t>
            </w:r>
          </w:p>
        </w:tc>
        <w:tc>
          <w:tcPr>
            <w:tcW w:w="907" w:type="dxa"/>
            <w:tcBorders>
              <w:top w:val="single" w:sz="1" w:space="0" w:color="000000"/>
              <w:left w:val="none" w:sz="0" w:space="0" w:color="000000"/>
              <w:bottom w:val="none" w:sz="0" w:space="0" w:color="000000"/>
              <w:right w:val="none" w:sz="0" w:space="0" w:color="000000"/>
            </w:tcBorders>
            <w:vAlign w:val="center"/>
          </w:tcPr>
          <w:p w14:paraId="0FD793A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88191.9</w:t>
            </w:r>
          </w:p>
        </w:tc>
        <w:tc>
          <w:tcPr>
            <w:tcW w:w="1066" w:type="dxa"/>
            <w:tcBorders>
              <w:top w:val="single" w:sz="1" w:space="0" w:color="000000"/>
              <w:left w:val="none" w:sz="0" w:space="0" w:color="000000"/>
              <w:bottom w:val="none" w:sz="0" w:space="0" w:color="000000"/>
              <w:right w:val="none" w:sz="0" w:space="0" w:color="000000"/>
            </w:tcBorders>
            <w:vAlign w:val="center"/>
          </w:tcPr>
          <w:p w14:paraId="5C488FA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57848.6</w:t>
            </w:r>
          </w:p>
        </w:tc>
      </w:tr>
      <w:tr w:rsidR="003A20D6" w:rsidRPr="00B80A37" w14:paraId="2B80D613" w14:textId="77777777">
        <w:trPr>
          <w:trHeight w:hRule="exact" w:val="220"/>
        </w:trPr>
        <w:tc>
          <w:tcPr>
            <w:tcW w:w="1613" w:type="dxa"/>
            <w:tcBorders>
              <w:top w:val="none" w:sz="0" w:space="0" w:color="000000"/>
              <w:left w:val="none" w:sz="0" w:space="0" w:color="000000"/>
              <w:bottom w:val="single" w:sz="1" w:space="0" w:color="000000"/>
              <w:right w:val="single" w:sz="1" w:space="0" w:color="000000"/>
            </w:tcBorders>
            <w:vAlign w:val="center"/>
          </w:tcPr>
          <w:p w14:paraId="5E3E00A7"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single" w:sz="1" w:space="0" w:color="000000"/>
              <w:right w:val="none" w:sz="0" w:space="0" w:color="000000"/>
            </w:tcBorders>
            <w:vAlign w:val="center"/>
          </w:tcPr>
          <w:p w14:paraId="0BABE46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27331.5</w:t>
            </w:r>
          </w:p>
        </w:tc>
        <w:tc>
          <w:tcPr>
            <w:tcW w:w="903" w:type="dxa"/>
            <w:tcBorders>
              <w:top w:val="none" w:sz="0" w:space="0" w:color="000000"/>
              <w:left w:val="none" w:sz="0" w:space="0" w:color="000000"/>
              <w:bottom w:val="single" w:sz="1" w:space="0" w:color="000000"/>
              <w:right w:val="none" w:sz="0" w:space="0" w:color="000000"/>
            </w:tcBorders>
            <w:vAlign w:val="center"/>
          </w:tcPr>
          <w:p w14:paraId="5C66262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28067.3</w:t>
            </w:r>
          </w:p>
        </w:tc>
        <w:tc>
          <w:tcPr>
            <w:tcW w:w="915" w:type="dxa"/>
            <w:tcBorders>
              <w:top w:val="none" w:sz="0" w:space="0" w:color="000000"/>
              <w:left w:val="none" w:sz="0" w:space="0" w:color="000000"/>
              <w:bottom w:val="single" w:sz="1" w:space="0" w:color="000000"/>
              <w:right w:val="none" w:sz="0" w:space="0" w:color="000000"/>
            </w:tcBorders>
            <w:vAlign w:val="center"/>
          </w:tcPr>
          <w:p w14:paraId="55D34F4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43664.7</w:t>
            </w:r>
          </w:p>
        </w:tc>
        <w:tc>
          <w:tcPr>
            <w:tcW w:w="925" w:type="dxa"/>
            <w:tcBorders>
              <w:top w:val="none" w:sz="0" w:space="0" w:color="000000"/>
              <w:left w:val="none" w:sz="0" w:space="0" w:color="000000"/>
              <w:bottom w:val="single" w:sz="1" w:space="0" w:color="000000"/>
              <w:right w:val="none" w:sz="0" w:space="0" w:color="000000"/>
            </w:tcBorders>
            <w:vAlign w:val="center"/>
          </w:tcPr>
          <w:p w14:paraId="269478A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60475.9</w:t>
            </w:r>
          </w:p>
        </w:tc>
        <w:tc>
          <w:tcPr>
            <w:tcW w:w="907" w:type="dxa"/>
            <w:tcBorders>
              <w:top w:val="none" w:sz="0" w:space="0" w:color="000000"/>
              <w:left w:val="none" w:sz="0" w:space="0" w:color="000000"/>
              <w:bottom w:val="single" w:sz="1" w:space="0" w:color="000000"/>
              <w:right w:val="none" w:sz="0" w:space="0" w:color="000000"/>
            </w:tcBorders>
            <w:vAlign w:val="center"/>
          </w:tcPr>
          <w:p w14:paraId="28E6A60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76161.3</w:t>
            </w:r>
          </w:p>
        </w:tc>
        <w:tc>
          <w:tcPr>
            <w:tcW w:w="907" w:type="dxa"/>
            <w:tcBorders>
              <w:top w:val="none" w:sz="0" w:space="0" w:color="000000"/>
              <w:left w:val="none" w:sz="0" w:space="0" w:color="000000"/>
              <w:bottom w:val="single" w:sz="1" w:space="0" w:color="000000"/>
              <w:right w:val="none" w:sz="0" w:space="0" w:color="000000"/>
            </w:tcBorders>
            <w:vAlign w:val="center"/>
          </w:tcPr>
          <w:p w14:paraId="337BDC7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80873.7</w:t>
            </w:r>
          </w:p>
        </w:tc>
        <w:tc>
          <w:tcPr>
            <w:tcW w:w="1066" w:type="dxa"/>
            <w:tcBorders>
              <w:top w:val="none" w:sz="0" w:space="0" w:color="000000"/>
              <w:left w:val="none" w:sz="0" w:space="0" w:color="000000"/>
              <w:bottom w:val="single" w:sz="1" w:space="0" w:color="000000"/>
              <w:right w:val="none" w:sz="0" w:space="0" w:color="000000"/>
            </w:tcBorders>
            <w:vAlign w:val="center"/>
          </w:tcPr>
          <w:p w14:paraId="31C69CF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49682.3</w:t>
            </w:r>
          </w:p>
        </w:tc>
      </w:tr>
      <w:tr w:rsidR="003A20D6" w:rsidRPr="00B80A37" w14:paraId="587D62B8" w14:textId="77777777">
        <w:trPr>
          <w:trHeight w:hRule="exact" w:val="230"/>
        </w:trPr>
        <w:tc>
          <w:tcPr>
            <w:tcW w:w="2513" w:type="dxa"/>
            <w:gridSpan w:val="2"/>
            <w:tcBorders>
              <w:top w:val="single" w:sz="1" w:space="0" w:color="000000"/>
              <w:left w:val="none" w:sz="0" w:space="0" w:color="000000"/>
              <w:bottom w:val="single" w:sz="1" w:space="0" w:color="000000"/>
              <w:right w:val="none" w:sz="0" w:space="0" w:color="000000"/>
            </w:tcBorders>
            <w:vAlign w:val="center"/>
          </w:tcPr>
          <w:p w14:paraId="08A153AC" w14:textId="77777777" w:rsidR="003A20D6" w:rsidRPr="00B80A37" w:rsidRDefault="002B38CB">
            <w:pPr>
              <w:ind w:left="126"/>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03" w:type="dxa"/>
            <w:tcBorders>
              <w:top w:val="single" w:sz="1" w:space="0" w:color="000000"/>
              <w:left w:val="none" w:sz="0" w:space="0" w:color="000000"/>
              <w:bottom w:val="single" w:sz="1" w:space="0" w:color="000000"/>
              <w:right w:val="none" w:sz="0" w:space="0" w:color="000000"/>
            </w:tcBorders>
          </w:tcPr>
          <w:p w14:paraId="3013ACE0" w14:textId="77777777" w:rsidR="003A20D6" w:rsidRPr="00B80A37" w:rsidRDefault="003A20D6">
            <w:pPr>
              <w:rPr>
                <w:rFonts w:ascii="Times New Roman" w:hAnsi="Times New Roman"/>
                <w:color w:val="000000"/>
                <w:sz w:val="20"/>
              </w:rPr>
            </w:pPr>
          </w:p>
        </w:tc>
        <w:tc>
          <w:tcPr>
            <w:tcW w:w="915" w:type="dxa"/>
            <w:tcBorders>
              <w:top w:val="single" w:sz="1" w:space="0" w:color="000000"/>
              <w:left w:val="none" w:sz="0" w:space="0" w:color="000000"/>
              <w:bottom w:val="single" w:sz="1" w:space="0" w:color="000000"/>
              <w:right w:val="none" w:sz="0" w:space="0" w:color="000000"/>
            </w:tcBorders>
          </w:tcPr>
          <w:p w14:paraId="7DDBDA79" w14:textId="77777777" w:rsidR="003A20D6" w:rsidRPr="00B80A37" w:rsidRDefault="003A20D6">
            <w:pPr>
              <w:rPr>
                <w:rFonts w:ascii="Times New Roman" w:hAnsi="Times New Roman"/>
                <w:color w:val="000000"/>
                <w:sz w:val="20"/>
              </w:rPr>
            </w:pPr>
          </w:p>
        </w:tc>
        <w:tc>
          <w:tcPr>
            <w:tcW w:w="925" w:type="dxa"/>
            <w:tcBorders>
              <w:top w:val="single" w:sz="1" w:space="0" w:color="000000"/>
              <w:left w:val="none" w:sz="0" w:space="0" w:color="000000"/>
              <w:bottom w:val="single" w:sz="1" w:space="0" w:color="000000"/>
              <w:right w:val="none" w:sz="0" w:space="0" w:color="000000"/>
            </w:tcBorders>
          </w:tcPr>
          <w:p w14:paraId="765950A2"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5B7760A5" w14:textId="77777777" w:rsidR="003A20D6" w:rsidRPr="00B80A37" w:rsidRDefault="003A20D6">
            <w:pPr>
              <w:rPr>
                <w:rFonts w:ascii="Times New Roman" w:hAnsi="Times New Roman"/>
                <w:color w:val="000000"/>
                <w:sz w:val="20"/>
              </w:rPr>
            </w:pPr>
          </w:p>
        </w:tc>
        <w:tc>
          <w:tcPr>
            <w:tcW w:w="907" w:type="dxa"/>
            <w:tcBorders>
              <w:top w:val="single" w:sz="1" w:space="0" w:color="000000"/>
              <w:left w:val="none" w:sz="0" w:space="0" w:color="000000"/>
              <w:bottom w:val="single" w:sz="1" w:space="0" w:color="000000"/>
              <w:right w:val="none" w:sz="0" w:space="0" w:color="000000"/>
            </w:tcBorders>
          </w:tcPr>
          <w:p w14:paraId="0DC37548" w14:textId="77777777" w:rsidR="003A20D6" w:rsidRPr="00B80A37" w:rsidRDefault="003A20D6">
            <w:pPr>
              <w:rPr>
                <w:rFonts w:ascii="Times New Roman" w:hAnsi="Times New Roman"/>
                <w:color w:val="000000"/>
                <w:sz w:val="20"/>
              </w:rPr>
            </w:pPr>
          </w:p>
        </w:tc>
        <w:tc>
          <w:tcPr>
            <w:tcW w:w="1066" w:type="dxa"/>
            <w:tcBorders>
              <w:top w:val="single" w:sz="1" w:space="0" w:color="000000"/>
              <w:left w:val="none" w:sz="0" w:space="0" w:color="000000"/>
              <w:bottom w:val="single" w:sz="1" w:space="0" w:color="000000"/>
              <w:right w:val="none" w:sz="0" w:space="0" w:color="000000"/>
            </w:tcBorders>
          </w:tcPr>
          <w:p w14:paraId="1E770EBE" w14:textId="77777777" w:rsidR="003A20D6" w:rsidRPr="00B80A37" w:rsidRDefault="003A20D6">
            <w:pPr>
              <w:rPr>
                <w:rFonts w:ascii="Times New Roman" w:hAnsi="Times New Roman"/>
                <w:color w:val="000000"/>
                <w:sz w:val="20"/>
              </w:rPr>
            </w:pPr>
          </w:p>
        </w:tc>
      </w:tr>
      <w:tr w:rsidR="003A20D6" w:rsidRPr="00B80A37" w14:paraId="3975419A" w14:textId="77777777">
        <w:trPr>
          <w:trHeight w:hRule="exact" w:val="220"/>
        </w:trPr>
        <w:tc>
          <w:tcPr>
            <w:tcW w:w="1613" w:type="dxa"/>
            <w:tcBorders>
              <w:top w:val="single" w:sz="1" w:space="0" w:color="000000"/>
              <w:left w:val="none" w:sz="0" w:space="0" w:color="000000"/>
              <w:bottom w:val="none" w:sz="0" w:space="0" w:color="000000"/>
              <w:right w:val="single" w:sz="1" w:space="0" w:color="000000"/>
            </w:tcBorders>
            <w:vAlign w:val="center"/>
          </w:tcPr>
          <w:p w14:paraId="5D41028F"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(A)</w:t>
            </w:r>
          </w:p>
        </w:tc>
        <w:tc>
          <w:tcPr>
            <w:tcW w:w="900" w:type="dxa"/>
            <w:tcBorders>
              <w:top w:val="single" w:sz="1" w:space="0" w:color="000000"/>
              <w:left w:val="single" w:sz="1" w:space="0" w:color="000000"/>
              <w:bottom w:val="none" w:sz="0" w:space="0" w:color="000000"/>
              <w:right w:val="none" w:sz="0" w:space="0" w:color="000000"/>
            </w:tcBorders>
            <w:vAlign w:val="center"/>
          </w:tcPr>
          <w:p w14:paraId="220C205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-16287.4</w:t>
            </w:r>
          </w:p>
        </w:tc>
        <w:tc>
          <w:tcPr>
            <w:tcW w:w="903" w:type="dxa"/>
            <w:tcBorders>
              <w:top w:val="single" w:sz="1" w:space="0" w:color="000000"/>
              <w:left w:val="none" w:sz="0" w:space="0" w:color="000000"/>
              <w:bottom w:val="none" w:sz="0" w:space="0" w:color="000000"/>
              <w:right w:val="none" w:sz="0" w:space="0" w:color="000000"/>
            </w:tcBorders>
            <w:vAlign w:val="center"/>
          </w:tcPr>
          <w:p w14:paraId="46423F4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-16129.1</w:t>
            </w:r>
          </w:p>
        </w:tc>
        <w:tc>
          <w:tcPr>
            <w:tcW w:w="915" w:type="dxa"/>
            <w:tcBorders>
              <w:top w:val="single" w:sz="1" w:space="0" w:color="000000"/>
              <w:left w:val="none" w:sz="0" w:space="0" w:color="000000"/>
              <w:bottom w:val="none" w:sz="0" w:space="0" w:color="000000"/>
              <w:right w:val="none" w:sz="0" w:space="0" w:color="000000"/>
            </w:tcBorders>
            <w:vAlign w:val="center"/>
          </w:tcPr>
          <w:p w14:paraId="7682D9D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-25169.3</w:t>
            </w:r>
          </w:p>
        </w:tc>
        <w:tc>
          <w:tcPr>
            <w:tcW w:w="925" w:type="dxa"/>
            <w:tcBorders>
              <w:top w:val="single" w:sz="1" w:space="0" w:color="000000"/>
              <w:left w:val="none" w:sz="0" w:space="0" w:color="000000"/>
              <w:bottom w:val="none" w:sz="0" w:space="0" w:color="000000"/>
              <w:right w:val="none" w:sz="0" w:space="0" w:color="000000"/>
            </w:tcBorders>
            <w:vAlign w:val="center"/>
          </w:tcPr>
          <w:p w14:paraId="14ECE74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-35263.9</w:t>
            </w:r>
          </w:p>
        </w:tc>
        <w:tc>
          <w:tcPr>
            <w:tcW w:w="907" w:type="dxa"/>
            <w:tcBorders>
              <w:top w:val="single" w:sz="1" w:space="0" w:color="000000"/>
              <w:left w:val="none" w:sz="0" w:space="0" w:color="000000"/>
              <w:bottom w:val="none" w:sz="0" w:space="0" w:color="000000"/>
              <w:right w:val="none" w:sz="0" w:space="0" w:color="000000"/>
            </w:tcBorders>
            <w:vAlign w:val="center"/>
          </w:tcPr>
          <w:p w14:paraId="5F71492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-41998.9</w:t>
            </w:r>
          </w:p>
        </w:tc>
        <w:tc>
          <w:tcPr>
            <w:tcW w:w="907" w:type="dxa"/>
            <w:tcBorders>
              <w:top w:val="single" w:sz="1" w:space="0" w:color="000000"/>
              <w:left w:val="none" w:sz="0" w:space="0" w:color="000000"/>
              <w:bottom w:val="none" w:sz="0" w:space="0" w:color="000000"/>
              <w:right w:val="none" w:sz="0" w:space="0" w:color="000000"/>
            </w:tcBorders>
            <w:vAlign w:val="center"/>
          </w:tcPr>
          <w:p w14:paraId="181096D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-43692.9</w:t>
            </w:r>
          </w:p>
        </w:tc>
        <w:tc>
          <w:tcPr>
            <w:tcW w:w="1066" w:type="dxa"/>
            <w:tcBorders>
              <w:top w:val="single" w:sz="1" w:space="0" w:color="000000"/>
              <w:left w:val="none" w:sz="0" w:space="0" w:color="000000"/>
              <w:bottom w:val="none" w:sz="0" w:space="0" w:color="000000"/>
              <w:right w:val="none" w:sz="0" w:space="0" w:color="000000"/>
            </w:tcBorders>
            <w:vAlign w:val="center"/>
          </w:tcPr>
          <w:p w14:paraId="4F7793F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-28534.3</w:t>
            </w:r>
          </w:p>
        </w:tc>
      </w:tr>
      <w:tr w:rsidR="003A20D6" w:rsidRPr="00B80A37" w14:paraId="753B1454" w14:textId="77777777">
        <w:trPr>
          <w:trHeight w:hRule="exact" w:val="220"/>
        </w:trPr>
        <w:tc>
          <w:tcPr>
            <w:tcW w:w="1613" w:type="dxa"/>
            <w:tcBorders>
              <w:top w:val="none" w:sz="0" w:space="0" w:color="000000"/>
              <w:left w:val="none" w:sz="0" w:space="0" w:color="000000"/>
              <w:bottom w:val="none" w:sz="0" w:space="0" w:color="000000"/>
              <w:right w:val="single" w:sz="1" w:space="0" w:color="000000"/>
            </w:tcBorders>
            <w:vAlign w:val="center"/>
          </w:tcPr>
          <w:p w14:paraId="626291FA"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Model (B)</w:t>
            </w:r>
          </w:p>
        </w:tc>
        <w:tc>
          <w:tcPr>
            <w:tcW w:w="900" w:type="dxa"/>
            <w:tcBorders>
              <w:top w:val="none" w:sz="0" w:space="0" w:color="000000"/>
              <w:left w:val="single" w:sz="1" w:space="0" w:color="000000"/>
              <w:bottom w:val="none" w:sz="0" w:space="0" w:color="000000"/>
              <w:right w:val="none" w:sz="0" w:space="0" w:color="000000"/>
            </w:tcBorders>
            <w:vAlign w:val="center"/>
          </w:tcPr>
          <w:p w14:paraId="7A87064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-12985.8</w:t>
            </w:r>
          </w:p>
        </w:tc>
        <w:tc>
          <w:tcPr>
            <w:tcW w:w="903" w:type="dxa"/>
            <w:tcBorders>
              <w:top w:val="none" w:sz="0" w:space="0" w:color="000000"/>
              <w:left w:val="none" w:sz="0" w:space="0" w:color="000000"/>
              <w:bottom w:val="none" w:sz="0" w:space="0" w:color="000000"/>
              <w:right w:val="none" w:sz="0" w:space="0" w:color="000000"/>
            </w:tcBorders>
            <w:vAlign w:val="center"/>
          </w:tcPr>
          <w:p w14:paraId="29089F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-13353.7</w:t>
            </w:r>
          </w:p>
        </w:tc>
        <w:tc>
          <w:tcPr>
            <w:tcW w:w="915" w:type="dxa"/>
            <w:tcBorders>
              <w:top w:val="none" w:sz="0" w:space="0" w:color="000000"/>
              <w:left w:val="none" w:sz="0" w:space="0" w:color="000000"/>
              <w:bottom w:val="none" w:sz="0" w:space="0" w:color="000000"/>
              <w:right w:val="none" w:sz="0" w:space="0" w:color="000000"/>
            </w:tcBorders>
            <w:vAlign w:val="center"/>
          </w:tcPr>
          <w:p w14:paraId="4AD00D1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-21171.4</w:t>
            </w:r>
          </w:p>
        </w:tc>
        <w:tc>
          <w:tcPr>
            <w:tcW w:w="925" w:type="dxa"/>
            <w:tcBorders>
              <w:top w:val="none" w:sz="0" w:space="0" w:color="000000"/>
              <w:left w:val="none" w:sz="0" w:space="0" w:color="000000"/>
              <w:bottom w:val="none" w:sz="0" w:space="0" w:color="000000"/>
              <w:right w:val="none" w:sz="0" w:space="0" w:color="000000"/>
            </w:tcBorders>
            <w:vAlign w:val="center"/>
          </w:tcPr>
          <w:p w14:paraId="2A921F1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-29491.0</w:t>
            </w:r>
          </w:p>
        </w:tc>
        <w:tc>
          <w:tcPr>
            <w:tcW w:w="907" w:type="dxa"/>
            <w:tcBorders>
              <w:top w:val="none" w:sz="0" w:space="0" w:color="000000"/>
              <w:left w:val="none" w:sz="0" w:space="0" w:color="000000"/>
              <w:bottom w:val="none" w:sz="0" w:space="0" w:color="000000"/>
              <w:right w:val="none" w:sz="0" w:space="0" w:color="000000"/>
            </w:tcBorders>
            <w:vAlign w:val="center"/>
          </w:tcPr>
          <w:p w14:paraId="42BF8DF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-37418.7</w:t>
            </w:r>
          </w:p>
        </w:tc>
        <w:tc>
          <w:tcPr>
            <w:tcW w:w="907" w:type="dxa"/>
            <w:tcBorders>
              <w:top w:val="none" w:sz="0" w:space="0" w:color="000000"/>
              <w:left w:val="none" w:sz="0" w:space="0" w:color="000000"/>
              <w:bottom w:val="none" w:sz="0" w:space="0" w:color="000000"/>
              <w:right w:val="none" w:sz="0" w:space="0" w:color="000000"/>
            </w:tcBorders>
            <w:vAlign w:val="center"/>
          </w:tcPr>
          <w:p w14:paraId="49B744E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-39751.9</w:t>
            </w:r>
          </w:p>
        </w:tc>
        <w:tc>
          <w:tcPr>
            <w:tcW w:w="1066" w:type="dxa"/>
            <w:tcBorders>
              <w:top w:val="none" w:sz="0" w:space="0" w:color="000000"/>
              <w:left w:val="none" w:sz="0" w:space="0" w:color="000000"/>
              <w:bottom w:val="none" w:sz="0" w:space="0" w:color="000000"/>
              <w:right w:val="none" w:sz="0" w:space="0" w:color="000000"/>
            </w:tcBorders>
            <w:vAlign w:val="center"/>
          </w:tcPr>
          <w:p w14:paraId="16DB46E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-24151.3</w:t>
            </w:r>
          </w:p>
        </w:tc>
      </w:tr>
      <w:tr w:rsidR="003A20D6" w:rsidRPr="00B80A37" w14:paraId="25048C95" w14:textId="77777777">
        <w:trPr>
          <w:trHeight w:hRule="exact" w:val="201"/>
        </w:trPr>
        <w:tc>
          <w:tcPr>
            <w:tcW w:w="1613" w:type="dxa"/>
            <w:tcBorders>
              <w:top w:val="none" w:sz="0" w:space="0" w:color="000000"/>
              <w:left w:val="none" w:sz="0" w:space="0" w:color="000000"/>
              <w:bottom w:val="none" w:sz="0" w:space="0" w:color="000000"/>
              <w:right w:val="single" w:sz="1" w:space="0" w:color="000000"/>
            </w:tcBorders>
            <w:vAlign w:val="center"/>
          </w:tcPr>
          <w:p w14:paraId="7687DE9C"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LL ratio</w:t>
            </w:r>
          </w:p>
        </w:tc>
        <w:tc>
          <w:tcPr>
            <w:tcW w:w="900" w:type="dxa"/>
            <w:tcBorders>
              <w:top w:val="none" w:sz="0" w:space="0" w:color="000000"/>
              <w:left w:val="single" w:sz="1" w:space="0" w:color="000000"/>
              <w:bottom w:val="none" w:sz="0" w:space="0" w:color="000000"/>
              <w:right w:val="none" w:sz="0" w:space="0" w:color="000000"/>
            </w:tcBorders>
            <w:vAlign w:val="center"/>
          </w:tcPr>
          <w:p w14:paraId="55740FD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6603.28</w:t>
            </w:r>
          </w:p>
        </w:tc>
        <w:tc>
          <w:tcPr>
            <w:tcW w:w="903" w:type="dxa"/>
            <w:tcBorders>
              <w:top w:val="none" w:sz="0" w:space="0" w:color="000000"/>
              <w:left w:val="none" w:sz="0" w:space="0" w:color="000000"/>
              <w:bottom w:val="none" w:sz="0" w:space="0" w:color="000000"/>
              <w:right w:val="none" w:sz="0" w:space="0" w:color="000000"/>
            </w:tcBorders>
            <w:vAlign w:val="center"/>
          </w:tcPr>
          <w:p w14:paraId="6091819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5550.96</w:t>
            </w:r>
          </w:p>
        </w:tc>
        <w:tc>
          <w:tcPr>
            <w:tcW w:w="915" w:type="dxa"/>
            <w:tcBorders>
              <w:top w:val="none" w:sz="0" w:space="0" w:color="000000"/>
              <w:left w:val="none" w:sz="0" w:space="0" w:color="000000"/>
              <w:bottom w:val="none" w:sz="0" w:space="0" w:color="000000"/>
              <w:right w:val="none" w:sz="0" w:space="0" w:color="000000"/>
            </w:tcBorders>
            <w:vAlign w:val="center"/>
          </w:tcPr>
          <w:p w14:paraId="4925D5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7995.88</w:t>
            </w:r>
          </w:p>
        </w:tc>
        <w:tc>
          <w:tcPr>
            <w:tcW w:w="925" w:type="dxa"/>
            <w:tcBorders>
              <w:top w:val="none" w:sz="0" w:space="0" w:color="000000"/>
              <w:left w:val="none" w:sz="0" w:space="0" w:color="000000"/>
              <w:bottom w:val="none" w:sz="0" w:space="0" w:color="000000"/>
              <w:right w:val="none" w:sz="0" w:space="0" w:color="000000"/>
            </w:tcBorders>
            <w:vAlign w:val="center"/>
          </w:tcPr>
          <w:p w14:paraId="4B7C603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11545.98</w:t>
            </w:r>
          </w:p>
        </w:tc>
        <w:tc>
          <w:tcPr>
            <w:tcW w:w="907" w:type="dxa"/>
            <w:tcBorders>
              <w:top w:val="none" w:sz="0" w:space="0" w:color="000000"/>
              <w:left w:val="none" w:sz="0" w:space="0" w:color="000000"/>
              <w:bottom w:val="none" w:sz="0" w:space="0" w:color="000000"/>
              <w:right w:val="none" w:sz="0" w:space="0" w:color="000000"/>
            </w:tcBorders>
            <w:vAlign w:val="center"/>
          </w:tcPr>
          <w:p w14:paraId="7D83500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9160.56</w:t>
            </w:r>
          </w:p>
        </w:tc>
        <w:tc>
          <w:tcPr>
            <w:tcW w:w="907" w:type="dxa"/>
            <w:tcBorders>
              <w:top w:val="none" w:sz="0" w:space="0" w:color="000000"/>
              <w:left w:val="none" w:sz="0" w:space="0" w:color="000000"/>
              <w:bottom w:val="none" w:sz="0" w:space="0" w:color="000000"/>
              <w:right w:val="none" w:sz="0" w:space="0" w:color="000000"/>
            </w:tcBorders>
            <w:vAlign w:val="center"/>
          </w:tcPr>
          <w:p w14:paraId="31A3068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7882.15</w:t>
            </w:r>
          </w:p>
        </w:tc>
        <w:tc>
          <w:tcPr>
            <w:tcW w:w="1066" w:type="dxa"/>
            <w:tcBorders>
              <w:top w:val="none" w:sz="0" w:space="0" w:color="000000"/>
              <w:left w:val="none" w:sz="0" w:space="0" w:color="000000"/>
              <w:bottom w:val="none" w:sz="0" w:space="0" w:color="000000"/>
              <w:right w:val="none" w:sz="0" w:space="0" w:color="000000"/>
            </w:tcBorders>
            <w:vAlign w:val="center"/>
          </w:tcPr>
          <w:p w14:paraId="563E09A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8766.0</w:t>
            </w:r>
          </w:p>
        </w:tc>
      </w:tr>
      <w:tr w:rsidR="003A20D6" w:rsidRPr="00B80A37" w14:paraId="1C9B9ED8" w14:textId="77777777">
        <w:trPr>
          <w:trHeight w:hRule="exact" w:val="220"/>
        </w:trPr>
        <w:tc>
          <w:tcPr>
            <w:tcW w:w="1613" w:type="dxa"/>
            <w:tcBorders>
              <w:top w:val="none" w:sz="0" w:space="0" w:color="000000"/>
              <w:left w:val="none" w:sz="0" w:space="0" w:color="000000"/>
              <w:bottom w:val="none" w:sz="0" w:space="0" w:color="000000"/>
              <w:right w:val="single" w:sz="1" w:space="0" w:color="000000"/>
            </w:tcBorders>
            <w:vAlign w:val="center"/>
          </w:tcPr>
          <w:p w14:paraId="3A91E5DA" w14:textId="77777777" w:rsidR="003A20D6" w:rsidRPr="00B80A37" w:rsidRDefault="002B38CB">
            <w:pPr>
              <w:ind w:left="126"/>
              <w:rPr>
                <w:rFonts w:ascii="Times New Roman" w:hAnsi="Times New Roman"/>
                <w:color w:val="000000"/>
                <w:spacing w:val="6"/>
                <w:sz w:val="18"/>
              </w:rPr>
            </w:pPr>
            <w:r w:rsidRPr="00B80A37">
              <w:rPr>
                <w:rFonts w:ascii="Times New Roman" w:hAnsi="Times New Roman"/>
                <w:color w:val="000000"/>
                <w:spacing w:val="6"/>
                <w:sz w:val="18"/>
              </w:rPr>
              <w:t>nb of restrictions</w:t>
            </w:r>
          </w:p>
        </w:tc>
        <w:tc>
          <w:tcPr>
            <w:tcW w:w="900" w:type="dxa"/>
            <w:tcBorders>
              <w:top w:val="none" w:sz="0" w:space="0" w:color="000000"/>
              <w:left w:val="single" w:sz="1" w:space="0" w:color="000000"/>
              <w:bottom w:val="none" w:sz="0" w:space="0" w:color="000000"/>
              <w:right w:val="none" w:sz="0" w:space="0" w:color="000000"/>
            </w:tcBorders>
            <w:vAlign w:val="center"/>
          </w:tcPr>
          <w:p w14:paraId="0A2BBF1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393</w:t>
            </w:r>
          </w:p>
        </w:tc>
        <w:tc>
          <w:tcPr>
            <w:tcW w:w="903" w:type="dxa"/>
            <w:tcBorders>
              <w:top w:val="none" w:sz="0" w:space="0" w:color="000000"/>
              <w:left w:val="none" w:sz="0" w:space="0" w:color="000000"/>
              <w:bottom w:val="none" w:sz="0" w:space="0" w:color="000000"/>
              <w:right w:val="none" w:sz="0" w:space="0" w:color="000000"/>
            </w:tcBorders>
            <w:vAlign w:val="center"/>
          </w:tcPr>
          <w:p w14:paraId="4B4F194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395</w:t>
            </w:r>
          </w:p>
        </w:tc>
        <w:tc>
          <w:tcPr>
            <w:tcW w:w="915" w:type="dxa"/>
            <w:tcBorders>
              <w:top w:val="none" w:sz="0" w:space="0" w:color="000000"/>
              <w:left w:val="none" w:sz="0" w:space="0" w:color="000000"/>
              <w:bottom w:val="none" w:sz="0" w:space="0" w:color="000000"/>
              <w:right w:val="none" w:sz="0" w:space="0" w:color="000000"/>
            </w:tcBorders>
            <w:vAlign w:val="center"/>
          </w:tcPr>
          <w:p w14:paraId="348A2BB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411</w:t>
            </w:r>
          </w:p>
        </w:tc>
        <w:tc>
          <w:tcPr>
            <w:tcW w:w="925" w:type="dxa"/>
            <w:tcBorders>
              <w:top w:val="none" w:sz="0" w:space="0" w:color="000000"/>
              <w:left w:val="none" w:sz="0" w:space="0" w:color="000000"/>
              <w:bottom w:val="none" w:sz="0" w:space="0" w:color="000000"/>
              <w:right w:val="none" w:sz="0" w:space="0" w:color="000000"/>
            </w:tcBorders>
            <w:vAlign w:val="center"/>
          </w:tcPr>
          <w:p w14:paraId="33BBBA5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436</w:t>
            </w:r>
          </w:p>
        </w:tc>
        <w:tc>
          <w:tcPr>
            <w:tcW w:w="907" w:type="dxa"/>
            <w:tcBorders>
              <w:top w:val="none" w:sz="0" w:space="0" w:color="000000"/>
              <w:left w:val="none" w:sz="0" w:space="0" w:color="000000"/>
              <w:bottom w:val="none" w:sz="0" w:space="0" w:color="000000"/>
              <w:right w:val="none" w:sz="0" w:space="0" w:color="000000"/>
            </w:tcBorders>
            <w:vAlign w:val="center"/>
          </w:tcPr>
          <w:p w14:paraId="43E756B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424</w:t>
            </w:r>
          </w:p>
        </w:tc>
        <w:tc>
          <w:tcPr>
            <w:tcW w:w="907" w:type="dxa"/>
            <w:tcBorders>
              <w:top w:val="none" w:sz="0" w:space="0" w:color="000000"/>
              <w:left w:val="none" w:sz="0" w:space="0" w:color="000000"/>
              <w:bottom w:val="none" w:sz="0" w:space="0" w:color="000000"/>
              <w:right w:val="none" w:sz="0" w:space="0" w:color="000000"/>
            </w:tcBorders>
            <w:vAlign w:val="center"/>
          </w:tcPr>
          <w:p w14:paraId="1CF5B70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427</w:t>
            </w:r>
          </w:p>
        </w:tc>
        <w:tc>
          <w:tcPr>
            <w:tcW w:w="1066" w:type="dxa"/>
            <w:tcBorders>
              <w:top w:val="none" w:sz="0" w:space="0" w:color="000000"/>
              <w:left w:val="none" w:sz="0" w:space="0" w:color="000000"/>
              <w:bottom w:val="none" w:sz="0" w:space="0" w:color="000000"/>
              <w:right w:val="none" w:sz="0" w:space="0" w:color="000000"/>
            </w:tcBorders>
            <w:vAlign w:val="center"/>
          </w:tcPr>
          <w:p w14:paraId="197AF1D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417</w:t>
            </w:r>
          </w:p>
        </w:tc>
      </w:tr>
      <w:tr w:rsidR="003A20D6" w:rsidRPr="00B80A37" w14:paraId="4C358FE3" w14:textId="77777777">
        <w:trPr>
          <w:trHeight w:hRule="exact" w:val="259"/>
        </w:trPr>
        <w:tc>
          <w:tcPr>
            <w:tcW w:w="1613" w:type="dxa"/>
            <w:tcBorders>
              <w:top w:val="none" w:sz="0" w:space="0" w:color="000000"/>
              <w:left w:val="none" w:sz="0" w:space="0" w:color="000000"/>
              <w:bottom w:val="double" w:sz="9" w:space="0" w:color="000000"/>
              <w:right w:val="single" w:sz="1" w:space="0" w:color="000000"/>
            </w:tcBorders>
            <w:vAlign w:val="center"/>
          </w:tcPr>
          <w:p w14:paraId="192975A0" w14:textId="77777777" w:rsidR="003A20D6" w:rsidRPr="00B80A37" w:rsidRDefault="002B38CB">
            <w:pPr>
              <w:ind w:left="126"/>
              <w:rPr>
                <w:rFonts w:ascii="Times New Roman" w:hAnsi="Times New Roman"/>
                <w:color w:val="000000"/>
                <w:sz w:val="18"/>
              </w:rPr>
            </w:pPr>
            <w:r w:rsidRPr="00B80A37">
              <w:rPr>
                <w:rFonts w:ascii="Times New Roman" w:hAnsi="Times New Roman"/>
                <w:color w:val="000000"/>
                <w:sz w:val="18"/>
              </w:rPr>
              <w:t>p-value</w:t>
            </w:r>
          </w:p>
        </w:tc>
        <w:tc>
          <w:tcPr>
            <w:tcW w:w="900" w:type="dxa"/>
            <w:tcBorders>
              <w:top w:val="none" w:sz="0" w:space="0" w:color="000000"/>
              <w:left w:val="single" w:sz="1" w:space="0" w:color="000000"/>
              <w:bottom w:val="double" w:sz="9" w:space="0" w:color="000000"/>
              <w:right w:val="none" w:sz="0" w:space="0" w:color="000000"/>
            </w:tcBorders>
            <w:vAlign w:val="center"/>
          </w:tcPr>
          <w:p w14:paraId="6692349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3" w:type="dxa"/>
            <w:tcBorders>
              <w:top w:val="none" w:sz="0" w:space="0" w:color="000000"/>
              <w:left w:val="none" w:sz="0" w:space="0" w:color="000000"/>
              <w:bottom w:val="double" w:sz="9" w:space="0" w:color="000000"/>
              <w:right w:val="none" w:sz="0" w:space="0" w:color="000000"/>
            </w:tcBorders>
            <w:vAlign w:val="center"/>
          </w:tcPr>
          <w:p w14:paraId="11F8914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15" w:type="dxa"/>
            <w:tcBorders>
              <w:top w:val="none" w:sz="0" w:space="0" w:color="000000"/>
              <w:left w:val="none" w:sz="0" w:space="0" w:color="000000"/>
              <w:bottom w:val="double" w:sz="9" w:space="0" w:color="000000"/>
              <w:right w:val="none" w:sz="0" w:space="0" w:color="000000"/>
            </w:tcBorders>
            <w:vAlign w:val="center"/>
          </w:tcPr>
          <w:p w14:paraId="07E9ED0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25" w:type="dxa"/>
            <w:tcBorders>
              <w:top w:val="none" w:sz="0" w:space="0" w:color="000000"/>
              <w:left w:val="none" w:sz="0" w:space="0" w:color="000000"/>
              <w:bottom w:val="double" w:sz="9" w:space="0" w:color="000000"/>
              <w:right w:val="none" w:sz="0" w:space="0" w:color="000000"/>
            </w:tcBorders>
            <w:vAlign w:val="center"/>
          </w:tcPr>
          <w:p w14:paraId="343784D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7" w:type="dxa"/>
            <w:tcBorders>
              <w:top w:val="none" w:sz="0" w:space="0" w:color="000000"/>
              <w:left w:val="none" w:sz="0" w:space="0" w:color="000000"/>
              <w:bottom w:val="double" w:sz="9" w:space="0" w:color="000000"/>
              <w:right w:val="none" w:sz="0" w:space="0" w:color="000000"/>
            </w:tcBorders>
            <w:vAlign w:val="center"/>
          </w:tcPr>
          <w:p w14:paraId="50EF9DF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7" w:type="dxa"/>
            <w:tcBorders>
              <w:top w:val="none" w:sz="0" w:space="0" w:color="000000"/>
              <w:left w:val="none" w:sz="0" w:space="0" w:color="000000"/>
              <w:bottom w:val="double" w:sz="9" w:space="0" w:color="000000"/>
              <w:right w:val="none" w:sz="0" w:space="0" w:color="000000"/>
            </w:tcBorders>
            <w:vAlign w:val="center"/>
          </w:tcPr>
          <w:p w14:paraId="138B1A1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1066" w:type="dxa"/>
            <w:tcBorders>
              <w:top w:val="none" w:sz="0" w:space="0" w:color="000000"/>
              <w:left w:val="none" w:sz="0" w:space="0" w:color="000000"/>
              <w:bottom w:val="double" w:sz="9" w:space="0" w:color="000000"/>
              <w:right w:val="none" w:sz="0" w:space="0" w:color="000000"/>
            </w:tcBorders>
            <w:vAlign w:val="center"/>
          </w:tcPr>
          <w:p w14:paraId="5A74C1A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r>
    </w:tbl>
    <w:p w14:paraId="3DDDD31A" w14:textId="77777777" w:rsidR="003A20D6" w:rsidRPr="00B80A37" w:rsidRDefault="003A20D6">
      <w:pPr>
        <w:spacing w:after="259" w:line="20" w:lineRule="exact"/>
      </w:pPr>
    </w:p>
    <w:p w14:paraId="01F86BE8" w14:textId="5B3BA9D0" w:rsidR="003A20D6" w:rsidRPr="00B80A37" w:rsidRDefault="002B38CB">
      <w:pPr>
        <w:ind w:left="864" w:right="936"/>
        <w:jc w:val="both"/>
        <w:rPr>
          <w:rFonts w:ascii="Times New Roman" w:hAnsi="Times New Roman"/>
          <w:color w:val="000000"/>
          <w:spacing w:val="19"/>
          <w:sz w:val="12"/>
        </w:rPr>
      </w:pPr>
      <w:r w:rsidRPr="00B80A37">
        <w:rPr>
          <w:rFonts w:ascii="Times New Roman" w:hAnsi="Times New Roman"/>
          <w:color w:val="000000"/>
          <w:spacing w:val="19"/>
          <w:sz w:val="12"/>
        </w:rPr>
        <w:t xml:space="preserve">Notes: Model (A) = with only ad-valorem transport costs. Model (B) = with additive </w:t>
      </w:r>
      <w:r w:rsidRPr="00B80A37">
        <w:rPr>
          <w:rFonts w:ascii="Times New Roman" w:hAnsi="Times New Roman"/>
          <w:i/>
          <w:color w:val="000000"/>
          <w:spacing w:val="19"/>
          <w:w w:val="115"/>
          <w:sz w:val="12"/>
        </w:rPr>
        <w:t xml:space="preserve">&amp; </w:t>
      </w:r>
      <w:r w:rsidRPr="00B80A37">
        <w:rPr>
          <w:rFonts w:ascii="Times New Roman" w:hAnsi="Times New Roman"/>
          <w:color w:val="000000"/>
          <w:spacing w:val="19"/>
          <w:sz w:val="12"/>
        </w:rPr>
        <w:t>ad-valorem transport costs. SER = Standard Error of regression; AIC = Akaike Information Criterion. R</w:t>
      </w:r>
      <w:r w:rsidRPr="00B80A37">
        <w:rPr>
          <w:rFonts w:ascii="Times New Roman" w:hAnsi="Times New Roman"/>
          <w:color w:val="000000"/>
          <w:spacing w:val="19"/>
          <w:w w:val="135"/>
          <w:sz w:val="12"/>
          <w:vertAlign w:val="superscript"/>
        </w:rPr>
        <w:t>2</w:t>
      </w:r>
      <w:r w:rsidRPr="00B80A37">
        <w:rPr>
          <w:rFonts w:ascii="Times New Roman" w:hAnsi="Times New Roman"/>
          <w:color w:val="000000"/>
          <w:spacing w:val="19"/>
          <w:sz w:val="12"/>
        </w:rPr>
        <w:t xml:space="preserve"> between </w:t>
      </w:r>
      <w:r w:rsidRPr="00B80A37">
        <w:rPr>
          <w:rFonts w:ascii="Times New Roman" w:hAnsi="Times New Roman"/>
          <w:color w:val="000000"/>
          <w:spacing w:val="15"/>
          <w:sz w:val="12"/>
        </w:rPr>
        <w:t xml:space="preserve">the log of predicted ratio and the log of the observed ratio. For the LL ratio test, the number of restrictions is equal to the number of parameters estimated, i.e., the number of partner countries plus the number of </w:t>
      </w:r>
      <w:r w:rsidRPr="00B80A37">
        <w:rPr>
          <w:rFonts w:ascii="Times New Roman" w:hAnsi="Times New Roman"/>
          <w:color w:val="000000"/>
          <w:spacing w:val="16"/>
          <w:sz w:val="12"/>
        </w:rPr>
        <w:t>products. The mean statistics</w:t>
      </w:r>
      <w:r w:rsidR="005E1B5A" w:rsidRPr="00B80A37">
        <w:rPr>
          <w:rFonts w:ascii="Times New Roman" w:hAnsi="Times New Roman"/>
          <w:color w:val="000000"/>
          <w:spacing w:val="16"/>
          <w:sz w:val="12"/>
        </w:rPr>
        <w:t xml:space="preserve"> are</w:t>
      </w:r>
      <w:r w:rsidRPr="00B80A37">
        <w:rPr>
          <w:rFonts w:ascii="Times New Roman" w:hAnsi="Times New Roman"/>
          <w:color w:val="000000"/>
          <w:spacing w:val="16"/>
          <w:sz w:val="12"/>
        </w:rPr>
        <w:t xml:space="preserve"> calculated as the average value over all years.</w:t>
      </w:r>
    </w:p>
    <w:p w14:paraId="3250667E" w14:textId="34DF583C" w:rsidR="003A20D6" w:rsidRPr="00B80A37" w:rsidRDefault="002B38CB">
      <w:pPr>
        <w:spacing w:before="360" w:line="324" w:lineRule="auto"/>
        <w:ind w:right="72" w:firstLine="360"/>
        <w:jc w:val="both"/>
        <w:rPr>
          <w:rFonts w:ascii="Times New Roman" w:hAnsi="Times New Roman"/>
          <w:color w:val="000000"/>
          <w:w w:val="115"/>
          <w:sz w:val="21"/>
        </w:rPr>
      </w:pPr>
      <w:r w:rsidRPr="00B80A37">
        <w:rPr>
          <w:rFonts w:ascii="Times New Roman" w:hAnsi="Times New Roman"/>
          <w:color w:val="000000"/>
          <w:w w:val="115"/>
          <w:sz w:val="21"/>
        </w:rPr>
        <w:t xml:space="preserve">Tables B.3 and B.4 lead to the same conclusion: The inclusion of the additive term leads to an improvement of the quality of fit, whatever the considered criterion or the </w:t>
      </w:r>
      <w:r w:rsidRPr="00B80A37">
        <w:rPr>
          <w:rFonts w:ascii="Times New Roman" w:hAnsi="Times New Roman"/>
          <w:color w:val="000000"/>
          <w:spacing w:val="-4"/>
          <w:w w:val="115"/>
          <w:sz w:val="21"/>
        </w:rPr>
        <w:t>transport mode. On average over the whole period, the R</w:t>
      </w:r>
      <w:r w:rsidRPr="00B80A37">
        <w:rPr>
          <w:rFonts w:ascii="Times New Roman" w:hAnsi="Times New Roman"/>
          <w:color w:val="000000"/>
          <w:spacing w:val="-4"/>
          <w:w w:val="110"/>
          <w:sz w:val="21"/>
          <w:vertAlign w:val="superscript"/>
        </w:rPr>
        <w:t>2</w:t>
      </w:r>
      <w:r w:rsidRPr="00B80A37">
        <w:rPr>
          <w:rFonts w:ascii="Times New Roman" w:hAnsi="Times New Roman"/>
          <w:color w:val="000000"/>
          <w:spacing w:val="-4"/>
          <w:w w:val="115"/>
          <w:sz w:val="21"/>
        </w:rPr>
        <w:t xml:space="preserve"> doubles when per-kg costs are </w:t>
      </w:r>
      <w:r w:rsidRPr="00B80A37">
        <w:rPr>
          <w:rFonts w:ascii="Times New Roman" w:hAnsi="Times New Roman"/>
          <w:color w:val="000000"/>
          <w:spacing w:val="-1"/>
          <w:w w:val="115"/>
          <w:sz w:val="21"/>
        </w:rPr>
        <w:t xml:space="preserve">included for </w:t>
      </w:r>
      <w:r w:rsidR="005E1B5A" w:rsidRPr="00B80A37">
        <w:rPr>
          <w:rFonts w:ascii="Times New Roman" w:hAnsi="Times New Roman"/>
          <w:color w:val="000000"/>
          <w:spacing w:val="-1"/>
          <w:w w:val="115"/>
          <w:sz w:val="21"/>
        </w:rPr>
        <w:t>air</w:t>
      </w:r>
      <w:r w:rsidRPr="00B80A37">
        <w:rPr>
          <w:rFonts w:ascii="Times New Roman" w:hAnsi="Times New Roman"/>
          <w:color w:val="000000"/>
          <w:spacing w:val="-1"/>
          <w:w w:val="115"/>
          <w:sz w:val="21"/>
        </w:rPr>
        <w:t xml:space="preserve">, and increases by 50% for </w:t>
      </w:r>
      <w:r w:rsidR="005E1B5A" w:rsidRPr="00B80A37">
        <w:rPr>
          <w:rFonts w:ascii="Times New Roman" w:hAnsi="Times New Roman"/>
          <w:color w:val="000000"/>
          <w:spacing w:val="-1"/>
          <w:w w:val="115"/>
          <w:sz w:val="21"/>
        </w:rPr>
        <w:t>v</w:t>
      </w:r>
      <w:r w:rsidRPr="00B80A37">
        <w:rPr>
          <w:rFonts w:ascii="Times New Roman" w:hAnsi="Times New Roman"/>
          <w:color w:val="000000"/>
          <w:spacing w:val="-1"/>
          <w:w w:val="115"/>
          <w:sz w:val="21"/>
        </w:rPr>
        <w:t xml:space="preserve">essel. Similar qualitative conclusions arise </w:t>
      </w:r>
      <w:r w:rsidRPr="00B80A37">
        <w:rPr>
          <w:rFonts w:ascii="Times New Roman" w:hAnsi="Times New Roman"/>
          <w:color w:val="000000"/>
          <w:spacing w:val="-4"/>
          <w:w w:val="115"/>
          <w:sz w:val="21"/>
        </w:rPr>
        <w:t xml:space="preserve">from the comparisons of the standard errors of the regression (SER). Regarding the other </w:t>
      </w:r>
      <w:r w:rsidRPr="00B80A37">
        <w:rPr>
          <w:rFonts w:ascii="Times New Roman" w:hAnsi="Times New Roman"/>
          <w:color w:val="000000"/>
          <w:w w:val="115"/>
          <w:sz w:val="21"/>
        </w:rPr>
        <w:t xml:space="preserve">criteria, improvements allowed by the inclusion of the additive term are roughly of the </w:t>
      </w:r>
      <w:r w:rsidRPr="00B80A37">
        <w:rPr>
          <w:rFonts w:ascii="Times New Roman" w:hAnsi="Times New Roman"/>
          <w:color w:val="000000"/>
          <w:spacing w:val="1"/>
          <w:w w:val="115"/>
          <w:sz w:val="21"/>
        </w:rPr>
        <w:t xml:space="preserve">same extent across transport modes. Both AIC and </w:t>
      </w:r>
      <w:r w:rsidR="005E1B5A" w:rsidRPr="00B80A37">
        <w:rPr>
          <w:rFonts w:ascii="Times New Roman" w:hAnsi="Times New Roman"/>
          <w:color w:val="000000"/>
          <w:spacing w:val="1"/>
          <w:w w:val="115"/>
          <w:sz w:val="21"/>
        </w:rPr>
        <w:t xml:space="preserve">log-likelihood </w:t>
      </w:r>
      <w:r w:rsidRPr="00B80A37">
        <w:rPr>
          <w:rFonts w:ascii="Times New Roman" w:hAnsi="Times New Roman"/>
          <w:color w:val="000000"/>
          <w:spacing w:val="1"/>
          <w:w w:val="115"/>
          <w:sz w:val="21"/>
        </w:rPr>
        <w:t xml:space="preserve">statistics decrease </w:t>
      </w:r>
      <w:r w:rsidRPr="00B80A37">
        <w:rPr>
          <w:rFonts w:ascii="Times New Roman" w:hAnsi="Times New Roman"/>
          <w:color w:val="000000"/>
          <w:spacing w:val="-1"/>
          <w:w w:val="115"/>
          <w:sz w:val="21"/>
        </w:rPr>
        <w:t xml:space="preserve">with the inclusion of the additive term, and the log-likelihood test unambiguously rejects </w:t>
      </w:r>
      <w:r w:rsidRPr="00B80A37">
        <w:rPr>
          <w:rFonts w:ascii="Times New Roman" w:hAnsi="Times New Roman"/>
          <w:color w:val="000000"/>
          <w:spacing w:val="-2"/>
          <w:w w:val="115"/>
          <w:sz w:val="21"/>
        </w:rPr>
        <w:t xml:space="preserve">the null of statistical equivalence of the two models. These results holds whatever the </w:t>
      </w:r>
      <w:r w:rsidRPr="00B80A37">
        <w:rPr>
          <w:rFonts w:ascii="Times New Roman" w:hAnsi="Times New Roman"/>
          <w:color w:val="000000"/>
          <w:spacing w:val="-4"/>
          <w:w w:val="115"/>
          <w:sz w:val="21"/>
        </w:rPr>
        <w:t>considered year.</w:t>
      </w:r>
    </w:p>
    <w:p w14:paraId="5178C6FE" w14:textId="3CA650AB" w:rsidR="003A20D6" w:rsidRPr="00B80A37" w:rsidRDefault="002B38CB">
      <w:pPr>
        <w:spacing w:before="108" w:line="324" w:lineRule="auto"/>
        <w:ind w:right="72" w:firstLine="360"/>
        <w:jc w:val="both"/>
        <w:rPr>
          <w:rFonts w:ascii="Times New Roman" w:hAnsi="Times New Roman"/>
          <w:color w:val="000000"/>
          <w:spacing w:val="-4"/>
          <w:w w:val="115"/>
          <w:sz w:val="21"/>
        </w:rPr>
      </w:pPr>
      <w:r w:rsidRPr="00B80A37">
        <w:rPr>
          <w:rFonts w:ascii="Times New Roman" w:hAnsi="Times New Roman"/>
          <w:color w:val="000000"/>
          <w:spacing w:val="-4"/>
          <w:w w:val="115"/>
          <w:sz w:val="21"/>
        </w:rPr>
        <w:t xml:space="preserve">For comparison purposes, we provide a similar goodness-of-fit exercise at the 4-digit </w:t>
      </w:r>
      <w:r w:rsidRPr="00B80A37">
        <w:rPr>
          <w:rFonts w:ascii="Times New Roman" w:hAnsi="Times New Roman"/>
          <w:color w:val="000000"/>
          <w:spacing w:val="-2"/>
          <w:w w:val="115"/>
          <w:sz w:val="21"/>
        </w:rPr>
        <w:t xml:space="preserve">product level (4-digits), </w:t>
      </w:r>
      <w:r w:rsidR="005E1B5A" w:rsidRPr="00B80A37">
        <w:rPr>
          <w:rFonts w:ascii="Times New Roman" w:hAnsi="Times New Roman"/>
          <w:color w:val="000000"/>
          <w:spacing w:val="-2"/>
          <w:w w:val="115"/>
          <w:sz w:val="21"/>
        </w:rPr>
        <w:t xml:space="preserve">reported in Appendix </w:t>
      </w:r>
      <w:r w:rsidRPr="00B80A37">
        <w:rPr>
          <w:rFonts w:ascii="Times New Roman" w:hAnsi="Times New Roman"/>
          <w:color w:val="000000"/>
          <w:spacing w:val="-2"/>
          <w:w w:val="115"/>
          <w:sz w:val="21"/>
        </w:rPr>
        <w:t xml:space="preserve">C, Tables C.3 and C.4. If anything, the quality of fit appears slightly higher when estimations are based on the 4-digit classification. This is especially true for the model restricting transport cost to their ad-valorem </w:t>
      </w:r>
      <w:r w:rsidRPr="00B80A37">
        <w:rPr>
          <w:rFonts w:ascii="Times New Roman" w:hAnsi="Times New Roman"/>
          <w:color w:val="000000"/>
          <w:spacing w:val="-4"/>
          <w:w w:val="115"/>
          <w:sz w:val="21"/>
        </w:rPr>
        <w:t>dimension, whatever the transport mode considered. When the additive part is taken into account however, the difference in goodness of fit between the 3- and the 4-digit classifica</w:t>
      </w:r>
      <w:r w:rsidRPr="00B80A37">
        <w:rPr>
          <w:rFonts w:ascii="Times New Roman" w:hAnsi="Times New Roman"/>
          <w:color w:val="000000"/>
          <w:spacing w:val="-4"/>
          <w:w w:val="115"/>
          <w:sz w:val="21"/>
        </w:rPr>
        <w:softHyphen/>
      </w:r>
      <w:r w:rsidRPr="00B80A37">
        <w:rPr>
          <w:rFonts w:ascii="Times New Roman" w:hAnsi="Times New Roman"/>
          <w:color w:val="000000"/>
          <w:w w:val="115"/>
          <w:sz w:val="21"/>
        </w:rPr>
        <w:t xml:space="preserve">tion level becomes very small, whatever the considered criterion. In other words, if using </w:t>
      </w:r>
      <w:r w:rsidRPr="00B80A37">
        <w:rPr>
          <w:rFonts w:ascii="Times New Roman" w:hAnsi="Times New Roman"/>
          <w:color w:val="000000"/>
          <w:spacing w:val="-1"/>
          <w:w w:val="115"/>
          <w:sz w:val="21"/>
        </w:rPr>
        <w:t xml:space="preserve">a more disaggregated classification unsurprisingly adds some statistical precision, this is </w:t>
      </w:r>
      <w:r w:rsidRPr="00B80A37">
        <w:rPr>
          <w:rFonts w:ascii="Times New Roman" w:hAnsi="Times New Roman"/>
          <w:color w:val="000000"/>
          <w:w w:val="115"/>
          <w:sz w:val="21"/>
        </w:rPr>
        <w:t xml:space="preserve">not to an extent that would disqualify the use of slightly more aggregated data. Further, </w:t>
      </w:r>
      <w:r w:rsidRPr="00B80A37">
        <w:rPr>
          <w:rFonts w:ascii="Times New Roman" w:hAnsi="Times New Roman"/>
          <w:color w:val="000000"/>
          <w:spacing w:val="-2"/>
          <w:w w:val="115"/>
          <w:sz w:val="21"/>
        </w:rPr>
        <w:t xml:space="preserve">the same conclusion established at the 3-digit level regarding the significant role of the </w:t>
      </w:r>
      <w:r w:rsidRPr="00B80A37">
        <w:rPr>
          <w:rFonts w:ascii="Times New Roman" w:hAnsi="Times New Roman"/>
          <w:color w:val="000000"/>
          <w:w w:val="115"/>
          <w:sz w:val="21"/>
        </w:rPr>
        <w:t>additive component in fitting international transport costs emerges at the 4-digit level.</w:t>
      </w:r>
    </w:p>
    <w:p w14:paraId="2176D93D" w14:textId="77777777" w:rsidR="003A20D6" w:rsidRPr="00B80A37" w:rsidRDefault="002B38CB">
      <w:pPr>
        <w:spacing w:before="288"/>
        <w:rPr>
          <w:rFonts w:ascii="Times New Roman" w:hAnsi="Times New Roman"/>
          <w:b/>
          <w:color w:val="000000"/>
          <w:spacing w:val="24"/>
          <w:sz w:val="23"/>
        </w:rPr>
      </w:pPr>
      <w:r w:rsidRPr="00B80A37">
        <w:rPr>
          <w:rFonts w:ascii="Times New Roman" w:hAnsi="Times New Roman"/>
          <w:b/>
          <w:color w:val="000000"/>
          <w:spacing w:val="24"/>
          <w:sz w:val="23"/>
        </w:rPr>
        <w:t>B.3 Variance decomposition exercise</w:t>
      </w:r>
    </w:p>
    <w:p w14:paraId="70DB07E8" w14:textId="161507E6" w:rsidR="003A20D6" w:rsidRPr="00B80A37" w:rsidRDefault="002B38CB" w:rsidP="003343E8">
      <w:pPr>
        <w:spacing w:before="144" w:line="321" w:lineRule="auto"/>
        <w:jc w:val="center"/>
        <w:rPr>
          <w:rFonts w:ascii="Times New Roman" w:hAnsi="Times New Roman"/>
          <w:color w:val="000000"/>
          <w:spacing w:val="-4"/>
          <w:w w:val="115"/>
          <w:sz w:val="21"/>
        </w:rPr>
      </w:pPr>
      <w:r w:rsidRPr="00B80A37">
        <w:rPr>
          <w:rFonts w:ascii="Times New Roman" w:hAnsi="Times New Roman"/>
          <w:color w:val="000000"/>
          <w:spacing w:val="-2"/>
          <w:w w:val="115"/>
          <w:sz w:val="21"/>
        </w:rPr>
        <w:t xml:space="preserve">In this section, we provide a variance decomposition exercise on the observed </w:t>
      </w:r>
      <w:r w:rsidR="005E1B5A" w:rsidRPr="00B80A37">
        <w:rPr>
          <w:rFonts w:ascii="Times New Roman" w:hAnsi="Times New Roman"/>
          <w:color w:val="000000"/>
          <w:spacing w:val="-2"/>
          <w:w w:val="115"/>
          <w:sz w:val="21"/>
        </w:rPr>
        <w:t>CIF-FAS p</w:t>
      </w:r>
      <w:r w:rsidRPr="00B80A37">
        <w:rPr>
          <w:rFonts w:ascii="Times New Roman" w:hAnsi="Times New Roman"/>
          <w:color w:val="000000"/>
          <w:spacing w:val="-2"/>
          <w:w w:val="115"/>
          <w:sz w:val="21"/>
        </w:rPr>
        <w:t xml:space="preserve">rice gap. </w:t>
      </w:r>
      <w:r w:rsidR="005E1B5A" w:rsidRPr="00B80A37">
        <w:rPr>
          <w:rFonts w:ascii="Times New Roman" w:hAnsi="Times New Roman"/>
          <w:color w:val="000000"/>
          <w:spacing w:val="-2"/>
          <w:w w:val="115"/>
          <w:sz w:val="21"/>
        </w:rPr>
        <w:t>Specifically</w:t>
      </w:r>
      <w:r w:rsidRPr="00B80A37">
        <w:rPr>
          <w:rFonts w:ascii="Times New Roman" w:hAnsi="Times New Roman"/>
          <w:color w:val="000000"/>
          <w:spacing w:val="-2"/>
          <w:w w:val="115"/>
          <w:sz w:val="21"/>
        </w:rPr>
        <w:t xml:space="preserve">, </w:t>
      </w:r>
      <w:r w:rsidR="003343E8" w:rsidRPr="00B80A37">
        <w:rPr>
          <w:rFonts w:ascii="Times New Roman" w:hAnsi="Times New Roman"/>
          <w:color w:val="000000"/>
          <w:spacing w:val="-2"/>
          <w:w w:val="115"/>
          <w:sz w:val="21"/>
        </w:rPr>
        <w:t xml:space="preserve">we determine the share of the observed variance in the ratio </w:t>
      </w:r>
      <w:r w:rsidR="003343E8" w:rsidRPr="00C8670D">
        <w:rPr>
          <w:rFonts w:ascii="Times New Roman" w:hAnsi="Times New Roman"/>
          <w:color w:val="000000"/>
          <w:spacing w:val="-2"/>
          <w:w w:val="115"/>
          <w:sz w:val="21"/>
          <w:highlight w:val="yellow"/>
        </w:rPr>
        <w:t>ln(pik</w:t>
      </w:r>
      <w:r w:rsidR="003343E8" w:rsidRPr="00B80A37">
        <w:rPr>
          <w:rFonts w:ascii="Times New Roman" w:hAnsi="Times New Roman"/>
          <w:color w:val="000000"/>
          <w:spacing w:val="-2"/>
          <w:w w:val="115"/>
          <w:sz w:val="21"/>
        </w:rPr>
        <w:t xml:space="preserve"> that comes from i) the between-product variance (at the 5-digit level, k) and ii) the between-sector variance (at the 3-digit level, s). </w:t>
      </w:r>
      <w:r w:rsidRPr="00B80A37">
        <w:rPr>
          <w:rFonts w:ascii="Times New Roman" w:hAnsi="Times New Roman"/>
          <w:color w:val="000000"/>
          <w:w w:val="115"/>
          <w:sz w:val="21"/>
        </w:rPr>
        <w:t xml:space="preserve">The variance decomposition expression at </w:t>
      </w:r>
      <w:r w:rsidRPr="00B80A37">
        <w:rPr>
          <w:rFonts w:ascii="Times New Roman" w:hAnsi="Times New Roman"/>
          <w:color w:val="000000"/>
          <w:w w:val="115"/>
          <w:sz w:val="21"/>
        </w:rPr>
        <w:lastRenderedPageBreak/>
        <w:t xml:space="preserve">the product </w:t>
      </w:r>
      <w:r w:rsidRPr="00B80A37">
        <w:rPr>
          <w:rFonts w:ascii="Times New Roman" w:hAnsi="Times New Roman"/>
          <w:color w:val="000000"/>
          <w:spacing w:val="-4"/>
          <w:w w:val="115"/>
          <w:sz w:val="21"/>
        </w:rPr>
        <w:t xml:space="preserve">level </w:t>
      </w:r>
      <w:r w:rsidRPr="00B80A37">
        <w:rPr>
          <w:rFonts w:ascii="Times New Roman" w:hAnsi="Times New Roman"/>
          <w:i/>
          <w:color w:val="000000"/>
          <w:spacing w:val="-4"/>
        </w:rPr>
        <w:t xml:space="preserve">k </w:t>
      </w:r>
      <w:r w:rsidRPr="00B80A37">
        <w:rPr>
          <w:rFonts w:ascii="Times New Roman" w:hAnsi="Times New Roman"/>
          <w:color w:val="000000"/>
          <w:spacing w:val="-4"/>
          <w:w w:val="115"/>
          <w:sz w:val="21"/>
        </w:rPr>
        <w:t xml:space="preserve">(5-digit level) is obtained by applying the following formula (by year and transport </w:t>
      </w:r>
      <w:r w:rsidRPr="00B80A37">
        <w:rPr>
          <w:rFonts w:ascii="Times New Roman" w:hAnsi="Times New Roman"/>
          <w:color w:val="000000"/>
          <w:w w:val="115"/>
          <w:sz w:val="21"/>
        </w:rPr>
        <w:t>mode):</w:t>
      </w:r>
    </w:p>
    <w:p w14:paraId="1DCB3F74" w14:textId="77777777" w:rsidR="003A20D6" w:rsidRPr="00B80A37" w:rsidRDefault="002B38CB">
      <w:pPr>
        <w:spacing w:before="180" w:line="278" w:lineRule="auto"/>
        <w:ind w:left="1224"/>
        <w:rPr>
          <w:rFonts w:ascii="Times New Roman" w:hAnsi="Times New Roman"/>
          <w:i/>
          <w:color w:val="000000"/>
          <w:spacing w:val="54"/>
          <w:sz w:val="16"/>
        </w:rPr>
      </w:pPr>
      <w:r w:rsidRPr="00B80A37">
        <w:rPr>
          <w:rFonts w:ascii="Times New Roman" w:hAnsi="Times New Roman"/>
          <w:i/>
          <w:color w:val="000000"/>
          <w:spacing w:val="54"/>
          <w:sz w:val="16"/>
        </w:rPr>
        <w:t xml:space="preserve">K I </w:t>
      </w:r>
      <w:r w:rsidRPr="00B80A37">
        <w:rPr>
          <w:rFonts w:ascii="Times New Roman" w:hAnsi="Times New Roman"/>
          <w:i/>
          <w:color w:val="000000"/>
          <w:spacing w:val="54"/>
          <w:w w:val="110"/>
        </w:rPr>
        <w:t>(x</w:t>
      </w:r>
      <w:r w:rsidRPr="00B80A37">
        <w:rPr>
          <w:rFonts w:ascii="Times New Roman" w:hAnsi="Times New Roman"/>
          <w:i/>
          <w:color w:val="000000"/>
          <w:spacing w:val="54"/>
          <w:vertAlign w:val="subscript"/>
        </w:rPr>
        <w:t>ik</w:t>
      </w:r>
      <w:r w:rsidRPr="00B80A37">
        <w:rPr>
          <w:rFonts w:ascii="Times New Roman" w:hAnsi="Times New Roman"/>
          <w:color w:val="000000"/>
          <w:spacing w:val="54"/>
          <w:w w:val="80"/>
          <w:sz w:val="33"/>
        </w:rPr>
        <w:t xml:space="preserve"> _ </w:t>
      </w:r>
      <w:r w:rsidRPr="00B80A37">
        <w:rPr>
          <w:rFonts w:ascii="Times New Roman" w:hAnsi="Times New Roman"/>
          <w:b/>
          <w:i/>
          <w:color w:val="000000"/>
          <w:spacing w:val="54"/>
          <w:w w:val="95"/>
          <w:sz w:val="16"/>
        </w:rPr>
        <w:t>X g)</w:t>
      </w:r>
      <w:r w:rsidRPr="00B80A37">
        <w:rPr>
          <w:rFonts w:ascii="Times New Roman" w:hAnsi="Times New Roman"/>
          <w:b/>
          <w:i/>
          <w:color w:val="000000"/>
          <w:spacing w:val="54"/>
          <w:sz w:val="16"/>
          <w:vertAlign w:val="superscript"/>
        </w:rPr>
        <w:t>2</w:t>
      </w:r>
      <w:r w:rsidRPr="00B80A37">
        <w:rPr>
          <w:rFonts w:ascii="Times New Roman" w:hAnsi="Times New Roman"/>
          <w:b/>
          <w:i/>
          <w:color w:val="000000"/>
          <w:spacing w:val="54"/>
          <w:w w:val="95"/>
          <w:sz w:val="16"/>
        </w:rPr>
        <w:t xml:space="preserve"> </w:t>
      </w:r>
      <w:r w:rsidRPr="00B80A37">
        <w:rPr>
          <w:rFonts w:ascii="Arial" w:hAnsi="Arial"/>
          <w:color w:val="000000"/>
          <w:spacing w:val="54"/>
          <w:w w:val="130"/>
          <w:sz w:val="42"/>
        </w:rPr>
        <w:t>E</w:t>
      </w:r>
      <w:r w:rsidRPr="00B80A37">
        <w:rPr>
          <w:rFonts w:ascii="Times New Roman" w:hAnsi="Times New Roman"/>
          <w:b/>
          <w:i/>
          <w:color w:val="000000"/>
          <w:spacing w:val="54"/>
          <w:w w:val="95"/>
          <w:sz w:val="16"/>
        </w:rPr>
        <w:t xml:space="preserve">(xik </w:t>
      </w:r>
      <w:r w:rsidRPr="00B80A37">
        <w:rPr>
          <w:rFonts w:ascii="Times New Roman" w:hAnsi="Times New Roman"/>
          <w:b/>
          <w:color w:val="000000"/>
          <w:spacing w:val="54"/>
          <w:sz w:val="24"/>
        </w:rPr>
        <w:t>x0</w:t>
      </w:r>
      <w:r w:rsidRPr="00B80A37">
        <w:rPr>
          <w:rFonts w:ascii="Times New Roman" w:hAnsi="Times New Roman"/>
          <w:b/>
          <w:color w:val="000000"/>
          <w:spacing w:val="54"/>
          <w:w w:val="115"/>
          <w:sz w:val="24"/>
          <w:vertAlign w:val="superscript"/>
        </w:rPr>
        <w:t>2</w:t>
      </w:r>
      <w:r w:rsidRPr="00B80A37">
        <w:rPr>
          <w:rFonts w:ascii="Times New Roman" w:hAnsi="Times New Roman"/>
          <w:b/>
          <w:color w:val="000000"/>
          <w:spacing w:val="54"/>
          <w:w w:val="105"/>
          <w:sz w:val="36"/>
        </w:rPr>
        <w:t xml:space="preserve"> + E</w:t>
      </w:r>
      <w:r w:rsidRPr="00B80A37">
        <w:rPr>
          <w:rFonts w:ascii="Times New Roman" w:hAnsi="Times New Roman"/>
          <w:b/>
          <w:color w:val="000000"/>
          <w:spacing w:val="54"/>
          <w:sz w:val="24"/>
        </w:rPr>
        <w:t xml:space="preserve">(xk _ </w:t>
      </w:r>
      <w:r w:rsidRPr="00B80A37">
        <w:rPr>
          <w:rFonts w:ascii="Times New Roman" w:hAnsi="Times New Roman"/>
          <w:b/>
          <w:i/>
          <w:color w:val="000000"/>
          <w:spacing w:val="54"/>
          <w:w w:val="95"/>
          <w:sz w:val="16"/>
        </w:rPr>
        <w:t>;)</w:t>
      </w:r>
      <w:r w:rsidRPr="00B80A37">
        <w:rPr>
          <w:rFonts w:ascii="Times New Roman" w:hAnsi="Times New Roman"/>
          <w:b/>
          <w:i/>
          <w:color w:val="000000"/>
          <w:spacing w:val="54"/>
          <w:sz w:val="16"/>
          <w:vertAlign w:val="superscript"/>
        </w:rPr>
        <w:t>2</w:t>
      </w:r>
    </w:p>
    <w:p w14:paraId="194DF579" w14:textId="77777777" w:rsidR="003A20D6" w:rsidRPr="00B80A37" w:rsidRDefault="002B38CB">
      <w:pPr>
        <w:tabs>
          <w:tab w:val="right" w:pos="3844"/>
        </w:tabs>
        <w:spacing w:line="184" w:lineRule="auto"/>
        <w:ind w:left="1152"/>
        <w:rPr>
          <w:rFonts w:ascii="Times New Roman" w:hAnsi="Times New Roman"/>
          <w:i/>
          <w:color w:val="000000"/>
          <w:sz w:val="16"/>
        </w:rPr>
      </w:pPr>
      <w:r w:rsidRPr="00B80A37">
        <w:rPr>
          <w:rFonts w:ascii="Times New Roman" w:hAnsi="Times New Roman"/>
          <w:i/>
          <w:color w:val="000000"/>
          <w:sz w:val="16"/>
        </w:rPr>
        <w:t>k=1 i=1</w:t>
      </w:r>
      <w:r w:rsidRPr="00B80A37">
        <w:rPr>
          <w:rFonts w:ascii="Times New Roman" w:hAnsi="Times New Roman"/>
          <w:i/>
          <w:color w:val="000000"/>
          <w:sz w:val="16"/>
        </w:rPr>
        <w:tab/>
        <w:t>k i</w:t>
      </w:r>
    </w:p>
    <w:p w14:paraId="5ECEDC80" w14:textId="77777777" w:rsidR="003A20D6" w:rsidRPr="00B80A37" w:rsidRDefault="002B38CB">
      <w:pPr>
        <w:tabs>
          <w:tab w:val="right" w:pos="7462"/>
        </w:tabs>
        <w:spacing w:before="144"/>
        <w:ind w:left="1440"/>
        <w:rPr>
          <w:rFonts w:ascii="Times New Roman" w:hAnsi="Times New Roman"/>
          <w:color w:val="000000"/>
          <w:spacing w:val="4"/>
          <w:sz w:val="15"/>
        </w:rPr>
      </w:pPr>
      <w:r w:rsidRPr="00B80A37">
        <w:rPr>
          <w:rFonts w:ascii="Times New Roman" w:hAnsi="Times New Roman"/>
          <w:color w:val="000000"/>
          <w:spacing w:val="4"/>
          <w:sz w:val="15"/>
        </w:rPr>
        <w:t>Total variability</w:t>
      </w:r>
      <w:r w:rsidRPr="00B80A37">
        <w:rPr>
          <w:rFonts w:ascii="Times New Roman" w:hAnsi="Times New Roman"/>
          <w:color w:val="000000"/>
          <w:spacing w:val="4"/>
          <w:sz w:val="15"/>
        </w:rPr>
        <w:tab/>
      </w:r>
      <w:r w:rsidRPr="00B80A37">
        <w:rPr>
          <w:rFonts w:ascii="Times New Roman" w:hAnsi="Times New Roman"/>
          <w:color w:val="000000"/>
          <w:spacing w:val="18"/>
          <w:sz w:val="15"/>
        </w:rPr>
        <w:t>Within-product variability Between-product variability</w:t>
      </w:r>
    </w:p>
    <w:p w14:paraId="40EE0785" w14:textId="13AFE684" w:rsidR="003A20D6" w:rsidRPr="00B80A37" w:rsidRDefault="002B38CB">
      <w:pPr>
        <w:spacing w:before="144" w:after="468" w:line="266" w:lineRule="auto"/>
        <w:ind w:left="360"/>
        <w:rPr>
          <w:rFonts w:ascii="Times New Roman" w:hAnsi="Times New Roman"/>
          <w:color w:val="000000"/>
          <w:spacing w:val="1"/>
          <w:w w:val="115"/>
          <w:sz w:val="21"/>
        </w:rPr>
      </w:pPr>
      <w:r w:rsidRPr="00B80A37">
        <w:rPr>
          <w:rFonts w:ascii="Times New Roman" w:hAnsi="Times New Roman"/>
          <w:color w:val="000000"/>
          <w:spacing w:val="1"/>
          <w:w w:val="115"/>
          <w:sz w:val="21"/>
        </w:rPr>
        <w:t xml:space="preserve">with </w:t>
      </w:r>
      <w:r w:rsidRPr="00B80A37">
        <w:rPr>
          <w:rFonts w:ascii="Times New Roman" w:hAnsi="Times New Roman"/>
          <w:i/>
          <w:color w:val="000000"/>
          <w:spacing w:val="1"/>
        </w:rPr>
        <w:t xml:space="preserve">x </w:t>
      </w:r>
      <w:r w:rsidRPr="00B80A37">
        <w:rPr>
          <w:rFonts w:ascii="Times New Roman" w:hAnsi="Times New Roman"/>
          <w:color w:val="000000"/>
          <w:spacing w:val="1"/>
          <w:w w:val="115"/>
          <w:sz w:val="21"/>
        </w:rPr>
        <w:t xml:space="preserve">the observed </w:t>
      </w:r>
      <w:r w:rsidR="003343E8" w:rsidRPr="00B80A37">
        <w:rPr>
          <w:rFonts w:ascii="Times New Roman" w:hAnsi="Times New Roman"/>
          <w:color w:val="000000"/>
          <w:spacing w:val="1"/>
          <w:w w:val="115"/>
          <w:sz w:val="21"/>
        </w:rPr>
        <w:t>CIF-FAS</w:t>
      </w:r>
      <w:r w:rsidRPr="00B80A37">
        <w:rPr>
          <w:rFonts w:ascii="Times New Roman" w:hAnsi="Times New Roman"/>
          <w:color w:val="000000"/>
          <w:spacing w:val="1"/>
          <w:w w:val="115"/>
          <w:sz w:val="21"/>
        </w:rPr>
        <w:t xml:space="preserve"> price gap and x</w:t>
      </w:r>
      <w:r w:rsidRPr="00B80A37">
        <w:rPr>
          <w:rFonts w:ascii="Times New Roman" w:hAnsi="Times New Roman"/>
          <w:i/>
          <w:color w:val="000000"/>
          <w:spacing w:val="1"/>
          <w:sz w:val="21"/>
          <w:vertAlign w:val="subscript"/>
        </w:rPr>
        <w:t>g</w:t>
      </w:r>
      <w:r w:rsidRPr="00B80A37">
        <w:rPr>
          <w:rFonts w:ascii="Times New Roman" w:hAnsi="Times New Roman"/>
          <w:i/>
          <w:color w:val="000000"/>
          <w:spacing w:val="1"/>
          <w:sz w:val="6"/>
        </w:rPr>
        <w:t xml:space="preserve">, </w:t>
      </w:r>
      <w:r w:rsidRPr="00B80A37">
        <w:rPr>
          <w:rFonts w:ascii="Times New Roman" w:hAnsi="Times New Roman"/>
          <w:color w:val="000000"/>
          <w:spacing w:val="1"/>
          <w:w w:val="115"/>
          <w:sz w:val="21"/>
        </w:rPr>
        <w:t>x</w:t>
      </w:r>
      <w:r w:rsidRPr="00B80A37">
        <w:rPr>
          <w:rFonts w:ascii="Times New Roman" w:hAnsi="Times New Roman"/>
          <w:i/>
          <w:color w:val="000000"/>
          <w:spacing w:val="1"/>
          <w:sz w:val="16"/>
        </w:rPr>
        <w:t xml:space="preserve">k </w:t>
      </w:r>
      <w:r w:rsidRPr="00B80A37">
        <w:rPr>
          <w:rFonts w:ascii="Times New Roman" w:hAnsi="Times New Roman"/>
          <w:color w:val="000000"/>
          <w:spacing w:val="1"/>
          <w:w w:val="115"/>
          <w:sz w:val="21"/>
        </w:rPr>
        <w:t>average values defined as:</w:t>
      </w:r>
    </w:p>
    <w:tbl>
      <w:tblPr>
        <w:tblW w:w="0" w:type="auto"/>
        <w:tblLayout w:type="fixed"/>
        <w:tblCellMar>
          <w:left w:w="0" w:type="dxa"/>
          <w:right w:w="0" w:type="dxa"/>
        </w:tblCellMar>
        <w:tblLook w:val="0000" w:firstRow="0" w:lastRow="0" w:firstColumn="0" w:lastColumn="0" w:noHBand="0" w:noVBand="0"/>
      </w:tblPr>
      <w:tblGrid>
        <w:gridCol w:w="4481"/>
        <w:gridCol w:w="4159"/>
      </w:tblGrid>
      <w:tr w:rsidR="003A20D6" w:rsidRPr="00B80A37" w14:paraId="4608FDDB" w14:textId="77777777">
        <w:trPr>
          <w:trHeight w:hRule="exact" w:val="697"/>
        </w:trPr>
        <w:tc>
          <w:tcPr>
            <w:tcW w:w="4481" w:type="dxa"/>
            <w:tcBorders>
              <w:top w:val="none" w:sz="0" w:space="0" w:color="000000"/>
              <w:left w:val="none" w:sz="0" w:space="0" w:color="000000"/>
              <w:bottom w:val="none" w:sz="0" w:space="0" w:color="000000"/>
              <w:right w:val="none" w:sz="0" w:space="0" w:color="000000"/>
            </w:tcBorders>
          </w:tcPr>
          <w:p w14:paraId="06A35E2C" w14:textId="77777777" w:rsidR="003A20D6" w:rsidRPr="00B80A37" w:rsidRDefault="002B38CB">
            <w:pPr>
              <w:spacing w:line="115" w:lineRule="exact"/>
              <w:ind w:right="658"/>
              <w:jc w:val="right"/>
              <w:rPr>
                <w:rFonts w:ascii="Times New Roman" w:hAnsi="Times New Roman"/>
                <w:i/>
                <w:color w:val="000000"/>
                <w:sz w:val="16"/>
              </w:rPr>
            </w:pPr>
            <w:r w:rsidRPr="00B80A37">
              <w:rPr>
                <w:rFonts w:ascii="Times New Roman" w:hAnsi="Times New Roman"/>
                <w:i/>
                <w:color w:val="000000"/>
                <w:sz w:val="16"/>
              </w:rPr>
              <w:t>K I</w:t>
            </w:r>
          </w:p>
          <w:p w14:paraId="44608431" w14:textId="77777777" w:rsidR="003A20D6" w:rsidRPr="00B80A37" w:rsidRDefault="002B38CB">
            <w:pPr>
              <w:spacing w:line="472" w:lineRule="exact"/>
              <w:ind w:right="208"/>
              <w:jc w:val="right"/>
              <w:rPr>
                <w:rFonts w:ascii="Times New Roman" w:hAnsi="Times New Roman"/>
                <w:b/>
                <w:i/>
                <w:color w:val="000000"/>
                <w:w w:val="95"/>
                <w:sz w:val="16"/>
              </w:rPr>
            </w:pPr>
            <w:r w:rsidRPr="00B80A37">
              <w:rPr>
                <w:rFonts w:ascii="Times New Roman" w:hAnsi="Times New Roman"/>
                <w:b/>
                <w:i/>
                <w:color w:val="000000"/>
                <w:w w:val="95"/>
                <w:sz w:val="16"/>
              </w:rPr>
              <w:t xml:space="preserve">Xg </w:t>
            </w:r>
            <w:r w:rsidRPr="00B80A37">
              <w:rPr>
                <w:rFonts w:ascii="Times New Roman" w:hAnsi="Times New Roman"/>
                <w:b/>
                <w:i/>
                <w:color w:val="000000"/>
                <w:w w:val="120"/>
                <w:sz w:val="16"/>
                <w:vertAlign w:val="subscript"/>
              </w:rPr>
              <w:t xml:space="preserve">n </w:t>
            </w:r>
            <w:r w:rsidRPr="00B80A37">
              <w:rPr>
                <w:rFonts w:ascii="Arial" w:hAnsi="Arial"/>
                <w:color w:val="000000"/>
                <w:w w:val="130"/>
                <w:sz w:val="42"/>
              </w:rPr>
              <w:t xml:space="preserve">E E </w:t>
            </w:r>
            <w:r w:rsidRPr="00B80A37">
              <w:rPr>
                <w:rFonts w:ascii="Times New Roman" w:hAnsi="Times New Roman"/>
                <w:i/>
                <w:color w:val="000000"/>
                <w:sz w:val="16"/>
              </w:rPr>
              <w:t>Xik,</w:t>
            </w:r>
          </w:p>
          <w:p w14:paraId="45BC2D35" w14:textId="77777777" w:rsidR="003A20D6" w:rsidRPr="00B80A37" w:rsidRDefault="002B38CB">
            <w:pPr>
              <w:spacing w:line="132" w:lineRule="exact"/>
              <w:ind w:right="568"/>
              <w:jc w:val="right"/>
              <w:rPr>
                <w:rFonts w:ascii="Times New Roman" w:hAnsi="Times New Roman"/>
                <w:i/>
                <w:color w:val="000000"/>
                <w:sz w:val="16"/>
              </w:rPr>
            </w:pPr>
            <w:r w:rsidRPr="00B80A37">
              <w:rPr>
                <w:rFonts w:ascii="Times New Roman" w:hAnsi="Times New Roman"/>
                <w:i/>
                <w:color w:val="000000"/>
                <w:sz w:val="16"/>
              </w:rPr>
              <w:t>k=1 i=1</w:t>
            </w:r>
          </w:p>
        </w:tc>
        <w:tc>
          <w:tcPr>
            <w:tcW w:w="4159" w:type="dxa"/>
            <w:tcBorders>
              <w:top w:val="none" w:sz="0" w:space="0" w:color="000000"/>
              <w:left w:val="none" w:sz="0" w:space="0" w:color="000000"/>
              <w:bottom w:val="none" w:sz="0" w:space="0" w:color="000000"/>
              <w:right w:val="none" w:sz="0" w:space="0" w:color="000000"/>
            </w:tcBorders>
          </w:tcPr>
          <w:p w14:paraId="5F1F2930" w14:textId="77777777" w:rsidR="003A20D6" w:rsidRPr="00B80A37" w:rsidRDefault="002B38CB">
            <w:pPr>
              <w:spacing w:line="115" w:lineRule="exact"/>
              <w:ind w:left="1016"/>
              <w:rPr>
                <w:rFonts w:ascii="Times New Roman" w:hAnsi="Times New Roman"/>
                <w:i/>
                <w:color w:val="000000"/>
                <w:sz w:val="16"/>
              </w:rPr>
            </w:pPr>
            <w:r w:rsidRPr="00B80A37">
              <w:rPr>
                <w:rFonts w:ascii="Times New Roman" w:hAnsi="Times New Roman"/>
                <w:i/>
                <w:color w:val="000000"/>
                <w:sz w:val="16"/>
              </w:rPr>
              <w:t>K</w:t>
            </w:r>
          </w:p>
          <w:p w14:paraId="497BF599" w14:textId="77777777" w:rsidR="003A20D6" w:rsidRPr="00B80A37" w:rsidRDefault="002B38CB">
            <w:pPr>
              <w:spacing w:line="471" w:lineRule="exact"/>
              <w:ind w:right="2531"/>
              <w:jc w:val="right"/>
              <w:rPr>
                <w:rFonts w:ascii="Times New Roman" w:hAnsi="Times New Roman"/>
                <w:i/>
                <w:color w:val="000000"/>
                <w:sz w:val="16"/>
              </w:rPr>
            </w:pPr>
            <w:r w:rsidRPr="00B80A37">
              <w:rPr>
                <w:rFonts w:ascii="Times New Roman" w:hAnsi="Times New Roman"/>
                <w:i/>
                <w:color w:val="000000"/>
                <w:sz w:val="16"/>
              </w:rPr>
              <w:t xml:space="preserve">Xk= </w:t>
            </w:r>
            <w:r w:rsidRPr="00B80A37">
              <w:rPr>
                <w:rFonts w:ascii="Times New Roman" w:hAnsi="Times New Roman"/>
                <w:i/>
                <w:color w:val="000000"/>
                <w:w w:val="90"/>
                <w:sz w:val="31"/>
              </w:rPr>
              <w:t xml:space="preserve">K </w:t>
            </w:r>
            <w:r w:rsidRPr="00B80A37">
              <w:rPr>
                <w:rFonts w:ascii="Arial" w:hAnsi="Arial"/>
                <w:color w:val="000000"/>
                <w:w w:val="130"/>
                <w:sz w:val="42"/>
              </w:rPr>
              <w:t xml:space="preserve">E </w:t>
            </w:r>
            <w:r w:rsidRPr="00B80A37">
              <w:rPr>
                <w:rFonts w:ascii="Times New Roman" w:hAnsi="Times New Roman"/>
                <w:i/>
                <w:color w:val="000000"/>
                <w:sz w:val="16"/>
              </w:rPr>
              <w:t>Xik</w:t>
            </w:r>
          </w:p>
          <w:p w14:paraId="3389BC49" w14:textId="77777777" w:rsidR="003A20D6" w:rsidRPr="00B80A37" w:rsidRDefault="002B38CB">
            <w:pPr>
              <w:spacing w:line="132" w:lineRule="exact"/>
              <w:ind w:left="1016"/>
              <w:rPr>
                <w:rFonts w:ascii="Times New Roman" w:hAnsi="Times New Roman"/>
                <w:i/>
                <w:color w:val="000000"/>
                <w:sz w:val="16"/>
              </w:rPr>
            </w:pPr>
            <w:r w:rsidRPr="00B80A37">
              <w:rPr>
                <w:rFonts w:ascii="Times New Roman" w:hAnsi="Times New Roman"/>
                <w:i/>
                <w:color w:val="000000"/>
                <w:sz w:val="16"/>
              </w:rPr>
              <w:t>k=1</w:t>
            </w:r>
          </w:p>
        </w:tc>
      </w:tr>
    </w:tbl>
    <w:p w14:paraId="61FFA362" w14:textId="77777777" w:rsidR="003A20D6" w:rsidRPr="00B80A37" w:rsidRDefault="003A20D6">
      <w:pPr>
        <w:spacing w:after="232" w:line="20" w:lineRule="exact"/>
      </w:pPr>
    </w:p>
    <w:p w14:paraId="272BC4DD" w14:textId="77777777" w:rsidR="003A20D6" w:rsidRPr="00B80A37" w:rsidRDefault="002B38CB">
      <w:pPr>
        <w:spacing w:line="321" w:lineRule="auto"/>
        <w:ind w:right="72"/>
        <w:jc w:val="both"/>
        <w:rPr>
          <w:rFonts w:ascii="Times New Roman" w:hAnsi="Times New Roman"/>
          <w:color w:val="000000"/>
          <w:w w:val="115"/>
          <w:sz w:val="21"/>
        </w:rPr>
      </w:pPr>
      <w:r w:rsidRPr="00B80A37">
        <w:rPr>
          <w:rFonts w:ascii="Times New Roman" w:hAnsi="Times New Roman"/>
          <w:color w:val="000000"/>
          <w:w w:val="115"/>
          <w:sz w:val="21"/>
        </w:rPr>
        <w:t xml:space="preserve">with n the total number of observations, </w:t>
      </w:r>
      <w:r w:rsidRPr="00B80A37">
        <w:rPr>
          <w:rFonts w:ascii="Times New Roman" w:hAnsi="Times New Roman"/>
          <w:i/>
          <w:color w:val="000000"/>
        </w:rPr>
        <w:t xml:space="preserve">K </w:t>
      </w:r>
      <w:r w:rsidRPr="00B80A37">
        <w:rPr>
          <w:rFonts w:ascii="Times New Roman" w:hAnsi="Times New Roman"/>
          <w:color w:val="000000"/>
          <w:w w:val="115"/>
          <w:sz w:val="21"/>
        </w:rPr>
        <w:t xml:space="preserve">the total number of products and </w:t>
      </w:r>
      <w:r w:rsidRPr="00B80A37">
        <w:rPr>
          <w:rFonts w:ascii="Times New Roman" w:hAnsi="Times New Roman"/>
          <w:i/>
          <w:color w:val="000000"/>
        </w:rPr>
        <w:t xml:space="preserve">I </w:t>
      </w:r>
      <w:r w:rsidRPr="00B80A37">
        <w:rPr>
          <w:rFonts w:ascii="Times New Roman" w:hAnsi="Times New Roman"/>
          <w:color w:val="000000"/>
          <w:w w:val="115"/>
          <w:sz w:val="21"/>
        </w:rPr>
        <w:t xml:space="preserve">the total </w:t>
      </w:r>
      <w:r w:rsidRPr="00B80A37">
        <w:rPr>
          <w:rFonts w:ascii="Times New Roman" w:hAnsi="Times New Roman"/>
          <w:color w:val="000000"/>
          <w:spacing w:val="-1"/>
          <w:w w:val="115"/>
          <w:sz w:val="21"/>
        </w:rPr>
        <w:t xml:space="preserve">number of country partners. We apply the same variance decomposition exercise at the </w:t>
      </w:r>
      <w:r w:rsidRPr="00B80A37">
        <w:rPr>
          <w:rFonts w:ascii="Times New Roman" w:hAnsi="Times New Roman"/>
          <w:color w:val="000000"/>
          <w:spacing w:val="-4"/>
          <w:w w:val="115"/>
          <w:sz w:val="21"/>
        </w:rPr>
        <w:t xml:space="preserve">sector level, in which case the sector </w:t>
      </w:r>
      <w:r w:rsidRPr="00B80A37">
        <w:rPr>
          <w:rFonts w:ascii="Times New Roman" w:hAnsi="Times New Roman"/>
          <w:i/>
          <w:color w:val="000000"/>
          <w:spacing w:val="-4"/>
        </w:rPr>
        <w:t xml:space="preserve">s </w:t>
      </w:r>
      <w:r w:rsidRPr="00B80A37">
        <w:rPr>
          <w:rFonts w:ascii="Times New Roman" w:hAnsi="Times New Roman"/>
          <w:color w:val="000000"/>
          <w:spacing w:val="-4"/>
          <w:w w:val="115"/>
          <w:sz w:val="21"/>
        </w:rPr>
        <w:t xml:space="preserve">index (at the 3-digit level) replaces the </w:t>
      </w:r>
      <w:r w:rsidRPr="00B80A37">
        <w:rPr>
          <w:rFonts w:ascii="Times New Roman" w:hAnsi="Times New Roman"/>
          <w:i/>
          <w:color w:val="000000"/>
          <w:spacing w:val="-4"/>
        </w:rPr>
        <w:t xml:space="preserve">k </w:t>
      </w:r>
      <w:r w:rsidRPr="00B80A37">
        <w:rPr>
          <w:rFonts w:ascii="Times New Roman" w:hAnsi="Times New Roman"/>
          <w:color w:val="000000"/>
          <w:spacing w:val="-4"/>
          <w:w w:val="115"/>
          <w:sz w:val="21"/>
        </w:rPr>
        <w:t xml:space="preserve">index (at the </w:t>
      </w:r>
      <w:r w:rsidRPr="00B80A37">
        <w:rPr>
          <w:rFonts w:ascii="Times New Roman" w:hAnsi="Times New Roman"/>
          <w:color w:val="000000"/>
          <w:spacing w:val="-3"/>
          <w:w w:val="115"/>
          <w:sz w:val="21"/>
        </w:rPr>
        <w:t xml:space="preserve">5-digit level). This gives us an alternative way to ensure the robustness of the estimation </w:t>
      </w:r>
      <w:r w:rsidRPr="00B80A37">
        <w:rPr>
          <w:rFonts w:ascii="Times New Roman" w:hAnsi="Times New Roman"/>
          <w:color w:val="000000"/>
          <w:spacing w:val="-2"/>
          <w:w w:val="115"/>
          <w:sz w:val="21"/>
        </w:rPr>
        <w:t>results to the degree of classification retained to estimate international transport costs. We also determine the share of the observed variance that can be attributed to the between-</w:t>
      </w:r>
      <w:r w:rsidRPr="00B80A37">
        <w:rPr>
          <w:rFonts w:ascii="Times New Roman" w:hAnsi="Times New Roman"/>
          <w:color w:val="000000"/>
          <w:spacing w:val="-5"/>
          <w:w w:val="115"/>
          <w:sz w:val="21"/>
        </w:rPr>
        <w:t xml:space="preserve">country variance, adapting the variance decomposition formula written above accordingly. </w:t>
      </w:r>
      <w:r w:rsidRPr="00B80A37">
        <w:rPr>
          <w:rFonts w:ascii="Times New Roman" w:hAnsi="Times New Roman"/>
          <w:color w:val="000000"/>
          <w:w w:val="115"/>
          <w:sz w:val="21"/>
        </w:rPr>
        <w:t>Results are reported in Figure B.1.</w:t>
      </w:r>
    </w:p>
    <w:p w14:paraId="552C1917" w14:textId="5E2B236D" w:rsidR="003A20D6" w:rsidRPr="00B80A37" w:rsidRDefault="002B38CB">
      <w:pPr>
        <w:spacing w:before="144" w:line="278" w:lineRule="auto"/>
        <w:jc w:val="center"/>
        <w:rPr>
          <w:rFonts w:ascii="Times New Roman" w:hAnsi="Times New Roman"/>
          <w:color w:val="000000"/>
          <w:spacing w:val="-2"/>
          <w:w w:val="115"/>
          <w:sz w:val="21"/>
        </w:rPr>
      </w:pPr>
      <w:r w:rsidRPr="00B80A37">
        <w:rPr>
          <w:rFonts w:ascii="Times New Roman" w:hAnsi="Times New Roman"/>
          <w:color w:val="000000"/>
          <w:spacing w:val="-2"/>
          <w:w w:val="115"/>
          <w:sz w:val="21"/>
        </w:rPr>
        <w:t xml:space="preserve">Figure B.1: Variance decomposition (observed </w:t>
      </w:r>
      <w:r w:rsidR="003343E8" w:rsidRPr="00B80A37">
        <w:rPr>
          <w:rFonts w:ascii="Times New Roman" w:hAnsi="Times New Roman"/>
          <w:color w:val="000000"/>
          <w:spacing w:val="1"/>
          <w:w w:val="115"/>
          <w:sz w:val="21"/>
        </w:rPr>
        <w:t xml:space="preserve">CIF-FAS </w:t>
      </w:r>
      <w:r w:rsidRPr="00B80A37">
        <w:rPr>
          <w:rFonts w:ascii="Times New Roman" w:hAnsi="Times New Roman"/>
          <w:color w:val="000000"/>
          <w:spacing w:val="-2"/>
          <w:w w:val="115"/>
          <w:sz w:val="21"/>
        </w:rPr>
        <w:t>price gap)</w:t>
      </w:r>
    </w:p>
    <w:p w14:paraId="43454A9A" w14:textId="77777777" w:rsidR="00BA38CF" w:rsidRPr="00B80A37" w:rsidRDefault="005E1B5A" w:rsidP="00BA38CF">
      <w:pPr>
        <w:pStyle w:val="Norm"/>
      </w:pPr>
      <w:r w:rsidRPr="00B80A37">
        <w:rPr>
          <w:noProof/>
        </w:rPr>
        <mc:AlternateContent>
          <mc:Choice Requires="wps">
            <w:drawing>
              <wp:anchor distT="0" distB="0" distL="950595" distR="969645" simplePos="0" relativeHeight="251861504" behindDoc="1" locked="0" layoutInCell="1" allowOverlap="1" wp14:anchorId="72F9E37D" wp14:editId="45D71BEB">
                <wp:simplePos x="0" y="0"/>
                <wp:positionH relativeFrom="page">
                  <wp:posOffset>1980565</wp:posOffset>
                </wp:positionH>
                <wp:positionV relativeFrom="page">
                  <wp:posOffset>5870575</wp:posOffset>
                </wp:positionV>
                <wp:extent cx="3566160" cy="2505075"/>
                <wp:effectExtent l="0" t="0" r="0" b="0"/>
                <wp:wrapSquare wrapText="bothSides"/>
                <wp:docPr id="708"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6160" cy="2505075"/>
                        </a:xfrm>
                        <a:prstGeom prst="rect">
                          <a:avLst/>
                        </a:prstGeom>
                        <a:solidFill>
                          <a:srgbClr val="EEEE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0C28E" w14:textId="77777777" w:rsidR="005E1B5A" w:rsidRDefault="005E1B5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9E37D" id="Text Box 690" o:spid="_x0000_s1055" type="#_x0000_t202" style="position:absolute;left:0;text-align:left;margin-left:155.95pt;margin-top:462.25pt;width:280.8pt;height:197.25pt;z-index:-251454976;visibility:visible;mso-wrap-style:square;mso-width-percent:0;mso-height-percent:0;mso-wrap-distance-left:74.85pt;mso-wrap-distance-top:0;mso-wrap-distance-right:76.3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" fillcolor="#eeeeed" stroked="f">
                <v:path arrowok="t"/>
                <v:textbox inset="0,0,0,0">
                  <w:txbxContent>
                    <w:p w14:paraId="7140C28E" w14:textId="77777777" w:rsidR="005E1B5A" w:rsidRDefault="005E1B5A"/>
                  </w:txbxContent>
                </v:textbox>
                <w10:wrap type="square" anchorx="page" anchory="page"/>
              </v:shape>
            </w:pict>
          </mc:Fallback>
        </mc:AlternateContent>
      </w:r>
      <w:r w:rsidRPr="00B80A37">
        <w:rPr>
          <w:noProof/>
        </w:rPr>
        <mc:AlternateContent>
          <mc:Choice Requires="wps">
            <w:drawing>
              <wp:anchor distT="0" distB="0" distL="0" distR="109855" simplePos="0" relativeHeight="251866624" behindDoc="1" locked="0" layoutInCell="1" allowOverlap="1" wp14:anchorId="1EFC0478" wp14:editId="7CE06B15">
                <wp:simplePos x="0" y="0"/>
                <wp:positionH relativeFrom="page">
                  <wp:posOffset>2220595</wp:posOffset>
                </wp:positionH>
                <wp:positionV relativeFrom="page">
                  <wp:posOffset>6103620</wp:posOffset>
                </wp:positionV>
                <wp:extent cx="3216275" cy="374650"/>
                <wp:effectExtent l="0" t="0" r="0" b="0"/>
                <wp:wrapSquare wrapText="bothSides"/>
                <wp:docPr id="707"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16275"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AC84F" w14:textId="77777777" w:rsidR="005E1B5A" w:rsidRDefault="005E1B5A">
                            <w:pPr>
                              <w:shd w:val="solid" w:color="FFFFFF" w:fill="FFFFFF"/>
                              <w:tabs>
                                <w:tab w:val="right" w:pos="5011"/>
                              </w:tabs>
                              <w:spacing w:before="72" w:line="80" w:lineRule="exact"/>
                              <w:ind w:left="1368"/>
                              <w:rPr>
                                <w:rFonts w:ascii="Arial" w:hAnsi="Arial"/>
                                <w:color w:val="000000"/>
                                <w:spacing w:val="90"/>
                                <w:sz w:val="6"/>
                              </w:rPr>
                            </w:pPr>
                            <w:r>
                              <w:rPr>
                                <w:rFonts w:ascii="Arial" w:hAnsi="Arial"/>
                                <w:color w:val="000000"/>
                                <w:spacing w:val="90"/>
                                <w:sz w:val="6"/>
                              </w:rPr>
                              <w:t>-------</w:t>
                            </w:r>
                            <w:r>
                              <w:rPr>
                                <w:rFonts w:ascii="Arial" w:hAnsi="Arial"/>
                                <w:color w:val="000000"/>
                                <w:spacing w:val="90"/>
                                <w:sz w:val="6"/>
                              </w:rPr>
                              <w:tab/>
                            </w:r>
                            <w:r>
                              <w:rPr>
                                <w:rFonts w:ascii="Tahoma" w:hAnsi="Tahoma"/>
                                <w:color w:val="000000"/>
                                <w:spacing w:val="-16"/>
                                <w:sz w:val="11"/>
                              </w:rPr>
                              <w:t>_</w:t>
                            </w:r>
                            <w:r>
                              <w:rPr>
                                <w:rFonts w:ascii="Arial" w:hAnsi="Arial"/>
                                <w:color w:val="000000"/>
                                <w:spacing w:val="-16"/>
                                <w:w w:val="300"/>
                                <w:sz w:val="11"/>
                                <w:vertAlign w:val="subscript"/>
                              </w:rPr>
                              <w:t>1</w:t>
                            </w:r>
                            <w:r>
                              <w:rPr>
                                <w:rFonts w:ascii="Tahoma" w:hAnsi="Tahoma"/>
                                <w:color w:val="000000"/>
                                <w:spacing w:val="-16"/>
                                <w:sz w:val="11"/>
                              </w:rPr>
                              <w:t>\</w:t>
                            </w:r>
                          </w:p>
                          <w:p w14:paraId="75632F66" w14:textId="77777777" w:rsidR="005E1B5A" w:rsidRDefault="005E1B5A">
                            <w:pPr>
                              <w:shd w:val="solid" w:color="FFFFFF" w:fill="FFFFFF"/>
                              <w:tabs>
                                <w:tab w:val="left" w:pos="2409"/>
                                <w:tab w:val="right" w:pos="4648"/>
                              </w:tabs>
                              <w:spacing w:before="216" w:after="108" w:line="68" w:lineRule="exact"/>
                              <w:rPr>
                                <w:rFonts w:ascii="Tahoma" w:hAnsi="Tahoma"/>
                                <w:color w:val="000000"/>
                                <w:spacing w:val="56"/>
                                <w:sz w:val="11"/>
                              </w:rPr>
                            </w:pPr>
                            <w:r>
                              <w:rPr>
                                <w:rFonts w:ascii="Tahoma" w:hAnsi="Tahoma"/>
                                <w:color w:val="000000"/>
                                <w:spacing w:val="56"/>
                                <w:sz w:val="11"/>
                              </w:rPr>
                              <w:t>---</w:t>
                            </w:r>
                            <w:r>
                              <w:rPr>
                                <w:rFonts w:ascii="Tahoma" w:hAnsi="Tahoma"/>
                                <w:color w:val="000000"/>
                                <w:spacing w:val="56"/>
                                <w:sz w:val="11"/>
                              </w:rPr>
                              <w:tab/>
                            </w:r>
                            <w:r>
                              <w:rPr>
                                <w:rFonts w:ascii="Times New Roman" w:hAnsi="Times New Roman"/>
                                <w:color w:val="000000"/>
                                <w:spacing w:val="94"/>
                                <w:sz w:val="6"/>
                              </w:rPr>
                              <w:t>.......</w:t>
                            </w:r>
                            <w:r>
                              <w:rPr>
                                <w:rFonts w:ascii="Times New Roman" w:hAnsi="Times New Roman"/>
                                <w:color w:val="000000"/>
                                <w:spacing w:val="94"/>
                                <w:sz w:val="6"/>
                              </w:rPr>
                              <w:tab/>
                            </w:r>
                            <w:r>
                              <w:rPr>
                                <w:rFonts w:ascii="Times New Roman" w:hAnsi="Times New Roman"/>
                                <w:color w:val="000000"/>
                                <w:spacing w:val="68"/>
                                <w:sz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C0478" id="Text Box 689" o:spid="_x0000_s1056" type="#_x0000_t202" style="position:absolute;left:0;text-align:left;margin-left:174.85pt;margin-top:480.6pt;width:253.25pt;height:29.5pt;z-index:-251449856;visibility:visible;mso-wrap-style:square;mso-width-percent:0;mso-height-percent:0;mso-wrap-distance-left:0;mso-wrap-distance-top:0;mso-wrap-distance-right:8.6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" stroked="f">
                <v:path arrowok="t"/>
                <v:textbox inset="0,0,0,0">
                  <w:txbxContent>
                    <w:p w14:paraId="047AC84F" w14:textId="77777777" w:rsidR="005E1B5A" w:rsidRDefault="005E1B5A">
                      <w:pPr>
                        <w:shd w:val="solid" w:color="FFFFFF" w:fill="FFFFFF"/>
                        <w:tabs>
                          <w:tab w:val="right" w:pos="5011"/>
                        </w:tabs>
                        <w:spacing w:before="72" w:line="80" w:lineRule="exact"/>
                        <w:ind w:left="1368"/>
                        <w:rPr>
                          <w:rFonts w:ascii="Arial" w:hAnsi="Arial"/>
                          <w:color w:val="000000"/>
                          <w:spacing w:val="90"/>
                          <w:sz w:val="6"/>
                        </w:rPr>
                      </w:pPr>
                      <w:r>
                        <w:rPr>
                          <w:rFonts w:ascii="Arial" w:hAnsi="Arial"/>
                          <w:color w:val="000000"/>
                          <w:spacing w:val="90"/>
                          <w:sz w:val="6"/>
                        </w:rPr>
                        <w:t>-------</w:t>
                      </w:r>
                      <w:r>
                        <w:rPr>
                          <w:rFonts w:ascii="Arial" w:hAnsi="Arial"/>
                          <w:color w:val="000000"/>
                          <w:spacing w:val="90"/>
                          <w:sz w:val="6"/>
                        </w:rPr>
                        <w:tab/>
                      </w:r>
                      <w:r>
                        <w:rPr>
                          <w:rFonts w:ascii="Tahoma" w:hAnsi="Tahoma"/>
                          <w:color w:val="000000"/>
                          <w:spacing w:val="-16"/>
                          <w:sz w:val="11"/>
                        </w:rPr>
                        <w:t>_</w:t>
                      </w:r>
                      <w:r>
                        <w:rPr>
                          <w:rFonts w:ascii="Arial" w:hAnsi="Arial"/>
                          <w:color w:val="000000"/>
                          <w:spacing w:val="-16"/>
                          <w:w w:val="300"/>
                          <w:sz w:val="11"/>
                          <w:vertAlign w:val="subscript"/>
                        </w:rPr>
                        <w:t>1</w:t>
                      </w:r>
                      <w:r>
                        <w:rPr>
                          <w:rFonts w:ascii="Tahoma" w:hAnsi="Tahoma"/>
                          <w:color w:val="000000"/>
                          <w:spacing w:val="-16"/>
                          <w:sz w:val="11"/>
                        </w:rPr>
                        <w:t>\</w:t>
                      </w:r>
                    </w:p>
                    <w:p w14:paraId="75632F66" w14:textId="77777777" w:rsidR="005E1B5A" w:rsidRDefault="005E1B5A">
                      <w:pPr>
                        <w:shd w:val="solid" w:color="FFFFFF" w:fill="FFFFFF"/>
                        <w:tabs>
                          <w:tab w:val="left" w:pos="2409"/>
                          <w:tab w:val="right" w:pos="4648"/>
                        </w:tabs>
                        <w:spacing w:before="216" w:after="108" w:line="68" w:lineRule="exact"/>
                        <w:rPr>
                          <w:rFonts w:ascii="Tahoma" w:hAnsi="Tahoma"/>
                          <w:color w:val="000000"/>
                          <w:spacing w:val="56"/>
                          <w:sz w:val="11"/>
                        </w:rPr>
                      </w:pPr>
                      <w:r>
                        <w:rPr>
                          <w:rFonts w:ascii="Tahoma" w:hAnsi="Tahoma"/>
                          <w:color w:val="000000"/>
                          <w:spacing w:val="56"/>
                          <w:sz w:val="11"/>
                        </w:rPr>
                        <w:t>---</w:t>
                      </w:r>
                      <w:r>
                        <w:rPr>
                          <w:rFonts w:ascii="Tahoma" w:hAnsi="Tahoma"/>
                          <w:color w:val="000000"/>
                          <w:spacing w:val="56"/>
                          <w:sz w:val="11"/>
                        </w:rPr>
                        <w:tab/>
                      </w:r>
                      <w:r>
                        <w:rPr>
                          <w:rFonts w:ascii="Times New Roman" w:hAnsi="Times New Roman"/>
                          <w:color w:val="000000"/>
                          <w:spacing w:val="94"/>
                          <w:sz w:val="6"/>
                        </w:rPr>
                        <w:t>.......</w:t>
                      </w:r>
                      <w:r>
                        <w:rPr>
                          <w:rFonts w:ascii="Times New Roman" w:hAnsi="Times New Roman"/>
                          <w:color w:val="000000"/>
                          <w:spacing w:val="94"/>
                          <w:sz w:val="6"/>
                        </w:rPr>
                        <w:tab/>
                      </w:r>
                      <w:r>
                        <w:rPr>
                          <w:rFonts w:ascii="Times New Roman" w:hAnsi="Times New Roman"/>
                          <w:color w:val="000000"/>
                          <w:spacing w:val="68"/>
                          <w:sz w:val="6"/>
                        </w:rPr>
                        <w:t>.........</w:t>
                      </w:r>
                    </w:p>
                  </w:txbxContent>
                </v:textbox>
                <w10:wrap type="square" anchorx="page" anchory="page"/>
              </v:shape>
            </w:pict>
          </mc:Fallback>
        </mc:AlternateContent>
      </w:r>
      <w:r w:rsidRPr="00B80A37">
        <w:rPr>
          <w:noProof/>
        </w:rPr>
        <mc:AlternateContent>
          <mc:Choice Requires="wps">
            <w:drawing>
              <wp:anchor distT="0" distB="0" distL="0" distR="127635" simplePos="0" relativeHeight="251871744" behindDoc="1" locked="0" layoutInCell="1" allowOverlap="1" wp14:anchorId="56C22793" wp14:editId="1841233D">
                <wp:simplePos x="0" y="0"/>
                <wp:positionH relativeFrom="page">
                  <wp:posOffset>2177415</wp:posOffset>
                </wp:positionH>
                <wp:positionV relativeFrom="page">
                  <wp:posOffset>7315200</wp:posOffset>
                </wp:positionV>
                <wp:extent cx="3241675" cy="431800"/>
                <wp:effectExtent l="0" t="0" r="0" b="0"/>
                <wp:wrapSquare wrapText="bothSides"/>
                <wp:docPr id="706"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1675"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7DD54" w14:textId="77777777" w:rsidR="005E1B5A" w:rsidRDefault="005E1B5A">
                            <w:pPr>
                              <w:shd w:val="solid" w:color="FFFFFF" w:fill="FFFFFF"/>
                              <w:tabs>
                                <w:tab w:val="left" w:pos="1035"/>
                              </w:tabs>
                              <w:spacing w:before="432" w:line="199" w:lineRule="auto"/>
                              <w:rPr>
                                <w:rFonts w:ascii="Times New Roman" w:hAnsi="Times New Roman"/>
                                <w:color w:val="000000"/>
                                <w:spacing w:val="109"/>
                                <w:sz w:val="6"/>
                              </w:rPr>
                            </w:pPr>
                            <w:r>
                              <w:rPr>
                                <w:rFonts w:ascii="Times New Roman" w:hAnsi="Times New Roman"/>
                                <w:color w:val="000000"/>
                                <w:spacing w:val="109"/>
                                <w:sz w:val="6"/>
                              </w:rPr>
                              <w:t>......</w:t>
                            </w:r>
                            <w:r>
                              <w:rPr>
                                <w:rFonts w:ascii="Times New Roman" w:hAnsi="Times New Roman"/>
                                <w:color w:val="000000"/>
                                <w:spacing w:val="109"/>
                                <w:sz w:val="6"/>
                              </w:rPr>
                              <w:tab/>
                            </w:r>
                            <w:r>
                              <w:rPr>
                                <w:rFonts w:ascii="Times New Roman" w:hAnsi="Times New Roman"/>
                                <w:color w:val="000000"/>
                                <w:spacing w:val="68"/>
                                <w:sz w:val="6"/>
                              </w:rPr>
                              <w:t>...................</w:t>
                            </w:r>
                          </w:p>
                          <w:p w14:paraId="1D62A6ED" w14:textId="77777777" w:rsidR="005E1B5A" w:rsidRDefault="005E1B5A">
                            <w:pPr>
                              <w:shd w:val="solid" w:color="FFFFFF" w:fill="FFFFFF"/>
                              <w:spacing w:after="72"/>
                              <w:ind w:right="72"/>
                              <w:jc w:val="right"/>
                              <w:rPr>
                                <w:rFonts w:ascii="Times New Roman" w:hAnsi="Times New Roman"/>
                                <w:color w:val="000000"/>
                                <w:spacing w:val="33"/>
                                <w:sz w:val="6"/>
                              </w:rPr>
                            </w:pPr>
                            <w:r>
                              <w:rPr>
                                <w:rFonts w:ascii="Times New Roman" w:hAnsi="Times New Roman"/>
                                <w:color w:val="000000"/>
                                <w:spacing w:val="33"/>
                                <w:sz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22793" id="Text Box 688" o:spid="_x0000_s1057" type="#_x0000_t202" style="position:absolute;left:0;text-align:left;margin-left:171.45pt;margin-top:8in;width:255.25pt;height:34pt;z-index:-251444736;visibility:visible;mso-wrap-style:square;mso-width-percent:0;mso-height-percent:0;mso-wrap-distance-left:0;mso-wrap-distance-top:0;mso-wrap-distance-right:10.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" stroked="f">
                <v:path arrowok="t"/>
                <v:textbox inset="0,0,0,0">
                  <w:txbxContent>
                    <w:p w14:paraId="1D27DD54" w14:textId="77777777" w:rsidR="005E1B5A" w:rsidRDefault="005E1B5A">
                      <w:pPr>
                        <w:shd w:val="solid" w:color="FFFFFF" w:fill="FFFFFF"/>
                        <w:tabs>
                          <w:tab w:val="left" w:pos="1035"/>
                        </w:tabs>
                        <w:spacing w:before="432" w:line="199" w:lineRule="auto"/>
                        <w:rPr>
                          <w:rFonts w:ascii="Times New Roman" w:hAnsi="Times New Roman"/>
                          <w:color w:val="000000"/>
                          <w:spacing w:val="109"/>
                          <w:sz w:val="6"/>
                        </w:rPr>
                      </w:pPr>
                      <w:r>
                        <w:rPr>
                          <w:rFonts w:ascii="Times New Roman" w:hAnsi="Times New Roman"/>
                          <w:color w:val="000000"/>
                          <w:spacing w:val="109"/>
                          <w:sz w:val="6"/>
                        </w:rPr>
                        <w:t>......</w:t>
                      </w:r>
                      <w:r>
                        <w:rPr>
                          <w:rFonts w:ascii="Times New Roman" w:hAnsi="Times New Roman"/>
                          <w:color w:val="000000"/>
                          <w:spacing w:val="109"/>
                          <w:sz w:val="6"/>
                        </w:rPr>
                        <w:tab/>
                      </w:r>
                      <w:r>
                        <w:rPr>
                          <w:rFonts w:ascii="Times New Roman" w:hAnsi="Times New Roman"/>
                          <w:color w:val="000000"/>
                          <w:spacing w:val="68"/>
                          <w:sz w:val="6"/>
                        </w:rPr>
                        <w:t>...................</w:t>
                      </w:r>
                    </w:p>
                    <w:p w14:paraId="1D62A6ED" w14:textId="77777777" w:rsidR="005E1B5A" w:rsidRDefault="005E1B5A">
                      <w:pPr>
                        <w:shd w:val="solid" w:color="FFFFFF" w:fill="FFFFFF"/>
                        <w:spacing w:after="72"/>
                        <w:ind w:right="72"/>
                        <w:jc w:val="right"/>
                        <w:rPr>
                          <w:rFonts w:ascii="Times New Roman" w:hAnsi="Times New Roman"/>
                          <w:color w:val="000000"/>
                          <w:spacing w:val="33"/>
                          <w:sz w:val="6"/>
                        </w:rPr>
                      </w:pPr>
                      <w:r>
                        <w:rPr>
                          <w:rFonts w:ascii="Times New Roman" w:hAnsi="Times New Roman"/>
                          <w:color w:val="000000"/>
                          <w:spacing w:val="33"/>
                          <w:sz w:val="6"/>
                        </w:rPr>
                        <w:t>.............</w:t>
                      </w:r>
                    </w:p>
                  </w:txbxContent>
                </v:textbox>
                <w10:wrap type="square" anchorx="page" anchory="page"/>
              </v:shape>
            </w:pict>
          </mc:Fallback>
        </mc:AlternateContent>
      </w:r>
      <w:r w:rsidRPr="00B80A37">
        <w:rPr>
          <w:noProof/>
        </w:rPr>
        <mc:AlternateContent>
          <mc:Choice Requires="wps">
            <w:drawing>
              <wp:anchor distT="0" distB="0" distL="0" distR="0" simplePos="0" relativeHeight="251876864" behindDoc="1" locked="0" layoutInCell="1" allowOverlap="1" wp14:anchorId="790E98D5" wp14:editId="18178439">
                <wp:simplePos x="0" y="0"/>
                <wp:positionH relativeFrom="page">
                  <wp:posOffset>2177415</wp:posOffset>
                </wp:positionH>
                <wp:positionV relativeFrom="page">
                  <wp:posOffset>5870575</wp:posOffset>
                </wp:positionV>
                <wp:extent cx="3369310" cy="233045"/>
                <wp:effectExtent l="0" t="0" r="0" b="0"/>
                <wp:wrapSquare wrapText="bothSides"/>
                <wp:docPr id="705"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B8338" w14:textId="77777777" w:rsidR="005E1B5A" w:rsidRDefault="005E1B5A">
                            <w:pPr>
                              <w:spacing w:before="144" w:after="72" w:line="208" w:lineRule="auto"/>
                              <w:jc w:val="center"/>
                              <w:rPr>
                                <w:rFonts w:ascii="Times New Roman" w:hAnsi="Times New Roman"/>
                                <w:color w:val="000000"/>
                                <w:sz w:val="15"/>
                              </w:rPr>
                            </w:pPr>
                            <w:r>
                              <w:rPr>
                                <w:rFonts w:ascii="Times New Roman" w:hAnsi="Times New Roman"/>
                                <w:color w:val="000000"/>
                                <w:sz w:val="15"/>
                              </w:rPr>
                              <w:t>air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E98D5" id="Text Box 687" o:spid="_x0000_s1058" type="#_x0000_t202" style="position:absolute;left:0;text-align:left;margin-left:171.45pt;margin-top:462.25pt;width:265.3pt;height:18.35pt;z-index:-251439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" filled="f" stroked="f">
                <v:path arrowok="t"/>
                <v:textbox inset="0,0,0,0">
                  <w:txbxContent>
                    <w:p w14:paraId="656B8338" w14:textId="77777777" w:rsidR="005E1B5A" w:rsidRDefault="005E1B5A">
                      <w:pPr>
                        <w:spacing w:before="144" w:after="72" w:line="208" w:lineRule="auto"/>
                        <w:jc w:val="center"/>
                        <w:rPr>
                          <w:rFonts w:ascii="Times New Roman" w:hAnsi="Times New Roman"/>
                          <w:color w:val="000000"/>
                          <w:sz w:val="15"/>
                        </w:rPr>
                      </w:pPr>
                      <w:r>
                        <w:rPr>
                          <w:rFonts w:ascii="Times New Roman" w:hAnsi="Times New Roman"/>
                          <w:color w:val="000000"/>
                          <w:sz w:val="15"/>
                        </w:rPr>
                        <w:t>air</w:t>
                      </w:r>
                    </w:p>
                  </w:txbxContent>
                </v:textbox>
                <w10:wrap type="square" anchorx="page" anchory="page"/>
              </v:shape>
            </w:pict>
          </mc:Fallback>
        </mc:AlternateContent>
      </w:r>
      <w:r w:rsidRPr="00B80A37">
        <w:rPr>
          <w:noProof/>
        </w:rPr>
        <mc:AlternateContent>
          <mc:Choice Requires="wps">
            <w:drawing>
              <wp:anchor distT="0" distB="0" distL="0" distR="0" simplePos="0" relativeHeight="251881984" behindDoc="1" locked="0" layoutInCell="1" allowOverlap="1" wp14:anchorId="59ED7C59" wp14:editId="43729302">
                <wp:simplePos x="0" y="0"/>
                <wp:positionH relativeFrom="page">
                  <wp:posOffset>2220595</wp:posOffset>
                </wp:positionH>
                <wp:positionV relativeFrom="page">
                  <wp:posOffset>6466840</wp:posOffset>
                </wp:positionV>
                <wp:extent cx="3326130" cy="151765"/>
                <wp:effectExtent l="0" t="0" r="0" b="0"/>
                <wp:wrapSquare wrapText="bothSides"/>
                <wp:docPr id="704"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261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52A16" w14:textId="77777777" w:rsidR="005E1B5A" w:rsidRDefault="005E1B5A">
                            <w:pPr>
                              <w:tabs>
                                <w:tab w:val="left" w:pos="1048"/>
                                <w:tab w:val="left" w:pos="2200"/>
                                <w:tab w:val="left" w:pos="3334"/>
                                <w:tab w:val="right" w:pos="4774"/>
                              </w:tabs>
                              <w:spacing w:before="72" w:after="36" w:line="216"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10"/>
                                <w:sz w:val="10"/>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D7C59" id="Text Box 686" o:spid="_x0000_s1059" type="#_x0000_t202" style="position:absolute;left:0;text-align:left;margin-left:174.85pt;margin-top:509.2pt;width:261.9pt;height:11.95pt;z-index:-251434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" filled="f" stroked="f">
                <v:path arrowok="t"/>
                <v:textbox inset="0,0,0,0">
                  <w:txbxContent>
                    <w:p w14:paraId="58D52A16" w14:textId="77777777" w:rsidR="005E1B5A" w:rsidRDefault="005E1B5A">
                      <w:pPr>
                        <w:tabs>
                          <w:tab w:val="left" w:pos="1048"/>
                          <w:tab w:val="left" w:pos="2200"/>
                          <w:tab w:val="left" w:pos="3334"/>
                          <w:tab w:val="right" w:pos="4774"/>
                        </w:tabs>
                        <w:spacing w:before="72" w:after="36" w:line="216"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10"/>
                          <w:sz w:val="10"/>
                        </w:rPr>
                        <w:t>2010</w:t>
                      </w:r>
                    </w:p>
                  </w:txbxContent>
                </v:textbox>
                <w10:wrap type="square" anchorx="page" anchory="page"/>
              </v:shape>
            </w:pict>
          </mc:Fallback>
        </mc:AlternateContent>
      </w:r>
      <w:r w:rsidRPr="00B80A37">
        <w:rPr>
          <w:noProof/>
        </w:rPr>
        <mc:AlternateContent>
          <mc:Choice Requires="wps">
            <w:drawing>
              <wp:anchor distT="0" distB="0" distL="0" distR="0" simplePos="0" relativeHeight="251887104" behindDoc="1" locked="0" layoutInCell="1" allowOverlap="1" wp14:anchorId="6207118E" wp14:editId="6A1A6679">
                <wp:simplePos x="0" y="0"/>
                <wp:positionH relativeFrom="page">
                  <wp:posOffset>2177415</wp:posOffset>
                </wp:positionH>
                <wp:positionV relativeFrom="page">
                  <wp:posOffset>6618605</wp:posOffset>
                </wp:positionV>
                <wp:extent cx="3369310" cy="86360"/>
                <wp:effectExtent l="0" t="0" r="0" b="0"/>
                <wp:wrapSquare wrapText="bothSides"/>
                <wp:docPr id="703"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8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3BC57" w14:textId="77777777" w:rsidR="005E1B5A" w:rsidRDefault="005E1B5A">
                            <w:pPr>
                              <w:spacing w:after="36"/>
                              <w:jc w:val="center"/>
                              <w:rPr>
                                <w:rFonts w:ascii="Arial" w:hAnsi="Arial"/>
                                <w:color w:val="000000"/>
                                <w:spacing w:val="-6"/>
                                <w:w w:val="110"/>
                                <w:sz w:val="10"/>
                              </w:rPr>
                            </w:pPr>
                            <w:r>
                              <w:rPr>
                                <w:rFonts w:ascii="Arial" w:hAnsi="Arial"/>
                                <w:color w:val="000000"/>
                                <w:spacing w:val="-6"/>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7118E" id="Text Box 685" o:spid="_x0000_s1060" type="#_x0000_t202" style="position:absolute;left:0;text-align:left;margin-left:171.45pt;margin-top:521.15pt;width:265.3pt;height:6.8pt;z-index:-251429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" filled="f" stroked="f">
                <v:path arrowok="t"/>
                <v:textbox inset="0,0,0,0">
                  <w:txbxContent>
                    <w:p w14:paraId="4EB3BC57" w14:textId="77777777" w:rsidR="005E1B5A" w:rsidRDefault="005E1B5A">
                      <w:pPr>
                        <w:spacing w:after="36"/>
                        <w:jc w:val="center"/>
                        <w:rPr>
                          <w:rFonts w:ascii="Arial" w:hAnsi="Arial"/>
                          <w:color w:val="000000"/>
                          <w:spacing w:val="-6"/>
                          <w:w w:val="110"/>
                          <w:sz w:val="10"/>
                        </w:rPr>
                      </w:pPr>
                      <w:r>
                        <w:rPr>
                          <w:rFonts w:ascii="Arial" w:hAnsi="Arial"/>
                          <w:color w:val="000000"/>
                          <w:spacing w:val="-6"/>
                          <w:w w:val="110"/>
                          <w:sz w:val="10"/>
                        </w:rPr>
                        <w:t>year</w:t>
                      </w:r>
                    </w:p>
                  </w:txbxContent>
                </v:textbox>
                <w10:wrap type="square" anchorx="page" anchory="page"/>
              </v:shape>
            </w:pict>
          </mc:Fallback>
        </mc:AlternateContent>
      </w:r>
      <w:r w:rsidRPr="00B80A37">
        <w:rPr>
          <w:noProof/>
        </w:rPr>
        <mc:AlternateContent>
          <mc:Choice Requires="wps">
            <w:drawing>
              <wp:anchor distT="0" distB="0" distL="916305" distR="971550" simplePos="0" relativeHeight="251892224" behindDoc="1" locked="0" layoutInCell="1" allowOverlap="1" wp14:anchorId="3C89A423" wp14:editId="18DD13E6">
                <wp:simplePos x="0" y="0"/>
                <wp:positionH relativeFrom="page">
                  <wp:posOffset>3093720</wp:posOffset>
                </wp:positionH>
                <wp:positionV relativeFrom="page">
                  <wp:posOffset>6704965</wp:posOffset>
                </wp:positionV>
                <wp:extent cx="1481455" cy="338455"/>
                <wp:effectExtent l="0" t="0" r="4445" b="4445"/>
                <wp:wrapSquare wrapText="bothSides"/>
                <wp:docPr id="702"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1455" cy="338455"/>
                        </a:xfrm>
                        <a:prstGeom prst="rect">
                          <a:avLst/>
                        </a:prstGeom>
                        <a:solidFill>
                          <a:srgbClr val="FFFFFF"/>
                        </a:solidFill>
                        <a:ln w="9525">
                          <a:solidFill>
                            <a:srgbClr val="000000"/>
                          </a:solidFill>
                          <a:miter lim="800000"/>
                          <a:headEnd/>
                          <a:tailEnd/>
                        </a:ln>
                      </wps:spPr>
                      <wps:txbx>
                        <w:txbxContent>
                          <w:p w14:paraId="0A4A8F4D" w14:textId="77777777" w:rsidR="005E1B5A" w:rsidRDefault="005E1B5A">
                            <w:pPr>
                              <w:pBdr>
                                <w:top w:val="single" w:sz="2" w:space="0" w:color="000000"/>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69682150" w14:textId="5951437C" w:rsidR="005E1B5A" w:rsidRDefault="005E1B5A">
                            <w:pPr>
                              <w:numPr>
                                <w:ilvl w:val="0"/>
                                <w:numId w:val="5"/>
                              </w:numPr>
                              <w:pBdr>
                                <w:top w:val="single" w:sz="2" w:space="0" w:color="000000"/>
                                <w:left w:val="single" w:sz="2" w:space="0" w:color="000000"/>
                                <w:bottom w:val="single" w:sz="2" w:space="0" w:color="000000"/>
                                <w:right w:val="single" w:sz="2" w:space="0" w:color="010101"/>
                              </w:pBdr>
                              <w:shd w:val="solid" w:color="FFFFFF" w:fill="FFFFFF"/>
                              <w:tabs>
                                <w:tab w:val="right" w:leader="hyphen" w:pos="2164"/>
                              </w:tabs>
                              <w:spacing w:before="36" w:after="36" w:line="143" w:lineRule="exact"/>
                              <w:ind w:left="0" w:right="144"/>
                              <w:rPr>
                                <w:rFonts w:ascii="Verdana" w:hAnsi="Verdana"/>
                                <w:color w:val="000000"/>
                                <w:spacing w:val="-4"/>
                                <w:sz w:val="10"/>
                              </w:rPr>
                            </w:pPr>
                            <w:r>
                              <w:rPr>
                                <w:rFonts w:ascii="Verdana" w:hAnsi="Verdana"/>
                                <w:color w:val="000000"/>
                                <w:spacing w:val="-4"/>
                                <w:sz w:val="10"/>
                              </w:rPr>
                              <w:t xml:space="preserve">— — - Share of between sector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9A423" id="Text Box 684" o:spid="_x0000_s1061" type="#_x0000_t202" style="position:absolute;left:0;text-align:left;margin-left:243.6pt;margin-top:527.95pt;width:116.65pt;height:26.65pt;z-index:-251424256;visibility:visible;mso-wrap-style:square;mso-width-percent:0;mso-height-percent:0;mso-wrap-distance-left:72.15pt;mso-wrap-distance-top:0;mso-wrap-distance-right:76.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">
                <v:path arrowok="t"/>
                <v:textbox inset="0,0,0,0">
                  <w:txbxContent>
                    <w:p w14:paraId="0A4A8F4D" w14:textId="77777777" w:rsidR="005E1B5A" w:rsidRDefault="005E1B5A">
                      <w:pPr>
                        <w:pBdr>
                          <w:top w:val="single" w:sz="2" w:space="0" w:color="000000"/>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69682150" w14:textId="5951437C" w:rsidR="005E1B5A" w:rsidRDefault="005E1B5A">
                      <w:pPr>
                        <w:numPr>
                          <w:ilvl w:val="0"/>
                          <w:numId w:val="5"/>
                        </w:numPr>
                        <w:pBdr>
                          <w:top w:val="single" w:sz="2" w:space="0" w:color="000000"/>
                          <w:left w:val="single" w:sz="2" w:space="0" w:color="000000"/>
                          <w:bottom w:val="single" w:sz="2" w:space="0" w:color="000000"/>
                          <w:right w:val="single" w:sz="2" w:space="0" w:color="010101"/>
                        </w:pBdr>
                        <w:shd w:val="solid" w:color="FFFFFF" w:fill="FFFFFF"/>
                        <w:tabs>
                          <w:tab w:val="right" w:leader="hyphen" w:pos="2164"/>
                        </w:tabs>
                        <w:spacing w:before="36" w:after="36" w:line="143" w:lineRule="exact"/>
                        <w:ind w:left="0" w:right="144"/>
                        <w:rPr>
                          <w:rFonts w:ascii="Verdana" w:hAnsi="Verdana"/>
                          <w:color w:val="000000"/>
                          <w:spacing w:val="-4"/>
                          <w:sz w:val="10"/>
                        </w:rPr>
                      </w:pPr>
                      <w:r>
                        <w:rPr>
                          <w:rFonts w:ascii="Verdana" w:hAnsi="Verdana"/>
                          <w:color w:val="000000"/>
                          <w:spacing w:val="-4"/>
                          <w:sz w:val="10"/>
                        </w:rPr>
                        <w:t xml:space="preserve">— — - Share of between </w:t>
                      </w:r>
                      <w:r>
                        <w:rPr>
                          <w:rFonts w:ascii="Verdana" w:hAnsi="Verdana"/>
                          <w:color w:val="000000"/>
                          <w:spacing w:val="-4"/>
                          <w:sz w:val="10"/>
                        </w:rPr>
                        <w:t>sector</w:t>
                      </w:r>
                      <w:r>
                        <w:rPr>
                          <w:rFonts w:ascii="Verdana" w:hAnsi="Verdana"/>
                          <w:color w:val="000000"/>
                          <w:spacing w:val="-4"/>
                          <w:sz w:val="10"/>
                        </w:rPr>
                        <w:t xml:space="preserve">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v:textbox>
                <w10:wrap type="square" anchorx="page" anchory="page"/>
              </v:shape>
            </w:pict>
          </mc:Fallback>
        </mc:AlternateContent>
      </w:r>
      <w:r w:rsidRPr="00B80A37">
        <w:rPr>
          <w:noProof/>
        </w:rPr>
        <mc:AlternateContent>
          <mc:Choice Requires="wps">
            <w:drawing>
              <wp:anchor distT="0" distB="0" distL="0" distR="0" simplePos="0" relativeHeight="251897344" behindDoc="1" locked="0" layoutInCell="1" allowOverlap="1" wp14:anchorId="7B7575F2" wp14:editId="0295EA20">
                <wp:simplePos x="0" y="0"/>
                <wp:positionH relativeFrom="page">
                  <wp:posOffset>2177415</wp:posOffset>
                </wp:positionH>
                <wp:positionV relativeFrom="page">
                  <wp:posOffset>7043420</wp:posOffset>
                </wp:positionV>
                <wp:extent cx="3369310" cy="271780"/>
                <wp:effectExtent l="0" t="0" r="0" b="0"/>
                <wp:wrapSquare wrapText="bothSides"/>
                <wp:docPr id="701"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4F040" w14:textId="77777777" w:rsidR="005E1B5A" w:rsidRDefault="005E1B5A">
                            <w:pPr>
                              <w:spacing w:before="288" w:line="118" w:lineRule="exact"/>
                              <w:jc w:val="center"/>
                              <w:rPr>
                                <w:rFonts w:ascii="Times New Roman" w:hAnsi="Times New Roman"/>
                                <w:color w:val="000000"/>
                                <w:sz w:val="15"/>
                              </w:rPr>
                            </w:pPr>
                            <w:r>
                              <w:rPr>
                                <w:rFonts w:ascii="Times New Roman" w:hAnsi="Times New Roman"/>
                                <w:color w:val="000000"/>
                                <w:sz w:val="15"/>
                              </w:rPr>
                              <w:t>yes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575F2" id="Text Box 683" o:spid="_x0000_s1062" type="#_x0000_t202" style="position:absolute;left:0;text-align:left;margin-left:171.45pt;margin-top:554.6pt;width:265.3pt;height:21.4pt;z-index:-2514191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" filled="f" stroked="f">
                <v:path arrowok="t"/>
                <v:textbox inset="0,0,0,0">
                  <w:txbxContent>
                    <w:p w14:paraId="65A4F040" w14:textId="77777777" w:rsidR="005E1B5A" w:rsidRDefault="005E1B5A">
                      <w:pPr>
                        <w:spacing w:before="288" w:line="118" w:lineRule="exact"/>
                        <w:jc w:val="center"/>
                        <w:rPr>
                          <w:rFonts w:ascii="Times New Roman" w:hAnsi="Times New Roman"/>
                          <w:color w:val="000000"/>
                          <w:sz w:val="15"/>
                        </w:rPr>
                      </w:pPr>
                      <w:r>
                        <w:rPr>
                          <w:rFonts w:ascii="Times New Roman" w:hAnsi="Times New Roman"/>
                          <w:color w:val="000000"/>
                          <w:sz w:val="15"/>
                        </w:rPr>
                        <w:t>yes</w:t>
                      </w:r>
                    </w:p>
                  </w:txbxContent>
                </v:textbox>
                <w10:wrap type="square" anchorx="page" anchory="page"/>
              </v:shape>
            </w:pict>
          </mc:Fallback>
        </mc:AlternateContent>
      </w:r>
      <w:r w:rsidRPr="00B80A37">
        <w:rPr>
          <w:noProof/>
        </w:rPr>
        <mc:AlternateContent>
          <mc:Choice Requires="wps">
            <w:drawing>
              <wp:anchor distT="0" distB="0" distL="0" distR="0" simplePos="0" relativeHeight="251902464" behindDoc="1" locked="0" layoutInCell="1" allowOverlap="1" wp14:anchorId="2DBC3B57" wp14:editId="14DC44FC">
                <wp:simplePos x="0" y="0"/>
                <wp:positionH relativeFrom="page">
                  <wp:posOffset>2177415</wp:posOffset>
                </wp:positionH>
                <wp:positionV relativeFrom="page">
                  <wp:posOffset>7735570</wp:posOffset>
                </wp:positionV>
                <wp:extent cx="3369310" cy="205740"/>
                <wp:effectExtent l="0" t="0" r="0" b="0"/>
                <wp:wrapSquare wrapText="bothSides"/>
                <wp:docPr id="700"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93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8310B" w14:textId="77777777" w:rsidR="005E1B5A" w:rsidRDefault="005E1B5A">
                            <w:pPr>
                              <w:tabs>
                                <w:tab w:val="left" w:pos="1188"/>
                                <w:tab w:val="left" w:pos="2331"/>
                                <w:tab w:val="left" w:pos="3474"/>
                                <w:tab w:val="right" w:pos="4842"/>
                              </w:tabs>
                              <w:spacing w:before="36" w:line="208"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20"/>
                                <w:sz w:val="10"/>
                              </w:rPr>
                              <w:t>2010</w:t>
                            </w:r>
                          </w:p>
                          <w:p w14:paraId="76DE785E" w14:textId="77777777" w:rsidR="005E1B5A" w:rsidRDefault="005E1B5A">
                            <w:pPr>
                              <w:spacing w:before="36" w:after="36" w:line="216" w:lineRule="auto"/>
                              <w:jc w:val="center"/>
                              <w:rPr>
                                <w:rFonts w:ascii="Arial" w:hAnsi="Arial"/>
                                <w:color w:val="000000"/>
                                <w:w w:val="110"/>
                                <w:sz w:val="10"/>
                              </w:rPr>
                            </w:pPr>
                            <w:r>
                              <w:rPr>
                                <w:rFonts w:ascii="Arial" w:hAnsi="Arial"/>
                                <w:color w:val="000000"/>
                                <w:w w:val="110"/>
                                <w:sz w:val="10"/>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C3B57" id="Text Box 682" o:spid="_x0000_s1063" type="#_x0000_t202" style="position:absolute;left:0;text-align:left;margin-left:171.45pt;margin-top:609.1pt;width:265.3pt;height:16.2pt;z-index:-2514140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" filled="f" stroked="f">
                <v:path arrowok="t"/>
                <v:textbox inset="0,0,0,0">
                  <w:txbxContent>
                    <w:p w14:paraId="6ED8310B" w14:textId="77777777" w:rsidR="005E1B5A" w:rsidRDefault="005E1B5A">
                      <w:pPr>
                        <w:tabs>
                          <w:tab w:val="left" w:pos="1188"/>
                          <w:tab w:val="left" w:pos="2331"/>
                          <w:tab w:val="left" w:pos="3474"/>
                          <w:tab w:val="right" w:pos="4842"/>
                        </w:tabs>
                        <w:spacing w:before="36" w:line="208" w:lineRule="auto"/>
                        <w:rPr>
                          <w:rFonts w:ascii="Arial" w:hAnsi="Arial"/>
                          <w:color w:val="000000"/>
                          <w:spacing w:val="-6"/>
                          <w:w w:val="120"/>
                          <w:sz w:val="10"/>
                        </w:rPr>
                      </w:pPr>
                      <w:r>
                        <w:rPr>
                          <w:rFonts w:ascii="Arial" w:hAnsi="Arial"/>
                          <w:color w:val="000000"/>
                          <w:spacing w:val="-6"/>
                          <w:w w:val="120"/>
                          <w:sz w:val="10"/>
                        </w:rPr>
                        <w:t>1970</w:t>
                      </w:r>
                      <w:r>
                        <w:rPr>
                          <w:rFonts w:ascii="Arial" w:hAnsi="Arial"/>
                          <w:color w:val="000000"/>
                          <w:spacing w:val="-6"/>
                          <w:w w:val="120"/>
                          <w:sz w:val="10"/>
                        </w:rPr>
                        <w:tab/>
                      </w:r>
                      <w:r>
                        <w:rPr>
                          <w:rFonts w:ascii="Arial" w:hAnsi="Arial"/>
                          <w:color w:val="000000"/>
                          <w:spacing w:val="-8"/>
                          <w:w w:val="120"/>
                          <w:sz w:val="10"/>
                        </w:rPr>
                        <w:t>1980</w:t>
                      </w:r>
                      <w:r>
                        <w:rPr>
                          <w:rFonts w:ascii="Arial" w:hAnsi="Arial"/>
                          <w:color w:val="000000"/>
                          <w:spacing w:val="-8"/>
                          <w:w w:val="120"/>
                          <w:sz w:val="10"/>
                        </w:rPr>
                        <w:tab/>
                      </w:r>
                      <w:r>
                        <w:rPr>
                          <w:rFonts w:ascii="Arial" w:hAnsi="Arial"/>
                          <w:color w:val="000000"/>
                          <w:spacing w:val="-12"/>
                          <w:w w:val="120"/>
                          <w:sz w:val="10"/>
                        </w:rPr>
                        <w:t>1990</w:t>
                      </w:r>
                      <w:r>
                        <w:rPr>
                          <w:rFonts w:ascii="Arial" w:hAnsi="Arial"/>
                          <w:color w:val="000000"/>
                          <w:spacing w:val="-12"/>
                          <w:w w:val="120"/>
                          <w:sz w:val="10"/>
                        </w:rPr>
                        <w:tab/>
                      </w:r>
                      <w:r>
                        <w:rPr>
                          <w:rFonts w:ascii="Arial" w:hAnsi="Arial"/>
                          <w:color w:val="000000"/>
                          <w:spacing w:val="-8"/>
                          <w:w w:val="120"/>
                          <w:sz w:val="10"/>
                        </w:rPr>
                        <w:t>2000</w:t>
                      </w:r>
                      <w:r>
                        <w:rPr>
                          <w:rFonts w:ascii="Arial" w:hAnsi="Arial"/>
                          <w:color w:val="000000"/>
                          <w:spacing w:val="-8"/>
                          <w:w w:val="120"/>
                          <w:sz w:val="10"/>
                        </w:rPr>
                        <w:tab/>
                      </w:r>
                      <w:r>
                        <w:rPr>
                          <w:rFonts w:ascii="Arial" w:hAnsi="Arial"/>
                          <w:color w:val="000000"/>
                          <w:w w:val="120"/>
                          <w:sz w:val="10"/>
                        </w:rPr>
                        <w:t>2010</w:t>
                      </w:r>
                    </w:p>
                    <w:p w14:paraId="76DE785E" w14:textId="77777777" w:rsidR="005E1B5A" w:rsidRDefault="005E1B5A">
                      <w:pPr>
                        <w:spacing w:before="36" w:after="36" w:line="216" w:lineRule="auto"/>
                        <w:jc w:val="center"/>
                        <w:rPr>
                          <w:rFonts w:ascii="Arial" w:hAnsi="Arial"/>
                          <w:color w:val="000000"/>
                          <w:w w:val="110"/>
                          <w:sz w:val="10"/>
                        </w:rPr>
                      </w:pPr>
                      <w:r>
                        <w:rPr>
                          <w:rFonts w:ascii="Arial" w:hAnsi="Arial"/>
                          <w:color w:val="000000"/>
                          <w:w w:val="110"/>
                          <w:sz w:val="10"/>
                        </w:rPr>
                        <w:t>year</w:t>
                      </w:r>
                    </w:p>
                  </w:txbxContent>
                </v:textbox>
                <w10:wrap type="square" anchorx="page" anchory="page"/>
              </v:shape>
            </w:pict>
          </mc:Fallback>
        </mc:AlternateContent>
      </w:r>
      <w:r w:rsidRPr="00B80A37">
        <w:rPr>
          <w:noProof/>
        </w:rPr>
        <mc:AlternateContent>
          <mc:Choice Requires="wps">
            <w:drawing>
              <wp:anchor distT="0" distB="97790" distL="916305" distR="971550" simplePos="0" relativeHeight="251907584" behindDoc="1" locked="0" layoutInCell="1" allowOverlap="1" wp14:anchorId="6A9B351B" wp14:editId="03F670E0">
                <wp:simplePos x="0" y="0"/>
                <wp:positionH relativeFrom="page">
                  <wp:posOffset>3093720</wp:posOffset>
                </wp:positionH>
                <wp:positionV relativeFrom="page">
                  <wp:posOffset>7941310</wp:posOffset>
                </wp:positionV>
                <wp:extent cx="1481455" cy="336550"/>
                <wp:effectExtent l="0" t="0" r="4445" b="6350"/>
                <wp:wrapSquare wrapText="bothSides"/>
                <wp:docPr id="699"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1455" cy="336550"/>
                        </a:xfrm>
                        <a:prstGeom prst="rect">
                          <a:avLst/>
                        </a:prstGeom>
                        <a:solidFill>
                          <a:srgbClr val="FFFFFF"/>
                        </a:solidFill>
                        <a:ln w="9525">
                          <a:solidFill>
                            <a:srgbClr val="000000"/>
                          </a:solidFill>
                          <a:miter lim="800000"/>
                          <a:headEnd/>
                          <a:tailEnd/>
                        </a:ln>
                      </wps:spPr>
                      <wps:txbx>
                        <w:txbxContent>
                          <w:p w14:paraId="10913173" w14:textId="77777777" w:rsidR="005E1B5A" w:rsidRDefault="005E1B5A">
                            <w:pPr>
                              <w:pBdr>
                                <w:top w:val="single" w:sz="2" w:space="0" w:color="040404"/>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2D22D176" w14:textId="1D96C849" w:rsidR="005E1B5A" w:rsidRDefault="005E1B5A">
                            <w:pPr>
                              <w:numPr>
                                <w:ilvl w:val="0"/>
                                <w:numId w:val="5"/>
                              </w:numPr>
                              <w:pBdr>
                                <w:top w:val="single" w:sz="2" w:space="0" w:color="040404"/>
                                <w:left w:val="single" w:sz="2" w:space="0" w:color="000000"/>
                                <w:bottom w:val="single" w:sz="2" w:space="0" w:color="000000"/>
                                <w:right w:val="single" w:sz="2" w:space="0" w:color="010101"/>
                              </w:pBdr>
                              <w:shd w:val="solid" w:color="FFFFFF" w:fill="FFFFFF"/>
                              <w:tabs>
                                <w:tab w:val="right" w:leader="hyphen" w:pos="2164"/>
                              </w:tabs>
                              <w:spacing w:before="36" w:after="36" w:line="141" w:lineRule="exact"/>
                              <w:ind w:left="0" w:right="144"/>
                              <w:rPr>
                                <w:rFonts w:ascii="Verdana" w:hAnsi="Verdana"/>
                                <w:color w:val="000000"/>
                                <w:spacing w:val="-4"/>
                                <w:sz w:val="10"/>
                              </w:rPr>
                            </w:pPr>
                            <w:r>
                              <w:rPr>
                                <w:rFonts w:ascii="Verdana" w:hAnsi="Verdana"/>
                                <w:color w:val="000000"/>
                                <w:spacing w:val="-4"/>
                                <w:sz w:val="10"/>
                              </w:rPr>
                              <w:t xml:space="preserve">— — - Share of between sector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B351B" id="Text Box 681" o:spid="_x0000_s1064" type="#_x0000_t202" style="position:absolute;left:0;text-align:left;margin-left:243.6pt;margin-top:625.3pt;width:116.65pt;height:26.5pt;z-index:-251408896;visibility:visible;mso-wrap-style:square;mso-width-percent:0;mso-height-percent:0;mso-wrap-distance-left:72.15pt;mso-wrap-distance-top:0;mso-wrap-distance-right:76.5pt;mso-wrap-distance-bottom:7.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">
                <v:path arrowok="t"/>
                <v:textbox inset="0,0,0,0">
                  <w:txbxContent>
                    <w:p w14:paraId="10913173" w14:textId="77777777" w:rsidR="005E1B5A" w:rsidRDefault="005E1B5A">
                      <w:pPr>
                        <w:pBdr>
                          <w:top w:val="single" w:sz="2" w:space="0" w:color="040404"/>
                          <w:left w:val="single" w:sz="2" w:space="0" w:color="000000"/>
                          <w:bottom w:val="single" w:sz="2" w:space="0" w:color="000000"/>
                          <w:right w:val="single" w:sz="2" w:space="0" w:color="010101"/>
                        </w:pBdr>
                        <w:shd w:val="solid" w:color="FFFFFF" w:fill="FFFFFF"/>
                        <w:tabs>
                          <w:tab w:val="right" w:leader="underscore" w:pos="2168"/>
                        </w:tabs>
                        <w:spacing w:before="36" w:line="121" w:lineRule="exact"/>
                        <w:rPr>
                          <w:rFonts w:ascii="Verdana" w:hAnsi="Verdana"/>
                          <w:color w:val="000000"/>
                          <w:sz w:val="10"/>
                        </w:rPr>
                      </w:pPr>
                      <w:r>
                        <w:rPr>
                          <w:rFonts w:ascii="Verdana" w:hAnsi="Verdana"/>
                          <w:color w:val="000000"/>
                          <w:sz w:val="10"/>
                        </w:rPr>
                        <w:tab/>
                      </w:r>
                      <w:r>
                        <w:rPr>
                          <w:rFonts w:ascii="Verdana" w:hAnsi="Verdana"/>
                          <w:color w:val="000000"/>
                          <w:spacing w:val="-2"/>
                          <w:sz w:val="10"/>
                        </w:rPr>
                        <w:t xml:space="preserve"> Share of between product variance</w:t>
                      </w:r>
                    </w:p>
                    <w:p w14:paraId="2D22D176" w14:textId="1D96C849" w:rsidR="005E1B5A" w:rsidRDefault="005E1B5A">
                      <w:pPr>
                        <w:numPr>
                          <w:ilvl w:val="0"/>
                          <w:numId w:val="5"/>
                        </w:numPr>
                        <w:pBdr>
                          <w:top w:val="single" w:sz="2" w:space="0" w:color="040404"/>
                          <w:left w:val="single" w:sz="2" w:space="0" w:color="000000"/>
                          <w:bottom w:val="single" w:sz="2" w:space="0" w:color="000000"/>
                          <w:right w:val="single" w:sz="2" w:space="0" w:color="010101"/>
                        </w:pBdr>
                        <w:shd w:val="solid" w:color="FFFFFF" w:fill="FFFFFF"/>
                        <w:tabs>
                          <w:tab w:val="right" w:leader="hyphen" w:pos="2164"/>
                        </w:tabs>
                        <w:spacing w:before="36" w:after="36" w:line="141" w:lineRule="exact"/>
                        <w:ind w:left="0" w:right="144"/>
                        <w:rPr>
                          <w:rFonts w:ascii="Verdana" w:hAnsi="Verdana"/>
                          <w:color w:val="000000"/>
                          <w:spacing w:val="-4"/>
                          <w:sz w:val="10"/>
                        </w:rPr>
                      </w:pPr>
                      <w:r>
                        <w:rPr>
                          <w:rFonts w:ascii="Verdana" w:hAnsi="Verdana"/>
                          <w:color w:val="000000"/>
                          <w:spacing w:val="-4"/>
                          <w:sz w:val="10"/>
                        </w:rPr>
                        <w:t xml:space="preserve">— — - Share of between </w:t>
                      </w:r>
                      <w:r>
                        <w:rPr>
                          <w:rFonts w:ascii="Verdana" w:hAnsi="Verdana"/>
                          <w:color w:val="000000"/>
                          <w:spacing w:val="-4"/>
                          <w:sz w:val="10"/>
                        </w:rPr>
                        <w:t>sector</w:t>
                      </w:r>
                      <w:r>
                        <w:rPr>
                          <w:rFonts w:ascii="Verdana" w:hAnsi="Verdana"/>
                          <w:color w:val="000000"/>
                          <w:spacing w:val="-4"/>
                          <w:sz w:val="10"/>
                        </w:rPr>
                        <w:t xml:space="preserve"> variance </w:t>
                      </w:r>
                      <w:r>
                        <w:rPr>
                          <w:rFonts w:ascii="Verdana" w:hAnsi="Verdana"/>
                          <w:color w:val="000000"/>
                          <w:spacing w:val="-4"/>
                          <w:sz w:val="10"/>
                        </w:rPr>
                        <w:br/>
                      </w:r>
                      <w:r>
                        <w:rPr>
                          <w:rFonts w:ascii="Verdana" w:hAnsi="Verdana"/>
                          <w:color w:val="000000"/>
                          <w:sz w:val="10"/>
                        </w:rPr>
                        <w:tab/>
                      </w:r>
                      <w:r>
                        <w:rPr>
                          <w:rFonts w:ascii="Verdana" w:hAnsi="Verdana"/>
                          <w:color w:val="000000"/>
                          <w:spacing w:val="-2"/>
                          <w:sz w:val="10"/>
                        </w:rPr>
                        <w:t xml:space="preserve"> Share of between country variance</w:t>
                      </w:r>
                    </w:p>
                  </w:txbxContent>
                </v:textbox>
                <w10:wrap type="square" anchorx="page" anchory="page"/>
              </v:shape>
            </w:pict>
          </mc:Fallback>
        </mc:AlternateContent>
      </w:r>
      <w:r w:rsidRPr="00B80A37">
        <w:rPr>
          <w:noProof/>
        </w:rPr>
        <mc:AlternateContent>
          <mc:Choice Requires="wps">
            <w:drawing>
              <wp:anchor distT="0" distB="0" distL="0" distR="0" simplePos="0" relativeHeight="251912704" behindDoc="1" locked="0" layoutInCell="1" allowOverlap="1" wp14:anchorId="2AB1F63D" wp14:editId="020707B1">
                <wp:simplePos x="0" y="0"/>
                <wp:positionH relativeFrom="page">
                  <wp:posOffset>1980565</wp:posOffset>
                </wp:positionH>
                <wp:positionV relativeFrom="page">
                  <wp:posOffset>7669530</wp:posOffset>
                </wp:positionV>
                <wp:extent cx="196850" cy="46990"/>
                <wp:effectExtent l="0" t="0" r="0" b="0"/>
                <wp:wrapSquare wrapText="bothSides"/>
                <wp:docPr id="698"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850" cy="46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C67F8" w14:textId="77777777" w:rsidR="005E1B5A" w:rsidRDefault="005E1B5A">
                            <w:pPr>
                              <w:spacing w:line="196" w:lineRule="auto"/>
                              <w:jc w:val="right"/>
                              <w:rPr>
                                <w:rFonts w:ascii="Courier New" w:hAnsi="Courier New"/>
                                <w:color w:val="000000"/>
                                <w:w w:val="205"/>
                                <w:sz w:val="8"/>
                              </w:rPr>
                            </w:pPr>
                            <w:r>
                              <w:rPr>
                                <w:rFonts w:ascii="Courier New" w:hAnsi="Courier New"/>
                                <w:color w:val="000000"/>
                                <w:w w:val="205"/>
                                <w:sz w:val="8"/>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1F63D" id="Text Box 680" o:spid="_x0000_s1065" type="#_x0000_t202" style="position:absolute;left:0;text-align:left;margin-left:155.95pt;margin-top:603.9pt;width:15.5pt;height:3.7pt;z-index:-251403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" filled="f" stroked="f">
                <v:path arrowok="t"/>
                <v:textbox inset="0,0,0,0">
                  <w:txbxContent>
                    <w:p w14:paraId="0C6C67F8" w14:textId="77777777" w:rsidR="005E1B5A" w:rsidRDefault="005E1B5A">
                      <w:pPr>
                        <w:spacing w:line="196" w:lineRule="auto"/>
                        <w:jc w:val="right"/>
                        <w:rPr>
                          <w:rFonts w:ascii="Courier New" w:hAnsi="Courier New"/>
                          <w:color w:val="000000"/>
                          <w:w w:val="205"/>
                          <w:sz w:val="8"/>
                        </w:rPr>
                      </w:pPr>
                      <w:r>
                        <w:rPr>
                          <w:rFonts w:ascii="Courier New" w:hAnsi="Courier New"/>
                          <w:color w:val="000000"/>
                          <w:w w:val="205"/>
                          <w:sz w:val="8"/>
                        </w:rPr>
                        <w:t>O</w:t>
                      </w:r>
                    </w:p>
                  </w:txbxContent>
                </v:textbox>
                <w10:wrap type="square" anchorx="page" anchory="page"/>
              </v:shape>
            </w:pict>
          </mc:Fallback>
        </mc:AlternateContent>
      </w:r>
      <w:r w:rsidRPr="00B80A37">
        <w:rPr>
          <w:noProof/>
        </w:rPr>
        <mc:AlternateContent>
          <mc:Choice Requires="wps">
            <w:drawing>
              <wp:anchor distT="0" distB="0" distL="0" distR="0" simplePos="0" relativeHeight="251917824" behindDoc="1" locked="0" layoutInCell="1" allowOverlap="1" wp14:anchorId="1D0886EC" wp14:editId="333D5DBB">
                <wp:simplePos x="0" y="0"/>
                <wp:positionH relativeFrom="page">
                  <wp:posOffset>2124710</wp:posOffset>
                </wp:positionH>
                <wp:positionV relativeFrom="page">
                  <wp:posOffset>6110605</wp:posOffset>
                </wp:positionV>
                <wp:extent cx="95885" cy="369570"/>
                <wp:effectExtent l="0" t="0" r="0" b="0"/>
                <wp:wrapSquare wrapText="bothSides"/>
                <wp:docPr id="697"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8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C3C32" w14:textId="77777777" w:rsidR="005E1B5A" w:rsidRDefault="005E1B5A">
                            <w:pPr>
                              <w:spacing w:before="468"/>
                              <w:rPr>
                                <w:rFonts w:ascii="Courier New" w:hAnsi="Courier New"/>
                                <w:color w:val="000000"/>
                                <w:spacing w:val="-27"/>
                                <w:w w:val="205"/>
                                <w:sz w:val="8"/>
                              </w:rPr>
                            </w:pPr>
                            <w:r>
                              <w:rPr>
                                <w:rFonts w:ascii="Courier New" w:hAnsi="Courier New"/>
                                <w:color w:val="000000"/>
                                <w:spacing w:val="-27"/>
                                <w:w w:val="205"/>
                                <w:sz w:val="8"/>
                              </w:rPr>
                              <w:t xml:space="preserve">O </w:t>
                            </w:r>
                            <w:r>
                              <w:rPr>
                                <w:rFonts w:ascii="Arial" w:hAnsi="Arial"/>
                                <w:color w:val="000000"/>
                                <w:spacing w:val="-27"/>
                                <w:sz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886EC" id="Text Box 679" o:spid="_x0000_s1066" type="#_x0000_t202" style="position:absolute;left:0;text-align:left;margin-left:167.3pt;margin-top:481.15pt;width:7.55pt;height:29.1pt;z-index:-25139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" filled="f" stroked="f">
                <v:path arrowok="t"/>
                <v:textbox inset="0,0,0,0">
                  <w:txbxContent>
                    <w:p w14:paraId="07DC3C32" w14:textId="77777777" w:rsidR="005E1B5A" w:rsidRDefault="005E1B5A">
                      <w:pPr>
                        <w:spacing w:before="468"/>
                        <w:rPr>
                          <w:rFonts w:ascii="Courier New" w:hAnsi="Courier New"/>
                          <w:color w:val="000000"/>
                          <w:spacing w:val="-27"/>
                          <w:w w:val="205"/>
                          <w:sz w:val="8"/>
                        </w:rPr>
                      </w:pPr>
                      <w:r>
                        <w:rPr>
                          <w:rFonts w:ascii="Courier New" w:hAnsi="Courier New"/>
                          <w:color w:val="000000"/>
                          <w:spacing w:val="-27"/>
                          <w:w w:val="205"/>
                          <w:sz w:val="8"/>
                        </w:rPr>
                        <w:t xml:space="preserve">O </w:t>
                      </w:r>
                      <w:r>
                        <w:rPr>
                          <w:rFonts w:ascii="Arial" w:hAnsi="Arial"/>
                          <w:color w:val="000000"/>
                          <w:spacing w:val="-27"/>
                          <w:sz w:val="6"/>
                        </w:rPr>
                        <w:t>-</w:t>
                      </w:r>
                    </w:p>
                  </w:txbxContent>
                </v:textbox>
                <w10:wrap type="square" anchorx="page" anchory="page"/>
              </v:shape>
            </w:pict>
          </mc:Fallback>
        </mc:AlternateContent>
      </w:r>
      <w:r w:rsidRPr="00B80A37">
        <w:rPr>
          <w:noProof/>
        </w:rPr>
        <mc:AlternateContent>
          <mc:Choice Requires="wps">
            <w:drawing>
              <wp:anchor distT="0" distB="0" distL="114300" distR="114300" simplePos="0" relativeHeight="251516416" behindDoc="0" locked="0" layoutInCell="1" allowOverlap="1" wp14:anchorId="57A49B02" wp14:editId="70F192D2">
                <wp:simplePos x="0" y="0"/>
                <wp:positionH relativeFrom="page">
                  <wp:posOffset>4436110</wp:posOffset>
                </wp:positionH>
                <wp:positionV relativeFrom="page">
                  <wp:posOffset>7426960</wp:posOffset>
                </wp:positionV>
                <wp:extent cx="542290" cy="0"/>
                <wp:effectExtent l="0" t="0" r="3810" b="0"/>
                <wp:wrapNone/>
                <wp:docPr id="69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2290" cy="0"/>
                        </a:xfrm>
                        <a:prstGeom prst="line">
                          <a:avLst/>
                        </a:prstGeom>
                        <a:noFill/>
                        <a:ln w="6985">
                          <a:solidFill>
                            <a:srgbClr val="03030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1C966" id="Line 678" o:spid="_x0000_s1026" style="position:absolute;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9.3pt,584.8pt" to="392pt,58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" strokecolor="#030303" strokeweight=".55pt">
                <o:lock v:ext="edit" shapetype="f"/>
                <w10:wrap anchorx="page" anchory="page"/>
              </v:line>
            </w:pict>
          </mc:Fallback>
        </mc:AlternateContent>
      </w:r>
      <w:r w:rsidRPr="00B80A37">
        <w:rPr>
          <w:noProof/>
        </w:rPr>
        <mc:AlternateContent>
          <mc:Choice Requires="wps">
            <w:drawing>
              <wp:anchor distT="0" distB="0" distL="114300" distR="114300" simplePos="0" relativeHeight="251521536" behindDoc="0" locked="0" layoutInCell="1" allowOverlap="1" wp14:anchorId="3F835C5F" wp14:editId="606C8205">
                <wp:simplePos x="0" y="0"/>
                <wp:positionH relativeFrom="page">
                  <wp:posOffset>3640455</wp:posOffset>
                </wp:positionH>
                <wp:positionV relativeFrom="page">
                  <wp:posOffset>7482205</wp:posOffset>
                </wp:positionV>
                <wp:extent cx="755015" cy="0"/>
                <wp:effectExtent l="0" t="0" r="0" b="0"/>
                <wp:wrapNone/>
                <wp:docPr id="695"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5015" cy="0"/>
                        </a:xfrm>
                        <a:prstGeom prst="line">
                          <a:avLst/>
                        </a:prstGeom>
                        <a:noFill/>
                        <a:ln w="1143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2AD26" id="Line 677" o:spid="_x0000_s1026" style="position:absolute;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6.65pt,589.15pt" to="346.1pt,58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" strokeweight=".9pt">
                <v:stroke dashstyle="dash"/>
                <o:lock v:ext="edit" shapetype="f"/>
                <w10:wrap anchorx="page" anchory="page"/>
              </v:line>
            </w:pict>
          </mc:Fallback>
        </mc:AlternateContent>
      </w:r>
      <w:r w:rsidRPr="00B80A37">
        <w:rPr>
          <w:noProof/>
        </w:rPr>
        <mc:AlternateContent>
          <mc:Choice Requires="wps">
            <w:drawing>
              <wp:anchor distT="0" distB="0" distL="114300" distR="114300" simplePos="0" relativeHeight="251526656" behindDoc="0" locked="0" layoutInCell="1" allowOverlap="1" wp14:anchorId="42823CFF" wp14:editId="24B63285">
                <wp:simplePos x="0" y="0"/>
                <wp:positionH relativeFrom="page">
                  <wp:posOffset>2220595</wp:posOffset>
                </wp:positionH>
                <wp:positionV relativeFrom="page">
                  <wp:posOffset>6478270</wp:posOffset>
                </wp:positionV>
                <wp:extent cx="3216275" cy="0"/>
                <wp:effectExtent l="0" t="0" r="0" b="0"/>
                <wp:wrapNone/>
                <wp:docPr id="694"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16275" cy="0"/>
                        </a:xfrm>
                        <a:prstGeom prst="line">
                          <a:avLst/>
                        </a:prstGeom>
                        <a:noFill/>
                        <a:ln w="4445">
                          <a:solidFill>
                            <a:srgbClr val="11111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D399B" id="Line 676" o:spid="_x0000_s1026" style="position:absolute;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85pt,510.1pt" to="428.1pt,5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ePjFA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" strokecolor="#111"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31776" behindDoc="0" locked="0" layoutInCell="1" allowOverlap="1" wp14:anchorId="02DF1720" wp14:editId="3337A2FA">
                <wp:simplePos x="0" y="0"/>
                <wp:positionH relativeFrom="page">
                  <wp:posOffset>2220595</wp:posOffset>
                </wp:positionH>
                <wp:positionV relativeFrom="page">
                  <wp:posOffset>6103620</wp:posOffset>
                </wp:positionV>
                <wp:extent cx="0" cy="374650"/>
                <wp:effectExtent l="0" t="0" r="0" b="0"/>
                <wp:wrapNone/>
                <wp:docPr id="693"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4650"/>
                        </a:xfrm>
                        <a:prstGeom prst="line">
                          <a:avLst/>
                        </a:prstGeom>
                        <a:noFill/>
                        <a:ln w="4445">
                          <a:solidFill>
                            <a:srgbClr val="19191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A0EBD" id="Line 675" o:spid="_x0000_s1026" style="position:absolute;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85pt,480.6pt" to="174.85pt,5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" strokecolor="#191919"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36896" behindDoc="0" locked="0" layoutInCell="1" allowOverlap="1" wp14:anchorId="4A34AEF0" wp14:editId="780A2C7D">
                <wp:simplePos x="0" y="0"/>
                <wp:positionH relativeFrom="page">
                  <wp:posOffset>2177415</wp:posOffset>
                </wp:positionH>
                <wp:positionV relativeFrom="page">
                  <wp:posOffset>7747000</wp:posOffset>
                </wp:positionV>
                <wp:extent cx="3241675" cy="0"/>
                <wp:effectExtent l="0" t="0" r="0" b="0"/>
                <wp:wrapNone/>
                <wp:docPr id="69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41675" cy="0"/>
                        </a:xfrm>
                        <a:prstGeom prst="line">
                          <a:avLst/>
                        </a:prstGeom>
                        <a:noFill/>
                        <a:ln w="25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2B97D" id="Line 674" o:spid="_x0000_s1026" style="position:absolute;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45pt,610pt" to="426.7pt,6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D2sFAIAAC8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" strokeweight=".2pt">
                <o:lock v:ext="edit" shapetype="f"/>
                <w10:wrap anchorx="page" anchory="page"/>
              </v:line>
            </w:pict>
          </mc:Fallback>
        </mc:AlternateContent>
      </w:r>
      <w:r w:rsidRPr="00B80A37">
        <w:rPr>
          <w:noProof/>
        </w:rPr>
        <mc:AlternateContent>
          <mc:Choice Requires="wps">
            <w:drawing>
              <wp:anchor distT="0" distB="0" distL="114300" distR="114300" simplePos="0" relativeHeight="251542016" behindDoc="0" locked="0" layoutInCell="1" allowOverlap="1" wp14:anchorId="66A18494" wp14:editId="0FDA823D">
                <wp:simplePos x="0" y="0"/>
                <wp:positionH relativeFrom="page">
                  <wp:posOffset>2177415</wp:posOffset>
                </wp:positionH>
                <wp:positionV relativeFrom="page">
                  <wp:posOffset>7315200</wp:posOffset>
                </wp:positionV>
                <wp:extent cx="0" cy="431800"/>
                <wp:effectExtent l="0" t="0" r="0" b="0"/>
                <wp:wrapNone/>
                <wp:docPr id="691"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6985">
                          <a:solidFill>
                            <a:srgbClr val="14141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69C03" id="Line 673" o:spid="_x0000_s1026" style="position:absolute;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1.45pt,8in" to="171.45pt,6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" strokecolor="#141414" strokeweight=".55pt">
                <o:lock v:ext="edit" shapetype="f"/>
                <w10:wrap anchorx="page" anchory="page"/>
              </v:line>
            </w:pict>
          </mc:Fallback>
        </mc:AlternateContent>
      </w:r>
      <w:r w:rsidR="00BA38CF" w:rsidRPr="00B80A37">
        <w:t xml:space="preserve"> </w:t>
      </w:r>
    </w:p>
    <w:p w14:paraId="1B2B84BA" w14:textId="272F7633" w:rsidR="003A20D6" w:rsidRPr="00B80A37" w:rsidRDefault="00BA38CF" w:rsidP="00BA38CF">
      <w:pPr>
        <w:pStyle w:val="Norm"/>
      </w:pPr>
      <w:r w:rsidRPr="00B80A37">
        <w:t xml:space="preserve">Two interesting </w:t>
      </w:r>
      <w:r w:rsidR="002B38CB" w:rsidRPr="00B80A37">
        <w:t xml:space="preserve">results emerge from Figure B.1. First, the share of the </w:t>
      </w:r>
      <w:r w:rsidR="003343E8" w:rsidRPr="00B80A37">
        <w:rPr>
          <w:spacing w:val="1"/>
        </w:rPr>
        <w:t xml:space="preserve">CIF-FAS </w:t>
      </w:r>
      <w:r w:rsidR="002B38CB" w:rsidRPr="00B80A37">
        <w:t xml:space="preserve">price </w:t>
      </w:r>
      <w:r w:rsidR="002B38CB" w:rsidRPr="00B80A37">
        <w:rPr>
          <w:spacing w:val="-2"/>
        </w:rPr>
        <w:t xml:space="preserve">gap variance that comes from the variance between products (5-digit level) is of </w:t>
      </w:r>
      <w:r w:rsidR="003343E8" w:rsidRPr="00B80A37">
        <w:rPr>
          <w:spacing w:val="-2"/>
        </w:rPr>
        <w:t xml:space="preserve">the </w:t>
      </w:r>
      <w:r w:rsidR="002B38CB" w:rsidRPr="00B80A37">
        <w:rPr>
          <w:spacing w:val="-2"/>
        </w:rPr>
        <w:t xml:space="preserve">same </w:t>
      </w:r>
      <w:r w:rsidR="002B38CB" w:rsidRPr="00B80A37">
        <w:rPr>
          <w:spacing w:val="3"/>
        </w:rPr>
        <w:t xml:space="preserve">magnitude of order </w:t>
      </w:r>
      <w:commentRangeStart w:id="3"/>
      <w:r w:rsidR="002B38CB" w:rsidRPr="00B80A37">
        <w:rPr>
          <w:spacing w:val="3"/>
        </w:rPr>
        <w:t xml:space="preserve">at </w:t>
      </w:r>
      <w:commentRangeEnd w:id="3"/>
      <w:r w:rsidR="003343E8" w:rsidRPr="00B80A37">
        <w:rPr>
          <w:rStyle w:val="CommentReference"/>
          <w:rFonts w:asciiTheme="minorHAnsi" w:hAnsiTheme="minorHAnsi"/>
          <w:color w:val="auto"/>
          <w:spacing w:val="0"/>
          <w:w w:val="100"/>
        </w:rPr>
        <w:commentReference w:id="3"/>
      </w:r>
      <w:r w:rsidR="002B38CB" w:rsidRPr="00B80A37">
        <w:rPr>
          <w:spacing w:val="3"/>
        </w:rPr>
        <w:t xml:space="preserve">the variance between sectors at the 3-digit level. Both account </w:t>
      </w:r>
      <w:r w:rsidR="002B38CB" w:rsidRPr="00B80A37">
        <w:rPr>
          <w:spacing w:val="-2"/>
        </w:rPr>
        <w:t>for between 30</w:t>
      </w:r>
      <w:r w:rsidR="003343E8" w:rsidRPr="00B80A37">
        <w:rPr>
          <w:spacing w:val="-2"/>
        </w:rPr>
        <w:t>%</w:t>
      </w:r>
      <w:r w:rsidR="002B38CB" w:rsidRPr="00B80A37">
        <w:rPr>
          <w:spacing w:val="-2"/>
        </w:rPr>
        <w:t xml:space="preserve"> and 40% of the total variance in </w:t>
      </w:r>
      <w:r w:rsidR="003343E8" w:rsidRPr="00B80A37">
        <w:rPr>
          <w:spacing w:val="-2"/>
        </w:rPr>
        <w:t>air</w:t>
      </w:r>
      <w:r w:rsidR="002B38CB" w:rsidRPr="00B80A37">
        <w:rPr>
          <w:spacing w:val="-2"/>
        </w:rPr>
        <w:t xml:space="preserve"> transport, depending on the years </w:t>
      </w:r>
      <w:r w:rsidR="002B38CB" w:rsidRPr="00B80A37">
        <w:rPr>
          <w:spacing w:val="1"/>
        </w:rPr>
        <w:t>considered. This is also the case for vessel transport, even if the difference between the</w:t>
      </w:r>
      <w:r w:rsidRPr="00B80A37">
        <w:rPr>
          <w:spacing w:val="1"/>
        </w:rPr>
        <w:t xml:space="preserve"> </w:t>
      </w:r>
      <w:r w:rsidR="002B38CB" w:rsidRPr="00B80A37">
        <w:t xml:space="preserve">between-product variance share and the between-sector share is more pronounced (30% </w:t>
      </w:r>
      <w:r w:rsidR="002B38CB" w:rsidRPr="00B80A37">
        <w:rPr>
          <w:spacing w:val="-2"/>
        </w:rPr>
        <w:t xml:space="preserve">for the between-sector vs 40% for the between-product variance at the beginning of the </w:t>
      </w:r>
      <w:r w:rsidR="002B38CB" w:rsidRPr="00B80A37">
        <w:rPr>
          <w:spacing w:val="-4"/>
        </w:rPr>
        <w:t xml:space="preserve">period). This </w:t>
      </w:r>
      <w:r w:rsidR="003343E8" w:rsidRPr="00B80A37">
        <w:rPr>
          <w:spacing w:val="-4"/>
        </w:rPr>
        <w:t xml:space="preserve">provides </w:t>
      </w:r>
      <w:r w:rsidR="002B38CB" w:rsidRPr="00B80A37">
        <w:rPr>
          <w:spacing w:val="-4"/>
        </w:rPr>
        <w:t xml:space="preserve">an indirect </w:t>
      </w:r>
      <w:r w:rsidR="002B38CB" w:rsidRPr="00B80A37">
        <w:rPr>
          <w:spacing w:val="-4"/>
        </w:rPr>
        <w:lastRenderedPageBreak/>
        <w:t xml:space="preserve">robustness check to the degree of classification we have </w:t>
      </w:r>
      <w:r w:rsidR="002B38CB" w:rsidRPr="00B80A37">
        <w:rPr>
          <w:spacing w:val="3"/>
        </w:rPr>
        <w:t xml:space="preserve">retained to estimate international transport costs. Second, the variance of the </w:t>
      </w:r>
      <w:r w:rsidR="003343E8" w:rsidRPr="00B80A37">
        <w:rPr>
          <w:spacing w:val="1"/>
        </w:rPr>
        <w:t xml:space="preserve">CIF-FAS </w:t>
      </w:r>
      <w:r w:rsidR="002B38CB" w:rsidRPr="00B80A37">
        <w:t xml:space="preserve">price gap that can be attributed to the product (or sector) dimension is much larger than the between-country variance. This holds throughout the period and for both transport </w:t>
      </w:r>
      <w:r w:rsidR="002B38CB" w:rsidRPr="00B80A37">
        <w:rPr>
          <w:spacing w:val="3"/>
        </w:rPr>
        <w:t xml:space="preserve">modes. This suggests that what primarily matters in international transport costs is </w:t>
      </w:r>
      <w:r w:rsidR="002B38CB" w:rsidRPr="00B80A37">
        <w:t xml:space="preserve">mostly attributable to the product </w:t>
      </w:r>
      <w:r w:rsidR="002B38CB" w:rsidRPr="00B80A37">
        <w:rPr>
          <w:i/>
        </w:rPr>
        <w:t xml:space="preserve">per se, </w:t>
      </w:r>
      <w:r w:rsidR="002B38CB" w:rsidRPr="00B80A37">
        <w:t>rather than to the country where it comes from.</w:t>
      </w:r>
    </w:p>
    <w:p w14:paraId="6F8F853F"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6FF7AC22" w14:textId="77777777" w:rsidR="003A20D6" w:rsidRPr="00B80A37" w:rsidRDefault="002B38CB">
      <w:pPr>
        <w:rPr>
          <w:rFonts w:ascii="Times New Roman" w:hAnsi="Times New Roman"/>
          <w:b/>
          <w:color w:val="000000"/>
          <w:spacing w:val="30"/>
          <w:sz w:val="28"/>
        </w:rPr>
      </w:pPr>
      <w:r w:rsidRPr="00B80A37">
        <w:rPr>
          <w:rFonts w:ascii="Times New Roman" w:hAnsi="Times New Roman"/>
          <w:b/>
          <w:color w:val="000000"/>
          <w:spacing w:val="30"/>
          <w:sz w:val="28"/>
        </w:rPr>
        <w:lastRenderedPageBreak/>
        <w:t>C Estimation at the 4-digit level</w:t>
      </w:r>
    </w:p>
    <w:p w14:paraId="0B938413" w14:textId="77777777" w:rsidR="003A20D6" w:rsidRPr="00B80A37" w:rsidRDefault="002B38CB">
      <w:pPr>
        <w:spacing w:before="252" w:line="321" w:lineRule="auto"/>
        <w:ind w:right="72"/>
        <w:rPr>
          <w:rFonts w:ascii="Times New Roman" w:hAnsi="Times New Roman"/>
          <w:color w:val="000000"/>
          <w:spacing w:val="-1"/>
          <w:w w:val="115"/>
          <w:sz w:val="21"/>
        </w:rPr>
      </w:pPr>
      <w:r w:rsidRPr="00B80A37">
        <w:rPr>
          <w:rFonts w:ascii="Times New Roman" w:hAnsi="Times New Roman"/>
          <w:color w:val="000000"/>
          <w:spacing w:val="-1"/>
          <w:w w:val="115"/>
          <w:sz w:val="21"/>
        </w:rPr>
        <w:t xml:space="preserve">In this section, we report the estimation results when we retain the 4-digit classification </w:t>
      </w:r>
      <w:r w:rsidRPr="00B80A37">
        <w:rPr>
          <w:rFonts w:ascii="Times New Roman" w:hAnsi="Times New Roman"/>
          <w:color w:val="000000"/>
          <w:w w:val="115"/>
          <w:sz w:val="21"/>
        </w:rPr>
        <w:t>level (s=4-digit).</w:t>
      </w:r>
    </w:p>
    <w:p w14:paraId="353E79C9" w14:textId="77777777" w:rsidR="003A20D6" w:rsidRPr="00B80A37" w:rsidRDefault="002B38CB">
      <w:pPr>
        <w:spacing w:before="288"/>
        <w:rPr>
          <w:rFonts w:ascii="Times New Roman" w:hAnsi="Times New Roman"/>
          <w:b/>
          <w:color w:val="000000"/>
          <w:spacing w:val="26"/>
          <w:sz w:val="23"/>
        </w:rPr>
      </w:pPr>
      <w:r w:rsidRPr="00B80A37">
        <w:rPr>
          <w:rFonts w:ascii="Times New Roman" w:hAnsi="Times New Roman"/>
          <w:b/>
          <w:color w:val="000000"/>
          <w:spacing w:val="26"/>
          <w:sz w:val="23"/>
        </w:rPr>
        <w:t>C.1 Transport cost estimates</w:t>
      </w:r>
    </w:p>
    <w:p w14:paraId="38D2E64B" w14:textId="52243088" w:rsidR="003A20D6" w:rsidRPr="00B80A37" w:rsidRDefault="002B38CB">
      <w:pPr>
        <w:spacing w:before="216" w:line="360" w:lineRule="auto"/>
        <w:ind w:right="72"/>
        <w:rPr>
          <w:rFonts w:ascii="Times New Roman" w:hAnsi="Times New Roman"/>
          <w:color w:val="000000"/>
          <w:w w:val="115"/>
          <w:sz w:val="21"/>
        </w:rPr>
      </w:pPr>
      <w:r w:rsidRPr="00B80A37">
        <w:rPr>
          <w:rFonts w:ascii="Times New Roman" w:hAnsi="Times New Roman"/>
          <w:color w:val="000000"/>
          <w:w w:val="115"/>
          <w:sz w:val="21"/>
        </w:rPr>
        <w:t xml:space="preserve">Tables C.1 and C.2 report the estimates of both models (with and without additive costs) in </w:t>
      </w:r>
      <w:r w:rsidR="00952B48" w:rsidRPr="00B80A37">
        <w:rPr>
          <w:rFonts w:ascii="Times New Roman" w:hAnsi="Times New Roman"/>
          <w:color w:val="000000"/>
          <w:w w:val="115"/>
          <w:sz w:val="21"/>
        </w:rPr>
        <w:t xml:space="preserve">air and ocean </w:t>
      </w:r>
      <w:r w:rsidRPr="00B80A37">
        <w:rPr>
          <w:rFonts w:ascii="Times New Roman" w:hAnsi="Times New Roman"/>
          <w:color w:val="000000"/>
          <w:w w:val="115"/>
          <w:sz w:val="21"/>
        </w:rPr>
        <w:t>transport respectively.</w:t>
      </w:r>
    </w:p>
    <w:p w14:paraId="0DD98FA9" w14:textId="77777777" w:rsidR="003A20D6" w:rsidRPr="00B80A37" w:rsidRDefault="002B38CB">
      <w:pPr>
        <w:spacing w:before="180"/>
        <w:jc w:val="center"/>
        <w:rPr>
          <w:rFonts w:ascii="Times New Roman" w:hAnsi="Times New Roman"/>
          <w:color w:val="000000"/>
          <w:w w:val="115"/>
          <w:sz w:val="21"/>
        </w:rPr>
      </w:pPr>
      <w:r w:rsidRPr="00B80A37">
        <w:rPr>
          <w:rFonts w:ascii="Times New Roman" w:hAnsi="Times New Roman"/>
          <w:color w:val="000000"/>
          <w:w w:val="115"/>
          <w:sz w:val="21"/>
        </w:rPr>
        <w:t>Table C.1: Air: Transport costs estimates, Selected years, 4-digit</w:t>
      </w:r>
    </w:p>
    <w:p w14:paraId="6E68F3A6" w14:textId="77777777" w:rsidR="003A20D6" w:rsidRPr="00B80A37" w:rsidRDefault="005E1B5A">
      <w:pPr>
        <w:tabs>
          <w:tab w:val="left" w:pos="2700"/>
          <w:tab w:val="left" w:pos="3402"/>
          <w:tab w:val="left" w:pos="4104"/>
          <w:tab w:val="left" w:pos="4797"/>
          <w:tab w:val="left" w:pos="5499"/>
          <w:tab w:val="right" w:pos="6969"/>
        </w:tabs>
        <w:spacing w:before="36" w:line="208" w:lineRule="auto"/>
        <w:ind w:left="1152"/>
        <w:rPr>
          <w:rFonts w:ascii="Times New Roman" w:hAnsi="Times New Roman"/>
          <w:color w:val="000000"/>
          <w:sz w:val="18"/>
        </w:rPr>
      </w:pPr>
      <w:r w:rsidRPr="00B80A37">
        <w:rPr>
          <w:noProof/>
        </w:rPr>
        <mc:AlternateContent>
          <mc:Choice Requires="wps">
            <w:drawing>
              <wp:anchor distT="0" distB="0" distL="114300" distR="114300" simplePos="0" relativeHeight="251545088" behindDoc="0" locked="0" layoutInCell="1" allowOverlap="1" wp14:anchorId="71A36C31" wp14:editId="6FDCF653">
                <wp:simplePos x="0" y="0"/>
                <wp:positionH relativeFrom="column">
                  <wp:posOffset>683260</wp:posOffset>
                </wp:positionH>
                <wp:positionV relativeFrom="paragraph">
                  <wp:posOffset>14605</wp:posOffset>
                </wp:positionV>
                <wp:extent cx="4115435" cy="0"/>
                <wp:effectExtent l="0" t="12700" r="12065" b="0"/>
                <wp:wrapNone/>
                <wp:docPr id="689"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2730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1FD9B" id="Line 671"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1.15pt" to="377.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" strokeweight="2.15pt">
                <v:stroke linestyle="thinThin"/>
                <o:lock v:ext="edit" shapetype="f"/>
              </v:line>
            </w:pict>
          </mc:Fallback>
        </mc:AlternateContent>
      </w:r>
      <w:r w:rsidR="002B38CB" w:rsidRPr="00B80A37">
        <w:rPr>
          <w:rFonts w:ascii="Times New Roman" w:hAnsi="Times New Roman"/>
          <w:color w:val="000000"/>
          <w:sz w:val="18"/>
        </w:rPr>
        <w:t>Year</w:t>
      </w:r>
      <w:r w:rsidR="002B38CB" w:rsidRPr="00B80A37">
        <w:rPr>
          <w:rFonts w:ascii="Times New Roman" w:hAnsi="Times New Roman"/>
          <w:color w:val="000000"/>
          <w:sz w:val="18"/>
        </w:rPr>
        <w:tab/>
        <w:t>1974</w:t>
      </w:r>
      <w:r w:rsidR="002B38CB" w:rsidRPr="00B80A37">
        <w:rPr>
          <w:rFonts w:ascii="Times New Roman" w:hAnsi="Times New Roman"/>
          <w:color w:val="000000"/>
          <w:sz w:val="18"/>
        </w:rPr>
        <w:tab/>
        <w:t>1981</w:t>
      </w:r>
      <w:r w:rsidR="002B38CB" w:rsidRPr="00B80A37">
        <w:rPr>
          <w:rFonts w:ascii="Times New Roman" w:hAnsi="Times New Roman"/>
          <w:color w:val="000000"/>
          <w:sz w:val="18"/>
        </w:rPr>
        <w:tab/>
        <w:t>1989</w:t>
      </w:r>
      <w:r w:rsidR="002B38CB" w:rsidRPr="00B80A37">
        <w:rPr>
          <w:rFonts w:ascii="Times New Roman" w:hAnsi="Times New Roman"/>
          <w:color w:val="000000"/>
          <w:sz w:val="18"/>
        </w:rPr>
        <w:tab/>
        <w:t>2001</w:t>
      </w:r>
      <w:r w:rsidR="002B38CB" w:rsidRPr="00B80A37">
        <w:rPr>
          <w:rFonts w:ascii="Times New Roman" w:hAnsi="Times New Roman"/>
          <w:color w:val="000000"/>
          <w:sz w:val="18"/>
        </w:rPr>
        <w:tab/>
        <w:t>2009</w:t>
      </w:r>
      <w:r w:rsidR="002B38CB" w:rsidRPr="00B80A37">
        <w:rPr>
          <w:rFonts w:ascii="Times New Roman" w:hAnsi="Times New Roman"/>
          <w:color w:val="000000"/>
          <w:sz w:val="18"/>
        </w:rPr>
        <w:tab/>
        <w:t>2013</w:t>
      </w:r>
    </w:p>
    <w:p w14:paraId="4B581C6B" w14:textId="77777777" w:rsidR="003A20D6" w:rsidRPr="00B80A37" w:rsidRDefault="005E1B5A">
      <w:pPr>
        <w:spacing w:line="0" w:lineRule="auto"/>
      </w:pPr>
      <w:r w:rsidRPr="00B80A37">
        <w:rPr>
          <w:noProof/>
        </w:rPr>
        <mc:AlternateContent>
          <mc:Choice Requires="wps">
            <w:drawing>
              <wp:anchor distT="0" distB="0" distL="114300" distR="114300" simplePos="0" relativeHeight="251548160" behindDoc="0" locked="0" layoutInCell="1" allowOverlap="1" wp14:anchorId="3D0A6D7E" wp14:editId="15CB7712">
                <wp:simplePos x="0" y="0"/>
                <wp:positionH relativeFrom="column">
                  <wp:posOffset>683260</wp:posOffset>
                </wp:positionH>
                <wp:positionV relativeFrom="paragraph">
                  <wp:posOffset>3175</wp:posOffset>
                </wp:positionV>
                <wp:extent cx="4115435" cy="0"/>
                <wp:effectExtent l="0" t="0" r="0" b="0"/>
                <wp:wrapNone/>
                <wp:docPr id="688"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35550" id="Line 67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" strokeweight=".35pt">
                <o:lock v:ext="edit" shapetype="f"/>
              </v:line>
            </w:pict>
          </mc:Fallback>
        </mc:AlternateContent>
      </w:r>
    </w:p>
    <w:tbl>
      <w:tblPr>
        <w:tblW w:w="0" w:type="auto"/>
        <w:tblLayout w:type="fixed"/>
        <w:tblCellMar>
          <w:left w:w="0" w:type="dxa"/>
          <w:right w:w="0" w:type="dxa"/>
        </w:tblCellMar>
        <w:tblLook w:val="0000" w:firstRow="0" w:lastRow="0" w:firstColumn="0" w:lastColumn="0" w:noHBand="0" w:noVBand="0"/>
      </w:tblPr>
      <w:tblGrid>
        <w:gridCol w:w="6138"/>
        <w:gridCol w:w="1422"/>
      </w:tblGrid>
      <w:tr w:rsidR="003A20D6" w:rsidRPr="00B80A37" w14:paraId="62DA2992" w14:textId="77777777">
        <w:trPr>
          <w:trHeight w:hRule="exact" w:val="232"/>
        </w:trPr>
        <w:tc>
          <w:tcPr>
            <w:tcW w:w="6138" w:type="dxa"/>
            <w:vMerge w:val="restart"/>
            <w:tcBorders>
              <w:top w:val="none" w:sz="0" w:space="0" w:color="000000"/>
              <w:left w:val="none" w:sz="0" w:space="0" w:color="000000"/>
              <w:bottom w:val="none" w:sz="0" w:space="0" w:color="000000"/>
              <w:right w:val="none" w:sz="0" w:space="0" w:color="000000"/>
            </w:tcBorders>
          </w:tcPr>
          <w:p w14:paraId="0E470B1E" w14:textId="77777777" w:rsidR="003A20D6" w:rsidRPr="00B80A37" w:rsidRDefault="002B38CB">
            <w:pPr>
              <w:spacing w:line="230" w:lineRule="exact"/>
              <w:ind w:left="1206"/>
              <w:rPr>
                <w:rFonts w:ascii="Times New Roman" w:hAnsi="Times New Roman"/>
                <w:b/>
                <w:color w:val="000000"/>
                <w:spacing w:val="18"/>
                <w:sz w:val="18"/>
                <w:u w:val="single"/>
              </w:rPr>
            </w:pPr>
            <w:r w:rsidRPr="00B80A37">
              <w:rPr>
                <w:rFonts w:ascii="Times New Roman" w:hAnsi="Times New Roman"/>
                <w:b/>
                <w:color w:val="000000"/>
                <w:spacing w:val="18"/>
                <w:sz w:val="18"/>
                <w:u w:val="single"/>
              </w:rPr>
              <w:t xml:space="preserve">Model (a) - </w:t>
            </w:r>
            <w:r w:rsidRPr="00B80A37">
              <w:rPr>
                <w:rFonts w:ascii="Times New Roman" w:hAnsi="Times New Roman"/>
                <w:b/>
                <w:color w:val="000000"/>
                <w:spacing w:val="18"/>
                <w:sz w:val="18"/>
              </w:rPr>
              <w:t>With</w:t>
            </w:r>
            <w:r w:rsidRPr="00B80A37">
              <w:rPr>
                <w:rFonts w:ascii="Times New Roman" w:hAnsi="Times New Roman"/>
                <w:b/>
                <w:color w:val="000000"/>
                <w:spacing w:val="18"/>
                <w:sz w:val="18"/>
                <w:u w:val="single"/>
              </w:rPr>
              <w:t xml:space="preserve"> only</w:t>
            </w:r>
            <w:r w:rsidRPr="00B80A37">
              <w:rPr>
                <w:rFonts w:ascii="Times New Roman" w:hAnsi="Times New Roman"/>
                <w:b/>
                <w:color w:val="000000"/>
                <w:spacing w:val="18"/>
                <w:sz w:val="18"/>
              </w:rPr>
              <w:t xml:space="preserve"> Ad-Valorem TC </w:t>
            </w:r>
            <w:r w:rsidRPr="00B80A37">
              <w:rPr>
                <w:rFonts w:ascii="Times New Roman" w:hAnsi="Times New Roman"/>
                <w:color w:val="000000"/>
                <w:spacing w:val="18"/>
                <w:sz w:val="18"/>
              </w:rPr>
              <w:t xml:space="preserve">Cr' - 1, </w:t>
            </w:r>
            <w:r w:rsidRPr="00B80A37">
              <w:rPr>
                <w:rFonts w:ascii="Times New Roman" w:hAnsi="Times New Roman"/>
                <w:color w:val="000000"/>
                <w:spacing w:val="18"/>
                <w:sz w:val="18"/>
                <w:u w:val="single"/>
              </w:rPr>
              <w:t>in %)</w:t>
            </w:r>
          </w:p>
          <w:p w14:paraId="568233FF" w14:textId="77777777" w:rsidR="003A20D6" w:rsidRPr="00B80A37" w:rsidRDefault="002B38CB">
            <w:pPr>
              <w:tabs>
                <w:tab w:val="decimal" w:pos="2872"/>
                <w:tab w:val="decimal" w:pos="3574"/>
                <w:tab w:val="decimal" w:pos="4273"/>
                <w:tab w:val="decimal" w:pos="4975"/>
                <w:tab w:val="decimal" w:pos="5673"/>
              </w:tabs>
              <w:spacing w:line="175" w:lineRule="exact"/>
              <w:ind w:left="1206"/>
              <w:rPr>
                <w:rFonts w:ascii="Times New Roman" w:hAnsi="Times New Roman"/>
                <w:color w:val="000000"/>
                <w:sz w:val="18"/>
              </w:rPr>
            </w:pPr>
            <w:r w:rsidRPr="00B80A37">
              <w:rPr>
                <w:rFonts w:ascii="Times New Roman" w:hAnsi="Times New Roman"/>
                <w:color w:val="000000"/>
                <w:sz w:val="18"/>
              </w:rPr>
              <w:t>Mean</w:t>
            </w:r>
            <w:r w:rsidRPr="00B80A37">
              <w:rPr>
                <w:rFonts w:ascii="Times New Roman" w:hAnsi="Times New Roman"/>
                <w:color w:val="000000"/>
                <w:sz w:val="18"/>
              </w:rPr>
              <w:tab/>
              <w:t>6.6</w:t>
            </w:r>
            <w:r w:rsidRPr="00B80A37">
              <w:rPr>
                <w:rFonts w:ascii="Times New Roman" w:hAnsi="Times New Roman"/>
                <w:color w:val="000000"/>
                <w:sz w:val="18"/>
              </w:rPr>
              <w:tab/>
              <w:t>5.8</w:t>
            </w:r>
            <w:r w:rsidRPr="00B80A37">
              <w:rPr>
                <w:rFonts w:ascii="Times New Roman" w:hAnsi="Times New Roman"/>
                <w:color w:val="000000"/>
                <w:sz w:val="18"/>
              </w:rPr>
              <w:tab/>
              <w:t>5.2</w:t>
            </w:r>
            <w:r w:rsidRPr="00B80A37">
              <w:rPr>
                <w:rFonts w:ascii="Times New Roman" w:hAnsi="Times New Roman"/>
                <w:color w:val="000000"/>
                <w:sz w:val="18"/>
              </w:rPr>
              <w:tab/>
              <w:t>3.3</w:t>
            </w:r>
            <w:r w:rsidRPr="00B80A37">
              <w:rPr>
                <w:rFonts w:ascii="Times New Roman" w:hAnsi="Times New Roman"/>
                <w:color w:val="000000"/>
                <w:sz w:val="18"/>
              </w:rPr>
              <w:tab/>
              <w:t>3.7</w:t>
            </w:r>
          </w:p>
          <w:p w14:paraId="5C119D05" w14:textId="77777777" w:rsidR="003A20D6" w:rsidRPr="00B80A37" w:rsidRDefault="002B38CB">
            <w:pPr>
              <w:tabs>
                <w:tab w:val="decimal" w:pos="2872"/>
                <w:tab w:val="decimal" w:pos="3574"/>
                <w:tab w:val="decimal" w:pos="4273"/>
                <w:tab w:val="decimal" w:pos="4975"/>
                <w:tab w:val="decimal" w:pos="5673"/>
              </w:tabs>
              <w:spacing w:before="36" w:line="169" w:lineRule="exact"/>
              <w:ind w:left="1206"/>
              <w:rPr>
                <w:rFonts w:ascii="Times New Roman" w:hAnsi="Times New Roman"/>
                <w:color w:val="000000"/>
                <w:sz w:val="18"/>
              </w:rPr>
            </w:pPr>
            <w:r w:rsidRPr="00B80A37">
              <w:rPr>
                <w:rFonts w:ascii="Times New Roman" w:hAnsi="Times New Roman"/>
                <w:color w:val="000000"/>
                <w:sz w:val="18"/>
              </w:rPr>
              <w:t>Median</w:t>
            </w:r>
            <w:r w:rsidRPr="00B80A37">
              <w:rPr>
                <w:rFonts w:ascii="Times New Roman" w:hAnsi="Times New Roman"/>
                <w:color w:val="000000"/>
                <w:sz w:val="18"/>
              </w:rPr>
              <w:tab/>
              <w:t>5.2</w:t>
            </w:r>
            <w:r w:rsidRPr="00B80A37">
              <w:rPr>
                <w:rFonts w:ascii="Times New Roman" w:hAnsi="Times New Roman"/>
                <w:color w:val="000000"/>
                <w:sz w:val="18"/>
              </w:rPr>
              <w:tab/>
              <w:t>4.4</w:t>
            </w:r>
            <w:r w:rsidRPr="00B80A37">
              <w:rPr>
                <w:rFonts w:ascii="Times New Roman" w:hAnsi="Times New Roman"/>
                <w:color w:val="000000"/>
                <w:sz w:val="18"/>
              </w:rPr>
              <w:tab/>
              <w:t>4.1</w:t>
            </w:r>
            <w:r w:rsidRPr="00B80A37">
              <w:rPr>
                <w:rFonts w:ascii="Times New Roman" w:hAnsi="Times New Roman"/>
                <w:color w:val="000000"/>
                <w:sz w:val="18"/>
              </w:rPr>
              <w:tab/>
              <w:t>2.1</w:t>
            </w:r>
            <w:r w:rsidRPr="00B80A37">
              <w:rPr>
                <w:rFonts w:ascii="Times New Roman" w:hAnsi="Times New Roman"/>
                <w:color w:val="000000"/>
                <w:sz w:val="18"/>
              </w:rPr>
              <w:tab/>
              <w:t>2.7</w:t>
            </w:r>
          </w:p>
        </w:tc>
        <w:tc>
          <w:tcPr>
            <w:tcW w:w="1422" w:type="dxa"/>
            <w:tcBorders>
              <w:top w:val="none" w:sz="0" w:space="0" w:color="000000"/>
              <w:left w:val="none" w:sz="0" w:space="0" w:color="000000"/>
              <w:bottom w:val="single" w:sz="2" w:space="0" w:color="000000"/>
              <w:right w:val="none" w:sz="0" w:space="0" w:color="000000"/>
            </w:tcBorders>
          </w:tcPr>
          <w:p w14:paraId="2AC1AB6C" w14:textId="77777777" w:rsidR="003A20D6" w:rsidRPr="00B80A37" w:rsidRDefault="003A20D6"/>
        </w:tc>
      </w:tr>
      <w:tr w:rsidR="003A20D6" w:rsidRPr="00B80A37" w14:paraId="615E2006" w14:textId="77777777">
        <w:trPr>
          <w:trHeight w:hRule="exact" w:val="392"/>
        </w:trPr>
        <w:tc>
          <w:tcPr>
            <w:tcW w:w="6138" w:type="dxa"/>
            <w:vMerge/>
            <w:tcBorders>
              <w:top w:val="none" w:sz="0" w:space="0" w:color="000000"/>
              <w:left w:val="none" w:sz="0" w:space="0" w:color="000000"/>
              <w:bottom w:val="none" w:sz="0" w:space="0" w:color="000000"/>
              <w:right w:val="none" w:sz="0" w:space="0" w:color="000000"/>
            </w:tcBorders>
          </w:tcPr>
          <w:p w14:paraId="6679AFFC" w14:textId="77777777" w:rsidR="003A20D6" w:rsidRPr="00B80A37" w:rsidRDefault="003A20D6"/>
        </w:tc>
        <w:tc>
          <w:tcPr>
            <w:tcW w:w="1422" w:type="dxa"/>
            <w:tcBorders>
              <w:top w:val="single" w:sz="2" w:space="0" w:color="000000"/>
              <w:left w:val="none" w:sz="0" w:space="0" w:color="000000"/>
              <w:bottom w:val="none" w:sz="0" w:space="0" w:color="000000"/>
              <w:right w:val="none" w:sz="0" w:space="0" w:color="000000"/>
            </w:tcBorders>
          </w:tcPr>
          <w:p w14:paraId="6561509A" w14:textId="77777777" w:rsidR="003A20D6" w:rsidRPr="00B80A37" w:rsidRDefault="002B38CB">
            <w:pPr>
              <w:spacing w:line="179" w:lineRule="exact"/>
              <w:jc w:val="center"/>
              <w:rPr>
                <w:rFonts w:ascii="Times New Roman" w:hAnsi="Times New Roman"/>
                <w:color w:val="000000"/>
                <w:sz w:val="18"/>
              </w:rPr>
            </w:pPr>
            <w:r w:rsidRPr="00B80A37">
              <w:rPr>
                <w:rFonts w:ascii="Times New Roman" w:hAnsi="Times New Roman"/>
                <w:color w:val="000000"/>
                <w:sz w:val="18"/>
              </w:rPr>
              <w:t xml:space="preserve">3.2 </w:t>
            </w:r>
            <w:r w:rsidRPr="00B80A37">
              <w:rPr>
                <w:rFonts w:ascii="Times New Roman" w:hAnsi="Times New Roman"/>
                <w:color w:val="000000"/>
                <w:sz w:val="18"/>
              </w:rPr>
              <w:br/>
              <w:t>2.6</w:t>
            </w:r>
          </w:p>
        </w:tc>
      </w:tr>
    </w:tbl>
    <w:p w14:paraId="72FF7E96" w14:textId="77777777" w:rsidR="003A20D6" w:rsidRPr="00B80A37" w:rsidRDefault="003A20D6">
      <w:pPr>
        <w:spacing w:after="33" w:line="20" w:lineRule="exact"/>
      </w:pPr>
    </w:p>
    <w:p w14:paraId="4EA83CB9" w14:textId="77777777" w:rsidR="003A20D6" w:rsidRPr="00B80A37" w:rsidRDefault="005E1B5A">
      <w:pPr>
        <w:ind w:left="1152"/>
        <w:rPr>
          <w:rFonts w:ascii="Times New Roman" w:hAnsi="Times New Roman"/>
          <w:b/>
          <w:color w:val="000000"/>
          <w:spacing w:val="19"/>
          <w:sz w:val="18"/>
        </w:rPr>
      </w:pPr>
      <w:r w:rsidRPr="00B80A37">
        <w:rPr>
          <w:noProof/>
        </w:rPr>
        <mc:AlternateContent>
          <mc:Choice Requires="wps">
            <w:drawing>
              <wp:anchor distT="0" distB="0" distL="114300" distR="114300" simplePos="0" relativeHeight="251551232" behindDoc="0" locked="0" layoutInCell="1" allowOverlap="1" wp14:anchorId="1AEB2EAE" wp14:editId="082A55F2">
                <wp:simplePos x="0" y="0"/>
                <wp:positionH relativeFrom="column">
                  <wp:posOffset>683260</wp:posOffset>
                </wp:positionH>
                <wp:positionV relativeFrom="paragraph">
                  <wp:posOffset>3175</wp:posOffset>
                </wp:positionV>
                <wp:extent cx="4115435" cy="0"/>
                <wp:effectExtent l="0" t="0" r="0" b="0"/>
                <wp:wrapNone/>
                <wp:docPr id="687"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0C64F" id="Line 669"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f86Ew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Nc5/zo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b/>
          <w:color w:val="000000"/>
          <w:spacing w:val="19"/>
          <w:sz w:val="18"/>
        </w:rPr>
        <w:t>Model (b) - With Additive &amp; Ad-Valorem TC</w:t>
      </w:r>
    </w:p>
    <w:p w14:paraId="272E6558" w14:textId="77777777" w:rsidR="003A20D6" w:rsidRPr="00B80A37" w:rsidRDefault="005E1B5A">
      <w:pPr>
        <w:spacing w:line="271" w:lineRule="auto"/>
        <w:ind w:left="1152"/>
        <w:rPr>
          <w:rFonts w:ascii="Times New Roman" w:hAnsi="Times New Roman"/>
          <w:i/>
          <w:color w:val="000000"/>
          <w:spacing w:val="10"/>
          <w:sz w:val="18"/>
        </w:rPr>
      </w:pPr>
      <w:r w:rsidRPr="00B80A37">
        <w:rPr>
          <w:noProof/>
        </w:rPr>
        <mc:AlternateContent>
          <mc:Choice Requires="wps">
            <w:drawing>
              <wp:anchor distT="0" distB="0" distL="114300" distR="114300" simplePos="0" relativeHeight="251554304" behindDoc="0" locked="0" layoutInCell="1" allowOverlap="1" wp14:anchorId="0E6A56C9" wp14:editId="2B193E48">
                <wp:simplePos x="0" y="0"/>
                <wp:positionH relativeFrom="column">
                  <wp:posOffset>683260</wp:posOffset>
                </wp:positionH>
                <wp:positionV relativeFrom="paragraph">
                  <wp:posOffset>3175</wp:posOffset>
                </wp:positionV>
                <wp:extent cx="4115435" cy="0"/>
                <wp:effectExtent l="0" t="0" r="0" b="0"/>
                <wp:wrapNone/>
                <wp:docPr id="68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00521" id="Line 668"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BcBEwIAAC8EAAAOAAAAZHJzL2Uyb0RvYy54bWysU8GO2yAQvVfqPyDuie2s42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FpMFwE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i/>
          <w:color w:val="000000"/>
          <w:spacing w:val="10"/>
          <w:sz w:val="18"/>
        </w:rPr>
        <w:t>Ad</w:t>
      </w:r>
      <w:r w:rsidR="002B38CB" w:rsidRPr="00B80A37">
        <w:rPr>
          <w:rFonts w:ascii="Times New Roman" w:hAnsi="Times New Roman"/>
          <w:i/>
          <w:color w:val="000000"/>
          <w:spacing w:val="10"/>
          <w:sz w:val="6"/>
        </w:rPr>
        <w:t>-</w:t>
      </w:r>
      <w:r w:rsidR="002B38CB" w:rsidRPr="00B80A37">
        <w:rPr>
          <w:rFonts w:ascii="Times New Roman" w:hAnsi="Times New Roman"/>
          <w:i/>
          <w:color w:val="000000"/>
          <w:spacing w:val="10"/>
          <w:sz w:val="18"/>
        </w:rPr>
        <w:t>valorem term (Fa</w:t>
      </w:r>
      <w:r w:rsidR="002B38CB" w:rsidRPr="00B80A37">
        <w:rPr>
          <w:rFonts w:ascii="Times New Roman" w:hAnsi="Times New Roman"/>
          <w:i/>
          <w:color w:val="000000"/>
          <w:spacing w:val="10"/>
          <w:w w:val="115"/>
          <w:sz w:val="18"/>
          <w:vertAlign w:val="superscript"/>
        </w:rPr>
        <w:t>d</w:t>
      </w:r>
      <w:r w:rsidR="002B38CB" w:rsidRPr="00B80A37">
        <w:rPr>
          <w:rFonts w:ascii="Times New Roman" w:hAnsi="Times New Roman"/>
          <w:i/>
          <w:color w:val="000000"/>
          <w:spacing w:val="10"/>
          <w:sz w:val="18"/>
        </w:rPr>
        <w:t xml:space="preserve">v </w:t>
      </w:r>
      <w:r w:rsidR="002B38CB" w:rsidRPr="00B80A37">
        <w:rPr>
          <w:rFonts w:ascii="Times New Roman" w:hAnsi="Times New Roman"/>
          <w:i/>
          <w:color w:val="000000"/>
          <w:spacing w:val="10"/>
          <w:sz w:val="6"/>
        </w:rPr>
        <w:t xml:space="preserve">- </w:t>
      </w:r>
      <w:r w:rsidR="002B38CB" w:rsidRPr="00B80A37">
        <w:rPr>
          <w:rFonts w:ascii="Times New Roman" w:hAnsi="Times New Roman"/>
          <w:color w:val="000000"/>
          <w:spacing w:val="10"/>
          <w:sz w:val="18"/>
        </w:rPr>
        <w:t>1, in %)</w:t>
      </w:r>
    </w:p>
    <w:tbl>
      <w:tblPr>
        <w:tblW w:w="0" w:type="auto"/>
        <w:tblLayout w:type="fixed"/>
        <w:tblCellMar>
          <w:left w:w="0" w:type="dxa"/>
          <w:right w:w="0" w:type="dxa"/>
        </w:tblCellMar>
        <w:tblLook w:val="0000" w:firstRow="0" w:lastRow="0" w:firstColumn="0" w:lastColumn="0" w:noHBand="0" w:noVBand="0"/>
      </w:tblPr>
      <w:tblGrid>
        <w:gridCol w:w="1447"/>
        <w:gridCol w:w="5033"/>
      </w:tblGrid>
      <w:tr w:rsidR="003A20D6" w:rsidRPr="00B80A37" w14:paraId="79B4667D" w14:textId="77777777">
        <w:trPr>
          <w:trHeight w:hRule="exact" w:val="442"/>
        </w:trPr>
        <w:tc>
          <w:tcPr>
            <w:tcW w:w="1447" w:type="dxa"/>
            <w:tcBorders>
              <w:top w:val="none" w:sz="0" w:space="0" w:color="000000"/>
              <w:left w:val="none" w:sz="0" w:space="0" w:color="000000"/>
              <w:bottom w:val="none" w:sz="0" w:space="0" w:color="000000"/>
              <w:right w:val="single" w:sz="2" w:space="0" w:color="000000"/>
            </w:tcBorders>
          </w:tcPr>
          <w:p w14:paraId="39F2962B" w14:textId="77777777" w:rsidR="003A20D6" w:rsidRPr="00B80A37" w:rsidRDefault="002B38CB">
            <w:pPr>
              <w:ind w:left="108" w:right="720"/>
              <w:rPr>
                <w:rFonts w:ascii="Times New Roman" w:hAnsi="Times New Roman"/>
                <w:color w:val="000000"/>
                <w:sz w:val="18"/>
              </w:rPr>
            </w:pPr>
            <w:r w:rsidRPr="00B80A37">
              <w:rPr>
                <w:rFonts w:ascii="Times New Roman" w:hAnsi="Times New Roman"/>
                <w:color w:val="000000"/>
                <w:sz w:val="18"/>
              </w:rPr>
              <w:t>Mean Median</w:t>
            </w:r>
          </w:p>
        </w:tc>
        <w:tc>
          <w:tcPr>
            <w:tcW w:w="5033" w:type="dxa"/>
            <w:tcBorders>
              <w:top w:val="none" w:sz="0" w:space="0" w:color="000000"/>
              <w:left w:val="single" w:sz="2" w:space="0" w:color="000000"/>
              <w:bottom w:val="none" w:sz="0" w:space="0" w:color="000000"/>
              <w:right w:val="none" w:sz="0" w:space="0" w:color="000000"/>
            </w:tcBorders>
          </w:tcPr>
          <w:p w14:paraId="2A77C81D" w14:textId="77777777" w:rsidR="003A20D6" w:rsidRPr="00B80A37" w:rsidRDefault="002B38CB">
            <w:pPr>
              <w:tabs>
                <w:tab w:val="decimal" w:pos="349"/>
                <w:tab w:val="decimal" w:pos="1051"/>
                <w:tab w:val="decimal" w:pos="1750"/>
                <w:tab w:val="decimal" w:pos="2452"/>
                <w:tab w:val="decimal" w:pos="3150"/>
                <w:tab w:val="decimal" w:pos="4266"/>
              </w:tabs>
              <w:spacing w:line="208" w:lineRule="auto"/>
              <w:ind w:right="652"/>
              <w:jc w:val="right"/>
              <w:rPr>
                <w:rFonts w:ascii="Times New Roman" w:hAnsi="Times New Roman"/>
                <w:color w:val="000000"/>
                <w:sz w:val="18"/>
              </w:rPr>
            </w:pPr>
            <w:r w:rsidRPr="00B80A37">
              <w:rPr>
                <w:rFonts w:ascii="Times New Roman" w:hAnsi="Times New Roman"/>
                <w:color w:val="000000"/>
                <w:sz w:val="18"/>
              </w:rPr>
              <w:tab/>
              <w:t>3.5</w:t>
            </w:r>
            <w:r w:rsidRPr="00B80A37">
              <w:rPr>
                <w:rFonts w:ascii="Times New Roman" w:hAnsi="Times New Roman"/>
                <w:color w:val="000000"/>
                <w:sz w:val="18"/>
              </w:rPr>
              <w:tab/>
              <w:t>2.6</w:t>
            </w:r>
            <w:r w:rsidRPr="00B80A37">
              <w:rPr>
                <w:rFonts w:ascii="Times New Roman" w:hAnsi="Times New Roman"/>
                <w:color w:val="000000"/>
                <w:sz w:val="18"/>
              </w:rPr>
              <w:tab/>
              <w:t>3.1</w:t>
            </w:r>
            <w:r w:rsidRPr="00B80A37">
              <w:rPr>
                <w:rFonts w:ascii="Times New Roman" w:hAnsi="Times New Roman"/>
                <w:color w:val="000000"/>
                <w:sz w:val="18"/>
              </w:rPr>
              <w:tab/>
              <w:t>1.5</w:t>
            </w:r>
            <w:r w:rsidRPr="00B80A37">
              <w:rPr>
                <w:rFonts w:ascii="Times New Roman" w:hAnsi="Times New Roman"/>
                <w:color w:val="000000"/>
                <w:sz w:val="18"/>
              </w:rPr>
              <w:tab/>
              <w:t>2.1</w:t>
            </w:r>
            <w:r w:rsidRPr="00B80A37">
              <w:rPr>
                <w:rFonts w:ascii="Times New Roman" w:hAnsi="Times New Roman"/>
                <w:color w:val="000000"/>
                <w:sz w:val="18"/>
              </w:rPr>
              <w:tab/>
              <w:t>1.6</w:t>
            </w:r>
          </w:p>
          <w:p w14:paraId="5044C7DE" w14:textId="77777777" w:rsidR="003A20D6" w:rsidRPr="00B80A37" w:rsidRDefault="002B38CB">
            <w:pPr>
              <w:tabs>
                <w:tab w:val="decimal" w:pos="349"/>
                <w:tab w:val="decimal" w:pos="1051"/>
                <w:tab w:val="decimal" w:pos="1750"/>
                <w:tab w:val="decimal" w:pos="2452"/>
                <w:tab w:val="decimal" w:pos="3150"/>
                <w:tab w:val="decimal" w:pos="4266"/>
              </w:tabs>
              <w:spacing w:before="72" w:line="208" w:lineRule="auto"/>
              <w:ind w:right="652"/>
              <w:jc w:val="right"/>
              <w:rPr>
                <w:rFonts w:ascii="Times New Roman" w:hAnsi="Times New Roman"/>
                <w:color w:val="000000"/>
                <w:sz w:val="18"/>
              </w:rPr>
            </w:pPr>
            <w:r w:rsidRPr="00B80A37">
              <w:rPr>
                <w:rFonts w:ascii="Times New Roman" w:hAnsi="Times New Roman"/>
                <w:color w:val="000000"/>
                <w:sz w:val="18"/>
              </w:rPr>
              <w:tab/>
              <w:t>2.5</w:t>
            </w:r>
            <w:r w:rsidRPr="00B80A37">
              <w:rPr>
                <w:rFonts w:ascii="Times New Roman" w:hAnsi="Times New Roman"/>
                <w:color w:val="000000"/>
                <w:sz w:val="18"/>
              </w:rPr>
              <w:tab/>
              <w:t>1.7</w:t>
            </w:r>
            <w:r w:rsidRPr="00B80A37">
              <w:rPr>
                <w:rFonts w:ascii="Times New Roman" w:hAnsi="Times New Roman"/>
                <w:color w:val="000000"/>
                <w:sz w:val="18"/>
              </w:rPr>
              <w:tab/>
              <w:t>1.9</w:t>
            </w:r>
            <w:r w:rsidRPr="00B80A37">
              <w:rPr>
                <w:rFonts w:ascii="Times New Roman" w:hAnsi="Times New Roman"/>
                <w:color w:val="000000"/>
                <w:sz w:val="18"/>
              </w:rPr>
              <w:tab/>
              <w:t>1.0</w:t>
            </w:r>
            <w:r w:rsidRPr="00B80A37">
              <w:rPr>
                <w:rFonts w:ascii="Times New Roman" w:hAnsi="Times New Roman"/>
                <w:color w:val="000000"/>
                <w:sz w:val="18"/>
              </w:rPr>
              <w:tab/>
              <w:t>1.7</w:t>
            </w:r>
            <w:r w:rsidRPr="00B80A37">
              <w:rPr>
                <w:rFonts w:ascii="Times New Roman" w:hAnsi="Times New Roman"/>
                <w:color w:val="000000"/>
                <w:sz w:val="18"/>
              </w:rPr>
              <w:tab/>
              <w:t>1.4</w:t>
            </w:r>
          </w:p>
        </w:tc>
      </w:tr>
      <w:tr w:rsidR="003A20D6" w:rsidRPr="00B80A37" w14:paraId="733D2AAB" w14:textId="77777777">
        <w:trPr>
          <w:trHeight w:hRule="exact" w:val="1"/>
        </w:trPr>
        <w:tc>
          <w:tcPr>
            <w:tcW w:w="1447" w:type="dxa"/>
            <w:tcBorders>
              <w:top w:val="none" w:sz="0" w:space="0" w:color="000000"/>
              <w:left w:val="none" w:sz="0" w:space="0" w:color="000000"/>
              <w:bottom w:val="none" w:sz="0" w:space="0" w:color="000000"/>
              <w:right w:val="none" w:sz="0" w:space="0" w:color="000000"/>
            </w:tcBorders>
          </w:tcPr>
          <w:p w14:paraId="18CCB742" w14:textId="77777777" w:rsidR="003A20D6" w:rsidRPr="00B80A37" w:rsidRDefault="003A20D6"/>
        </w:tc>
        <w:tc>
          <w:tcPr>
            <w:tcW w:w="5033" w:type="dxa"/>
            <w:tcBorders>
              <w:top w:val="none" w:sz="0" w:space="0" w:color="000000"/>
              <w:left w:val="none" w:sz="0" w:space="0" w:color="000000"/>
              <w:bottom w:val="none" w:sz="0" w:space="0" w:color="000000"/>
              <w:right w:val="none" w:sz="0" w:space="0" w:color="000000"/>
            </w:tcBorders>
          </w:tcPr>
          <w:p w14:paraId="009F1D8C" w14:textId="77777777" w:rsidR="003A20D6" w:rsidRPr="00B80A37" w:rsidRDefault="003A20D6"/>
        </w:tc>
      </w:tr>
    </w:tbl>
    <w:p w14:paraId="0C9AE5C6" w14:textId="77777777" w:rsidR="003A20D6" w:rsidRPr="00B80A37" w:rsidRDefault="002B38CB">
      <w:pPr>
        <w:spacing w:line="285" w:lineRule="auto"/>
        <w:ind w:left="1152"/>
        <w:rPr>
          <w:rFonts w:ascii="Times New Roman" w:hAnsi="Times New Roman"/>
          <w:i/>
          <w:color w:val="000000"/>
          <w:spacing w:val="6"/>
          <w:sz w:val="18"/>
        </w:rPr>
      </w:pPr>
      <w:r w:rsidRPr="00B80A37">
        <w:rPr>
          <w:rFonts w:ascii="Times New Roman" w:hAnsi="Times New Roman"/>
          <w:i/>
          <w:color w:val="000000"/>
          <w:spacing w:val="6"/>
          <w:sz w:val="18"/>
        </w:rPr>
        <w:t xml:space="preserve">Additive </w:t>
      </w:r>
      <w:r w:rsidRPr="00B80A37">
        <w:rPr>
          <w:rFonts w:ascii="Times New Roman" w:hAnsi="Times New Roman"/>
          <w:i/>
          <w:color w:val="000000"/>
          <w:spacing w:val="6"/>
          <w:sz w:val="19"/>
          <w:u w:val="single"/>
        </w:rPr>
        <w:t xml:space="preserve">term (ilf3), </w:t>
      </w:r>
      <w:r w:rsidRPr="00B80A37">
        <w:rPr>
          <w:rFonts w:ascii="Times New Roman" w:hAnsi="Times New Roman"/>
          <w:color w:val="000000"/>
          <w:spacing w:val="6"/>
          <w:sz w:val="18"/>
          <w:u w:val="single"/>
        </w:rPr>
        <w:t xml:space="preserve">in </w:t>
      </w:r>
      <w:r w:rsidRPr="00B80A37">
        <w:rPr>
          <w:rFonts w:ascii="Times New Roman" w:hAnsi="Times New Roman"/>
          <w:color w:val="000000"/>
          <w:spacing w:val="6"/>
          <w:sz w:val="18"/>
        </w:rPr>
        <w:t>%</w:t>
      </w:r>
    </w:p>
    <w:p w14:paraId="2D6DA17E" w14:textId="77777777" w:rsidR="003A20D6" w:rsidRPr="00B80A37" w:rsidRDefault="005E1B5A">
      <w:pPr>
        <w:tabs>
          <w:tab w:val="decimal" w:pos="2872"/>
          <w:tab w:val="decimal" w:pos="3574"/>
          <w:tab w:val="decimal" w:pos="4273"/>
          <w:tab w:val="decimal" w:pos="4975"/>
          <w:tab w:val="decimal" w:pos="5673"/>
          <w:tab w:val="decimal" w:pos="6789"/>
        </w:tabs>
        <w:spacing w:line="208" w:lineRule="auto"/>
        <w:ind w:left="1152"/>
        <w:rPr>
          <w:rFonts w:ascii="Times New Roman" w:hAnsi="Times New Roman"/>
          <w:color w:val="000000"/>
          <w:sz w:val="18"/>
        </w:rPr>
      </w:pPr>
      <w:r w:rsidRPr="00B80A37">
        <w:rPr>
          <w:noProof/>
        </w:rPr>
        <mc:AlternateContent>
          <mc:Choice Requires="wps">
            <w:drawing>
              <wp:anchor distT="0" distB="0" distL="114300" distR="114300" simplePos="0" relativeHeight="251557376" behindDoc="0" locked="0" layoutInCell="1" allowOverlap="1" wp14:anchorId="5B00472B" wp14:editId="01311F1A">
                <wp:simplePos x="0" y="0"/>
                <wp:positionH relativeFrom="column">
                  <wp:posOffset>4386580</wp:posOffset>
                </wp:positionH>
                <wp:positionV relativeFrom="paragraph">
                  <wp:posOffset>-13970</wp:posOffset>
                </wp:positionV>
                <wp:extent cx="412115" cy="0"/>
                <wp:effectExtent l="0" t="0" r="0" b="0"/>
                <wp:wrapNone/>
                <wp:docPr id="685"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11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A49C3" id="Line 667"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4pt,-1.1pt" to="377.8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9JYEgIAAC4EAAAOAAAAZHJzL2Uyb0RvYy54bWysU8GO2yAQvVfqPyDuie3U8W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" strokeweight=".35pt">
                <o:lock v:ext="edit" shapetype="f"/>
              </v:line>
            </w:pict>
          </mc:Fallback>
        </mc:AlternateContent>
      </w:r>
      <w:r w:rsidR="002B38CB" w:rsidRPr="00B80A37">
        <w:rPr>
          <w:rFonts w:ascii="Times New Roman" w:hAnsi="Times New Roman"/>
          <w:color w:val="000000"/>
          <w:sz w:val="18"/>
        </w:rPr>
        <w:t>Mean</w:t>
      </w:r>
      <w:r w:rsidR="002B38CB" w:rsidRPr="00B80A37">
        <w:rPr>
          <w:rFonts w:ascii="Times New Roman" w:hAnsi="Times New Roman"/>
          <w:color w:val="000000"/>
          <w:sz w:val="18"/>
        </w:rPr>
        <w:tab/>
        <w:t>2.6</w:t>
      </w:r>
      <w:r w:rsidR="002B38CB" w:rsidRPr="00B80A37">
        <w:rPr>
          <w:rFonts w:ascii="Times New Roman" w:hAnsi="Times New Roman"/>
          <w:color w:val="000000"/>
          <w:sz w:val="18"/>
        </w:rPr>
        <w:tab/>
        <w:t>2.1</w:t>
      </w:r>
      <w:r w:rsidR="002B38CB" w:rsidRPr="00B80A37">
        <w:rPr>
          <w:rFonts w:ascii="Times New Roman" w:hAnsi="Times New Roman"/>
          <w:color w:val="000000"/>
          <w:sz w:val="18"/>
        </w:rPr>
        <w:tab/>
        <w:t>1.7</w:t>
      </w:r>
      <w:r w:rsidR="002B38CB" w:rsidRPr="00B80A37">
        <w:rPr>
          <w:rFonts w:ascii="Times New Roman" w:hAnsi="Times New Roman"/>
          <w:color w:val="000000"/>
          <w:sz w:val="18"/>
        </w:rPr>
        <w:tab/>
        <w:t>1.2</w:t>
      </w:r>
      <w:r w:rsidR="002B38CB" w:rsidRPr="00B80A37">
        <w:rPr>
          <w:rFonts w:ascii="Times New Roman" w:hAnsi="Times New Roman"/>
          <w:color w:val="000000"/>
          <w:sz w:val="18"/>
        </w:rPr>
        <w:tab/>
        <w:t>1.2</w:t>
      </w:r>
      <w:r w:rsidR="002B38CB" w:rsidRPr="00B80A37">
        <w:rPr>
          <w:rFonts w:ascii="Times New Roman" w:hAnsi="Times New Roman"/>
          <w:color w:val="000000"/>
          <w:sz w:val="18"/>
        </w:rPr>
        <w:tab/>
        <w:t>1.0</w:t>
      </w:r>
    </w:p>
    <w:p w14:paraId="61D919F7" w14:textId="77777777" w:rsidR="003A20D6" w:rsidRPr="00B80A37" w:rsidRDefault="002B38CB">
      <w:pPr>
        <w:tabs>
          <w:tab w:val="decimal" w:pos="2872"/>
          <w:tab w:val="decimal" w:pos="3574"/>
          <w:tab w:val="decimal" w:pos="4273"/>
          <w:tab w:val="decimal" w:pos="4975"/>
          <w:tab w:val="decimal" w:pos="5673"/>
          <w:tab w:val="decimal" w:pos="6789"/>
        </w:tabs>
        <w:spacing w:before="36" w:line="208" w:lineRule="auto"/>
        <w:ind w:left="1152"/>
        <w:rPr>
          <w:rFonts w:ascii="Times New Roman" w:hAnsi="Times New Roman"/>
          <w:color w:val="000000"/>
          <w:sz w:val="18"/>
        </w:rPr>
      </w:pPr>
      <w:r w:rsidRPr="00B80A37">
        <w:rPr>
          <w:rFonts w:ascii="Times New Roman" w:hAnsi="Times New Roman"/>
          <w:color w:val="000000"/>
          <w:sz w:val="18"/>
        </w:rPr>
        <w:t>Median</w:t>
      </w:r>
      <w:r w:rsidRPr="00B80A37">
        <w:rPr>
          <w:rFonts w:ascii="Times New Roman" w:hAnsi="Times New Roman"/>
          <w:color w:val="000000"/>
          <w:sz w:val="18"/>
        </w:rPr>
        <w:tab/>
        <w:t>1.2</w:t>
      </w:r>
      <w:r w:rsidRPr="00B80A37">
        <w:rPr>
          <w:rFonts w:ascii="Times New Roman" w:hAnsi="Times New Roman"/>
          <w:color w:val="000000"/>
          <w:sz w:val="18"/>
        </w:rPr>
        <w:tab/>
        <w:t>0.6</w:t>
      </w:r>
      <w:r w:rsidRPr="00B80A37">
        <w:rPr>
          <w:rFonts w:ascii="Times New Roman" w:hAnsi="Times New Roman"/>
          <w:color w:val="000000"/>
          <w:sz w:val="18"/>
        </w:rPr>
        <w:tab/>
        <w:t>0.6</w:t>
      </w:r>
      <w:r w:rsidRPr="00B80A37">
        <w:rPr>
          <w:rFonts w:ascii="Times New Roman" w:hAnsi="Times New Roman"/>
          <w:color w:val="000000"/>
          <w:sz w:val="18"/>
        </w:rPr>
        <w:tab/>
        <w:t>0.5</w:t>
      </w:r>
      <w:r w:rsidRPr="00B80A37">
        <w:rPr>
          <w:rFonts w:ascii="Times New Roman" w:hAnsi="Times New Roman"/>
          <w:color w:val="000000"/>
          <w:sz w:val="18"/>
        </w:rPr>
        <w:tab/>
        <w:t>0.4</w:t>
      </w:r>
      <w:r w:rsidRPr="00B80A37">
        <w:rPr>
          <w:rFonts w:ascii="Times New Roman" w:hAnsi="Times New Roman"/>
          <w:color w:val="000000"/>
          <w:sz w:val="18"/>
        </w:rPr>
        <w:tab/>
        <w:t>0.4</w:t>
      </w:r>
    </w:p>
    <w:p w14:paraId="60C60599" w14:textId="77777777" w:rsidR="003A20D6" w:rsidRPr="00B80A37" w:rsidRDefault="005E1B5A">
      <w:pPr>
        <w:tabs>
          <w:tab w:val="right" w:pos="7012"/>
        </w:tabs>
        <w:ind w:left="1152"/>
        <w:rPr>
          <w:rFonts w:ascii="Times New Roman" w:hAnsi="Times New Roman"/>
          <w:color w:val="000000"/>
          <w:spacing w:val="24"/>
          <w:sz w:val="18"/>
        </w:rPr>
      </w:pPr>
      <w:r w:rsidRPr="00B80A37">
        <w:rPr>
          <w:noProof/>
        </w:rPr>
        <mc:AlternateContent>
          <mc:Choice Requires="wps">
            <w:drawing>
              <wp:anchor distT="0" distB="0" distL="114300" distR="114300" simplePos="0" relativeHeight="251560448" behindDoc="0" locked="0" layoutInCell="1" allowOverlap="1" wp14:anchorId="4E2AE38E" wp14:editId="648612E5">
                <wp:simplePos x="0" y="0"/>
                <wp:positionH relativeFrom="column">
                  <wp:posOffset>683260</wp:posOffset>
                </wp:positionH>
                <wp:positionV relativeFrom="paragraph">
                  <wp:posOffset>3175</wp:posOffset>
                </wp:positionV>
                <wp:extent cx="4115435" cy="0"/>
                <wp:effectExtent l="0" t="0" r="0" b="0"/>
                <wp:wrapNone/>
                <wp:docPr id="684"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19813" id="Line 666"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OaNEwIAAC8EAAAOAAAAZHJzL2Uyb0RvYy54bWysU8GO2yAQvVfqPyDuie2s42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P0Q5o0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color w:val="000000"/>
          <w:spacing w:val="24"/>
          <w:sz w:val="18"/>
        </w:rPr>
        <w:t># observations 14944 16844 25307 35005 38475</w:t>
      </w:r>
      <w:r w:rsidR="002B38CB" w:rsidRPr="00B80A37">
        <w:rPr>
          <w:rFonts w:ascii="Times New Roman" w:hAnsi="Times New Roman"/>
          <w:color w:val="000000"/>
          <w:spacing w:val="24"/>
          <w:sz w:val="18"/>
        </w:rPr>
        <w:tab/>
      </w:r>
      <w:r w:rsidR="002B38CB" w:rsidRPr="00B80A37">
        <w:rPr>
          <w:rFonts w:ascii="Times New Roman" w:hAnsi="Times New Roman"/>
          <w:color w:val="000000"/>
          <w:sz w:val="18"/>
        </w:rPr>
        <w:t>39460</w:t>
      </w:r>
    </w:p>
    <w:p w14:paraId="27D1BBDD" w14:textId="5166A4F3" w:rsidR="003A20D6" w:rsidRPr="00B80A37" w:rsidRDefault="005E1B5A">
      <w:pPr>
        <w:spacing w:before="144" w:line="266" w:lineRule="auto"/>
        <w:jc w:val="center"/>
        <w:rPr>
          <w:rFonts w:ascii="Times New Roman" w:hAnsi="Times New Roman"/>
          <w:color w:val="000000"/>
          <w:spacing w:val="15"/>
          <w:sz w:val="15"/>
        </w:rPr>
      </w:pPr>
      <w:r w:rsidRPr="00B80A37">
        <w:rPr>
          <w:noProof/>
        </w:rPr>
        <mc:AlternateContent>
          <mc:Choice Requires="wps">
            <w:drawing>
              <wp:anchor distT="0" distB="0" distL="114300" distR="114300" simplePos="0" relativeHeight="251563520" behindDoc="0" locked="0" layoutInCell="1" allowOverlap="1" wp14:anchorId="5D3409A0" wp14:editId="58010348">
                <wp:simplePos x="0" y="0"/>
                <wp:positionH relativeFrom="column">
                  <wp:posOffset>683260</wp:posOffset>
                </wp:positionH>
                <wp:positionV relativeFrom="paragraph">
                  <wp:posOffset>14605</wp:posOffset>
                </wp:positionV>
                <wp:extent cx="4115435" cy="0"/>
                <wp:effectExtent l="0" t="12700" r="12065" b="0"/>
                <wp:wrapNone/>
                <wp:docPr id="683"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27305"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6EEC4" id="Line 665"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1.15pt" to="377.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" strokeweight="2.15pt">
                <v:stroke linestyle="thinThin"/>
                <o:lock v:ext="edit" shapetype="f"/>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r w:rsidR="00952B48" w:rsidRPr="00B80A37">
        <w:rPr>
          <w:rFonts w:ascii="Times New Roman" w:hAnsi="Times New Roman"/>
          <w:color w:val="000000"/>
          <w:spacing w:val="13"/>
          <w:sz w:val="15"/>
        </w:rPr>
        <w:t xml:space="preserve">FAS </w:t>
      </w:r>
      <w:r w:rsidR="002B38CB" w:rsidRPr="00B80A37">
        <w:rPr>
          <w:rFonts w:ascii="Times New Roman" w:hAnsi="Times New Roman"/>
          <w:color w:val="000000"/>
          <w:spacing w:val="13"/>
          <w:sz w:val="15"/>
        </w:rPr>
        <w:t>price.</w:t>
      </w:r>
    </w:p>
    <w:p w14:paraId="3420DBBC" w14:textId="77777777" w:rsidR="003A20D6" w:rsidRPr="00B80A37" w:rsidRDefault="005E1B5A">
      <w:pPr>
        <w:spacing w:before="648" w:after="180"/>
        <w:jc w:val="center"/>
        <w:rPr>
          <w:rFonts w:ascii="Times New Roman" w:hAnsi="Times New Roman"/>
          <w:color w:val="000000"/>
          <w:spacing w:val="-1"/>
          <w:w w:val="115"/>
          <w:sz w:val="21"/>
        </w:rPr>
      </w:pPr>
      <w:r w:rsidRPr="00B80A37">
        <w:rPr>
          <w:noProof/>
        </w:rPr>
        <mc:AlternateContent>
          <mc:Choice Requires="wps">
            <w:drawing>
              <wp:anchor distT="0" distB="0" distL="114300" distR="114300" simplePos="0" relativeHeight="251566592" behindDoc="0" locked="0" layoutInCell="1" allowOverlap="1" wp14:anchorId="5361FC92" wp14:editId="6D551254">
                <wp:simplePos x="0" y="0"/>
                <wp:positionH relativeFrom="column">
                  <wp:posOffset>683260</wp:posOffset>
                </wp:positionH>
                <wp:positionV relativeFrom="paragraph">
                  <wp:posOffset>632460</wp:posOffset>
                </wp:positionV>
                <wp:extent cx="4115435" cy="0"/>
                <wp:effectExtent l="0" t="12700" r="24765" b="12700"/>
                <wp:wrapNone/>
                <wp:docPr id="682"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3175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EB1CB" id="Line 664"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49.8pt" to="377.85pt,4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" strokeweight="2.5pt">
                <v:stroke linestyle="thinThin"/>
                <o:lock v:ext="edit" shapetype="f"/>
              </v:line>
            </w:pict>
          </mc:Fallback>
        </mc:AlternateContent>
      </w:r>
      <w:r w:rsidR="002B38CB" w:rsidRPr="00B80A37">
        <w:rPr>
          <w:rFonts w:ascii="Times New Roman" w:hAnsi="Times New Roman"/>
          <w:color w:val="000000"/>
          <w:spacing w:val="-1"/>
          <w:w w:val="115"/>
          <w:sz w:val="21"/>
        </w:rPr>
        <w:t>Table C.2: Vessel: Transport costs estimates, Selected years, 4-digit</w:t>
      </w:r>
    </w:p>
    <w:p w14:paraId="6B9A9BF4" w14:textId="69D2EC6B" w:rsidR="003A20D6" w:rsidRPr="00B80A37" w:rsidRDefault="003A20D6">
      <w:pPr>
        <w:rPr>
          <w:sz w:val="2"/>
        </w:rPr>
      </w:pPr>
    </w:p>
    <w:tbl>
      <w:tblPr>
        <w:tblW w:w="0" w:type="auto"/>
        <w:tblLayout w:type="fixed"/>
        <w:tblCellMar>
          <w:left w:w="0" w:type="dxa"/>
          <w:right w:w="0" w:type="dxa"/>
        </w:tblCellMar>
        <w:tblLook w:val="0000" w:firstRow="0" w:lastRow="0" w:firstColumn="0" w:lastColumn="0" w:noHBand="0" w:noVBand="0"/>
      </w:tblPr>
      <w:tblGrid>
        <w:gridCol w:w="6138"/>
        <w:gridCol w:w="1422"/>
      </w:tblGrid>
      <w:tr w:rsidR="003A20D6" w:rsidRPr="00B80A37" w14:paraId="6D4B0E08" w14:textId="77777777">
        <w:trPr>
          <w:trHeight w:hRule="exact" w:val="194"/>
        </w:trPr>
        <w:tc>
          <w:tcPr>
            <w:tcW w:w="6138" w:type="dxa"/>
            <w:vMerge w:val="restart"/>
            <w:tcBorders>
              <w:top w:val="none" w:sz="0" w:space="0" w:color="000000"/>
              <w:left w:val="none" w:sz="0" w:space="0" w:color="000000"/>
              <w:bottom w:val="none" w:sz="0" w:space="0" w:color="000000"/>
              <w:right w:val="none" w:sz="0" w:space="0" w:color="000000"/>
            </w:tcBorders>
          </w:tcPr>
          <w:p w14:paraId="255DC59F" w14:textId="77777777" w:rsidR="003A20D6" w:rsidRPr="00B80A37" w:rsidRDefault="002B38CB">
            <w:pPr>
              <w:tabs>
                <w:tab w:val="left" w:pos="2703"/>
                <w:tab w:val="left" w:pos="3405"/>
                <w:tab w:val="left" w:pos="4104"/>
                <w:tab w:val="left" w:pos="4795"/>
                <w:tab w:val="right" w:pos="6134"/>
              </w:tabs>
              <w:spacing w:line="199" w:lineRule="auto"/>
              <w:ind w:left="1198"/>
              <w:rPr>
                <w:rFonts w:ascii="Times New Roman" w:hAnsi="Times New Roman"/>
                <w:color w:val="000000"/>
                <w:sz w:val="18"/>
              </w:rPr>
            </w:pPr>
            <w:r w:rsidRPr="00B80A37">
              <w:rPr>
                <w:rFonts w:ascii="Times New Roman" w:hAnsi="Times New Roman"/>
                <w:color w:val="000000"/>
                <w:sz w:val="18"/>
              </w:rPr>
              <w:t>Year</w:t>
            </w:r>
            <w:r w:rsidRPr="00B80A37">
              <w:rPr>
                <w:rFonts w:ascii="Times New Roman" w:hAnsi="Times New Roman"/>
                <w:color w:val="000000"/>
                <w:sz w:val="18"/>
                <w:u w:val="single"/>
              </w:rPr>
              <w:tab/>
              <w:t>1974</w:t>
            </w:r>
            <w:r w:rsidRPr="00B80A37">
              <w:rPr>
                <w:rFonts w:ascii="Times New Roman" w:hAnsi="Times New Roman"/>
                <w:color w:val="000000"/>
                <w:sz w:val="18"/>
                <w:u w:val="single"/>
              </w:rPr>
              <w:tab/>
              <w:t>1981</w:t>
            </w:r>
            <w:r w:rsidRPr="00B80A37">
              <w:rPr>
                <w:rFonts w:ascii="Times New Roman" w:hAnsi="Times New Roman"/>
                <w:color w:val="000000"/>
                <w:sz w:val="18"/>
                <w:u w:val="single"/>
              </w:rPr>
              <w:tab/>
              <w:t>1989</w:t>
            </w:r>
            <w:r w:rsidRPr="00B80A37">
              <w:rPr>
                <w:rFonts w:ascii="Times New Roman" w:hAnsi="Times New Roman"/>
                <w:color w:val="000000"/>
                <w:sz w:val="18"/>
                <w:u w:val="single"/>
              </w:rPr>
              <w:tab/>
              <w:t>2001</w:t>
            </w:r>
            <w:r w:rsidRPr="00B80A37">
              <w:rPr>
                <w:rFonts w:ascii="Times New Roman" w:hAnsi="Times New Roman"/>
                <w:color w:val="000000"/>
                <w:sz w:val="18"/>
                <w:u w:val="single"/>
              </w:rPr>
              <w:tab/>
            </w:r>
            <w:r w:rsidRPr="00B80A37">
              <w:rPr>
                <w:rFonts w:ascii="Times New Roman" w:hAnsi="Times New Roman"/>
                <w:color w:val="000000"/>
                <w:spacing w:val="20"/>
                <w:sz w:val="18"/>
                <w:u w:val="single"/>
              </w:rPr>
              <w:t xml:space="preserve">2009 </w:t>
            </w:r>
          </w:p>
          <w:p w14:paraId="1973207B" w14:textId="77777777" w:rsidR="003A20D6" w:rsidRPr="00B80A37" w:rsidRDefault="002B38CB">
            <w:pPr>
              <w:ind w:left="1198"/>
              <w:rPr>
                <w:rFonts w:ascii="Times New Roman" w:hAnsi="Times New Roman"/>
                <w:b/>
                <w:color w:val="000000"/>
                <w:spacing w:val="15"/>
                <w:sz w:val="18"/>
                <w:u w:val="single"/>
              </w:rPr>
            </w:pPr>
            <w:r w:rsidRPr="00B80A37">
              <w:rPr>
                <w:rFonts w:ascii="Times New Roman" w:hAnsi="Times New Roman"/>
                <w:b/>
                <w:color w:val="000000"/>
                <w:spacing w:val="15"/>
                <w:sz w:val="18"/>
                <w:u w:val="single"/>
              </w:rPr>
              <w:t>Model</w:t>
            </w:r>
            <w:r w:rsidRPr="00B80A37">
              <w:rPr>
                <w:rFonts w:ascii="Times New Roman" w:hAnsi="Times New Roman"/>
                <w:b/>
                <w:color w:val="000000"/>
                <w:spacing w:val="15"/>
                <w:sz w:val="18"/>
              </w:rPr>
              <w:t xml:space="preserve"> (a) - With only Ad-Valorem TC </w:t>
            </w:r>
            <w:r w:rsidRPr="00B80A37">
              <w:rPr>
                <w:rFonts w:ascii="Times New Roman" w:hAnsi="Times New Roman"/>
                <w:color w:val="000000"/>
                <w:spacing w:val="15"/>
                <w:sz w:val="21"/>
              </w:rPr>
              <w:t>(F</w:t>
            </w:r>
            <w:r w:rsidRPr="00B80A37">
              <w:rPr>
                <w:rFonts w:ascii="Times New Roman" w:hAnsi="Times New Roman"/>
                <w:color w:val="000000"/>
                <w:spacing w:val="15"/>
                <w:w w:val="170"/>
                <w:sz w:val="21"/>
                <w:vertAlign w:val="superscript"/>
              </w:rPr>
              <w:t>i</w:t>
            </w:r>
            <w:r w:rsidRPr="00B80A37">
              <w:rPr>
                <w:rFonts w:ascii="Times New Roman" w:hAnsi="Times New Roman"/>
                <w:color w:val="000000"/>
                <w:spacing w:val="15"/>
                <w:sz w:val="21"/>
              </w:rPr>
              <w:t xml:space="preserve">" </w:t>
            </w:r>
            <w:r w:rsidRPr="00B80A37">
              <w:rPr>
                <w:rFonts w:ascii="Times New Roman" w:hAnsi="Times New Roman"/>
                <w:color w:val="000000"/>
                <w:spacing w:val="15"/>
                <w:sz w:val="15"/>
              </w:rPr>
              <w:t xml:space="preserve">- </w:t>
            </w:r>
            <w:r w:rsidRPr="00B80A37">
              <w:rPr>
                <w:rFonts w:ascii="Times New Roman" w:hAnsi="Times New Roman"/>
                <w:color w:val="000000"/>
                <w:spacing w:val="15"/>
                <w:sz w:val="18"/>
              </w:rPr>
              <w:t xml:space="preserve">1, </w:t>
            </w:r>
            <w:r w:rsidRPr="00B80A37">
              <w:rPr>
                <w:rFonts w:ascii="Times New Roman" w:hAnsi="Times New Roman"/>
                <w:color w:val="000000"/>
                <w:spacing w:val="15"/>
                <w:sz w:val="18"/>
                <w:u w:val="single"/>
              </w:rPr>
              <w:t xml:space="preserve">in </w:t>
            </w:r>
            <w:r w:rsidRPr="00B80A37">
              <w:rPr>
                <w:rFonts w:ascii="Times New Roman" w:hAnsi="Times New Roman"/>
                <w:color w:val="000000"/>
                <w:spacing w:val="15"/>
                <w:sz w:val="18"/>
              </w:rPr>
              <w:t>%)</w:t>
            </w:r>
          </w:p>
          <w:p w14:paraId="70B1DF9A" w14:textId="77777777" w:rsidR="003A20D6" w:rsidRPr="00B80A37" w:rsidRDefault="002B38CB">
            <w:pPr>
              <w:tabs>
                <w:tab w:val="left" w:pos="2703"/>
                <w:tab w:val="left" w:pos="3405"/>
                <w:tab w:val="left" w:pos="4104"/>
                <w:tab w:val="left" w:pos="4795"/>
                <w:tab w:val="right" w:pos="5781"/>
              </w:tabs>
              <w:spacing w:line="208" w:lineRule="auto"/>
              <w:ind w:left="1198"/>
              <w:rPr>
                <w:rFonts w:ascii="Times New Roman" w:hAnsi="Times New Roman"/>
                <w:color w:val="000000"/>
                <w:sz w:val="18"/>
              </w:rPr>
            </w:pPr>
            <w:r w:rsidRPr="00B80A37">
              <w:rPr>
                <w:rFonts w:ascii="Times New Roman" w:hAnsi="Times New Roman"/>
                <w:color w:val="000000"/>
                <w:sz w:val="18"/>
              </w:rPr>
              <w:t>Mean</w:t>
            </w:r>
            <w:r w:rsidRPr="00B80A37">
              <w:rPr>
                <w:rFonts w:ascii="Times New Roman" w:hAnsi="Times New Roman"/>
                <w:color w:val="000000"/>
                <w:sz w:val="18"/>
              </w:rPr>
              <w:tab/>
              <w:t>9.8</w:t>
            </w:r>
            <w:r w:rsidRPr="00B80A37">
              <w:rPr>
                <w:rFonts w:ascii="Times New Roman" w:hAnsi="Times New Roman"/>
                <w:color w:val="000000"/>
                <w:sz w:val="18"/>
              </w:rPr>
              <w:tab/>
              <w:t>6.1</w:t>
            </w:r>
            <w:r w:rsidRPr="00B80A37">
              <w:rPr>
                <w:rFonts w:ascii="Times New Roman" w:hAnsi="Times New Roman"/>
                <w:color w:val="000000"/>
                <w:sz w:val="18"/>
              </w:rPr>
              <w:tab/>
              <w:t>5.8</w:t>
            </w:r>
            <w:r w:rsidRPr="00B80A37">
              <w:rPr>
                <w:rFonts w:ascii="Times New Roman" w:hAnsi="Times New Roman"/>
                <w:color w:val="000000"/>
                <w:sz w:val="18"/>
              </w:rPr>
              <w:tab/>
              <w:t>5.1</w:t>
            </w:r>
            <w:r w:rsidRPr="00B80A37">
              <w:rPr>
                <w:rFonts w:ascii="Times New Roman" w:hAnsi="Times New Roman"/>
                <w:color w:val="000000"/>
                <w:sz w:val="18"/>
              </w:rPr>
              <w:tab/>
              <w:t>4.2</w:t>
            </w:r>
          </w:p>
          <w:p w14:paraId="72DC1DBD" w14:textId="77777777" w:rsidR="003A20D6" w:rsidRPr="00B80A37" w:rsidRDefault="002B38CB">
            <w:pPr>
              <w:tabs>
                <w:tab w:val="left" w:pos="2703"/>
                <w:tab w:val="left" w:pos="3405"/>
                <w:tab w:val="left" w:pos="4104"/>
                <w:tab w:val="left" w:pos="4795"/>
                <w:tab w:val="right" w:pos="5785"/>
              </w:tabs>
              <w:spacing w:before="72" w:line="136" w:lineRule="exact"/>
              <w:ind w:left="1198"/>
              <w:rPr>
                <w:rFonts w:ascii="Times New Roman" w:hAnsi="Times New Roman"/>
                <w:color w:val="000000"/>
                <w:sz w:val="18"/>
              </w:rPr>
            </w:pPr>
            <w:r w:rsidRPr="00B80A37">
              <w:rPr>
                <w:rFonts w:ascii="Times New Roman" w:hAnsi="Times New Roman"/>
                <w:color w:val="000000"/>
                <w:sz w:val="18"/>
              </w:rPr>
              <w:t>Median</w:t>
            </w:r>
            <w:r w:rsidRPr="00B80A37">
              <w:rPr>
                <w:rFonts w:ascii="Times New Roman" w:hAnsi="Times New Roman"/>
                <w:color w:val="000000"/>
                <w:sz w:val="18"/>
              </w:rPr>
              <w:tab/>
              <w:t>9.4</w:t>
            </w:r>
            <w:r w:rsidRPr="00B80A37">
              <w:rPr>
                <w:rFonts w:ascii="Times New Roman" w:hAnsi="Times New Roman"/>
                <w:color w:val="000000"/>
                <w:sz w:val="18"/>
              </w:rPr>
              <w:tab/>
              <w:t>5.1</w:t>
            </w:r>
            <w:r w:rsidRPr="00B80A37">
              <w:rPr>
                <w:rFonts w:ascii="Times New Roman" w:hAnsi="Times New Roman"/>
                <w:color w:val="000000"/>
                <w:sz w:val="18"/>
              </w:rPr>
              <w:tab/>
              <w:t>4.8</w:t>
            </w:r>
            <w:r w:rsidRPr="00B80A37">
              <w:rPr>
                <w:rFonts w:ascii="Times New Roman" w:hAnsi="Times New Roman"/>
                <w:color w:val="000000"/>
                <w:sz w:val="18"/>
              </w:rPr>
              <w:tab/>
              <w:t>4.5</w:t>
            </w:r>
            <w:r w:rsidRPr="00B80A37">
              <w:rPr>
                <w:rFonts w:ascii="Times New Roman" w:hAnsi="Times New Roman"/>
                <w:color w:val="000000"/>
                <w:sz w:val="18"/>
              </w:rPr>
              <w:tab/>
              <w:t>3.8</w:t>
            </w:r>
          </w:p>
        </w:tc>
        <w:tc>
          <w:tcPr>
            <w:tcW w:w="1422" w:type="dxa"/>
            <w:tcBorders>
              <w:top w:val="none" w:sz="0" w:space="0" w:color="000000"/>
              <w:left w:val="none" w:sz="0" w:space="0" w:color="000000"/>
              <w:bottom w:val="single" w:sz="2" w:space="0" w:color="000000"/>
              <w:right w:val="none" w:sz="0" w:space="0" w:color="000000"/>
            </w:tcBorders>
            <w:vAlign w:val="center"/>
          </w:tcPr>
          <w:p w14:paraId="016DD32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2013</w:t>
            </w:r>
          </w:p>
        </w:tc>
      </w:tr>
      <w:tr w:rsidR="003A20D6" w:rsidRPr="00B80A37" w14:paraId="24C01EAF" w14:textId="77777777">
        <w:trPr>
          <w:trHeight w:hRule="exact" w:val="231"/>
        </w:trPr>
        <w:tc>
          <w:tcPr>
            <w:tcW w:w="6138" w:type="dxa"/>
            <w:vMerge/>
            <w:tcBorders>
              <w:top w:val="none" w:sz="0" w:space="0" w:color="000000"/>
              <w:left w:val="none" w:sz="0" w:space="0" w:color="000000"/>
              <w:bottom w:val="none" w:sz="0" w:space="0" w:color="000000"/>
              <w:right w:val="none" w:sz="0" w:space="0" w:color="000000"/>
            </w:tcBorders>
          </w:tcPr>
          <w:p w14:paraId="73663AF2" w14:textId="77777777" w:rsidR="003A20D6" w:rsidRPr="00B80A37" w:rsidRDefault="003A20D6"/>
        </w:tc>
        <w:tc>
          <w:tcPr>
            <w:tcW w:w="1422" w:type="dxa"/>
            <w:tcBorders>
              <w:top w:val="single" w:sz="2" w:space="0" w:color="000000"/>
              <w:left w:val="none" w:sz="0" w:space="0" w:color="000000"/>
              <w:bottom w:val="single" w:sz="2" w:space="0" w:color="000000"/>
              <w:right w:val="none" w:sz="0" w:space="0" w:color="000000"/>
            </w:tcBorders>
          </w:tcPr>
          <w:p w14:paraId="33F04CD4" w14:textId="77777777" w:rsidR="003A20D6" w:rsidRPr="00B80A37" w:rsidRDefault="003A20D6"/>
        </w:tc>
      </w:tr>
      <w:tr w:rsidR="003A20D6" w:rsidRPr="00B80A37" w14:paraId="2A54ADB7" w14:textId="77777777">
        <w:trPr>
          <w:trHeight w:hRule="exact" w:val="385"/>
        </w:trPr>
        <w:tc>
          <w:tcPr>
            <w:tcW w:w="6138" w:type="dxa"/>
            <w:vMerge/>
            <w:tcBorders>
              <w:top w:val="none" w:sz="0" w:space="0" w:color="000000"/>
              <w:left w:val="none" w:sz="0" w:space="0" w:color="000000"/>
              <w:bottom w:val="none" w:sz="0" w:space="0" w:color="000000"/>
              <w:right w:val="none" w:sz="0" w:space="0" w:color="000000"/>
            </w:tcBorders>
          </w:tcPr>
          <w:p w14:paraId="7965E5DB" w14:textId="77777777" w:rsidR="003A20D6" w:rsidRPr="00B80A37" w:rsidRDefault="003A20D6"/>
        </w:tc>
        <w:tc>
          <w:tcPr>
            <w:tcW w:w="1422" w:type="dxa"/>
            <w:tcBorders>
              <w:top w:val="single" w:sz="2" w:space="0" w:color="000000"/>
              <w:left w:val="none" w:sz="0" w:space="0" w:color="000000"/>
              <w:bottom w:val="none" w:sz="0" w:space="0" w:color="000000"/>
              <w:right w:val="none" w:sz="0" w:space="0" w:color="000000"/>
            </w:tcBorders>
          </w:tcPr>
          <w:p w14:paraId="552FEAEF" w14:textId="77777777" w:rsidR="003A20D6" w:rsidRPr="00B80A37" w:rsidRDefault="002B38CB">
            <w:pPr>
              <w:spacing w:line="180" w:lineRule="exact"/>
              <w:jc w:val="center"/>
              <w:rPr>
                <w:rFonts w:ascii="Times New Roman" w:hAnsi="Times New Roman"/>
                <w:color w:val="000000"/>
                <w:sz w:val="18"/>
              </w:rPr>
            </w:pPr>
            <w:r w:rsidRPr="00B80A37">
              <w:rPr>
                <w:rFonts w:ascii="Times New Roman" w:hAnsi="Times New Roman"/>
                <w:color w:val="000000"/>
                <w:sz w:val="18"/>
              </w:rPr>
              <w:t xml:space="preserve">3.6 </w:t>
            </w:r>
            <w:r w:rsidRPr="00B80A37">
              <w:rPr>
                <w:rFonts w:ascii="Times New Roman" w:hAnsi="Times New Roman"/>
                <w:color w:val="000000"/>
                <w:sz w:val="18"/>
              </w:rPr>
              <w:br/>
              <w:t>3.1</w:t>
            </w:r>
          </w:p>
        </w:tc>
      </w:tr>
    </w:tbl>
    <w:p w14:paraId="0D99059F" w14:textId="77777777" w:rsidR="003A20D6" w:rsidRPr="00B80A37" w:rsidRDefault="003A20D6">
      <w:pPr>
        <w:spacing w:after="36" w:line="20" w:lineRule="exact"/>
      </w:pPr>
    </w:p>
    <w:p w14:paraId="42796AD2" w14:textId="77777777" w:rsidR="003A20D6" w:rsidRPr="00B80A37" w:rsidRDefault="005E1B5A">
      <w:pPr>
        <w:ind w:left="1152"/>
        <w:rPr>
          <w:rFonts w:ascii="Times New Roman" w:hAnsi="Times New Roman"/>
          <w:b/>
          <w:color w:val="000000"/>
          <w:spacing w:val="19"/>
          <w:sz w:val="18"/>
        </w:rPr>
      </w:pPr>
      <w:r w:rsidRPr="00B80A37">
        <w:rPr>
          <w:noProof/>
        </w:rPr>
        <mc:AlternateContent>
          <mc:Choice Requires="wps">
            <w:drawing>
              <wp:anchor distT="0" distB="0" distL="114300" distR="114300" simplePos="0" relativeHeight="251569664" behindDoc="0" locked="0" layoutInCell="1" allowOverlap="1" wp14:anchorId="434C10B1" wp14:editId="3790F3EB">
                <wp:simplePos x="0" y="0"/>
                <wp:positionH relativeFrom="column">
                  <wp:posOffset>683260</wp:posOffset>
                </wp:positionH>
                <wp:positionV relativeFrom="paragraph">
                  <wp:posOffset>3175</wp:posOffset>
                </wp:positionV>
                <wp:extent cx="4115435" cy="0"/>
                <wp:effectExtent l="0" t="0" r="0" b="0"/>
                <wp:wrapNone/>
                <wp:docPr id="680"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600BA" id="Line 662"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25pt" to="377.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" strokeweight=".35pt">
                <o:lock v:ext="edit" shapetype="f"/>
              </v:line>
            </w:pict>
          </mc:Fallback>
        </mc:AlternateContent>
      </w:r>
      <w:r w:rsidR="002B38CB" w:rsidRPr="00B80A37">
        <w:rPr>
          <w:rFonts w:ascii="Times New Roman" w:hAnsi="Times New Roman"/>
          <w:b/>
          <w:color w:val="000000"/>
          <w:spacing w:val="19"/>
          <w:sz w:val="18"/>
        </w:rPr>
        <w:t>Model (b) - With Additive &amp; Ad-Valorem TC</w:t>
      </w:r>
    </w:p>
    <w:p w14:paraId="4703CDC2" w14:textId="77777777" w:rsidR="003A20D6" w:rsidRPr="00B80A37" w:rsidRDefault="005E1B5A">
      <w:pPr>
        <w:ind w:left="1152"/>
        <w:rPr>
          <w:rFonts w:ascii="Times New Roman" w:hAnsi="Times New Roman"/>
          <w:i/>
          <w:color w:val="000000"/>
          <w:spacing w:val="11"/>
          <w:sz w:val="18"/>
        </w:rPr>
      </w:pPr>
      <w:r w:rsidRPr="00B80A37">
        <w:rPr>
          <w:noProof/>
        </w:rPr>
        <mc:AlternateContent>
          <mc:Choice Requires="wps">
            <w:drawing>
              <wp:anchor distT="0" distB="0" distL="114300" distR="114300" simplePos="0" relativeHeight="251572736" behindDoc="0" locked="0" layoutInCell="1" allowOverlap="1" wp14:anchorId="65B291D3" wp14:editId="4D7467F2">
                <wp:simplePos x="0" y="0"/>
                <wp:positionH relativeFrom="column">
                  <wp:posOffset>683260</wp:posOffset>
                </wp:positionH>
                <wp:positionV relativeFrom="paragraph">
                  <wp:posOffset>-6350</wp:posOffset>
                </wp:positionV>
                <wp:extent cx="4115435" cy="0"/>
                <wp:effectExtent l="0" t="0" r="0" b="0"/>
                <wp:wrapNone/>
                <wp:docPr id="67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552E" id="Line 66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pt,-.5pt" to="377.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oYdOEw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" strokeweight=".35pt">
                <o:lock v:ext="edit" shapetype="f"/>
              </v:line>
            </w:pict>
          </mc:Fallback>
        </mc:AlternateContent>
      </w:r>
      <w:r w:rsidR="002B38CB" w:rsidRPr="00B80A37">
        <w:rPr>
          <w:rFonts w:ascii="Times New Roman" w:hAnsi="Times New Roman"/>
          <w:i/>
          <w:color w:val="000000"/>
          <w:spacing w:val="11"/>
          <w:sz w:val="18"/>
        </w:rPr>
        <w:t>Ad</w:t>
      </w:r>
      <w:r w:rsidR="002B38CB" w:rsidRPr="00B80A37">
        <w:rPr>
          <w:rFonts w:ascii="Times New Roman" w:hAnsi="Times New Roman"/>
          <w:i/>
          <w:color w:val="000000"/>
          <w:spacing w:val="11"/>
          <w:sz w:val="6"/>
        </w:rPr>
        <w:t>-</w:t>
      </w:r>
      <w:r w:rsidR="002B38CB" w:rsidRPr="00B80A37">
        <w:rPr>
          <w:rFonts w:ascii="Times New Roman" w:hAnsi="Times New Roman"/>
          <w:i/>
          <w:color w:val="000000"/>
          <w:spacing w:val="11"/>
          <w:sz w:val="18"/>
        </w:rPr>
        <w:t>valorem term (Fa</w:t>
      </w:r>
      <w:r w:rsidR="002B38CB" w:rsidRPr="00B80A37">
        <w:rPr>
          <w:rFonts w:ascii="Times New Roman" w:hAnsi="Times New Roman"/>
          <w:i/>
          <w:color w:val="000000"/>
          <w:spacing w:val="11"/>
          <w:w w:val="115"/>
          <w:sz w:val="18"/>
          <w:vertAlign w:val="superscript"/>
        </w:rPr>
        <w:t>d</w:t>
      </w:r>
      <w:r w:rsidR="002B38CB" w:rsidRPr="00B80A37">
        <w:rPr>
          <w:rFonts w:ascii="Times New Roman" w:hAnsi="Times New Roman"/>
          <w:i/>
          <w:color w:val="000000"/>
          <w:spacing w:val="11"/>
          <w:sz w:val="18"/>
        </w:rPr>
        <w:t xml:space="preserve">v </w:t>
      </w:r>
      <w:r w:rsidR="002B38CB" w:rsidRPr="00B80A37">
        <w:rPr>
          <w:rFonts w:ascii="Times New Roman" w:hAnsi="Times New Roman"/>
          <w:i/>
          <w:color w:val="000000"/>
          <w:spacing w:val="11"/>
          <w:sz w:val="6"/>
        </w:rPr>
        <w:t xml:space="preserve">- </w:t>
      </w:r>
      <w:r w:rsidR="002B38CB" w:rsidRPr="00B80A37">
        <w:rPr>
          <w:rFonts w:ascii="Times New Roman" w:hAnsi="Times New Roman"/>
          <w:color w:val="000000"/>
          <w:spacing w:val="11"/>
          <w:sz w:val="18"/>
        </w:rPr>
        <w:t>1, in %)</w:t>
      </w:r>
    </w:p>
    <w:p w14:paraId="77F972A6" w14:textId="48E8DCAA" w:rsidR="003A20D6" w:rsidRPr="00B80A37" w:rsidRDefault="005E1B5A">
      <w:pPr>
        <w:spacing w:before="108"/>
        <w:jc w:val="center"/>
        <w:rPr>
          <w:rFonts w:ascii="Times New Roman" w:hAnsi="Times New Roman"/>
          <w:color w:val="000000"/>
          <w:spacing w:val="15"/>
          <w:sz w:val="15"/>
        </w:rPr>
      </w:pPr>
      <w:r w:rsidRPr="00B80A37">
        <w:rPr>
          <w:noProof/>
        </w:rPr>
        <mc:AlternateContent>
          <mc:Choice Requires="wps">
            <w:drawing>
              <wp:anchor distT="0" distB="0" distL="683260" distR="688340" simplePos="0" relativeHeight="251929088" behindDoc="1" locked="0" layoutInCell="1" allowOverlap="1" wp14:anchorId="5D7EA810" wp14:editId="17B4A331">
                <wp:simplePos x="0" y="0"/>
                <wp:positionH relativeFrom="page">
                  <wp:posOffset>1713230</wp:posOffset>
                </wp:positionH>
                <wp:positionV relativeFrom="page">
                  <wp:posOffset>6733540</wp:posOffset>
                </wp:positionV>
                <wp:extent cx="4114800" cy="892810"/>
                <wp:effectExtent l="0" t="0" r="0" b="0"/>
                <wp:wrapSquare wrapText="bothSides"/>
                <wp:docPr id="678"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14800" cy="892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60320" w14:textId="77777777" w:rsidR="005E1B5A" w:rsidRDefault="005E1B5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EA810" id="Text Box 660" o:spid="_x0000_s1067" type="#_x0000_t202" style="position:absolute;left:0;text-align:left;margin-left:134.9pt;margin-top:530.2pt;width:324pt;height:70.3pt;z-index:-251387392;visibility:visible;mso-wrap-style:square;mso-width-percent:0;mso-height-percent:0;mso-wrap-distance-left:53.8pt;mso-wrap-distance-top:0;mso-wrap-distance-right:54.2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" filled="f" stroked="f">
                <v:path arrowok="t"/>
                <v:textbox inset="0,0,0,0">
                  <w:txbxContent>
                    <w:p w14:paraId="5A360320" w14:textId="77777777" w:rsidR="005E1B5A" w:rsidRDefault="005E1B5A"/>
                  </w:txbxContent>
                </v:textbox>
                <w10:wrap type="square" anchorx="page" anchory="page"/>
              </v:shape>
            </w:pict>
          </mc:Fallback>
        </mc:AlternateContent>
      </w:r>
      <w:r w:rsidRPr="00B80A37">
        <w:rPr>
          <w:noProof/>
        </w:rPr>
        <mc:AlternateContent>
          <mc:Choice Requires="wps">
            <w:drawing>
              <wp:anchor distT="0" distB="0" distL="0" distR="0" simplePos="0" relativeHeight="251932160" behindDoc="1" locked="0" layoutInCell="1" allowOverlap="1" wp14:anchorId="5F964B00" wp14:editId="2BE6932E">
                <wp:simplePos x="0" y="0"/>
                <wp:positionH relativeFrom="page">
                  <wp:posOffset>2680335</wp:posOffset>
                </wp:positionH>
                <wp:positionV relativeFrom="page">
                  <wp:posOffset>6733540</wp:posOffset>
                </wp:positionV>
                <wp:extent cx="3147695" cy="281305"/>
                <wp:effectExtent l="0" t="0" r="0" b="0"/>
                <wp:wrapSquare wrapText="bothSides"/>
                <wp:docPr id="677"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476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8CB89" w14:textId="77777777" w:rsidR="005E1B5A" w:rsidRDefault="005E1B5A">
                            <w:pPr>
                              <w:tabs>
                                <w:tab w:val="decimal" w:pos="273"/>
                                <w:tab w:val="decimal" w:pos="975"/>
                                <w:tab w:val="decimal" w:pos="1674"/>
                                <w:tab w:val="decimal" w:pos="2376"/>
                                <w:tab w:val="decimal" w:pos="3074"/>
                                <w:tab w:val="decimal" w:pos="4190"/>
                              </w:tabs>
                              <w:spacing w:line="208" w:lineRule="auto"/>
                              <w:ind w:left="144"/>
                              <w:rPr>
                                <w:rFonts w:ascii="Times New Roman" w:hAnsi="Times New Roman"/>
                                <w:color w:val="000000"/>
                                <w:sz w:val="18"/>
                              </w:rPr>
                            </w:pPr>
                            <w:r>
                              <w:rPr>
                                <w:rFonts w:ascii="Times New Roman" w:hAnsi="Times New Roman"/>
                                <w:color w:val="000000"/>
                                <w:sz w:val="18"/>
                              </w:rPr>
                              <w:tab/>
                              <w:t>5.4</w:t>
                            </w:r>
                            <w:r>
                              <w:rPr>
                                <w:rFonts w:ascii="Times New Roman" w:hAnsi="Times New Roman"/>
                                <w:color w:val="000000"/>
                                <w:sz w:val="18"/>
                              </w:rPr>
                              <w:tab/>
                              <w:t>3.4</w:t>
                            </w:r>
                            <w:r>
                              <w:rPr>
                                <w:rFonts w:ascii="Times New Roman" w:hAnsi="Times New Roman"/>
                                <w:color w:val="000000"/>
                                <w:sz w:val="18"/>
                              </w:rPr>
                              <w:tab/>
                              <w:t>2.8</w:t>
                            </w:r>
                            <w:r>
                              <w:rPr>
                                <w:rFonts w:ascii="Times New Roman" w:hAnsi="Times New Roman"/>
                                <w:color w:val="000000"/>
                                <w:sz w:val="18"/>
                              </w:rPr>
                              <w:tab/>
                              <w:t>2.8</w:t>
                            </w:r>
                            <w:r>
                              <w:rPr>
                                <w:rFonts w:ascii="Times New Roman" w:hAnsi="Times New Roman"/>
                                <w:color w:val="000000"/>
                                <w:sz w:val="18"/>
                              </w:rPr>
                              <w:tab/>
                              <w:t>2.4</w:t>
                            </w:r>
                            <w:r>
                              <w:rPr>
                                <w:rFonts w:ascii="Times New Roman" w:hAnsi="Times New Roman"/>
                                <w:color w:val="000000"/>
                                <w:sz w:val="18"/>
                              </w:rPr>
                              <w:tab/>
                              <w:t>2.1</w:t>
                            </w:r>
                          </w:p>
                          <w:p w14:paraId="60B4F513" w14:textId="77777777" w:rsidR="005E1B5A" w:rsidRDefault="005E1B5A">
                            <w:pPr>
                              <w:tabs>
                                <w:tab w:val="decimal" w:pos="273"/>
                                <w:tab w:val="decimal" w:pos="975"/>
                                <w:tab w:val="decimal" w:pos="1674"/>
                                <w:tab w:val="decimal" w:pos="2376"/>
                                <w:tab w:val="decimal" w:pos="3074"/>
                                <w:tab w:val="decimal" w:pos="4190"/>
                              </w:tabs>
                              <w:spacing w:before="72" w:line="204" w:lineRule="auto"/>
                              <w:ind w:left="144"/>
                              <w:rPr>
                                <w:rFonts w:ascii="Times New Roman" w:hAnsi="Times New Roman"/>
                                <w:color w:val="000000"/>
                                <w:sz w:val="18"/>
                              </w:rPr>
                            </w:pPr>
                            <w:r>
                              <w:rPr>
                                <w:rFonts w:ascii="Times New Roman" w:hAnsi="Times New Roman"/>
                                <w:color w:val="000000"/>
                                <w:sz w:val="18"/>
                              </w:rPr>
                              <w:tab/>
                              <w:t>4.9</w:t>
                            </w:r>
                            <w:r>
                              <w:rPr>
                                <w:rFonts w:ascii="Times New Roman" w:hAnsi="Times New Roman"/>
                                <w:color w:val="000000"/>
                                <w:sz w:val="18"/>
                              </w:rPr>
                              <w:tab/>
                              <w:t>3.0</w:t>
                            </w:r>
                            <w:r>
                              <w:rPr>
                                <w:rFonts w:ascii="Times New Roman" w:hAnsi="Times New Roman"/>
                                <w:color w:val="000000"/>
                                <w:sz w:val="18"/>
                              </w:rPr>
                              <w:tab/>
                              <w:t>2.4</w:t>
                            </w:r>
                            <w:r>
                              <w:rPr>
                                <w:rFonts w:ascii="Times New Roman" w:hAnsi="Times New Roman"/>
                                <w:color w:val="000000"/>
                                <w:sz w:val="18"/>
                              </w:rPr>
                              <w:tab/>
                              <w:t>2.5</w:t>
                            </w:r>
                            <w:r>
                              <w:rPr>
                                <w:rFonts w:ascii="Times New Roman" w:hAnsi="Times New Roman"/>
                                <w:color w:val="000000"/>
                                <w:sz w:val="18"/>
                              </w:rPr>
                              <w:tab/>
                              <w:t>2.6</w:t>
                            </w:r>
                            <w:r>
                              <w:rPr>
                                <w:rFonts w:ascii="Times New Roman" w:hAnsi="Times New Roman"/>
                                <w:color w:val="000000"/>
                                <w:sz w:val="18"/>
                              </w:rPr>
                              <w:tab/>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64B00" id="Text Box 659" o:spid="_x0000_s1068" type="#_x0000_t202" style="position:absolute;left:0;text-align:left;margin-left:211.05pt;margin-top:530.2pt;width:247.85pt;height:22.15pt;z-index:-251384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" filled="f" stroked="f">
                <v:path arrowok="t"/>
                <v:textbox inset="0,0,0,0">
                  <w:txbxContent>
                    <w:p w14:paraId="0148CB89" w14:textId="77777777" w:rsidR="005E1B5A" w:rsidRDefault="005E1B5A">
                      <w:pPr>
                        <w:tabs>
                          <w:tab w:val="decimal" w:pos="273"/>
                          <w:tab w:val="decimal" w:pos="975"/>
                          <w:tab w:val="decimal" w:pos="1674"/>
                          <w:tab w:val="decimal" w:pos="2376"/>
                          <w:tab w:val="decimal" w:pos="3074"/>
                          <w:tab w:val="decimal" w:pos="4190"/>
                        </w:tabs>
                        <w:spacing w:line="208" w:lineRule="auto"/>
                        <w:ind w:left="144"/>
                        <w:rPr>
                          <w:rFonts w:ascii="Times New Roman" w:hAnsi="Times New Roman"/>
                          <w:color w:val="000000"/>
                          <w:sz w:val="18"/>
                        </w:rPr>
                      </w:pPr>
                      <w:r>
                        <w:rPr>
                          <w:rFonts w:ascii="Times New Roman" w:hAnsi="Times New Roman"/>
                          <w:color w:val="000000"/>
                          <w:sz w:val="18"/>
                        </w:rPr>
                        <w:tab/>
                        <w:t>5.4</w:t>
                      </w:r>
                      <w:r>
                        <w:rPr>
                          <w:rFonts w:ascii="Times New Roman" w:hAnsi="Times New Roman"/>
                          <w:color w:val="000000"/>
                          <w:sz w:val="18"/>
                        </w:rPr>
                        <w:tab/>
                        <w:t>3.4</w:t>
                      </w:r>
                      <w:r>
                        <w:rPr>
                          <w:rFonts w:ascii="Times New Roman" w:hAnsi="Times New Roman"/>
                          <w:color w:val="000000"/>
                          <w:sz w:val="18"/>
                        </w:rPr>
                        <w:tab/>
                        <w:t>2.8</w:t>
                      </w:r>
                      <w:r>
                        <w:rPr>
                          <w:rFonts w:ascii="Times New Roman" w:hAnsi="Times New Roman"/>
                          <w:color w:val="000000"/>
                          <w:sz w:val="18"/>
                        </w:rPr>
                        <w:tab/>
                        <w:t>2.8</w:t>
                      </w:r>
                      <w:r>
                        <w:rPr>
                          <w:rFonts w:ascii="Times New Roman" w:hAnsi="Times New Roman"/>
                          <w:color w:val="000000"/>
                          <w:sz w:val="18"/>
                        </w:rPr>
                        <w:tab/>
                        <w:t>2.4</w:t>
                      </w:r>
                      <w:r>
                        <w:rPr>
                          <w:rFonts w:ascii="Times New Roman" w:hAnsi="Times New Roman"/>
                          <w:color w:val="000000"/>
                          <w:sz w:val="18"/>
                        </w:rPr>
                        <w:tab/>
                        <w:t>2.1</w:t>
                      </w:r>
                    </w:p>
                    <w:p w14:paraId="60B4F513" w14:textId="77777777" w:rsidR="005E1B5A" w:rsidRDefault="005E1B5A">
                      <w:pPr>
                        <w:tabs>
                          <w:tab w:val="decimal" w:pos="273"/>
                          <w:tab w:val="decimal" w:pos="975"/>
                          <w:tab w:val="decimal" w:pos="1674"/>
                          <w:tab w:val="decimal" w:pos="2376"/>
                          <w:tab w:val="decimal" w:pos="3074"/>
                          <w:tab w:val="decimal" w:pos="4190"/>
                        </w:tabs>
                        <w:spacing w:before="72" w:line="204" w:lineRule="auto"/>
                        <w:ind w:left="144"/>
                        <w:rPr>
                          <w:rFonts w:ascii="Times New Roman" w:hAnsi="Times New Roman"/>
                          <w:color w:val="000000"/>
                          <w:sz w:val="18"/>
                        </w:rPr>
                      </w:pPr>
                      <w:r>
                        <w:rPr>
                          <w:rFonts w:ascii="Times New Roman" w:hAnsi="Times New Roman"/>
                          <w:color w:val="000000"/>
                          <w:sz w:val="18"/>
                        </w:rPr>
                        <w:tab/>
                        <w:t>4.9</w:t>
                      </w:r>
                      <w:r>
                        <w:rPr>
                          <w:rFonts w:ascii="Times New Roman" w:hAnsi="Times New Roman"/>
                          <w:color w:val="000000"/>
                          <w:sz w:val="18"/>
                        </w:rPr>
                        <w:tab/>
                        <w:t>3.0</w:t>
                      </w:r>
                      <w:r>
                        <w:rPr>
                          <w:rFonts w:ascii="Times New Roman" w:hAnsi="Times New Roman"/>
                          <w:color w:val="000000"/>
                          <w:sz w:val="18"/>
                        </w:rPr>
                        <w:tab/>
                        <w:t>2.4</w:t>
                      </w:r>
                      <w:r>
                        <w:rPr>
                          <w:rFonts w:ascii="Times New Roman" w:hAnsi="Times New Roman"/>
                          <w:color w:val="000000"/>
                          <w:sz w:val="18"/>
                        </w:rPr>
                        <w:tab/>
                        <w:t>2.5</w:t>
                      </w:r>
                      <w:r>
                        <w:rPr>
                          <w:rFonts w:ascii="Times New Roman" w:hAnsi="Times New Roman"/>
                          <w:color w:val="000000"/>
                          <w:sz w:val="18"/>
                        </w:rPr>
                        <w:tab/>
                        <w:t>2.6</w:t>
                      </w:r>
                      <w:r>
                        <w:rPr>
                          <w:rFonts w:ascii="Times New Roman" w:hAnsi="Times New Roman"/>
                          <w:color w:val="000000"/>
                          <w:sz w:val="18"/>
                        </w:rPr>
                        <w:tab/>
                        <w:t>1.8</w:t>
                      </w:r>
                    </w:p>
                  </w:txbxContent>
                </v:textbox>
                <w10:wrap type="square" anchorx="page" anchory="page"/>
              </v:shape>
            </w:pict>
          </mc:Fallback>
        </mc:AlternateContent>
      </w:r>
      <w:r w:rsidRPr="00B80A37">
        <w:rPr>
          <w:noProof/>
        </w:rPr>
        <mc:AlternateContent>
          <mc:Choice Requires="wps">
            <w:drawing>
              <wp:anchor distT="0" distB="0" distL="0" distR="0" simplePos="0" relativeHeight="251935232" behindDoc="1" locked="0" layoutInCell="1" allowOverlap="1" wp14:anchorId="4A15195E" wp14:editId="0CC30D2B">
                <wp:simplePos x="0" y="0"/>
                <wp:positionH relativeFrom="page">
                  <wp:posOffset>1713230</wp:posOffset>
                </wp:positionH>
                <wp:positionV relativeFrom="page">
                  <wp:posOffset>6737985</wp:posOffset>
                </wp:positionV>
                <wp:extent cx="909955" cy="266065"/>
                <wp:effectExtent l="0" t="0" r="0" b="0"/>
                <wp:wrapSquare wrapText="bothSides"/>
                <wp:docPr id="676"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995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40C5A" w14:textId="77777777" w:rsidR="005E1B5A" w:rsidRDefault="005E1B5A">
                            <w:pPr>
                              <w:ind w:left="72" w:right="648"/>
                              <w:rPr>
                                <w:rFonts w:ascii="Times New Roman" w:hAnsi="Times New Roman"/>
                                <w:color w:val="000000"/>
                                <w:sz w:val="18"/>
                              </w:rPr>
                            </w:pPr>
                            <w:r>
                              <w:rPr>
                                <w:rFonts w:ascii="Times New Roman" w:hAnsi="Times New Roman"/>
                                <w:color w:val="000000"/>
                                <w:sz w:val="18"/>
                              </w:rPr>
                              <w:t>Mean Median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5195E" id="Text Box 658" o:spid="_x0000_s1069" type="#_x0000_t202" style="position:absolute;left:0;text-align:left;margin-left:134.9pt;margin-top:530.55pt;width:71.65pt;height:20.95pt;z-index:-25138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" filled="f" stroked="f">
                <v:path arrowok="t"/>
                <v:textbox inset="0,0,0,0">
                  <w:txbxContent>
                    <w:p w14:paraId="17B40C5A" w14:textId="77777777" w:rsidR="005E1B5A" w:rsidRDefault="005E1B5A">
                      <w:pPr>
                        <w:ind w:left="72" w:right="648"/>
                        <w:rPr>
                          <w:rFonts w:ascii="Times New Roman" w:hAnsi="Times New Roman"/>
                          <w:color w:val="000000"/>
                          <w:sz w:val="18"/>
                        </w:rPr>
                      </w:pPr>
                      <w:r>
                        <w:rPr>
                          <w:rFonts w:ascii="Times New Roman" w:hAnsi="Times New Roman"/>
                          <w:color w:val="000000"/>
                          <w:sz w:val="18"/>
                        </w:rPr>
                        <w:t>Mean Median</w:t>
                      </w:r>
                    </w:p>
                  </w:txbxContent>
                </v:textbox>
                <w10:wrap type="square" anchorx="page" anchory="page"/>
              </v:shape>
            </w:pict>
          </mc:Fallback>
        </mc:AlternateContent>
      </w:r>
      <w:r w:rsidRPr="00B80A37">
        <w:rPr>
          <w:noProof/>
        </w:rPr>
        <mc:AlternateContent>
          <mc:Choice Requires="wps">
            <w:drawing>
              <wp:anchor distT="0" distB="0" distL="0" distR="0" simplePos="0" relativeHeight="251938304" behindDoc="1" locked="0" layoutInCell="1" allowOverlap="1" wp14:anchorId="64F787F4" wp14:editId="6CFE9B19">
                <wp:simplePos x="0" y="0"/>
                <wp:positionH relativeFrom="page">
                  <wp:posOffset>1795780</wp:posOffset>
                </wp:positionH>
                <wp:positionV relativeFrom="page">
                  <wp:posOffset>7022465</wp:posOffset>
                </wp:positionV>
                <wp:extent cx="827405" cy="578485"/>
                <wp:effectExtent l="0" t="0" r="0" b="0"/>
                <wp:wrapSquare wrapText="bothSides"/>
                <wp:docPr id="675"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7405"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F31F1" w14:textId="77777777" w:rsidR="005E1B5A" w:rsidRDefault="005E1B5A">
                            <w:pPr>
                              <w:spacing w:line="208" w:lineRule="exact"/>
                              <w:rPr>
                                <w:rFonts w:ascii="Times New Roman" w:hAnsi="Times New Roman"/>
                                <w:i/>
                                <w:color w:val="000000"/>
                                <w:spacing w:val="4"/>
                                <w:sz w:val="19"/>
                                <w:u w:val="single"/>
                              </w:rPr>
                            </w:pPr>
                            <w:r>
                              <w:rPr>
                                <w:rFonts w:ascii="Times New Roman" w:hAnsi="Times New Roman"/>
                                <w:i/>
                                <w:color w:val="000000"/>
                                <w:spacing w:val="4"/>
                                <w:sz w:val="19"/>
                                <w:u w:val="single"/>
                              </w:rPr>
                              <w:t>Additive</w:t>
                            </w:r>
                            <w:r>
                              <w:rPr>
                                <w:rFonts w:ascii="Times New Roman" w:hAnsi="Times New Roman"/>
                                <w:i/>
                                <w:color w:val="000000"/>
                                <w:spacing w:val="4"/>
                                <w:sz w:val="18"/>
                              </w:rPr>
                              <w:t xml:space="preserve"> term (t </w:t>
                            </w:r>
                            <w:r>
                              <w:rPr>
                                <w:rFonts w:ascii="Times New Roman" w:hAnsi="Times New Roman"/>
                                <w:color w:val="000000"/>
                                <w:sz w:val="18"/>
                              </w:rPr>
                              <w:t>Mean</w:t>
                            </w:r>
                          </w:p>
                          <w:p w14:paraId="578BCBE2" w14:textId="77777777" w:rsidR="005E1B5A" w:rsidRDefault="005E1B5A">
                            <w:pPr>
                              <w:spacing w:before="36" w:line="176" w:lineRule="exact"/>
                              <w:rPr>
                                <w:rFonts w:ascii="Times New Roman" w:hAnsi="Times New Roman"/>
                                <w:color w:val="000000"/>
                                <w:sz w:val="18"/>
                              </w:rPr>
                            </w:pPr>
                            <w:r>
                              <w:rPr>
                                <w:rFonts w:ascii="Times New Roman" w:hAnsi="Times New Roman"/>
                                <w:color w:val="000000"/>
                                <w:sz w:val="18"/>
                              </w:rPr>
                              <w:t>Median</w:t>
                            </w:r>
                          </w:p>
                          <w:p w14:paraId="29197512" w14:textId="77777777" w:rsidR="005E1B5A" w:rsidRDefault="005E1B5A">
                            <w:pPr>
                              <w:spacing w:before="72" w:line="200" w:lineRule="exact"/>
                              <w:rPr>
                                <w:rFonts w:ascii="Times New Roman" w:hAnsi="Times New Roman"/>
                                <w:color w:val="000000"/>
                                <w:spacing w:val="10"/>
                                <w:sz w:val="18"/>
                              </w:rPr>
                            </w:pPr>
                            <w:r>
                              <w:rPr>
                                <w:rFonts w:ascii="Times New Roman" w:hAnsi="Times New Roman"/>
                                <w:color w:val="000000"/>
                                <w:spacing w:val="10"/>
                                <w:sz w:val="18"/>
                              </w:rPr>
                              <w:t># observations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787F4" id="Text Box 657" o:spid="_x0000_s1070" type="#_x0000_t202" style="position:absolute;left:0;text-align:left;margin-left:141.4pt;margin-top:552.95pt;width:65.15pt;height:45.55pt;z-index:-2513781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" filled="f" stroked="f">
                <v:path arrowok="t"/>
                <v:textbox inset="0,0,0,0">
                  <w:txbxContent>
                    <w:p w14:paraId="52DF31F1" w14:textId="77777777" w:rsidR="005E1B5A" w:rsidRDefault="005E1B5A">
                      <w:pPr>
                        <w:spacing w:line="208" w:lineRule="exact"/>
                        <w:rPr>
                          <w:rFonts w:ascii="Times New Roman" w:hAnsi="Times New Roman"/>
                          <w:i/>
                          <w:color w:val="000000"/>
                          <w:spacing w:val="4"/>
                          <w:sz w:val="19"/>
                          <w:u w:val="single"/>
                        </w:rPr>
                      </w:pPr>
                      <w:r>
                        <w:rPr>
                          <w:rFonts w:ascii="Times New Roman" w:hAnsi="Times New Roman"/>
                          <w:i/>
                          <w:color w:val="000000"/>
                          <w:spacing w:val="4"/>
                          <w:sz w:val="19"/>
                          <w:u w:val="single"/>
                        </w:rPr>
                        <w:t>Additive</w:t>
                      </w:r>
                      <w:r>
                        <w:rPr>
                          <w:rFonts w:ascii="Times New Roman" w:hAnsi="Times New Roman"/>
                          <w:i/>
                          <w:color w:val="000000"/>
                          <w:spacing w:val="4"/>
                          <w:sz w:val="18"/>
                        </w:rPr>
                        <w:t xml:space="preserve"> term (t </w:t>
                      </w:r>
                      <w:r>
                        <w:rPr>
                          <w:rFonts w:ascii="Times New Roman" w:hAnsi="Times New Roman"/>
                          <w:color w:val="000000"/>
                          <w:sz w:val="18"/>
                        </w:rPr>
                        <w:t>Mean</w:t>
                      </w:r>
                    </w:p>
                    <w:p w14:paraId="578BCBE2" w14:textId="77777777" w:rsidR="005E1B5A" w:rsidRDefault="005E1B5A">
                      <w:pPr>
                        <w:spacing w:before="36" w:line="176" w:lineRule="exact"/>
                        <w:rPr>
                          <w:rFonts w:ascii="Times New Roman" w:hAnsi="Times New Roman"/>
                          <w:color w:val="000000"/>
                          <w:sz w:val="18"/>
                        </w:rPr>
                      </w:pPr>
                      <w:r>
                        <w:rPr>
                          <w:rFonts w:ascii="Times New Roman" w:hAnsi="Times New Roman"/>
                          <w:color w:val="000000"/>
                          <w:sz w:val="18"/>
                        </w:rPr>
                        <w:t>Median</w:t>
                      </w:r>
                    </w:p>
                    <w:p w14:paraId="29197512" w14:textId="77777777" w:rsidR="005E1B5A" w:rsidRDefault="005E1B5A">
                      <w:pPr>
                        <w:spacing w:before="72" w:line="200" w:lineRule="exact"/>
                        <w:rPr>
                          <w:rFonts w:ascii="Times New Roman" w:hAnsi="Times New Roman"/>
                          <w:color w:val="000000"/>
                          <w:spacing w:val="10"/>
                          <w:sz w:val="18"/>
                        </w:rPr>
                      </w:pPr>
                      <w:r>
                        <w:rPr>
                          <w:rFonts w:ascii="Times New Roman" w:hAnsi="Times New Roman"/>
                          <w:color w:val="000000"/>
                          <w:spacing w:val="10"/>
                          <w:sz w:val="18"/>
                        </w:rPr>
                        <w:t># observations</w:t>
                      </w:r>
                    </w:p>
                  </w:txbxContent>
                </v:textbox>
                <w10:wrap type="square" anchorx="page" anchory="page"/>
              </v:shape>
            </w:pict>
          </mc:Fallback>
        </mc:AlternateContent>
      </w:r>
      <w:r w:rsidRPr="00B80A37">
        <w:rPr>
          <w:noProof/>
        </w:rPr>
        <mc:AlternateContent>
          <mc:Choice Requires="wps">
            <w:drawing>
              <wp:anchor distT="0" distB="0" distL="0" distR="0" simplePos="0" relativeHeight="251941376" behindDoc="1" locked="0" layoutInCell="1" allowOverlap="1" wp14:anchorId="7ED0B44E" wp14:editId="1F84CB1E">
                <wp:simplePos x="0" y="0"/>
                <wp:positionH relativeFrom="page">
                  <wp:posOffset>2680335</wp:posOffset>
                </wp:positionH>
                <wp:positionV relativeFrom="page">
                  <wp:posOffset>7022465</wp:posOffset>
                </wp:positionV>
                <wp:extent cx="2804795" cy="578485"/>
                <wp:effectExtent l="0" t="0" r="0" b="0"/>
                <wp:wrapSquare wrapText="bothSides"/>
                <wp:docPr id="674"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04795"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185D5" w14:textId="77777777" w:rsidR="005E1B5A" w:rsidRDefault="005E1B5A">
                            <w:pPr>
                              <w:spacing w:line="220" w:lineRule="auto"/>
                              <w:rPr>
                                <w:rFonts w:ascii="Times New Roman" w:hAnsi="Times New Roman"/>
                                <w:b/>
                                <w:i/>
                                <w:color w:val="000000"/>
                                <w:spacing w:val="-6"/>
                                <w:sz w:val="25"/>
                              </w:rPr>
                            </w:pPr>
                            <w:r>
                              <w:rPr>
                                <w:rFonts w:ascii="Times New Roman" w:hAnsi="Times New Roman"/>
                                <w:b/>
                                <w:i/>
                                <w:color w:val="000000"/>
                                <w:spacing w:val="-6"/>
                                <w:sz w:val="25"/>
                              </w:rPr>
                              <w:t>d /P</w:t>
                            </w:r>
                            <w:r>
                              <w:rPr>
                                <w:rFonts w:ascii="Times New Roman" w:hAnsi="Times New Roman"/>
                                <w:b/>
                                <w:i/>
                                <w:color w:val="000000"/>
                                <w:spacing w:val="-6"/>
                                <w:sz w:val="25"/>
                                <w:vertAlign w:val="subscript"/>
                              </w:rPr>
                              <w:t>,</w:t>
                            </w:r>
                            <w:r>
                              <w:rPr>
                                <w:rFonts w:ascii="Times New Roman" w:hAnsi="Times New Roman"/>
                                <w:color w:val="000000"/>
                                <w:spacing w:val="-6"/>
                                <w:w w:val="120"/>
                                <w:sz w:val="25"/>
                                <w:vertAlign w:val="subscript"/>
                              </w:rPr>
                              <w:t xml:space="preserve"> in</w:t>
                            </w:r>
                            <w:r>
                              <w:rPr>
                                <w:rFonts w:ascii="Times New Roman" w:hAnsi="Times New Roman"/>
                                <w:color w:val="000000"/>
                                <w:spacing w:val="-6"/>
                                <w:sz w:val="18"/>
                              </w:rPr>
                              <w:t xml:space="preserve"> %)</w:t>
                            </w:r>
                          </w:p>
                          <w:p w14:paraId="0AC8013E" w14:textId="77777777" w:rsidR="005E1B5A" w:rsidRDefault="005E1B5A">
                            <w:pPr>
                              <w:tabs>
                                <w:tab w:val="decimal" w:pos="273"/>
                                <w:tab w:val="decimal" w:pos="975"/>
                                <w:tab w:val="decimal" w:pos="1674"/>
                                <w:tab w:val="decimal" w:pos="2376"/>
                                <w:tab w:val="decimal" w:pos="3074"/>
                                <w:tab w:val="decimal" w:pos="4190"/>
                              </w:tabs>
                              <w:spacing w:line="204" w:lineRule="auto"/>
                              <w:ind w:left="144"/>
                              <w:rPr>
                                <w:rFonts w:ascii="Times New Roman" w:hAnsi="Times New Roman"/>
                                <w:color w:val="000000"/>
                                <w:sz w:val="18"/>
                              </w:rPr>
                            </w:pPr>
                            <w:r>
                              <w:rPr>
                                <w:rFonts w:ascii="Times New Roman" w:hAnsi="Times New Roman"/>
                                <w:color w:val="000000"/>
                                <w:sz w:val="18"/>
                              </w:rPr>
                              <w:tab/>
                              <w:t>4.6</w:t>
                            </w:r>
                            <w:r>
                              <w:rPr>
                                <w:rFonts w:ascii="Times New Roman" w:hAnsi="Times New Roman"/>
                                <w:color w:val="000000"/>
                                <w:sz w:val="18"/>
                              </w:rPr>
                              <w:tab/>
                              <w:t>2.6</w:t>
                            </w:r>
                            <w:r>
                              <w:rPr>
                                <w:rFonts w:ascii="Times New Roman" w:hAnsi="Times New Roman"/>
                                <w:color w:val="000000"/>
                                <w:sz w:val="18"/>
                              </w:rPr>
                              <w:tab/>
                              <w:t>3.1</w:t>
                            </w:r>
                            <w:r>
                              <w:rPr>
                                <w:rFonts w:ascii="Times New Roman" w:hAnsi="Times New Roman"/>
                                <w:color w:val="000000"/>
                                <w:sz w:val="18"/>
                              </w:rPr>
                              <w:tab/>
                              <w:t>2.4</w:t>
                            </w:r>
                            <w:r>
                              <w:rPr>
                                <w:rFonts w:ascii="Times New Roman" w:hAnsi="Times New Roman"/>
                                <w:color w:val="000000"/>
                                <w:sz w:val="18"/>
                              </w:rPr>
                              <w:tab/>
                              <w:t>2.1</w:t>
                            </w:r>
                            <w:r>
                              <w:rPr>
                                <w:rFonts w:ascii="Times New Roman" w:hAnsi="Times New Roman"/>
                                <w:color w:val="000000"/>
                                <w:sz w:val="18"/>
                              </w:rPr>
                              <w:tab/>
                              <w:t>1.5</w:t>
                            </w:r>
                          </w:p>
                          <w:p w14:paraId="35E4583A" w14:textId="77777777" w:rsidR="005E1B5A" w:rsidRDefault="005E1B5A">
                            <w:pPr>
                              <w:tabs>
                                <w:tab w:val="decimal" w:pos="273"/>
                                <w:tab w:val="decimal" w:pos="975"/>
                                <w:tab w:val="decimal" w:pos="1674"/>
                                <w:tab w:val="decimal" w:pos="2376"/>
                                <w:tab w:val="decimal" w:pos="3074"/>
                                <w:tab w:val="decimal" w:pos="4190"/>
                              </w:tabs>
                              <w:spacing w:before="36" w:line="208" w:lineRule="auto"/>
                              <w:ind w:left="144"/>
                              <w:rPr>
                                <w:rFonts w:ascii="Times New Roman" w:hAnsi="Times New Roman"/>
                                <w:color w:val="000000"/>
                                <w:sz w:val="18"/>
                              </w:rPr>
                            </w:pPr>
                            <w:r>
                              <w:rPr>
                                <w:rFonts w:ascii="Times New Roman" w:hAnsi="Times New Roman"/>
                                <w:color w:val="000000"/>
                                <w:sz w:val="18"/>
                              </w:rPr>
                              <w:tab/>
                              <w:t>2.9</w:t>
                            </w:r>
                            <w:r>
                              <w:rPr>
                                <w:rFonts w:ascii="Times New Roman" w:hAnsi="Times New Roman"/>
                                <w:color w:val="000000"/>
                                <w:sz w:val="18"/>
                              </w:rPr>
                              <w:tab/>
                              <w:t>1.3</w:t>
                            </w:r>
                            <w:r>
                              <w:rPr>
                                <w:rFonts w:ascii="Times New Roman" w:hAnsi="Times New Roman"/>
                                <w:color w:val="000000"/>
                                <w:sz w:val="18"/>
                              </w:rPr>
                              <w:tab/>
                              <w:t>1.9</w:t>
                            </w:r>
                            <w:r>
                              <w:rPr>
                                <w:rFonts w:ascii="Times New Roman" w:hAnsi="Times New Roman"/>
                                <w:color w:val="000000"/>
                                <w:sz w:val="18"/>
                              </w:rPr>
                              <w:tab/>
                              <w:t>1.5</w:t>
                            </w:r>
                            <w:r>
                              <w:rPr>
                                <w:rFonts w:ascii="Times New Roman" w:hAnsi="Times New Roman"/>
                                <w:color w:val="000000"/>
                                <w:sz w:val="18"/>
                              </w:rPr>
                              <w:tab/>
                              <w:t>1.3</w:t>
                            </w:r>
                            <w:r>
                              <w:rPr>
                                <w:rFonts w:ascii="Times New Roman" w:hAnsi="Times New Roman"/>
                                <w:color w:val="000000"/>
                                <w:sz w:val="18"/>
                              </w:rPr>
                              <w:tab/>
                              <w:t>0.8</w:t>
                            </w:r>
                          </w:p>
                          <w:p w14:paraId="14198576" w14:textId="77777777" w:rsidR="005E1B5A" w:rsidRDefault="005E1B5A">
                            <w:pPr>
                              <w:tabs>
                                <w:tab w:val="right" w:pos="4413"/>
                              </w:tabs>
                              <w:spacing w:before="72" w:line="204" w:lineRule="auto"/>
                              <w:rPr>
                                <w:rFonts w:ascii="Times New Roman" w:hAnsi="Times New Roman"/>
                                <w:color w:val="000000"/>
                                <w:spacing w:val="24"/>
                                <w:sz w:val="18"/>
                              </w:rPr>
                            </w:pPr>
                            <w:r>
                              <w:rPr>
                                <w:rFonts w:ascii="Times New Roman" w:hAnsi="Times New Roman"/>
                                <w:color w:val="000000"/>
                                <w:spacing w:val="24"/>
                                <w:sz w:val="18"/>
                              </w:rPr>
                              <w:t>19196 17916 29387 36677 37643</w:t>
                            </w:r>
                            <w:r>
                              <w:rPr>
                                <w:rFonts w:ascii="Times New Roman" w:hAnsi="Times New Roman"/>
                                <w:color w:val="000000"/>
                                <w:spacing w:val="24"/>
                                <w:sz w:val="18"/>
                              </w:rPr>
                              <w:tab/>
                            </w:r>
                            <w:r>
                              <w:rPr>
                                <w:rFonts w:ascii="Times New Roman" w:hAnsi="Times New Roman"/>
                                <w:color w:val="000000"/>
                                <w:sz w:val="18"/>
                              </w:rPr>
                              <w:t>38820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0B44E" id="Text Box 656" o:spid="_x0000_s1071" type="#_x0000_t202" style="position:absolute;left:0;text-align:left;margin-left:211.05pt;margin-top:552.95pt;width:220.85pt;height:45.55pt;z-index:-25137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" filled="f" stroked="f">
                <v:path arrowok="t"/>
                <v:textbox inset="0,0,0,0">
                  <w:txbxContent>
                    <w:p w14:paraId="159185D5" w14:textId="77777777" w:rsidR="005E1B5A" w:rsidRDefault="005E1B5A">
                      <w:pPr>
                        <w:spacing w:line="220" w:lineRule="auto"/>
                        <w:rPr>
                          <w:rFonts w:ascii="Times New Roman" w:hAnsi="Times New Roman"/>
                          <w:b/>
                          <w:i/>
                          <w:color w:val="000000"/>
                          <w:spacing w:val="-6"/>
                          <w:sz w:val="25"/>
                        </w:rPr>
                      </w:pPr>
                      <w:r>
                        <w:rPr>
                          <w:rFonts w:ascii="Times New Roman" w:hAnsi="Times New Roman"/>
                          <w:b/>
                          <w:i/>
                          <w:color w:val="000000"/>
                          <w:spacing w:val="-6"/>
                          <w:sz w:val="25"/>
                        </w:rPr>
                        <w:t>d /P</w:t>
                      </w:r>
                      <w:r>
                        <w:rPr>
                          <w:rFonts w:ascii="Times New Roman" w:hAnsi="Times New Roman"/>
                          <w:b/>
                          <w:i/>
                          <w:color w:val="000000"/>
                          <w:spacing w:val="-6"/>
                          <w:sz w:val="25"/>
                          <w:vertAlign w:val="subscript"/>
                        </w:rPr>
                        <w:t>,</w:t>
                      </w:r>
                      <w:r>
                        <w:rPr>
                          <w:rFonts w:ascii="Times New Roman" w:hAnsi="Times New Roman"/>
                          <w:color w:val="000000"/>
                          <w:spacing w:val="-6"/>
                          <w:w w:val="120"/>
                          <w:sz w:val="25"/>
                          <w:vertAlign w:val="subscript"/>
                        </w:rPr>
                        <w:t xml:space="preserve"> in</w:t>
                      </w:r>
                      <w:r>
                        <w:rPr>
                          <w:rFonts w:ascii="Times New Roman" w:hAnsi="Times New Roman"/>
                          <w:color w:val="000000"/>
                          <w:spacing w:val="-6"/>
                          <w:sz w:val="18"/>
                        </w:rPr>
                        <w:t xml:space="preserve"> %)</w:t>
                      </w:r>
                    </w:p>
                    <w:p w14:paraId="0AC8013E" w14:textId="77777777" w:rsidR="005E1B5A" w:rsidRDefault="005E1B5A">
                      <w:pPr>
                        <w:tabs>
                          <w:tab w:val="decimal" w:pos="273"/>
                          <w:tab w:val="decimal" w:pos="975"/>
                          <w:tab w:val="decimal" w:pos="1674"/>
                          <w:tab w:val="decimal" w:pos="2376"/>
                          <w:tab w:val="decimal" w:pos="3074"/>
                          <w:tab w:val="decimal" w:pos="4190"/>
                        </w:tabs>
                        <w:spacing w:line="204" w:lineRule="auto"/>
                        <w:ind w:left="144"/>
                        <w:rPr>
                          <w:rFonts w:ascii="Times New Roman" w:hAnsi="Times New Roman"/>
                          <w:color w:val="000000"/>
                          <w:sz w:val="18"/>
                        </w:rPr>
                      </w:pPr>
                      <w:r>
                        <w:rPr>
                          <w:rFonts w:ascii="Times New Roman" w:hAnsi="Times New Roman"/>
                          <w:color w:val="000000"/>
                          <w:sz w:val="18"/>
                        </w:rPr>
                        <w:tab/>
                        <w:t>4.6</w:t>
                      </w:r>
                      <w:r>
                        <w:rPr>
                          <w:rFonts w:ascii="Times New Roman" w:hAnsi="Times New Roman"/>
                          <w:color w:val="000000"/>
                          <w:sz w:val="18"/>
                        </w:rPr>
                        <w:tab/>
                        <w:t>2.6</w:t>
                      </w:r>
                      <w:r>
                        <w:rPr>
                          <w:rFonts w:ascii="Times New Roman" w:hAnsi="Times New Roman"/>
                          <w:color w:val="000000"/>
                          <w:sz w:val="18"/>
                        </w:rPr>
                        <w:tab/>
                        <w:t>3.1</w:t>
                      </w:r>
                      <w:r>
                        <w:rPr>
                          <w:rFonts w:ascii="Times New Roman" w:hAnsi="Times New Roman"/>
                          <w:color w:val="000000"/>
                          <w:sz w:val="18"/>
                        </w:rPr>
                        <w:tab/>
                        <w:t>2.4</w:t>
                      </w:r>
                      <w:r>
                        <w:rPr>
                          <w:rFonts w:ascii="Times New Roman" w:hAnsi="Times New Roman"/>
                          <w:color w:val="000000"/>
                          <w:sz w:val="18"/>
                        </w:rPr>
                        <w:tab/>
                        <w:t>2.1</w:t>
                      </w:r>
                      <w:r>
                        <w:rPr>
                          <w:rFonts w:ascii="Times New Roman" w:hAnsi="Times New Roman"/>
                          <w:color w:val="000000"/>
                          <w:sz w:val="18"/>
                        </w:rPr>
                        <w:tab/>
                        <w:t>1.5</w:t>
                      </w:r>
                    </w:p>
                    <w:p w14:paraId="35E4583A" w14:textId="77777777" w:rsidR="005E1B5A" w:rsidRDefault="005E1B5A">
                      <w:pPr>
                        <w:tabs>
                          <w:tab w:val="decimal" w:pos="273"/>
                          <w:tab w:val="decimal" w:pos="975"/>
                          <w:tab w:val="decimal" w:pos="1674"/>
                          <w:tab w:val="decimal" w:pos="2376"/>
                          <w:tab w:val="decimal" w:pos="3074"/>
                          <w:tab w:val="decimal" w:pos="4190"/>
                        </w:tabs>
                        <w:spacing w:before="36" w:line="208" w:lineRule="auto"/>
                        <w:ind w:left="144"/>
                        <w:rPr>
                          <w:rFonts w:ascii="Times New Roman" w:hAnsi="Times New Roman"/>
                          <w:color w:val="000000"/>
                          <w:sz w:val="18"/>
                        </w:rPr>
                      </w:pPr>
                      <w:r>
                        <w:rPr>
                          <w:rFonts w:ascii="Times New Roman" w:hAnsi="Times New Roman"/>
                          <w:color w:val="000000"/>
                          <w:sz w:val="18"/>
                        </w:rPr>
                        <w:tab/>
                        <w:t>2.9</w:t>
                      </w:r>
                      <w:r>
                        <w:rPr>
                          <w:rFonts w:ascii="Times New Roman" w:hAnsi="Times New Roman"/>
                          <w:color w:val="000000"/>
                          <w:sz w:val="18"/>
                        </w:rPr>
                        <w:tab/>
                        <w:t>1.3</w:t>
                      </w:r>
                      <w:r>
                        <w:rPr>
                          <w:rFonts w:ascii="Times New Roman" w:hAnsi="Times New Roman"/>
                          <w:color w:val="000000"/>
                          <w:sz w:val="18"/>
                        </w:rPr>
                        <w:tab/>
                        <w:t>1.9</w:t>
                      </w:r>
                      <w:r>
                        <w:rPr>
                          <w:rFonts w:ascii="Times New Roman" w:hAnsi="Times New Roman"/>
                          <w:color w:val="000000"/>
                          <w:sz w:val="18"/>
                        </w:rPr>
                        <w:tab/>
                        <w:t>1.5</w:t>
                      </w:r>
                      <w:r>
                        <w:rPr>
                          <w:rFonts w:ascii="Times New Roman" w:hAnsi="Times New Roman"/>
                          <w:color w:val="000000"/>
                          <w:sz w:val="18"/>
                        </w:rPr>
                        <w:tab/>
                        <w:t>1.3</w:t>
                      </w:r>
                      <w:r>
                        <w:rPr>
                          <w:rFonts w:ascii="Times New Roman" w:hAnsi="Times New Roman"/>
                          <w:color w:val="000000"/>
                          <w:sz w:val="18"/>
                        </w:rPr>
                        <w:tab/>
                        <w:t>0.8</w:t>
                      </w:r>
                    </w:p>
                    <w:p w14:paraId="14198576" w14:textId="77777777" w:rsidR="005E1B5A" w:rsidRDefault="005E1B5A">
                      <w:pPr>
                        <w:tabs>
                          <w:tab w:val="right" w:pos="4413"/>
                        </w:tabs>
                        <w:spacing w:before="72" w:line="204" w:lineRule="auto"/>
                        <w:rPr>
                          <w:rFonts w:ascii="Times New Roman" w:hAnsi="Times New Roman"/>
                          <w:color w:val="000000"/>
                          <w:spacing w:val="24"/>
                          <w:sz w:val="18"/>
                        </w:rPr>
                      </w:pPr>
                      <w:r>
                        <w:rPr>
                          <w:rFonts w:ascii="Times New Roman" w:hAnsi="Times New Roman"/>
                          <w:color w:val="000000"/>
                          <w:spacing w:val="24"/>
                          <w:sz w:val="18"/>
                        </w:rPr>
                        <w:t>19196 17916 29387 36677 37643</w:t>
                      </w:r>
                      <w:r>
                        <w:rPr>
                          <w:rFonts w:ascii="Times New Roman" w:hAnsi="Times New Roman"/>
                          <w:color w:val="000000"/>
                          <w:spacing w:val="24"/>
                          <w:sz w:val="18"/>
                        </w:rPr>
                        <w:tab/>
                      </w:r>
                      <w:r>
                        <w:rPr>
                          <w:rFonts w:ascii="Times New Roman" w:hAnsi="Times New Roman"/>
                          <w:color w:val="000000"/>
                          <w:sz w:val="18"/>
                        </w:rPr>
                        <w:t>38820</w:t>
                      </w:r>
                    </w:p>
                  </w:txbxContent>
                </v:textbox>
                <w10:wrap type="square" anchorx="page" anchory="page"/>
              </v:shape>
            </w:pict>
          </mc:Fallback>
        </mc:AlternateContent>
      </w:r>
      <w:r w:rsidRPr="00B80A37">
        <w:rPr>
          <w:noProof/>
        </w:rPr>
        <mc:AlternateContent>
          <mc:Choice Requires="wps">
            <w:drawing>
              <wp:anchor distT="0" distB="0" distL="114300" distR="114300" simplePos="0" relativeHeight="251575808" behindDoc="0" locked="0" layoutInCell="1" allowOverlap="1" wp14:anchorId="39119185" wp14:editId="6C8AB0F8">
                <wp:simplePos x="0" y="0"/>
                <wp:positionH relativeFrom="page">
                  <wp:posOffset>2632075</wp:posOffset>
                </wp:positionH>
                <wp:positionV relativeFrom="page">
                  <wp:posOffset>6734810</wp:posOffset>
                </wp:positionV>
                <wp:extent cx="0" cy="302260"/>
                <wp:effectExtent l="0" t="0" r="0" b="2540"/>
                <wp:wrapNone/>
                <wp:docPr id="673"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0226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E2BB4" id="Line 655" o:spid="_x0000_s1026" style="position:absolute;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7.25pt,530.3pt" to="207.25pt,55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78880" behindDoc="0" locked="0" layoutInCell="1" allowOverlap="1" wp14:anchorId="4BDD28B0" wp14:editId="59A9A86E">
                <wp:simplePos x="0" y="0"/>
                <wp:positionH relativeFrom="page">
                  <wp:posOffset>1713230</wp:posOffset>
                </wp:positionH>
                <wp:positionV relativeFrom="page">
                  <wp:posOffset>7018020</wp:posOffset>
                </wp:positionV>
                <wp:extent cx="4115435" cy="0"/>
                <wp:effectExtent l="0" t="0" r="0" b="0"/>
                <wp:wrapNone/>
                <wp:docPr id="672"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54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1A82C" id="Line 654" o:spid="_x0000_s1026"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9pt,552.6pt" to="458.95pt,55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81952" behindDoc="0" locked="0" layoutInCell="1" allowOverlap="1" wp14:anchorId="2502E5E1" wp14:editId="2F4BF6B4">
                <wp:simplePos x="0" y="0"/>
                <wp:positionH relativeFrom="page">
                  <wp:posOffset>2632075</wp:posOffset>
                </wp:positionH>
                <wp:positionV relativeFrom="page">
                  <wp:posOffset>7169150</wp:posOffset>
                </wp:positionV>
                <wp:extent cx="0" cy="432435"/>
                <wp:effectExtent l="0" t="0" r="0" b="0"/>
                <wp:wrapNone/>
                <wp:docPr id="671"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BD4E3" id="Line 653" o:spid="_x0000_s1026" style="position:absolute;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7.25pt,564.5pt" to="207.25pt,5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X8CEQIAAC4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85024" behindDoc="0" locked="0" layoutInCell="1" allowOverlap="1" wp14:anchorId="624802C5" wp14:editId="2AD8C846">
                <wp:simplePos x="0" y="0"/>
                <wp:positionH relativeFrom="page">
                  <wp:posOffset>5485130</wp:posOffset>
                </wp:positionH>
                <wp:positionV relativeFrom="page">
                  <wp:posOffset>7452360</wp:posOffset>
                </wp:positionV>
                <wp:extent cx="343535" cy="0"/>
                <wp:effectExtent l="0" t="0" r="0" b="0"/>
                <wp:wrapNone/>
                <wp:docPr id="670"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35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67087" id="Line 652" o:spid="_x0000_s1026" style="position:absolute;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1.9pt,586.8pt" to="458.95pt,58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88096" behindDoc="0" locked="0" layoutInCell="1" allowOverlap="1" wp14:anchorId="4A3FE068" wp14:editId="3A945D35">
                <wp:simplePos x="0" y="0"/>
                <wp:positionH relativeFrom="page">
                  <wp:posOffset>5485130</wp:posOffset>
                </wp:positionH>
                <wp:positionV relativeFrom="page">
                  <wp:posOffset>7171055</wp:posOffset>
                </wp:positionV>
                <wp:extent cx="343535" cy="0"/>
                <wp:effectExtent l="0" t="0" r="0" b="0"/>
                <wp:wrapNone/>
                <wp:docPr id="669"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3535"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FEE76" id="Line 651" o:spid="_x0000_s1026" style="position:absolute;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1.9pt,564.65pt" to="458.95pt,56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1MpEwIAAC4EAAAOAAAAZHJzL2Uyb0RvYy54bWysU1HP2iAUfV+y/0B417ZaO2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91168" behindDoc="0" locked="0" layoutInCell="1" allowOverlap="1" wp14:anchorId="4A883180" wp14:editId="1CCF535B">
                <wp:simplePos x="0" y="0"/>
                <wp:positionH relativeFrom="page">
                  <wp:posOffset>1713230</wp:posOffset>
                </wp:positionH>
                <wp:positionV relativeFrom="page">
                  <wp:posOffset>6733540</wp:posOffset>
                </wp:positionV>
                <wp:extent cx="4114800" cy="0"/>
                <wp:effectExtent l="0" t="0" r="0" b="0"/>
                <wp:wrapNone/>
                <wp:docPr id="668"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4800" cy="0"/>
                        </a:xfrm>
                        <a:prstGeom prst="line">
                          <a:avLst/>
                        </a:prstGeom>
                        <a:noFill/>
                        <a:ln w="444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C77F1" id="Line 650" o:spid="_x0000_s1026" style="position:absolute;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9pt,530.2pt" to="458.9pt,5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" strokeweight=".35pt">
                <o:lock v:ext="edit" shapetype="f"/>
                <w10:wrap anchorx="page" anchory="page"/>
              </v:line>
            </w:pict>
          </mc:Fallback>
        </mc:AlternateContent>
      </w:r>
      <w:r w:rsidRPr="00B80A37">
        <w:rPr>
          <w:noProof/>
        </w:rPr>
        <mc:AlternateContent>
          <mc:Choice Requires="wps">
            <w:drawing>
              <wp:anchor distT="0" distB="0" distL="114300" distR="114300" simplePos="0" relativeHeight="251594240" behindDoc="0" locked="0" layoutInCell="1" allowOverlap="1" wp14:anchorId="5A1D8F79" wp14:editId="3B1944D2">
                <wp:simplePos x="0" y="0"/>
                <wp:positionH relativeFrom="page">
                  <wp:posOffset>1713230</wp:posOffset>
                </wp:positionH>
                <wp:positionV relativeFrom="page">
                  <wp:posOffset>7626350</wp:posOffset>
                </wp:positionV>
                <wp:extent cx="4114800" cy="0"/>
                <wp:effectExtent l="0" t="12700" r="12700" b="12700"/>
                <wp:wrapNone/>
                <wp:docPr id="667"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4800" cy="0"/>
                        </a:xfrm>
                        <a:prstGeom prst="line">
                          <a:avLst/>
                        </a:prstGeom>
                        <a:noFill/>
                        <a:ln w="3175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CADF1" id="Line 649" o:spid="_x0000_s1026" style="position:absolute;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4.9pt,600.5pt" to="458.9pt,6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" strokeweight="2.5pt">
                <v:stroke linestyle="thinThin"/>
                <o:lock v:ext="edit" shapetype="f"/>
                <w10:wrap anchorx="page" anchory="page"/>
              </v:line>
            </w:pict>
          </mc:Fallback>
        </mc:AlternateContent>
      </w:r>
      <w:r w:rsidR="002B38CB" w:rsidRPr="00B80A37">
        <w:rPr>
          <w:rFonts w:ascii="Times New Roman" w:hAnsi="Times New Roman"/>
          <w:color w:val="000000"/>
          <w:spacing w:val="15"/>
          <w:sz w:val="15"/>
        </w:rPr>
        <w:t xml:space="preserve">Notes: TC = Transport Costs. Statistics are obtained weighting each observation by </w:t>
      </w:r>
      <w:r w:rsidR="002B38CB" w:rsidRPr="00B80A37">
        <w:rPr>
          <w:rFonts w:ascii="Times New Roman" w:hAnsi="Times New Roman"/>
          <w:color w:val="000000"/>
          <w:spacing w:val="15"/>
          <w:sz w:val="15"/>
        </w:rPr>
        <w:br/>
      </w:r>
      <w:r w:rsidR="002B38CB" w:rsidRPr="00B80A37">
        <w:rPr>
          <w:rFonts w:ascii="Times New Roman" w:hAnsi="Times New Roman"/>
          <w:color w:val="000000"/>
          <w:spacing w:val="13"/>
          <w:sz w:val="15"/>
        </w:rPr>
        <w:t xml:space="preserve">its share in trade (mode-dependent). Additive term expressed in fraction of </w:t>
      </w:r>
      <w:r w:rsidR="00952B48" w:rsidRPr="00B80A37">
        <w:rPr>
          <w:rFonts w:ascii="Times New Roman" w:hAnsi="Times New Roman"/>
          <w:color w:val="000000"/>
          <w:spacing w:val="13"/>
          <w:sz w:val="15"/>
        </w:rPr>
        <w:t xml:space="preserve">FAS </w:t>
      </w:r>
      <w:r w:rsidR="002B38CB" w:rsidRPr="00B80A37">
        <w:rPr>
          <w:rFonts w:ascii="Times New Roman" w:hAnsi="Times New Roman"/>
          <w:color w:val="000000"/>
          <w:spacing w:val="13"/>
          <w:sz w:val="15"/>
        </w:rPr>
        <w:t>price.</w:t>
      </w:r>
    </w:p>
    <w:p w14:paraId="37B04F14" w14:textId="77777777" w:rsidR="003A20D6" w:rsidRPr="00B80A37" w:rsidRDefault="002B38CB">
      <w:pPr>
        <w:spacing w:before="900"/>
        <w:rPr>
          <w:rFonts w:ascii="Times New Roman" w:hAnsi="Times New Roman"/>
          <w:b/>
          <w:color w:val="000000"/>
          <w:spacing w:val="24"/>
          <w:sz w:val="23"/>
        </w:rPr>
      </w:pPr>
      <w:r w:rsidRPr="00B80A37">
        <w:rPr>
          <w:rFonts w:ascii="Times New Roman" w:hAnsi="Times New Roman"/>
          <w:b/>
          <w:color w:val="000000"/>
          <w:spacing w:val="24"/>
          <w:sz w:val="23"/>
        </w:rPr>
        <w:t>C.2 Goodness-of-fit tests at the 4-digit level</w:t>
      </w:r>
    </w:p>
    <w:p w14:paraId="01D68703" w14:textId="784903BB" w:rsidR="003A20D6" w:rsidRPr="00B80A37" w:rsidRDefault="002B38CB">
      <w:pPr>
        <w:spacing w:before="144" w:line="321" w:lineRule="auto"/>
        <w:ind w:right="72"/>
        <w:jc w:val="both"/>
        <w:rPr>
          <w:rFonts w:ascii="Times New Roman" w:hAnsi="Times New Roman"/>
          <w:color w:val="000000"/>
          <w:spacing w:val="-3"/>
          <w:w w:val="115"/>
          <w:sz w:val="21"/>
        </w:rPr>
      </w:pPr>
      <w:r w:rsidRPr="00B80A37">
        <w:rPr>
          <w:rFonts w:ascii="Times New Roman" w:hAnsi="Times New Roman"/>
          <w:color w:val="000000"/>
          <w:spacing w:val="-3"/>
          <w:w w:val="115"/>
          <w:sz w:val="21"/>
        </w:rPr>
        <w:t xml:space="preserve">We now report the goodness-of-fit exercise (conducted by transport mode) at the 4-digit </w:t>
      </w:r>
      <w:r w:rsidRPr="00B80A37">
        <w:rPr>
          <w:rFonts w:ascii="Times New Roman" w:hAnsi="Times New Roman"/>
          <w:color w:val="000000"/>
          <w:spacing w:val="-2"/>
          <w:w w:val="115"/>
          <w:sz w:val="21"/>
        </w:rPr>
        <w:t xml:space="preserve">product classification level (for the selected years). The results are reported in Tables C.3 (for </w:t>
      </w:r>
      <w:r w:rsidR="00952B48" w:rsidRPr="00B80A37">
        <w:rPr>
          <w:rFonts w:ascii="Times New Roman" w:hAnsi="Times New Roman"/>
          <w:color w:val="000000"/>
          <w:spacing w:val="-2"/>
          <w:w w:val="115"/>
          <w:sz w:val="21"/>
        </w:rPr>
        <w:t>air</w:t>
      </w:r>
      <w:r w:rsidRPr="00B80A37">
        <w:rPr>
          <w:rFonts w:ascii="Times New Roman" w:hAnsi="Times New Roman"/>
          <w:color w:val="000000"/>
          <w:spacing w:val="-2"/>
          <w:w w:val="115"/>
          <w:sz w:val="21"/>
        </w:rPr>
        <w:t xml:space="preserve">) and C.4 (for </w:t>
      </w:r>
      <w:r w:rsidR="00952B48" w:rsidRPr="00B80A37">
        <w:rPr>
          <w:rFonts w:ascii="Times New Roman" w:hAnsi="Times New Roman"/>
          <w:color w:val="000000"/>
          <w:spacing w:val="-2"/>
          <w:w w:val="115"/>
          <w:sz w:val="21"/>
        </w:rPr>
        <w:t>v</w:t>
      </w:r>
      <w:r w:rsidRPr="00B80A37">
        <w:rPr>
          <w:rFonts w:ascii="Times New Roman" w:hAnsi="Times New Roman"/>
          <w:color w:val="000000"/>
          <w:spacing w:val="-2"/>
          <w:w w:val="115"/>
          <w:sz w:val="21"/>
        </w:rPr>
        <w:t>essel).</w:t>
      </w:r>
    </w:p>
    <w:p w14:paraId="1E064247"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71295C82" w14:textId="77777777" w:rsidR="003A20D6" w:rsidRPr="00B80A37" w:rsidRDefault="005E1B5A">
      <w:pPr>
        <w:jc w:val="center"/>
        <w:rPr>
          <w:rFonts w:ascii="Times New Roman" w:hAnsi="Times New Roman"/>
          <w:color w:val="000000"/>
          <w:spacing w:val="9"/>
          <w:sz w:val="21"/>
        </w:rPr>
      </w:pPr>
      <w:r w:rsidRPr="00B80A37">
        <w:rPr>
          <w:noProof/>
        </w:rPr>
        <w:lastRenderedPageBreak/>
        <mc:AlternateContent>
          <mc:Choice Requires="wps">
            <w:drawing>
              <wp:anchor distT="0" distB="0" distL="0" distR="0" simplePos="0" relativeHeight="251944448" behindDoc="1" locked="0" layoutInCell="1" allowOverlap="1" wp14:anchorId="0357E8DD" wp14:editId="68F35CD7">
                <wp:simplePos x="0" y="0"/>
                <wp:positionH relativeFrom="column">
                  <wp:posOffset>0</wp:posOffset>
                </wp:positionH>
                <wp:positionV relativeFrom="paragraph">
                  <wp:posOffset>8385175</wp:posOffset>
                </wp:positionV>
                <wp:extent cx="4843780" cy="133350"/>
                <wp:effectExtent l="0" t="0" r="0" b="0"/>
                <wp:wrapSquare wrapText="bothSides"/>
                <wp:docPr id="666"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4378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6B19" w14:textId="77777777" w:rsidR="005E1B5A" w:rsidRDefault="005E1B5A">
                            <w:pPr>
                              <w:spacing w:line="208" w:lineRule="auto"/>
                              <w:jc w:val="center"/>
                              <w:rPr>
                                <w:rFonts w:ascii="Times New Roman" w:hAnsi="Times New Roman"/>
                                <w:color w:val="000000"/>
                                <w:sz w:val="21"/>
                              </w:rPr>
                            </w:pPr>
                            <w:r>
                              <w:rPr>
                                <w:rFonts w:ascii="Times New Roman" w:hAnsi="Times New Roman"/>
                                <w:color w:val="000000"/>
                                <w:sz w:val="21"/>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7E8DD" id="Text Box 648" o:spid="_x0000_s1072" type="#_x0000_t202" style="position:absolute;left:0;text-align:left;margin-left:0;margin-top:660.25pt;width:381.4pt;height:10.5pt;z-index:-25137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" filled="f" stroked="f">
                <v:path arrowok="t"/>
                <v:textbox inset="0,0,0,0">
                  <w:txbxContent>
                    <w:p w14:paraId="51B36B19" w14:textId="77777777" w:rsidR="005E1B5A" w:rsidRDefault="005E1B5A">
                      <w:pPr>
                        <w:spacing w:line="208" w:lineRule="auto"/>
                        <w:jc w:val="center"/>
                        <w:rPr>
                          <w:rFonts w:ascii="Times New Roman" w:hAnsi="Times New Roman"/>
                          <w:color w:val="000000"/>
                          <w:sz w:val="21"/>
                        </w:rPr>
                      </w:pPr>
                      <w:r>
                        <w:rPr>
                          <w:rFonts w:ascii="Times New Roman" w:hAnsi="Times New Roman"/>
                          <w:color w:val="000000"/>
                          <w:sz w:val="21"/>
                        </w:rPr>
                        <w:t>37</w:t>
                      </w:r>
                    </w:p>
                  </w:txbxContent>
                </v:textbox>
                <w10:wrap type="square"/>
              </v:shape>
            </w:pict>
          </mc:Fallback>
        </mc:AlternateContent>
      </w:r>
      <w:r w:rsidR="002B38CB" w:rsidRPr="00B80A37">
        <w:rPr>
          <w:rFonts w:ascii="Times New Roman" w:hAnsi="Times New Roman"/>
          <w:color w:val="000000"/>
          <w:spacing w:val="9"/>
          <w:sz w:val="21"/>
        </w:rPr>
        <w:t>Table C.3: Air: Measures of Goodness-of-fit, 4-digits</w:t>
      </w:r>
    </w:p>
    <w:tbl>
      <w:tblPr>
        <w:tblW w:w="0" w:type="auto"/>
        <w:tblLayout w:type="fixed"/>
        <w:tblCellMar>
          <w:left w:w="0" w:type="dxa"/>
          <w:right w:w="0" w:type="dxa"/>
        </w:tblCellMar>
        <w:tblLook w:val="0000" w:firstRow="0" w:lastRow="0" w:firstColumn="0" w:lastColumn="0" w:noHBand="0" w:noVBand="0"/>
      </w:tblPr>
      <w:tblGrid>
        <w:gridCol w:w="1649"/>
        <w:gridCol w:w="903"/>
        <w:gridCol w:w="904"/>
        <w:gridCol w:w="889"/>
        <w:gridCol w:w="929"/>
        <w:gridCol w:w="1123"/>
        <w:gridCol w:w="1231"/>
      </w:tblGrid>
      <w:tr w:rsidR="003A20D6" w:rsidRPr="00B80A37" w14:paraId="4B89CB5A" w14:textId="77777777">
        <w:trPr>
          <w:trHeight w:hRule="exact" w:val="450"/>
        </w:trPr>
        <w:tc>
          <w:tcPr>
            <w:tcW w:w="1649" w:type="dxa"/>
            <w:tcBorders>
              <w:top w:val="double" w:sz="9" w:space="0" w:color="000000"/>
              <w:left w:val="none" w:sz="0" w:space="0" w:color="000000"/>
              <w:bottom w:val="single" w:sz="2" w:space="0" w:color="000000"/>
              <w:right w:val="single" w:sz="2" w:space="0" w:color="000000"/>
            </w:tcBorders>
          </w:tcPr>
          <w:p w14:paraId="5ACED957" w14:textId="77777777" w:rsidR="003A20D6" w:rsidRPr="00B80A37" w:rsidRDefault="003A20D6">
            <w:pPr>
              <w:rPr>
                <w:rFonts w:ascii="Times New Roman" w:hAnsi="Times New Roman"/>
                <w:color w:val="000000"/>
                <w:sz w:val="20"/>
              </w:rPr>
            </w:pPr>
          </w:p>
        </w:tc>
        <w:tc>
          <w:tcPr>
            <w:tcW w:w="903" w:type="dxa"/>
            <w:tcBorders>
              <w:top w:val="double" w:sz="9" w:space="0" w:color="000000"/>
              <w:left w:val="single" w:sz="2" w:space="0" w:color="000000"/>
              <w:bottom w:val="single" w:sz="2" w:space="0" w:color="000000"/>
              <w:right w:val="none" w:sz="0" w:space="0" w:color="000000"/>
            </w:tcBorders>
            <w:vAlign w:val="bottom"/>
          </w:tcPr>
          <w:p w14:paraId="4C74D105"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1974</w:t>
            </w:r>
          </w:p>
        </w:tc>
        <w:tc>
          <w:tcPr>
            <w:tcW w:w="904" w:type="dxa"/>
            <w:tcBorders>
              <w:top w:val="double" w:sz="9" w:space="0" w:color="000000"/>
              <w:left w:val="none" w:sz="0" w:space="0" w:color="000000"/>
              <w:bottom w:val="single" w:sz="2" w:space="0" w:color="000000"/>
              <w:right w:val="none" w:sz="0" w:space="0" w:color="000000"/>
            </w:tcBorders>
            <w:vAlign w:val="bottom"/>
          </w:tcPr>
          <w:p w14:paraId="388394AB"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1981</w:t>
            </w:r>
          </w:p>
        </w:tc>
        <w:tc>
          <w:tcPr>
            <w:tcW w:w="889" w:type="dxa"/>
            <w:tcBorders>
              <w:top w:val="double" w:sz="9" w:space="0" w:color="000000"/>
              <w:left w:val="none" w:sz="0" w:space="0" w:color="000000"/>
              <w:bottom w:val="single" w:sz="2" w:space="0" w:color="000000"/>
              <w:right w:val="none" w:sz="0" w:space="0" w:color="000000"/>
            </w:tcBorders>
            <w:vAlign w:val="bottom"/>
          </w:tcPr>
          <w:p w14:paraId="2AEB3485"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1989</w:t>
            </w:r>
          </w:p>
        </w:tc>
        <w:tc>
          <w:tcPr>
            <w:tcW w:w="929" w:type="dxa"/>
            <w:tcBorders>
              <w:top w:val="double" w:sz="9" w:space="0" w:color="000000"/>
              <w:left w:val="none" w:sz="0" w:space="0" w:color="000000"/>
              <w:bottom w:val="single" w:sz="2" w:space="0" w:color="000000"/>
              <w:right w:val="none" w:sz="0" w:space="0" w:color="000000"/>
            </w:tcBorders>
          </w:tcPr>
          <w:p w14:paraId="1C4AA856" w14:textId="77777777" w:rsidR="003A20D6" w:rsidRPr="00B80A37" w:rsidRDefault="002B38CB">
            <w:pPr>
              <w:spacing w:line="199" w:lineRule="auto"/>
              <w:ind w:right="400"/>
              <w:jc w:val="right"/>
              <w:rPr>
                <w:rFonts w:ascii="Times New Roman" w:hAnsi="Times New Roman"/>
                <w:color w:val="000000"/>
                <w:sz w:val="18"/>
              </w:rPr>
            </w:pPr>
            <w:r w:rsidRPr="00B80A37">
              <w:rPr>
                <w:rFonts w:ascii="Times New Roman" w:hAnsi="Times New Roman"/>
                <w:color w:val="000000"/>
                <w:sz w:val="18"/>
              </w:rPr>
              <w:t>Year</w:t>
            </w:r>
          </w:p>
          <w:p w14:paraId="7728B2CC" w14:textId="77777777" w:rsidR="003A20D6" w:rsidRPr="00B80A37" w:rsidRDefault="002B38CB">
            <w:pPr>
              <w:spacing w:before="72" w:line="204" w:lineRule="auto"/>
              <w:ind w:left="284"/>
              <w:rPr>
                <w:rFonts w:ascii="Times New Roman" w:hAnsi="Times New Roman"/>
                <w:color w:val="000000"/>
                <w:sz w:val="18"/>
              </w:rPr>
            </w:pPr>
            <w:r w:rsidRPr="00B80A37">
              <w:rPr>
                <w:rFonts w:ascii="Times New Roman" w:hAnsi="Times New Roman"/>
                <w:color w:val="000000"/>
                <w:sz w:val="18"/>
              </w:rPr>
              <w:t>2001</w:t>
            </w:r>
          </w:p>
        </w:tc>
        <w:tc>
          <w:tcPr>
            <w:tcW w:w="1123" w:type="dxa"/>
            <w:tcBorders>
              <w:top w:val="double" w:sz="9" w:space="0" w:color="000000"/>
              <w:left w:val="none" w:sz="0" w:space="0" w:color="000000"/>
              <w:bottom w:val="single" w:sz="2" w:space="0" w:color="000000"/>
              <w:right w:val="none" w:sz="0" w:space="0" w:color="000000"/>
            </w:tcBorders>
            <w:vAlign w:val="bottom"/>
          </w:tcPr>
          <w:p w14:paraId="6F6027DB"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2009</w:t>
            </w:r>
          </w:p>
        </w:tc>
        <w:tc>
          <w:tcPr>
            <w:tcW w:w="1231" w:type="dxa"/>
            <w:tcBorders>
              <w:top w:val="double" w:sz="9" w:space="0" w:color="000000"/>
              <w:left w:val="none" w:sz="0" w:space="0" w:color="000000"/>
              <w:bottom w:val="single" w:sz="2" w:space="0" w:color="000000"/>
              <w:right w:val="none" w:sz="0" w:space="0" w:color="000000"/>
            </w:tcBorders>
            <w:vAlign w:val="bottom"/>
          </w:tcPr>
          <w:p w14:paraId="56E5DE30"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2013</w:t>
            </w:r>
          </w:p>
        </w:tc>
      </w:tr>
      <w:tr w:rsidR="003A20D6" w:rsidRPr="00B80A37" w14:paraId="6ED01291" w14:textId="77777777">
        <w:trPr>
          <w:trHeight w:hRule="exact" w:val="198"/>
        </w:trPr>
        <w:tc>
          <w:tcPr>
            <w:tcW w:w="1649" w:type="dxa"/>
            <w:tcBorders>
              <w:top w:val="single" w:sz="2" w:space="0" w:color="000000"/>
              <w:left w:val="none" w:sz="0" w:space="0" w:color="000000"/>
              <w:bottom w:val="none" w:sz="0" w:space="0" w:color="000000"/>
              <w:right w:val="single" w:sz="2" w:space="0" w:color="000000"/>
            </w:tcBorders>
            <w:vAlign w:val="center"/>
          </w:tcPr>
          <w:p w14:paraId="004B1577"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R2</w:t>
            </w:r>
          </w:p>
        </w:tc>
        <w:tc>
          <w:tcPr>
            <w:tcW w:w="903" w:type="dxa"/>
            <w:tcBorders>
              <w:top w:val="single" w:sz="2" w:space="0" w:color="000000"/>
              <w:left w:val="single" w:sz="2" w:space="0" w:color="000000"/>
              <w:bottom w:val="none" w:sz="0" w:space="0" w:color="000000"/>
              <w:right w:val="none" w:sz="0" w:space="0" w:color="000000"/>
            </w:tcBorders>
          </w:tcPr>
          <w:p w14:paraId="5B831A92" w14:textId="77777777" w:rsidR="003A20D6" w:rsidRPr="00B80A37" w:rsidRDefault="003A20D6">
            <w:pPr>
              <w:rPr>
                <w:rFonts w:ascii="Times New Roman" w:hAnsi="Times New Roman"/>
                <w:color w:val="000000"/>
                <w:sz w:val="20"/>
              </w:rPr>
            </w:pPr>
          </w:p>
        </w:tc>
        <w:tc>
          <w:tcPr>
            <w:tcW w:w="904" w:type="dxa"/>
            <w:tcBorders>
              <w:top w:val="single" w:sz="2" w:space="0" w:color="000000"/>
              <w:left w:val="none" w:sz="0" w:space="0" w:color="000000"/>
              <w:bottom w:val="none" w:sz="0" w:space="0" w:color="000000"/>
              <w:right w:val="none" w:sz="0" w:space="0" w:color="000000"/>
            </w:tcBorders>
          </w:tcPr>
          <w:p w14:paraId="4F9F308D" w14:textId="77777777" w:rsidR="003A20D6" w:rsidRPr="00B80A37" w:rsidRDefault="003A20D6">
            <w:pPr>
              <w:rPr>
                <w:rFonts w:ascii="Times New Roman" w:hAnsi="Times New Roman"/>
                <w:color w:val="000000"/>
                <w:sz w:val="20"/>
              </w:rPr>
            </w:pPr>
          </w:p>
        </w:tc>
        <w:tc>
          <w:tcPr>
            <w:tcW w:w="889" w:type="dxa"/>
            <w:tcBorders>
              <w:top w:val="single" w:sz="2" w:space="0" w:color="000000"/>
              <w:left w:val="none" w:sz="0" w:space="0" w:color="000000"/>
              <w:bottom w:val="none" w:sz="0" w:space="0" w:color="000000"/>
              <w:right w:val="none" w:sz="0" w:space="0" w:color="000000"/>
            </w:tcBorders>
          </w:tcPr>
          <w:p w14:paraId="29166D76" w14:textId="77777777" w:rsidR="003A20D6" w:rsidRPr="00B80A37" w:rsidRDefault="003A20D6">
            <w:pPr>
              <w:rPr>
                <w:rFonts w:ascii="Times New Roman" w:hAnsi="Times New Roman"/>
                <w:color w:val="000000"/>
                <w:sz w:val="20"/>
              </w:rPr>
            </w:pPr>
          </w:p>
        </w:tc>
        <w:tc>
          <w:tcPr>
            <w:tcW w:w="929" w:type="dxa"/>
            <w:tcBorders>
              <w:top w:val="single" w:sz="2" w:space="0" w:color="000000"/>
              <w:left w:val="none" w:sz="0" w:space="0" w:color="000000"/>
              <w:bottom w:val="none" w:sz="0" w:space="0" w:color="000000"/>
              <w:right w:val="none" w:sz="0" w:space="0" w:color="000000"/>
            </w:tcBorders>
          </w:tcPr>
          <w:p w14:paraId="5C721258" w14:textId="77777777" w:rsidR="003A20D6" w:rsidRPr="00B80A37" w:rsidRDefault="003A20D6">
            <w:pPr>
              <w:rPr>
                <w:rFonts w:ascii="Times New Roman" w:hAnsi="Times New Roman"/>
                <w:color w:val="000000"/>
                <w:sz w:val="20"/>
              </w:rPr>
            </w:pPr>
          </w:p>
        </w:tc>
        <w:tc>
          <w:tcPr>
            <w:tcW w:w="1123" w:type="dxa"/>
            <w:tcBorders>
              <w:top w:val="single" w:sz="2" w:space="0" w:color="000000"/>
              <w:left w:val="none" w:sz="0" w:space="0" w:color="000000"/>
              <w:bottom w:val="none" w:sz="0" w:space="0" w:color="000000"/>
              <w:right w:val="none" w:sz="0" w:space="0" w:color="000000"/>
            </w:tcBorders>
          </w:tcPr>
          <w:p w14:paraId="1F36A8F1" w14:textId="77777777" w:rsidR="003A20D6" w:rsidRPr="00B80A37" w:rsidRDefault="003A20D6">
            <w:pPr>
              <w:rPr>
                <w:rFonts w:ascii="Times New Roman" w:hAnsi="Times New Roman"/>
                <w:color w:val="000000"/>
                <w:sz w:val="20"/>
              </w:rPr>
            </w:pPr>
          </w:p>
        </w:tc>
        <w:tc>
          <w:tcPr>
            <w:tcW w:w="1231" w:type="dxa"/>
            <w:tcBorders>
              <w:top w:val="single" w:sz="2" w:space="0" w:color="000000"/>
              <w:left w:val="none" w:sz="0" w:space="0" w:color="000000"/>
              <w:bottom w:val="none" w:sz="0" w:space="0" w:color="000000"/>
              <w:right w:val="none" w:sz="0" w:space="0" w:color="000000"/>
            </w:tcBorders>
          </w:tcPr>
          <w:p w14:paraId="0EFBD968" w14:textId="77777777" w:rsidR="003A20D6" w:rsidRPr="00B80A37" w:rsidRDefault="003A20D6">
            <w:pPr>
              <w:rPr>
                <w:rFonts w:ascii="Times New Roman" w:hAnsi="Times New Roman"/>
                <w:color w:val="000000"/>
                <w:sz w:val="20"/>
              </w:rPr>
            </w:pPr>
          </w:p>
        </w:tc>
      </w:tr>
      <w:tr w:rsidR="003A20D6" w:rsidRPr="00B80A37" w14:paraId="58F4F3EE" w14:textId="77777777">
        <w:trPr>
          <w:trHeight w:hRule="exact" w:val="245"/>
        </w:trPr>
        <w:tc>
          <w:tcPr>
            <w:tcW w:w="1649" w:type="dxa"/>
            <w:tcBorders>
              <w:top w:val="none" w:sz="0" w:space="0" w:color="000000"/>
              <w:left w:val="none" w:sz="0" w:space="0" w:color="000000"/>
              <w:bottom w:val="none" w:sz="0" w:space="0" w:color="000000"/>
              <w:right w:val="single" w:sz="2" w:space="0" w:color="000000"/>
            </w:tcBorders>
            <w:vAlign w:val="center"/>
          </w:tcPr>
          <w:p w14:paraId="3F652FD3"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27E881E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0.48</w:t>
            </w:r>
          </w:p>
        </w:tc>
        <w:tc>
          <w:tcPr>
            <w:tcW w:w="904" w:type="dxa"/>
            <w:tcBorders>
              <w:top w:val="none" w:sz="0" w:space="0" w:color="000000"/>
              <w:left w:val="none" w:sz="0" w:space="0" w:color="000000"/>
              <w:bottom w:val="none" w:sz="0" w:space="0" w:color="000000"/>
              <w:right w:val="none" w:sz="0" w:space="0" w:color="000000"/>
            </w:tcBorders>
            <w:vAlign w:val="center"/>
          </w:tcPr>
          <w:p w14:paraId="1DCC430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0.49</w:t>
            </w:r>
          </w:p>
        </w:tc>
        <w:tc>
          <w:tcPr>
            <w:tcW w:w="889" w:type="dxa"/>
            <w:tcBorders>
              <w:top w:val="none" w:sz="0" w:space="0" w:color="000000"/>
              <w:left w:val="none" w:sz="0" w:space="0" w:color="000000"/>
              <w:bottom w:val="none" w:sz="0" w:space="0" w:color="000000"/>
              <w:right w:val="none" w:sz="0" w:space="0" w:color="000000"/>
            </w:tcBorders>
            <w:vAlign w:val="center"/>
          </w:tcPr>
          <w:p w14:paraId="403326C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0.50</w:t>
            </w:r>
          </w:p>
        </w:tc>
        <w:tc>
          <w:tcPr>
            <w:tcW w:w="929" w:type="dxa"/>
            <w:tcBorders>
              <w:top w:val="none" w:sz="0" w:space="0" w:color="000000"/>
              <w:left w:val="none" w:sz="0" w:space="0" w:color="000000"/>
              <w:bottom w:val="none" w:sz="0" w:space="0" w:color="000000"/>
              <w:right w:val="none" w:sz="0" w:space="0" w:color="000000"/>
            </w:tcBorders>
            <w:vAlign w:val="center"/>
          </w:tcPr>
          <w:p w14:paraId="05644B1C"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0.50</w:t>
            </w:r>
          </w:p>
        </w:tc>
        <w:tc>
          <w:tcPr>
            <w:tcW w:w="1123" w:type="dxa"/>
            <w:tcBorders>
              <w:top w:val="none" w:sz="0" w:space="0" w:color="000000"/>
              <w:left w:val="none" w:sz="0" w:space="0" w:color="000000"/>
              <w:bottom w:val="none" w:sz="0" w:space="0" w:color="000000"/>
              <w:right w:val="none" w:sz="0" w:space="0" w:color="000000"/>
            </w:tcBorders>
            <w:vAlign w:val="center"/>
          </w:tcPr>
          <w:p w14:paraId="73A2335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c>
          <w:tcPr>
            <w:tcW w:w="1231" w:type="dxa"/>
            <w:tcBorders>
              <w:top w:val="none" w:sz="0" w:space="0" w:color="000000"/>
              <w:left w:val="none" w:sz="0" w:space="0" w:color="000000"/>
              <w:bottom w:val="none" w:sz="0" w:space="0" w:color="000000"/>
              <w:right w:val="none" w:sz="0" w:space="0" w:color="000000"/>
            </w:tcBorders>
            <w:vAlign w:val="center"/>
          </w:tcPr>
          <w:p w14:paraId="30982CA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0.35</w:t>
            </w:r>
          </w:p>
        </w:tc>
      </w:tr>
      <w:tr w:rsidR="003A20D6" w:rsidRPr="00B80A37" w14:paraId="3B9D1F12"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483ECA53"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2BE4BC5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0.63</w:t>
            </w:r>
          </w:p>
        </w:tc>
        <w:tc>
          <w:tcPr>
            <w:tcW w:w="904" w:type="dxa"/>
            <w:tcBorders>
              <w:top w:val="none" w:sz="0" w:space="0" w:color="000000"/>
              <w:left w:val="none" w:sz="0" w:space="0" w:color="000000"/>
              <w:bottom w:val="none" w:sz="0" w:space="0" w:color="000000"/>
              <w:right w:val="none" w:sz="0" w:space="0" w:color="000000"/>
            </w:tcBorders>
            <w:vAlign w:val="center"/>
          </w:tcPr>
          <w:p w14:paraId="0119A4C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c>
          <w:tcPr>
            <w:tcW w:w="889" w:type="dxa"/>
            <w:tcBorders>
              <w:top w:val="none" w:sz="0" w:space="0" w:color="000000"/>
              <w:left w:val="none" w:sz="0" w:space="0" w:color="000000"/>
              <w:bottom w:val="none" w:sz="0" w:space="0" w:color="000000"/>
              <w:right w:val="none" w:sz="0" w:space="0" w:color="000000"/>
            </w:tcBorders>
            <w:vAlign w:val="center"/>
          </w:tcPr>
          <w:p w14:paraId="4FD2497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0.65</w:t>
            </w:r>
          </w:p>
        </w:tc>
        <w:tc>
          <w:tcPr>
            <w:tcW w:w="929" w:type="dxa"/>
            <w:tcBorders>
              <w:top w:val="none" w:sz="0" w:space="0" w:color="000000"/>
              <w:left w:val="none" w:sz="0" w:space="0" w:color="000000"/>
              <w:bottom w:val="none" w:sz="0" w:space="0" w:color="000000"/>
              <w:right w:val="none" w:sz="0" w:space="0" w:color="000000"/>
            </w:tcBorders>
            <w:vAlign w:val="center"/>
          </w:tcPr>
          <w:p w14:paraId="515953C4"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0.66</w:t>
            </w:r>
          </w:p>
        </w:tc>
        <w:tc>
          <w:tcPr>
            <w:tcW w:w="1123" w:type="dxa"/>
            <w:tcBorders>
              <w:top w:val="none" w:sz="0" w:space="0" w:color="000000"/>
              <w:left w:val="none" w:sz="0" w:space="0" w:color="000000"/>
              <w:bottom w:val="none" w:sz="0" w:space="0" w:color="000000"/>
              <w:right w:val="none" w:sz="0" w:space="0" w:color="000000"/>
            </w:tcBorders>
            <w:vAlign w:val="center"/>
          </w:tcPr>
          <w:p w14:paraId="6AEF5CF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0.54</w:t>
            </w:r>
          </w:p>
        </w:tc>
        <w:tc>
          <w:tcPr>
            <w:tcW w:w="1231" w:type="dxa"/>
            <w:tcBorders>
              <w:top w:val="none" w:sz="0" w:space="0" w:color="000000"/>
              <w:left w:val="none" w:sz="0" w:space="0" w:color="000000"/>
              <w:bottom w:val="none" w:sz="0" w:space="0" w:color="000000"/>
              <w:right w:val="none" w:sz="0" w:space="0" w:color="000000"/>
            </w:tcBorders>
            <w:vAlign w:val="center"/>
          </w:tcPr>
          <w:p w14:paraId="7BCE7CF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r>
      <w:tr w:rsidR="003A20D6" w:rsidRPr="00B80A37" w14:paraId="70B771D1"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15BDBB73"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SER</w:t>
            </w:r>
          </w:p>
        </w:tc>
        <w:tc>
          <w:tcPr>
            <w:tcW w:w="903" w:type="dxa"/>
            <w:tcBorders>
              <w:top w:val="none" w:sz="0" w:space="0" w:color="000000"/>
              <w:left w:val="single" w:sz="2" w:space="0" w:color="000000"/>
              <w:bottom w:val="none" w:sz="0" w:space="0" w:color="000000"/>
              <w:right w:val="none" w:sz="0" w:space="0" w:color="000000"/>
            </w:tcBorders>
          </w:tcPr>
          <w:p w14:paraId="2ACCF050"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132BF61F"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188DBA90"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103ADBBD"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3D0CA8B1"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29B06FA2" w14:textId="77777777" w:rsidR="003A20D6" w:rsidRPr="00B80A37" w:rsidRDefault="003A20D6">
            <w:pPr>
              <w:rPr>
                <w:rFonts w:ascii="Times New Roman" w:hAnsi="Times New Roman"/>
                <w:color w:val="000000"/>
                <w:sz w:val="20"/>
              </w:rPr>
            </w:pPr>
          </w:p>
        </w:tc>
      </w:tr>
      <w:tr w:rsidR="003A20D6" w:rsidRPr="00B80A37" w14:paraId="5C960DD2" w14:textId="77777777">
        <w:trPr>
          <w:trHeight w:hRule="exact" w:val="242"/>
        </w:trPr>
        <w:tc>
          <w:tcPr>
            <w:tcW w:w="1649" w:type="dxa"/>
            <w:tcBorders>
              <w:top w:val="none" w:sz="0" w:space="0" w:color="000000"/>
              <w:left w:val="none" w:sz="0" w:space="0" w:color="000000"/>
              <w:bottom w:val="none" w:sz="0" w:space="0" w:color="000000"/>
              <w:right w:val="single" w:sz="2" w:space="0" w:color="000000"/>
            </w:tcBorders>
            <w:vAlign w:val="center"/>
          </w:tcPr>
          <w:p w14:paraId="48964235"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4776B8A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w:t>
            </w:r>
          </w:p>
        </w:tc>
        <w:tc>
          <w:tcPr>
            <w:tcW w:w="904" w:type="dxa"/>
            <w:tcBorders>
              <w:top w:val="none" w:sz="0" w:space="0" w:color="000000"/>
              <w:left w:val="none" w:sz="0" w:space="0" w:color="000000"/>
              <w:bottom w:val="none" w:sz="0" w:space="0" w:color="000000"/>
              <w:right w:val="none" w:sz="0" w:space="0" w:color="000000"/>
            </w:tcBorders>
            <w:vAlign w:val="center"/>
          </w:tcPr>
          <w:p w14:paraId="3096D0D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0.9</w:t>
            </w:r>
          </w:p>
        </w:tc>
        <w:tc>
          <w:tcPr>
            <w:tcW w:w="889" w:type="dxa"/>
            <w:tcBorders>
              <w:top w:val="none" w:sz="0" w:space="0" w:color="000000"/>
              <w:left w:val="none" w:sz="0" w:space="0" w:color="000000"/>
              <w:bottom w:val="none" w:sz="0" w:space="0" w:color="000000"/>
              <w:right w:val="none" w:sz="0" w:space="0" w:color="000000"/>
            </w:tcBorders>
            <w:vAlign w:val="center"/>
          </w:tcPr>
          <w:p w14:paraId="24D75AD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0.83</w:t>
            </w:r>
          </w:p>
        </w:tc>
        <w:tc>
          <w:tcPr>
            <w:tcW w:w="929" w:type="dxa"/>
            <w:tcBorders>
              <w:top w:val="none" w:sz="0" w:space="0" w:color="000000"/>
              <w:left w:val="none" w:sz="0" w:space="0" w:color="000000"/>
              <w:bottom w:val="none" w:sz="0" w:space="0" w:color="000000"/>
              <w:right w:val="none" w:sz="0" w:space="0" w:color="000000"/>
            </w:tcBorders>
            <w:vAlign w:val="center"/>
          </w:tcPr>
          <w:p w14:paraId="74C5D368"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0.87</w:t>
            </w:r>
          </w:p>
        </w:tc>
        <w:tc>
          <w:tcPr>
            <w:tcW w:w="1123" w:type="dxa"/>
            <w:tcBorders>
              <w:top w:val="none" w:sz="0" w:space="0" w:color="000000"/>
              <w:left w:val="none" w:sz="0" w:space="0" w:color="000000"/>
              <w:bottom w:val="none" w:sz="0" w:space="0" w:color="000000"/>
              <w:right w:val="none" w:sz="0" w:space="0" w:color="000000"/>
            </w:tcBorders>
            <w:vAlign w:val="center"/>
          </w:tcPr>
          <w:p w14:paraId="644C38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0.88</w:t>
            </w:r>
          </w:p>
        </w:tc>
        <w:tc>
          <w:tcPr>
            <w:tcW w:w="1231" w:type="dxa"/>
            <w:tcBorders>
              <w:top w:val="none" w:sz="0" w:space="0" w:color="000000"/>
              <w:left w:val="none" w:sz="0" w:space="0" w:color="000000"/>
              <w:bottom w:val="none" w:sz="0" w:space="0" w:color="000000"/>
              <w:right w:val="none" w:sz="0" w:space="0" w:color="000000"/>
            </w:tcBorders>
            <w:vAlign w:val="center"/>
          </w:tcPr>
          <w:p w14:paraId="5B0EA9D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0.93</w:t>
            </w:r>
          </w:p>
        </w:tc>
      </w:tr>
      <w:tr w:rsidR="003A20D6" w:rsidRPr="00B80A37" w14:paraId="6320312A"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039D0909"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3A70464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0.67</w:t>
            </w:r>
          </w:p>
        </w:tc>
        <w:tc>
          <w:tcPr>
            <w:tcW w:w="904" w:type="dxa"/>
            <w:tcBorders>
              <w:top w:val="none" w:sz="0" w:space="0" w:color="000000"/>
              <w:left w:val="none" w:sz="0" w:space="0" w:color="000000"/>
              <w:bottom w:val="none" w:sz="0" w:space="0" w:color="000000"/>
              <w:right w:val="none" w:sz="0" w:space="0" w:color="000000"/>
            </w:tcBorders>
            <w:vAlign w:val="center"/>
          </w:tcPr>
          <w:p w14:paraId="004511D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0.74</w:t>
            </w:r>
          </w:p>
        </w:tc>
        <w:tc>
          <w:tcPr>
            <w:tcW w:w="889" w:type="dxa"/>
            <w:tcBorders>
              <w:top w:val="none" w:sz="0" w:space="0" w:color="000000"/>
              <w:left w:val="none" w:sz="0" w:space="0" w:color="000000"/>
              <w:bottom w:val="none" w:sz="0" w:space="0" w:color="000000"/>
              <w:right w:val="none" w:sz="0" w:space="0" w:color="000000"/>
            </w:tcBorders>
            <w:vAlign w:val="center"/>
          </w:tcPr>
          <w:p w14:paraId="74CA759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0.69</w:t>
            </w:r>
          </w:p>
        </w:tc>
        <w:tc>
          <w:tcPr>
            <w:tcW w:w="929" w:type="dxa"/>
            <w:tcBorders>
              <w:top w:val="none" w:sz="0" w:space="0" w:color="000000"/>
              <w:left w:val="none" w:sz="0" w:space="0" w:color="000000"/>
              <w:bottom w:val="none" w:sz="0" w:space="0" w:color="000000"/>
              <w:right w:val="none" w:sz="0" w:space="0" w:color="000000"/>
            </w:tcBorders>
            <w:vAlign w:val="center"/>
          </w:tcPr>
          <w:p w14:paraId="160D1D50"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0.80</w:t>
            </w:r>
          </w:p>
        </w:tc>
        <w:tc>
          <w:tcPr>
            <w:tcW w:w="1123" w:type="dxa"/>
            <w:tcBorders>
              <w:top w:val="none" w:sz="0" w:space="0" w:color="000000"/>
              <w:left w:val="none" w:sz="0" w:space="0" w:color="000000"/>
              <w:bottom w:val="none" w:sz="0" w:space="0" w:color="000000"/>
              <w:right w:val="none" w:sz="0" w:space="0" w:color="000000"/>
            </w:tcBorders>
            <w:vAlign w:val="center"/>
          </w:tcPr>
          <w:p w14:paraId="102A3BA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0.80</w:t>
            </w:r>
          </w:p>
        </w:tc>
        <w:tc>
          <w:tcPr>
            <w:tcW w:w="1231" w:type="dxa"/>
            <w:tcBorders>
              <w:top w:val="none" w:sz="0" w:space="0" w:color="000000"/>
              <w:left w:val="none" w:sz="0" w:space="0" w:color="000000"/>
              <w:bottom w:val="none" w:sz="0" w:space="0" w:color="000000"/>
              <w:right w:val="none" w:sz="0" w:space="0" w:color="000000"/>
            </w:tcBorders>
            <w:vAlign w:val="center"/>
          </w:tcPr>
          <w:p w14:paraId="3F3EB12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0.86</w:t>
            </w:r>
          </w:p>
        </w:tc>
      </w:tr>
      <w:tr w:rsidR="003A20D6" w:rsidRPr="00B80A37" w14:paraId="39624D59"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650AF0F9" w14:textId="77777777" w:rsidR="003A20D6" w:rsidRPr="00B80A37" w:rsidRDefault="002B38CB">
            <w:pPr>
              <w:ind w:left="133"/>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03" w:type="dxa"/>
            <w:tcBorders>
              <w:top w:val="none" w:sz="0" w:space="0" w:color="000000"/>
              <w:left w:val="single" w:sz="2" w:space="0" w:color="000000"/>
              <w:bottom w:val="none" w:sz="0" w:space="0" w:color="000000"/>
              <w:right w:val="none" w:sz="0" w:space="0" w:color="000000"/>
            </w:tcBorders>
          </w:tcPr>
          <w:p w14:paraId="6FCB5CB1"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67AFE324"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61A9CB32"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49E52550"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76D55A55"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71F75AC6" w14:textId="77777777" w:rsidR="003A20D6" w:rsidRPr="00B80A37" w:rsidRDefault="003A20D6">
            <w:pPr>
              <w:rPr>
                <w:rFonts w:ascii="Times New Roman" w:hAnsi="Times New Roman"/>
                <w:color w:val="000000"/>
                <w:sz w:val="20"/>
              </w:rPr>
            </w:pPr>
          </w:p>
        </w:tc>
      </w:tr>
      <w:tr w:rsidR="003A20D6" w:rsidRPr="00B80A37" w14:paraId="5C8E1962" w14:textId="77777777">
        <w:trPr>
          <w:trHeight w:hRule="exact" w:val="237"/>
        </w:trPr>
        <w:tc>
          <w:tcPr>
            <w:tcW w:w="1649" w:type="dxa"/>
            <w:tcBorders>
              <w:top w:val="none" w:sz="0" w:space="0" w:color="000000"/>
              <w:left w:val="none" w:sz="0" w:space="0" w:color="000000"/>
              <w:bottom w:val="none" w:sz="0" w:space="0" w:color="000000"/>
              <w:right w:val="single" w:sz="2" w:space="0" w:color="000000"/>
            </w:tcBorders>
            <w:vAlign w:val="center"/>
          </w:tcPr>
          <w:p w14:paraId="0B3E2D12"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6B53C7E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-17505.6</w:t>
            </w:r>
          </w:p>
        </w:tc>
        <w:tc>
          <w:tcPr>
            <w:tcW w:w="904" w:type="dxa"/>
            <w:tcBorders>
              <w:top w:val="none" w:sz="0" w:space="0" w:color="000000"/>
              <w:left w:val="none" w:sz="0" w:space="0" w:color="000000"/>
              <w:bottom w:val="none" w:sz="0" w:space="0" w:color="000000"/>
              <w:right w:val="none" w:sz="0" w:space="0" w:color="000000"/>
            </w:tcBorders>
            <w:vAlign w:val="center"/>
          </w:tcPr>
          <w:p w14:paraId="0829DEB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-21813.5</w:t>
            </w:r>
          </w:p>
        </w:tc>
        <w:tc>
          <w:tcPr>
            <w:tcW w:w="889" w:type="dxa"/>
            <w:tcBorders>
              <w:top w:val="none" w:sz="0" w:space="0" w:color="000000"/>
              <w:left w:val="none" w:sz="0" w:space="0" w:color="000000"/>
              <w:bottom w:val="none" w:sz="0" w:space="0" w:color="000000"/>
              <w:right w:val="none" w:sz="0" w:space="0" w:color="000000"/>
            </w:tcBorders>
            <w:vAlign w:val="center"/>
          </w:tcPr>
          <w:p w14:paraId="4952B41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-30960.6</w:t>
            </w:r>
          </w:p>
        </w:tc>
        <w:tc>
          <w:tcPr>
            <w:tcW w:w="929" w:type="dxa"/>
            <w:tcBorders>
              <w:top w:val="none" w:sz="0" w:space="0" w:color="000000"/>
              <w:left w:val="none" w:sz="0" w:space="0" w:color="000000"/>
              <w:bottom w:val="none" w:sz="0" w:space="0" w:color="000000"/>
              <w:right w:val="none" w:sz="0" w:space="0" w:color="000000"/>
            </w:tcBorders>
            <w:vAlign w:val="center"/>
          </w:tcPr>
          <w:p w14:paraId="04D33EAF"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-44067.6</w:t>
            </w:r>
          </w:p>
        </w:tc>
        <w:tc>
          <w:tcPr>
            <w:tcW w:w="1123" w:type="dxa"/>
            <w:tcBorders>
              <w:top w:val="none" w:sz="0" w:space="0" w:color="000000"/>
              <w:left w:val="none" w:sz="0" w:space="0" w:color="000000"/>
              <w:bottom w:val="none" w:sz="0" w:space="0" w:color="000000"/>
              <w:right w:val="none" w:sz="0" w:space="0" w:color="000000"/>
            </w:tcBorders>
            <w:vAlign w:val="center"/>
          </w:tcPr>
          <w:p w14:paraId="371863C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-49375.6</w:t>
            </w:r>
          </w:p>
        </w:tc>
        <w:tc>
          <w:tcPr>
            <w:tcW w:w="1231" w:type="dxa"/>
            <w:tcBorders>
              <w:top w:val="none" w:sz="0" w:space="0" w:color="000000"/>
              <w:left w:val="none" w:sz="0" w:space="0" w:color="000000"/>
              <w:bottom w:val="none" w:sz="0" w:space="0" w:color="000000"/>
              <w:right w:val="none" w:sz="0" w:space="0" w:color="000000"/>
            </w:tcBorders>
            <w:vAlign w:val="center"/>
          </w:tcPr>
          <w:p w14:paraId="3DB825C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-53197.9</w:t>
            </w:r>
          </w:p>
        </w:tc>
      </w:tr>
      <w:tr w:rsidR="003A20D6" w:rsidRPr="00B80A37" w14:paraId="08ACE4EB" w14:textId="77777777">
        <w:trPr>
          <w:trHeight w:hRule="exact" w:val="223"/>
        </w:trPr>
        <w:tc>
          <w:tcPr>
            <w:tcW w:w="1649" w:type="dxa"/>
            <w:tcBorders>
              <w:top w:val="none" w:sz="0" w:space="0" w:color="000000"/>
              <w:left w:val="none" w:sz="0" w:space="0" w:color="000000"/>
              <w:bottom w:val="none" w:sz="0" w:space="0" w:color="000000"/>
              <w:right w:val="single" w:sz="2" w:space="0" w:color="000000"/>
            </w:tcBorders>
            <w:vAlign w:val="center"/>
          </w:tcPr>
          <w:p w14:paraId="5270B97D"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4988D8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-14895.8</w:t>
            </w:r>
          </w:p>
        </w:tc>
        <w:tc>
          <w:tcPr>
            <w:tcW w:w="904" w:type="dxa"/>
            <w:tcBorders>
              <w:top w:val="none" w:sz="0" w:space="0" w:color="000000"/>
              <w:left w:val="none" w:sz="0" w:space="0" w:color="000000"/>
              <w:bottom w:val="none" w:sz="0" w:space="0" w:color="000000"/>
              <w:right w:val="none" w:sz="0" w:space="0" w:color="000000"/>
            </w:tcBorders>
            <w:vAlign w:val="center"/>
          </w:tcPr>
          <w:p w14:paraId="21D4B32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-18589.9</w:t>
            </w:r>
          </w:p>
        </w:tc>
        <w:tc>
          <w:tcPr>
            <w:tcW w:w="889" w:type="dxa"/>
            <w:tcBorders>
              <w:top w:val="none" w:sz="0" w:space="0" w:color="000000"/>
              <w:left w:val="none" w:sz="0" w:space="0" w:color="000000"/>
              <w:bottom w:val="none" w:sz="0" w:space="0" w:color="000000"/>
              <w:right w:val="none" w:sz="0" w:space="0" w:color="000000"/>
            </w:tcBorders>
            <w:vAlign w:val="center"/>
          </w:tcPr>
          <w:p w14:paraId="77E8B50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-26553.5</w:t>
            </w:r>
          </w:p>
        </w:tc>
        <w:tc>
          <w:tcPr>
            <w:tcW w:w="929" w:type="dxa"/>
            <w:tcBorders>
              <w:top w:val="none" w:sz="0" w:space="0" w:color="000000"/>
              <w:left w:val="none" w:sz="0" w:space="0" w:color="000000"/>
              <w:bottom w:val="none" w:sz="0" w:space="0" w:color="000000"/>
              <w:right w:val="none" w:sz="0" w:space="0" w:color="000000"/>
            </w:tcBorders>
            <w:vAlign w:val="center"/>
          </w:tcPr>
          <w:p w14:paraId="3574D429"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-37297.9</w:t>
            </w:r>
          </w:p>
        </w:tc>
        <w:tc>
          <w:tcPr>
            <w:tcW w:w="1123" w:type="dxa"/>
            <w:tcBorders>
              <w:top w:val="none" w:sz="0" w:space="0" w:color="000000"/>
              <w:left w:val="none" w:sz="0" w:space="0" w:color="000000"/>
              <w:bottom w:val="none" w:sz="0" w:space="0" w:color="000000"/>
              <w:right w:val="none" w:sz="0" w:space="0" w:color="000000"/>
            </w:tcBorders>
            <w:vAlign w:val="center"/>
          </w:tcPr>
          <w:p w14:paraId="5DFBF8D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-45747.6</w:t>
            </w:r>
          </w:p>
        </w:tc>
        <w:tc>
          <w:tcPr>
            <w:tcW w:w="1231" w:type="dxa"/>
            <w:tcBorders>
              <w:top w:val="none" w:sz="0" w:space="0" w:color="000000"/>
              <w:left w:val="none" w:sz="0" w:space="0" w:color="000000"/>
              <w:bottom w:val="none" w:sz="0" w:space="0" w:color="000000"/>
              <w:right w:val="none" w:sz="0" w:space="0" w:color="000000"/>
            </w:tcBorders>
            <w:vAlign w:val="center"/>
          </w:tcPr>
          <w:p w14:paraId="2686490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-49899.1</w:t>
            </w:r>
          </w:p>
        </w:tc>
      </w:tr>
      <w:tr w:rsidR="003A20D6" w:rsidRPr="00B80A37" w14:paraId="35253C0B"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6BD6CE81" w14:textId="77777777" w:rsidR="003A20D6" w:rsidRPr="00B80A37" w:rsidRDefault="002B38CB">
            <w:pPr>
              <w:ind w:left="133"/>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03" w:type="dxa"/>
            <w:tcBorders>
              <w:top w:val="none" w:sz="0" w:space="0" w:color="000000"/>
              <w:left w:val="single" w:sz="2" w:space="0" w:color="000000"/>
              <w:bottom w:val="none" w:sz="0" w:space="0" w:color="000000"/>
              <w:right w:val="none" w:sz="0" w:space="0" w:color="000000"/>
            </w:tcBorders>
          </w:tcPr>
          <w:p w14:paraId="2ABD217A"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34BA0D7A"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60A3D816"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08A5AADF"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5698EF8C"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442AB316" w14:textId="77777777" w:rsidR="003A20D6" w:rsidRPr="00B80A37" w:rsidRDefault="003A20D6">
            <w:pPr>
              <w:rPr>
                <w:rFonts w:ascii="Times New Roman" w:hAnsi="Times New Roman"/>
                <w:color w:val="000000"/>
                <w:sz w:val="20"/>
              </w:rPr>
            </w:pPr>
          </w:p>
        </w:tc>
      </w:tr>
      <w:tr w:rsidR="003A20D6" w:rsidRPr="00B80A37" w14:paraId="718F87BE" w14:textId="77777777">
        <w:trPr>
          <w:trHeight w:hRule="exact" w:val="242"/>
        </w:trPr>
        <w:tc>
          <w:tcPr>
            <w:tcW w:w="1649" w:type="dxa"/>
            <w:tcBorders>
              <w:top w:val="none" w:sz="0" w:space="0" w:color="000000"/>
              <w:left w:val="none" w:sz="0" w:space="0" w:color="000000"/>
              <w:bottom w:val="none" w:sz="0" w:space="0" w:color="000000"/>
              <w:right w:val="single" w:sz="2" w:space="0" w:color="000000"/>
            </w:tcBorders>
            <w:vAlign w:val="center"/>
          </w:tcPr>
          <w:p w14:paraId="707D3ECC"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03" w:type="dxa"/>
            <w:tcBorders>
              <w:top w:val="none" w:sz="0" w:space="0" w:color="000000"/>
              <w:left w:val="single" w:sz="2" w:space="0" w:color="000000"/>
              <w:bottom w:val="none" w:sz="0" w:space="0" w:color="000000"/>
              <w:right w:val="none" w:sz="0" w:space="0" w:color="000000"/>
            </w:tcBorders>
            <w:vAlign w:val="center"/>
          </w:tcPr>
          <w:p w14:paraId="0FDEF8E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36243.1</w:t>
            </w:r>
          </w:p>
        </w:tc>
        <w:tc>
          <w:tcPr>
            <w:tcW w:w="904" w:type="dxa"/>
            <w:tcBorders>
              <w:top w:val="none" w:sz="0" w:space="0" w:color="000000"/>
              <w:left w:val="none" w:sz="0" w:space="0" w:color="000000"/>
              <w:bottom w:val="none" w:sz="0" w:space="0" w:color="000000"/>
              <w:right w:val="none" w:sz="0" w:space="0" w:color="000000"/>
            </w:tcBorders>
            <w:vAlign w:val="center"/>
          </w:tcPr>
          <w:p w14:paraId="78001CE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44966.9</w:t>
            </w:r>
          </w:p>
        </w:tc>
        <w:tc>
          <w:tcPr>
            <w:tcW w:w="889" w:type="dxa"/>
            <w:tcBorders>
              <w:top w:val="none" w:sz="0" w:space="0" w:color="000000"/>
              <w:left w:val="none" w:sz="0" w:space="0" w:color="000000"/>
              <w:bottom w:val="none" w:sz="0" w:space="0" w:color="000000"/>
              <w:right w:val="none" w:sz="0" w:space="0" w:color="000000"/>
            </w:tcBorders>
            <w:vAlign w:val="center"/>
          </w:tcPr>
          <w:p w14:paraId="3762638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63417.1</w:t>
            </w:r>
          </w:p>
        </w:tc>
        <w:tc>
          <w:tcPr>
            <w:tcW w:w="929" w:type="dxa"/>
            <w:tcBorders>
              <w:top w:val="none" w:sz="0" w:space="0" w:color="000000"/>
              <w:left w:val="none" w:sz="0" w:space="0" w:color="000000"/>
              <w:bottom w:val="none" w:sz="0" w:space="0" w:color="000000"/>
              <w:right w:val="none" w:sz="0" w:space="0" w:color="000000"/>
            </w:tcBorders>
            <w:vAlign w:val="center"/>
          </w:tcPr>
          <w:p w14:paraId="548FF05A"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89747.2</w:t>
            </w:r>
          </w:p>
        </w:tc>
        <w:tc>
          <w:tcPr>
            <w:tcW w:w="1123" w:type="dxa"/>
            <w:tcBorders>
              <w:top w:val="none" w:sz="0" w:space="0" w:color="000000"/>
              <w:left w:val="none" w:sz="0" w:space="0" w:color="000000"/>
              <w:bottom w:val="none" w:sz="0" w:space="0" w:color="000000"/>
              <w:right w:val="none" w:sz="0" w:space="0" w:color="000000"/>
            </w:tcBorders>
            <w:vAlign w:val="center"/>
          </w:tcPr>
          <w:p w14:paraId="3104982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100317.13</w:t>
            </w:r>
          </w:p>
        </w:tc>
        <w:tc>
          <w:tcPr>
            <w:tcW w:w="1231" w:type="dxa"/>
            <w:tcBorders>
              <w:top w:val="none" w:sz="0" w:space="0" w:color="000000"/>
              <w:left w:val="none" w:sz="0" w:space="0" w:color="000000"/>
              <w:bottom w:val="none" w:sz="0" w:space="0" w:color="000000"/>
              <w:right w:val="none" w:sz="0" w:space="0" w:color="000000"/>
            </w:tcBorders>
            <w:vAlign w:val="center"/>
          </w:tcPr>
          <w:p w14:paraId="184D890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107963.7</w:t>
            </w:r>
          </w:p>
        </w:tc>
      </w:tr>
      <w:tr w:rsidR="003A20D6" w:rsidRPr="00B80A37" w14:paraId="1803A75E"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2A5783ED"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03" w:type="dxa"/>
            <w:tcBorders>
              <w:top w:val="none" w:sz="0" w:space="0" w:color="000000"/>
              <w:left w:val="single" w:sz="2" w:space="0" w:color="000000"/>
              <w:bottom w:val="none" w:sz="0" w:space="0" w:color="000000"/>
              <w:right w:val="none" w:sz="0" w:space="0" w:color="000000"/>
            </w:tcBorders>
            <w:vAlign w:val="center"/>
          </w:tcPr>
          <w:p w14:paraId="7A6CF75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31873.6</w:t>
            </w:r>
          </w:p>
        </w:tc>
        <w:tc>
          <w:tcPr>
            <w:tcW w:w="904" w:type="dxa"/>
            <w:tcBorders>
              <w:top w:val="none" w:sz="0" w:space="0" w:color="000000"/>
              <w:left w:val="none" w:sz="0" w:space="0" w:color="000000"/>
              <w:bottom w:val="none" w:sz="0" w:space="0" w:color="000000"/>
              <w:right w:val="none" w:sz="0" w:space="0" w:color="000000"/>
            </w:tcBorders>
            <w:vAlign w:val="center"/>
          </w:tcPr>
          <w:p w14:paraId="415968B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39495.8</w:t>
            </w:r>
          </w:p>
        </w:tc>
        <w:tc>
          <w:tcPr>
            <w:tcW w:w="889" w:type="dxa"/>
            <w:tcBorders>
              <w:top w:val="none" w:sz="0" w:space="0" w:color="000000"/>
              <w:left w:val="none" w:sz="0" w:space="0" w:color="000000"/>
              <w:bottom w:val="none" w:sz="0" w:space="0" w:color="000000"/>
              <w:right w:val="none" w:sz="0" w:space="0" w:color="000000"/>
            </w:tcBorders>
            <w:vAlign w:val="center"/>
          </w:tcPr>
          <w:p w14:paraId="1E1349F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55777.1</w:t>
            </w:r>
          </w:p>
        </w:tc>
        <w:tc>
          <w:tcPr>
            <w:tcW w:w="929" w:type="dxa"/>
            <w:tcBorders>
              <w:top w:val="none" w:sz="0" w:space="0" w:color="000000"/>
              <w:left w:val="none" w:sz="0" w:space="0" w:color="000000"/>
              <w:bottom w:val="none" w:sz="0" w:space="0" w:color="000000"/>
              <w:right w:val="none" w:sz="0" w:space="0" w:color="000000"/>
            </w:tcBorders>
            <w:vAlign w:val="center"/>
          </w:tcPr>
          <w:p w14:paraId="65094A84"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77439.9</w:t>
            </w:r>
          </w:p>
        </w:tc>
        <w:tc>
          <w:tcPr>
            <w:tcW w:w="1123" w:type="dxa"/>
            <w:tcBorders>
              <w:top w:val="none" w:sz="0" w:space="0" w:color="000000"/>
              <w:left w:val="none" w:sz="0" w:space="0" w:color="000000"/>
              <w:bottom w:val="none" w:sz="0" w:space="0" w:color="000000"/>
              <w:right w:val="none" w:sz="0" w:space="0" w:color="000000"/>
            </w:tcBorders>
            <w:vAlign w:val="center"/>
          </w:tcPr>
          <w:p w14:paraId="307C963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94059.1</w:t>
            </w:r>
          </w:p>
        </w:tc>
        <w:tc>
          <w:tcPr>
            <w:tcW w:w="1231" w:type="dxa"/>
            <w:tcBorders>
              <w:top w:val="none" w:sz="0" w:space="0" w:color="000000"/>
              <w:left w:val="none" w:sz="0" w:space="0" w:color="000000"/>
              <w:bottom w:val="none" w:sz="0" w:space="0" w:color="000000"/>
              <w:right w:val="none" w:sz="0" w:space="0" w:color="000000"/>
            </w:tcBorders>
            <w:vAlign w:val="center"/>
          </w:tcPr>
          <w:p w14:paraId="369BF49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102224.3</w:t>
            </w:r>
          </w:p>
        </w:tc>
      </w:tr>
      <w:tr w:rsidR="003A20D6" w:rsidRPr="00B80A37" w14:paraId="79AE919B"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5F387872"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Test LL</w:t>
            </w:r>
          </w:p>
        </w:tc>
        <w:tc>
          <w:tcPr>
            <w:tcW w:w="903" w:type="dxa"/>
            <w:tcBorders>
              <w:top w:val="none" w:sz="0" w:space="0" w:color="000000"/>
              <w:left w:val="single" w:sz="2" w:space="0" w:color="000000"/>
              <w:bottom w:val="none" w:sz="0" w:space="0" w:color="000000"/>
              <w:right w:val="none" w:sz="0" w:space="0" w:color="000000"/>
            </w:tcBorders>
          </w:tcPr>
          <w:p w14:paraId="14718934" w14:textId="77777777" w:rsidR="003A20D6" w:rsidRPr="00B80A37" w:rsidRDefault="003A20D6">
            <w:pPr>
              <w:rPr>
                <w:rFonts w:ascii="Times New Roman" w:hAnsi="Times New Roman"/>
                <w:color w:val="000000"/>
                <w:sz w:val="20"/>
              </w:rPr>
            </w:pPr>
          </w:p>
        </w:tc>
        <w:tc>
          <w:tcPr>
            <w:tcW w:w="904" w:type="dxa"/>
            <w:tcBorders>
              <w:top w:val="none" w:sz="0" w:space="0" w:color="000000"/>
              <w:left w:val="none" w:sz="0" w:space="0" w:color="000000"/>
              <w:bottom w:val="none" w:sz="0" w:space="0" w:color="000000"/>
              <w:right w:val="none" w:sz="0" w:space="0" w:color="000000"/>
            </w:tcBorders>
          </w:tcPr>
          <w:p w14:paraId="62A956EC" w14:textId="77777777" w:rsidR="003A20D6" w:rsidRPr="00B80A37" w:rsidRDefault="003A20D6">
            <w:pPr>
              <w:rPr>
                <w:rFonts w:ascii="Times New Roman" w:hAnsi="Times New Roman"/>
                <w:color w:val="000000"/>
                <w:sz w:val="20"/>
              </w:rPr>
            </w:pPr>
          </w:p>
        </w:tc>
        <w:tc>
          <w:tcPr>
            <w:tcW w:w="889" w:type="dxa"/>
            <w:tcBorders>
              <w:top w:val="none" w:sz="0" w:space="0" w:color="000000"/>
              <w:left w:val="none" w:sz="0" w:space="0" w:color="000000"/>
              <w:bottom w:val="none" w:sz="0" w:space="0" w:color="000000"/>
              <w:right w:val="none" w:sz="0" w:space="0" w:color="000000"/>
            </w:tcBorders>
          </w:tcPr>
          <w:p w14:paraId="15787D12" w14:textId="77777777" w:rsidR="003A20D6" w:rsidRPr="00B80A37" w:rsidRDefault="003A20D6">
            <w:pPr>
              <w:rPr>
                <w:rFonts w:ascii="Times New Roman" w:hAnsi="Times New Roman"/>
                <w:color w:val="000000"/>
                <w:sz w:val="20"/>
              </w:rPr>
            </w:pPr>
          </w:p>
        </w:tc>
        <w:tc>
          <w:tcPr>
            <w:tcW w:w="929" w:type="dxa"/>
            <w:tcBorders>
              <w:top w:val="none" w:sz="0" w:space="0" w:color="000000"/>
              <w:left w:val="none" w:sz="0" w:space="0" w:color="000000"/>
              <w:bottom w:val="none" w:sz="0" w:space="0" w:color="000000"/>
              <w:right w:val="none" w:sz="0" w:space="0" w:color="000000"/>
            </w:tcBorders>
          </w:tcPr>
          <w:p w14:paraId="4A62CD24" w14:textId="77777777" w:rsidR="003A20D6" w:rsidRPr="00B80A37" w:rsidRDefault="003A20D6">
            <w:pPr>
              <w:rPr>
                <w:rFonts w:ascii="Times New Roman" w:hAnsi="Times New Roman"/>
                <w:color w:val="000000"/>
                <w:sz w:val="20"/>
              </w:rPr>
            </w:pPr>
          </w:p>
        </w:tc>
        <w:tc>
          <w:tcPr>
            <w:tcW w:w="1123" w:type="dxa"/>
            <w:tcBorders>
              <w:top w:val="none" w:sz="0" w:space="0" w:color="000000"/>
              <w:left w:val="none" w:sz="0" w:space="0" w:color="000000"/>
              <w:bottom w:val="none" w:sz="0" w:space="0" w:color="000000"/>
              <w:right w:val="none" w:sz="0" w:space="0" w:color="000000"/>
            </w:tcBorders>
          </w:tcPr>
          <w:p w14:paraId="4B64C15C" w14:textId="77777777" w:rsidR="003A20D6" w:rsidRPr="00B80A37" w:rsidRDefault="003A20D6">
            <w:pPr>
              <w:rPr>
                <w:rFonts w:ascii="Times New Roman" w:hAnsi="Times New Roman"/>
                <w:color w:val="000000"/>
                <w:sz w:val="20"/>
              </w:rPr>
            </w:pPr>
          </w:p>
        </w:tc>
        <w:tc>
          <w:tcPr>
            <w:tcW w:w="1231" w:type="dxa"/>
            <w:tcBorders>
              <w:top w:val="none" w:sz="0" w:space="0" w:color="000000"/>
              <w:left w:val="none" w:sz="0" w:space="0" w:color="000000"/>
              <w:bottom w:val="none" w:sz="0" w:space="0" w:color="000000"/>
              <w:right w:val="none" w:sz="0" w:space="0" w:color="000000"/>
            </w:tcBorders>
          </w:tcPr>
          <w:p w14:paraId="735AB3BF" w14:textId="77777777" w:rsidR="003A20D6" w:rsidRPr="00B80A37" w:rsidRDefault="003A20D6">
            <w:pPr>
              <w:rPr>
                <w:rFonts w:ascii="Times New Roman" w:hAnsi="Times New Roman"/>
                <w:color w:val="000000"/>
                <w:sz w:val="20"/>
              </w:rPr>
            </w:pPr>
          </w:p>
        </w:tc>
      </w:tr>
      <w:tr w:rsidR="003A20D6" w:rsidRPr="00B80A37" w14:paraId="32BAB5D0"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3914E4D0"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2 x (11(UR) -14R))</w:t>
            </w:r>
          </w:p>
        </w:tc>
        <w:tc>
          <w:tcPr>
            <w:tcW w:w="903" w:type="dxa"/>
            <w:tcBorders>
              <w:top w:val="none" w:sz="0" w:space="0" w:color="000000"/>
              <w:left w:val="single" w:sz="2" w:space="0" w:color="000000"/>
              <w:bottom w:val="none" w:sz="0" w:space="0" w:color="000000"/>
              <w:right w:val="none" w:sz="0" w:space="0" w:color="000000"/>
            </w:tcBorders>
            <w:vAlign w:val="center"/>
          </w:tcPr>
          <w:p w14:paraId="719AE2F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5219.5</w:t>
            </w:r>
          </w:p>
        </w:tc>
        <w:tc>
          <w:tcPr>
            <w:tcW w:w="904" w:type="dxa"/>
            <w:tcBorders>
              <w:top w:val="none" w:sz="0" w:space="0" w:color="000000"/>
              <w:left w:val="none" w:sz="0" w:space="0" w:color="000000"/>
              <w:bottom w:val="none" w:sz="0" w:space="0" w:color="000000"/>
              <w:right w:val="none" w:sz="0" w:space="0" w:color="000000"/>
            </w:tcBorders>
            <w:vAlign w:val="center"/>
          </w:tcPr>
          <w:p w14:paraId="5E03058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6447.1</w:t>
            </w:r>
          </w:p>
        </w:tc>
        <w:tc>
          <w:tcPr>
            <w:tcW w:w="889" w:type="dxa"/>
            <w:tcBorders>
              <w:top w:val="none" w:sz="0" w:space="0" w:color="000000"/>
              <w:left w:val="none" w:sz="0" w:space="0" w:color="000000"/>
              <w:bottom w:val="none" w:sz="0" w:space="0" w:color="000000"/>
              <w:right w:val="none" w:sz="0" w:space="0" w:color="000000"/>
            </w:tcBorders>
            <w:vAlign w:val="center"/>
          </w:tcPr>
          <w:p w14:paraId="34F83BE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8814.1</w:t>
            </w:r>
          </w:p>
        </w:tc>
        <w:tc>
          <w:tcPr>
            <w:tcW w:w="929" w:type="dxa"/>
            <w:tcBorders>
              <w:top w:val="none" w:sz="0" w:space="0" w:color="000000"/>
              <w:left w:val="none" w:sz="0" w:space="0" w:color="000000"/>
              <w:bottom w:val="none" w:sz="0" w:space="0" w:color="000000"/>
              <w:right w:val="none" w:sz="0" w:space="0" w:color="000000"/>
            </w:tcBorders>
            <w:vAlign w:val="center"/>
          </w:tcPr>
          <w:p w14:paraId="321ECC4F" w14:textId="77777777" w:rsidR="003A20D6" w:rsidRPr="00B80A37" w:rsidRDefault="002B38CB">
            <w:pPr>
              <w:ind w:right="130"/>
              <w:jc w:val="right"/>
              <w:rPr>
                <w:rFonts w:ascii="Times New Roman" w:hAnsi="Times New Roman"/>
                <w:color w:val="000000"/>
                <w:sz w:val="18"/>
              </w:rPr>
            </w:pPr>
            <w:r w:rsidRPr="00B80A37">
              <w:rPr>
                <w:rFonts w:ascii="Times New Roman" w:hAnsi="Times New Roman"/>
                <w:color w:val="000000"/>
                <w:sz w:val="18"/>
              </w:rPr>
              <w:t>13539.4</w:t>
            </w:r>
          </w:p>
        </w:tc>
        <w:tc>
          <w:tcPr>
            <w:tcW w:w="1123" w:type="dxa"/>
            <w:tcBorders>
              <w:top w:val="none" w:sz="0" w:space="0" w:color="000000"/>
              <w:left w:val="none" w:sz="0" w:space="0" w:color="000000"/>
              <w:bottom w:val="none" w:sz="0" w:space="0" w:color="000000"/>
              <w:right w:val="none" w:sz="0" w:space="0" w:color="000000"/>
            </w:tcBorders>
            <w:vAlign w:val="center"/>
          </w:tcPr>
          <w:p w14:paraId="6290BFC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7256.0</w:t>
            </w:r>
          </w:p>
        </w:tc>
        <w:tc>
          <w:tcPr>
            <w:tcW w:w="1231" w:type="dxa"/>
            <w:tcBorders>
              <w:top w:val="none" w:sz="0" w:space="0" w:color="000000"/>
              <w:left w:val="none" w:sz="0" w:space="0" w:color="000000"/>
              <w:bottom w:val="none" w:sz="0" w:space="0" w:color="000000"/>
              <w:right w:val="none" w:sz="0" w:space="0" w:color="000000"/>
            </w:tcBorders>
            <w:vAlign w:val="center"/>
          </w:tcPr>
          <w:p w14:paraId="661AF1C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6597.5</w:t>
            </w:r>
          </w:p>
        </w:tc>
      </w:tr>
      <w:tr w:rsidR="003A20D6" w:rsidRPr="00B80A37" w14:paraId="3D97CC7D"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3FDDC7D3" w14:textId="77777777" w:rsidR="003A20D6" w:rsidRPr="00B80A37" w:rsidRDefault="002B38CB">
            <w:pPr>
              <w:ind w:left="133"/>
              <w:rPr>
                <w:rFonts w:ascii="Times New Roman" w:hAnsi="Times New Roman"/>
                <w:color w:val="000000"/>
                <w:spacing w:val="10"/>
                <w:sz w:val="18"/>
              </w:rPr>
            </w:pPr>
            <w:r w:rsidRPr="00B80A37">
              <w:rPr>
                <w:rFonts w:ascii="Times New Roman" w:hAnsi="Times New Roman"/>
                <w:color w:val="000000"/>
                <w:spacing w:val="10"/>
                <w:sz w:val="18"/>
              </w:rPr>
              <w:t># restrictions</w:t>
            </w:r>
          </w:p>
        </w:tc>
        <w:tc>
          <w:tcPr>
            <w:tcW w:w="903" w:type="dxa"/>
            <w:tcBorders>
              <w:top w:val="none" w:sz="0" w:space="0" w:color="000000"/>
              <w:left w:val="single" w:sz="2" w:space="0" w:color="000000"/>
              <w:bottom w:val="none" w:sz="0" w:space="0" w:color="000000"/>
              <w:right w:val="none" w:sz="0" w:space="0" w:color="000000"/>
            </w:tcBorders>
            <w:vAlign w:val="center"/>
          </w:tcPr>
          <w:p w14:paraId="3A47CCA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640</w:t>
            </w:r>
          </w:p>
        </w:tc>
        <w:tc>
          <w:tcPr>
            <w:tcW w:w="904" w:type="dxa"/>
            <w:tcBorders>
              <w:top w:val="none" w:sz="0" w:space="0" w:color="000000"/>
              <w:left w:val="none" w:sz="0" w:space="0" w:color="000000"/>
              <w:bottom w:val="none" w:sz="0" w:space="0" w:color="000000"/>
              <w:right w:val="none" w:sz="0" w:space="0" w:color="000000"/>
            </w:tcBorders>
            <w:vAlign w:val="center"/>
          </w:tcPr>
          <w:p w14:paraId="6F823AA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698</w:t>
            </w:r>
          </w:p>
        </w:tc>
        <w:tc>
          <w:tcPr>
            <w:tcW w:w="889" w:type="dxa"/>
            <w:tcBorders>
              <w:top w:val="none" w:sz="0" w:space="0" w:color="000000"/>
              <w:left w:val="none" w:sz="0" w:space="0" w:color="000000"/>
              <w:bottom w:val="none" w:sz="0" w:space="0" w:color="000000"/>
              <w:right w:val="none" w:sz="0" w:space="0" w:color="000000"/>
            </w:tcBorders>
            <w:vAlign w:val="center"/>
          </w:tcPr>
          <w:p w14:paraId="7211877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778</w:t>
            </w:r>
          </w:p>
        </w:tc>
        <w:tc>
          <w:tcPr>
            <w:tcW w:w="929" w:type="dxa"/>
            <w:tcBorders>
              <w:top w:val="none" w:sz="0" w:space="0" w:color="000000"/>
              <w:left w:val="none" w:sz="0" w:space="0" w:color="000000"/>
              <w:bottom w:val="none" w:sz="0" w:space="0" w:color="000000"/>
              <w:right w:val="none" w:sz="0" w:space="0" w:color="000000"/>
            </w:tcBorders>
            <w:vAlign w:val="center"/>
          </w:tcPr>
          <w:p w14:paraId="2586B5E0"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833</w:t>
            </w:r>
          </w:p>
        </w:tc>
        <w:tc>
          <w:tcPr>
            <w:tcW w:w="1123" w:type="dxa"/>
            <w:tcBorders>
              <w:top w:val="none" w:sz="0" w:space="0" w:color="000000"/>
              <w:left w:val="none" w:sz="0" w:space="0" w:color="000000"/>
              <w:bottom w:val="none" w:sz="0" w:space="0" w:color="000000"/>
              <w:right w:val="none" w:sz="0" w:space="0" w:color="000000"/>
            </w:tcBorders>
            <w:vAlign w:val="center"/>
          </w:tcPr>
          <w:p w14:paraId="3BFC1D8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824</w:t>
            </w:r>
          </w:p>
        </w:tc>
        <w:tc>
          <w:tcPr>
            <w:tcW w:w="1231" w:type="dxa"/>
            <w:tcBorders>
              <w:top w:val="none" w:sz="0" w:space="0" w:color="000000"/>
              <w:left w:val="none" w:sz="0" w:space="0" w:color="000000"/>
              <w:bottom w:val="none" w:sz="0" w:space="0" w:color="000000"/>
              <w:right w:val="none" w:sz="0" w:space="0" w:color="000000"/>
            </w:tcBorders>
            <w:vAlign w:val="center"/>
          </w:tcPr>
          <w:p w14:paraId="5205A50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818</w:t>
            </w:r>
          </w:p>
        </w:tc>
      </w:tr>
      <w:tr w:rsidR="003A20D6" w:rsidRPr="00B80A37" w14:paraId="63617D31" w14:textId="77777777">
        <w:trPr>
          <w:trHeight w:hRule="exact" w:val="259"/>
        </w:trPr>
        <w:tc>
          <w:tcPr>
            <w:tcW w:w="1649" w:type="dxa"/>
            <w:tcBorders>
              <w:top w:val="none" w:sz="0" w:space="0" w:color="000000"/>
              <w:left w:val="none" w:sz="0" w:space="0" w:color="000000"/>
              <w:bottom w:val="double" w:sz="9" w:space="0" w:color="000000"/>
              <w:right w:val="single" w:sz="2" w:space="0" w:color="000000"/>
            </w:tcBorders>
            <w:vAlign w:val="center"/>
          </w:tcPr>
          <w:p w14:paraId="038CA8F0"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p-value</w:t>
            </w:r>
          </w:p>
        </w:tc>
        <w:tc>
          <w:tcPr>
            <w:tcW w:w="903" w:type="dxa"/>
            <w:tcBorders>
              <w:top w:val="none" w:sz="0" w:space="0" w:color="000000"/>
              <w:left w:val="single" w:sz="2" w:space="0" w:color="000000"/>
              <w:bottom w:val="double" w:sz="9" w:space="0" w:color="000000"/>
              <w:right w:val="none" w:sz="0" w:space="0" w:color="000000"/>
            </w:tcBorders>
            <w:vAlign w:val="center"/>
          </w:tcPr>
          <w:p w14:paraId="4639A44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04" w:type="dxa"/>
            <w:tcBorders>
              <w:top w:val="none" w:sz="0" w:space="0" w:color="000000"/>
              <w:left w:val="none" w:sz="0" w:space="0" w:color="000000"/>
              <w:bottom w:val="double" w:sz="9" w:space="0" w:color="000000"/>
              <w:right w:val="none" w:sz="0" w:space="0" w:color="000000"/>
            </w:tcBorders>
            <w:vAlign w:val="center"/>
          </w:tcPr>
          <w:p w14:paraId="2C600E4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889" w:type="dxa"/>
            <w:tcBorders>
              <w:top w:val="none" w:sz="0" w:space="0" w:color="000000"/>
              <w:left w:val="none" w:sz="0" w:space="0" w:color="000000"/>
              <w:bottom w:val="double" w:sz="9" w:space="0" w:color="000000"/>
              <w:right w:val="none" w:sz="0" w:space="0" w:color="000000"/>
            </w:tcBorders>
            <w:vAlign w:val="center"/>
          </w:tcPr>
          <w:p w14:paraId="7C0FEB5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929" w:type="dxa"/>
            <w:tcBorders>
              <w:top w:val="none" w:sz="0" w:space="0" w:color="000000"/>
              <w:left w:val="none" w:sz="0" w:space="0" w:color="000000"/>
              <w:bottom w:val="double" w:sz="9" w:space="0" w:color="000000"/>
              <w:right w:val="none" w:sz="0" w:space="0" w:color="000000"/>
            </w:tcBorders>
            <w:vAlign w:val="center"/>
          </w:tcPr>
          <w:p w14:paraId="09C461FE" w14:textId="77777777" w:rsidR="003A20D6" w:rsidRPr="00B80A37" w:rsidRDefault="002B38CB">
            <w:pPr>
              <w:ind w:left="284"/>
              <w:rPr>
                <w:rFonts w:ascii="Times New Roman" w:hAnsi="Times New Roman"/>
                <w:color w:val="000000"/>
                <w:sz w:val="18"/>
              </w:rPr>
            </w:pPr>
            <w:r w:rsidRPr="00B80A37">
              <w:rPr>
                <w:rFonts w:ascii="Times New Roman" w:hAnsi="Times New Roman"/>
                <w:color w:val="000000"/>
                <w:sz w:val="18"/>
              </w:rPr>
              <w:t>0.00</w:t>
            </w:r>
          </w:p>
        </w:tc>
        <w:tc>
          <w:tcPr>
            <w:tcW w:w="1123" w:type="dxa"/>
            <w:tcBorders>
              <w:top w:val="none" w:sz="0" w:space="0" w:color="000000"/>
              <w:left w:val="none" w:sz="0" w:space="0" w:color="000000"/>
              <w:bottom w:val="double" w:sz="9" w:space="0" w:color="000000"/>
              <w:right w:val="none" w:sz="0" w:space="0" w:color="000000"/>
            </w:tcBorders>
            <w:vAlign w:val="center"/>
          </w:tcPr>
          <w:p w14:paraId="4DF00AA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w:t>
            </w:r>
          </w:p>
        </w:tc>
        <w:tc>
          <w:tcPr>
            <w:tcW w:w="1231" w:type="dxa"/>
            <w:tcBorders>
              <w:top w:val="none" w:sz="0" w:space="0" w:color="000000"/>
              <w:left w:val="none" w:sz="0" w:space="0" w:color="000000"/>
              <w:bottom w:val="double" w:sz="9" w:space="0" w:color="000000"/>
              <w:right w:val="none" w:sz="0" w:space="0" w:color="000000"/>
            </w:tcBorders>
            <w:vAlign w:val="center"/>
          </w:tcPr>
          <w:p w14:paraId="0CD5065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r>
    </w:tbl>
    <w:p w14:paraId="2E0C9A1E" w14:textId="77777777" w:rsidR="003A20D6" w:rsidRPr="00B80A37" w:rsidRDefault="003A20D6">
      <w:pPr>
        <w:spacing w:after="136" w:line="20" w:lineRule="exact"/>
      </w:pPr>
    </w:p>
    <w:p w14:paraId="34813828" w14:textId="77777777" w:rsidR="003A20D6" w:rsidRPr="00B80A37" w:rsidRDefault="002B38CB">
      <w:pPr>
        <w:spacing w:line="264" w:lineRule="auto"/>
        <w:ind w:left="72" w:right="144"/>
        <w:jc w:val="both"/>
        <w:rPr>
          <w:rFonts w:ascii="Times New Roman" w:hAnsi="Times New Roman"/>
          <w:color w:val="000000"/>
          <w:spacing w:val="13"/>
          <w:sz w:val="15"/>
        </w:rPr>
      </w:pPr>
      <w:r w:rsidRPr="00B80A37">
        <w:rPr>
          <w:rFonts w:ascii="Times New Roman" w:hAnsi="Times New Roman"/>
          <w:color w:val="000000"/>
          <w:spacing w:val="13"/>
          <w:sz w:val="15"/>
        </w:rPr>
        <w:t xml:space="preserve">Notes: Model (a) = with only ad-valorem transport costs. Model (b) = with additive &amp; ad-valorem </w:t>
      </w:r>
      <w:r w:rsidRPr="00B80A37">
        <w:rPr>
          <w:rFonts w:ascii="Times New Roman" w:hAnsi="Times New Roman"/>
          <w:color w:val="000000"/>
          <w:spacing w:val="14"/>
          <w:sz w:val="15"/>
        </w:rPr>
        <w:t>transport costs. R</w:t>
      </w:r>
      <w:r w:rsidRPr="00B80A37">
        <w:rPr>
          <w:rFonts w:ascii="Times New Roman" w:hAnsi="Times New Roman"/>
          <w:color w:val="000000"/>
          <w:spacing w:val="14"/>
          <w:w w:val="115"/>
          <w:sz w:val="15"/>
          <w:vertAlign w:val="superscript"/>
        </w:rPr>
        <w:t>2</w:t>
      </w:r>
      <w:r w:rsidRPr="00B80A37">
        <w:rPr>
          <w:rFonts w:ascii="Times New Roman" w:hAnsi="Times New Roman"/>
          <w:color w:val="000000"/>
          <w:spacing w:val="14"/>
          <w:sz w:val="15"/>
        </w:rPr>
        <w:t xml:space="preserve"> between the log of predicted ratio and the log of the observed ratio. The number </w:t>
      </w:r>
      <w:r w:rsidRPr="00B80A37">
        <w:rPr>
          <w:rFonts w:ascii="Times New Roman" w:hAnsi="Times New Roman"/>
          <w:color w:val="000000"/>
          <w:spacing w:val="12"/>
          <w:sz w:val="15"/>
        </w:rPr>
        <w:t xml:space="preserve"># of restrictions is equal to the number of parameters estimated, i.e., the number of partner countries </w:t>
      </w:r>
      <w:r w:rsidRPr="00B80A37">
        <w:rPr>
          <w:rFonts w:ascii="Times New Roman" w:hAnsi="Times New Roman"/>
          <w:color w:val="000000"/>
          <w:spacing w:val="14"/>
          <w:sz w:val="15"/>
        </w:rPr>
        <w:t>plus the number of products.</w:t>
      </w:r>
    </w:p>
    <w:p w14:paraId="5C542667" w14:textId="77777777" w:rsidR="003A20D6" w:rsidRPr="00B80A37" w:rsidRDefault="002B38CB">
      <w:pPr>
        <w:spacing w:before="1620"/>
        <w:jc w:val="center"/>
        <w:rPr>
          <w:rFonts w:ascii="Times New Roman" w:hAnsi="Times New Roman"/>
          <w:color w:val="000000"/>
          <w:spacing w:val="9"/>
          <w:sz w:val="21"/>
        </w:rPr>
      </w:pPr>
      <w:r w:rsidRPr="00B80A37">
        <w:rPr>
          <w:rFonts w:ascii="Times New Roman" w:hAnsi="Times New Roman"/>
          <w:color w:val="000000"/>
          <w:spacing w:val="9"/>
          <w:sz w:val="21"/>
        </w:rPr>
        <w:t>Table C.4: Vessel: Measures of Goodness-of-fit, 4-digits</w:t>
      </w:r>
    </w:p>
    <w:tbl>
      <w:tblPr>
        <w:tblW w:w="0" w:type="auto"/>
        <w:tblLayout w:type="fixed"/>
        <w:tblCellMar>
          <w:left w:w="0" w:type="dxa"/>
          <w:right w:w="0" w:type="dxa"/>
        </w:tblCellMar>
        <w:tblLook w:val="0000" w:firstRow="0" w:lastRow="0" w:firstColumn="0" w:lastColumn="0" w:noHBand="0" w:noVBand="0"/>
      </w:tblPr>
      <w:tblGrid>
        <w:gridCol w:w="1649"/>
        <w:gridCol w:w="993"/>
        <w:gridCol w:w="907"/>
        <w:gridCol w:w="843"/>
        <w:gridCol w:w="968"/>
        <w:gridCol w:w="1015"/>
        <w:gridCol w:w="1253"/>
      </w:tblGrid>
      <w:tr w:rsidR="003A20D6" w:rsidRPr="00B80A37" w14:paraId="2118FFB5" w14:textId="77777777">
        <w:trPr>
          <w:trHeight w:hRule="exact" w:val="450"/>
        </w:trPr>
        <w:tc>
          <w:tcPr>
            <w:tcW w:w="1649" w:type="dxa"/>
            <w:tcBorders>
              <w:top w:val="double" w:sz="9" w:space="0" w:color="000000"/>
              <w:left w:val="none" w:sz="0" w:space="0" w:color="000000"/>
              <w:bottom w:val="single" w:sz="2" w:space="0" w:color="000000"/>
              <w:right w:val="single" w:sz="2" w:space="0" w:color="000000"/>
            </w:tcBorders>
          </w:tcPr>
          <w:p w14:paraId="23522F63" w14:textId="77777777" w:rsidR="003A20D6" w:rsidRPr="00B80A37" w:rsidRDefault="003A20D6">
            <w:pPr>
              <w:rPr>
                <w:rFonts w:ascii="Times New Roman" w:hAnsi="Times New Roman"/>
                <w:color w:val="000000"/>
                <w:sz w:val="20"/>
              </w:rPr>
            </w:pPr>
          </w:p>
        </w:tc>
        <w:tc>
          <w:tcPr>
            <w:tcW w:w="993" w:type="dxa"/>
            <w:tcBorders>
              <w:top w:val="double" w:sz="9" w:space="0" w:color="000000"/>
              <w:left w:val="single" w:sz="2" w:space="0" w:color="000000"/>
              <w:bottom w:val="single" w:sz="2" w:space="0" w:color="000000"/>
              <w:right w:val="none" w:sz="0" w:space="0" w:color="000000"/>
            </w:tcBorders>
            <w:vAlign w:val="bottom"/>
          </w:tcPr>
          <w:p w14:paraId="22F0A702"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1974</w:t>
            </w:r>
          </w:p>
        </w:tc>
        <w:tc>
          <w:tcPr>
            <w:tcW w:w="907" w:type="dxa"/>
            <w:tcBorders>
              <w:top w:val="double" w:sz="9" w:space="0" w:color="000000"/>
              <w:left w:val="none" w:sz="0" w:space="0" w:color="000000"/>
              <w:bottom w:val="single" w:sz="2" w:space="0" w:color="000000"/>
              <w:right w:val="none" w:sz="0" w:space="0" w:color="000000"/>
            </w:tcBorders>
            <w:vAlign w:val="bottom"/>
          </w:tcPr>
          <w:p w14:paraId="0543BA7E"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1981</w:t>
            </w:r>
          </w:p>
        </w:tc>
        <w:tc>
          <w:tcPr>
            <w:tcW w:w="843" w:type="dxa"/>
            <w:tcBorders>
              <w:top w:val="double" w:sz="9" w:space="0" w:color="000000"/>
              <w:left w:val="none" w:sz="0" w:space="0" w:color="000000"/>
              <w:bottom w:val="single" w:sz="2" w:space="0" w:color="000000"/>
              <w:right w:val="none" w:sz="0" w:space="0" w:color="000000"/>
            </w:tcBorders>
            <w:vAlign w:val="bottom"/>
          </w:tcPr>
          <w:p w14:paraId="1256212F"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1989</w:t>
            </w:r>
          </w:p>
        </w:tc>
        <w:tc>
          <w:tcPr>
            <w:tcW w:w="968" w:type="dxa"/>
            <w:tcBorders>
              <w:top w:val="double" w:sz="9" w:space="0" w:color="000000"/>
              <w:left w:val="none" w:sz="0" w:space="0" w:color="000000"/>
              <w:bottom w:val="single" w:sz="2" w:space="0" w:color="000000"/>
              <w:right w:val="none" w:sz="0" w:space="0" w:color="000000"/>
            </w:tcBorders>
          </w:tcPr>
          <w:p w14:paraId="0D43BE67" w14:textId="77777777" w:rsidR="003A20D6" w:rsidRPr="00B80A37" w:rsidRDefault="002B38CB">
            <w:pPr>
              <w:spacing w:line="199" w:lineRule="auto"/>
              <w:ind w:right="482"/>
              <w:jc w:val="right"/>
              <w:rPr>
                <w:rFonts w:ascii="Times New Roman" w:hAnsi="Times New Roman"/>
                <w:color w:val="000000"/>
                <w:sz w:val="18"/>
              </w:rPr>
            </w:pPr>
            <w:r w:rsidRPr="00B80A37">
              <w:rPr>
                <w:rFonts w:ascii="Times New Roman" w:hAnsi="Times New Roman"/>
                <w:color w:val="000000"/>
                <w:sz w:val="18"/>
              </w:rPr>
              <w:t>Year</w:t>
            </w:r>
          </w:p>
          <w:p w14:paraId="7AEC1CFA" w14:textId="77777777" w:rsidR="003A20D6" w:rsidRPr="00B80A37" w:rsidRDefault="002B38CB">
            <w:pPr>
              <w:spacing w:before="72" w:line="204" w:lineRule="auto"/>
              <w:ind w:right="212"/>
              <w:jc w:val="right"/>
              <w:rPr>
                <w:rFonts w:ascii="Times New Roman" w:hAnsi="Times New Roman"/>
                <w:color w:val="000000"/>
                <w:sz w:val="18"/>
              </w:rPr>
            </w:pPr>
            <w:r w:rsidRPr="00B80A37">
              <w:rPr>
                <w:rFonts w:ascii="Times New Roman" w:hAnsi="Times New Roman"/>
                <w:color w:val="000000"/>
                <w:sz w:val="18"/>
              </w:rPr>
              <w:t>2001</w:t>
            </w:r>
          </w:p>
        </w:tc>
        <w:tc>
          <w:tcPr>
            <w:tcW w:w="1015" w:type="dxa"/>
            <w:tcBorders>
              <w:top w:val="double" w:sz="9" w:space="0" w:color="000000"/>
              <w:left w:val="none" w:sz="0" w:space="0" w:color="000000"/>
              <w:bottom w:val="single" w:sz="2" w:space="0" w:color="000000"/>
              <w:right w:val="none" w:sz="0" w:space="0" w:color="000000"/>
            </w:tcBorders>
            <w:vAlign w:val="bottom"/>
          </w:tcPr>
          <w:p w14:paraId="4F209F6D"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2009</w:t>
            </w:r>
          </w:p>
        </w:tc>
        <w:tc>
          <w:tcPr>
            <w:tcW w:w="1253" w:type="dxa"/>
            <w:tcBorders>
              <w:top w:val="double" w:sz="9" w:space="0" w:color="000000"/>
              <w:left w:val="none" w:sz="0" w:space="0" w:color="000000"/>
              <w:bottom w:val="single" w:sz="2" w:space="0" w:color="000000"/>
              <w:right w:val="none" w:sz="0" w:space="0" w:color="000000"/>
            </w:tcBorders>
            <w:vAlign w:val="bottom"/>
          </w:tcPr>
          <w:p w14:paraId="3190F523" w14:textId="77777777" w:rsidR="003A20D6" w:rsidRPr="00B80A37" w:rsidRDefault="002B38CB">
            <w:pPr>
              <w:spacing w:before="144"/>
              <w:jc w:val="center"/>
              <w:rPr>
                <w:rFonts w:ascii="Times New Roman" w:hAnsi="Times New Roman"/>
                <w:color w:val="000000"/>
                <w:sz w:val="18"/>
              </w:rPr>
            </w:pPr>
            <w:r w:rsidRPr="00B80A37">
              <w:rPr>
                <w:rFonts w:ascii="Times New Roman" w:hAnsi="Times New Roman"/>
                <w:color w:val="000000"/>
                <w:sz w:val="18"/>
              </w:rPr>
              <w:t>2013</w:t>
            </w:r>
          </w:p>
        </w:tc>
      </w:tr>
      <w:tr w:rsidR="003A20D6" w:rsidRPr="00B80A37" w14:paraId="2B8FF67B" w14:textId="77777777">
        <w:trPr>
          <w:trHeight w:hRule="exact" w:val="180"/>
        </w:trPr>
        <w:tc>
          <w:tcPr>
            <w:tcW w:w="1649" w:type="dxa"/>
            <w:tcBorders>
              <w:top w:val="single" w:sz="2" w:space="0" w:color="000000"/>
              <w:left w:val="none" w:sz="0" w:space="0" w:color="000000"/>
              <w:bottom w:val="none" w:sz="0" w:space="0" w:color="000000"/>
              <w:right w:val="single" w:sz="2" w:space="0" w:color="000000"/>
            </w:tcBorders>
            <w:vAlign w:val="center"/>
          </w:tcPr>
          <w:p w14:paraId="57167AE0"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R</w:t>
            </w:r>
            <w:r w:rsidRPr="00B80A37">
              <w:rPr>
                <w:rFonts w:ascii="Times New Roman" w:hAnsi="Times New Roman"/>
                <w:b/>
                <w:color w:val="000000"/>
                <w:w w:val="155"/>
                <w:sz w:val="18"/>
                <w:vertAlign w:val="superscript"/>
              </w:rPr>
              <w:t>2</w:t>
            </w:r>
          </w:p>
        </w:tc>
        <w:tc>
          <w:tcPr>
            <w:tcW w:w="993" w:type="dxa"/>
            <w:tcBorders>
              <w:top w:val="single" w:sz="2" w:space="0" w:color="000000"/>
              <w:left w:val="single" w:sz="2" w:space="0" w:color="000000"/>
              <w:bottom w:val="none" w:sz="0" w:space="0" w:color="000000"/>
              <w:right w:val="none" w:sz="0" w:space="0" w:color="000000"/>
            </w:tcBorders>
          </w:tcPr>
          <w:p w14:paraId="1474BF17" w14:textId="77777777" w:rsidR="003A20D6" w:rsidRPr="00B80A37" w:rsidRDefault="003A20D6">
            <w:pPr>
              <w:rPr>
                <w:rFonts w:ascii="Times New Roman" w:hAnsi="Times New Roman"/>
                <w:color w:val="000000"/>
                <w:sz w:val="20"/>
              </w:rPr>
            </w:pPr>
          </w:p>
        </w:tc>
        <w:tc>
          <w:tcPr>
            <w:tcW w:w="907" w:type="dxa"/>
            <w:tcBorders>
              <w:top w:val="single" w:sz="2" w:space="0" w:color="000000"/>
              <w:left w:val="none" w:sz="0" w:space="0" w:color="000000"/>
              <w:bottom w:val="none" w:sz="0" w:space="0" w:color="000000"/>
              <w:right w:val="none" w:sz="0" w:space="0" w:color="000000"/>
            </w:tcBorders>
          </w:tcPr>
          <w:p w14:paraId="5DD3956B" w14:textId="77777777" w:rsidR="003A20D6" w:rsidRPr="00B80A37" w:rsidRDefault="003A20D6">
            <w:pPr>
              <w:rPr>
                <w:rFonts w:ascii="Times New Roman" w:hAnsi="Times New Roman"/>
                <w:color w:val="000000"/>
                <w:sz w:val="20"/>
              </w:rPr>
            </w:pPr>
          </w:p>
        </w:tc>
        <w:tc>
          <w:tcPr>
            <w:tcW w:w="843" w:type="dxa"/>
            <w:tcBorders>
              <w:top w:val="single" w:sz="2" w:space="0" w:color="000000"/>
              <w:left w:val="none" w:sz="0" w:space="0" w:color="000000"/>
              <w:bottom w:val="none" w:sz="0" w:space="0" w:color="000000"/>
              <w:right w:val="none" w:sz="0" w:space="0" w:color="000000"/>
            </w:tcBorders>
          </w:tcPr>
          <w:p w14:paraId="19180F54" w14:textId="77777777" w:rsidR="003A20D6" w:rsidRPr="00B80A37" w:rsidRDefault="003A20D6">
            <w:pPr>
              <w:rPr>
                <w:rFonts w:ascii="Times New Roman" w:hAnsi="Times New Roman"/>
                <w:color w:val="000000"/>
                <w:sz w:val="20"/>
              </w:rPr>
            </w:pPr>
          </w:p>
        </w:tc>
        <w:tc>
          <w:tcPr>
            <w:tcW w:w="968" w:type="dxa"/>
            <w:tcBorders>
              <w:top w:val="single" w:sz="2" w:space="0" w:color="000000"/>
              <w:left w:val="none" w:sz="0" w:space="0" w:color="000000"/>
              <w:bottom w:val="none" w:sz="0" w:space="0" w:color="000000"/>
              <w:right w:val="none" w:sz="0" w:space="0" w:color="000000"/>
            </w:tcBorders>
          </w:tcPr>
          <w:p w14:paraId="4B10BABE" w14:textId="77777777" w:rsidR="003A20D6" w:rsidRPr="00B80A37" w:rsidRDefault="003A20D6">
            <w:pPr>
              <w:rPr>
                <w:rFonts w:ascii="Times New Roman" w:hAnsi="Times New Roman"/>
                <w:color w:val="000000"/>
                <w:sz w:val="20"/>
              </w:rPr>
            </w:pPr>
          </w:p>
        </w:tc>
        <w:tc>
          <w:tcPr>
            <w:tcW w:w="1015" w:type="dxa"/>
            <w:tcBorders>
              <w:top w:val="single" w:sz="2" w:space="0" w:color="000000"/>
              <w:left w:val="none" w:sz="0" w:space="0" w:color="000000"/>
              <w:bottom w:val="none" w:sz="0" w:space="0" w:color="000000"/>
              <w:right w:val="none" w:sz="0" w:space="0" w:color="000000"/>
            </w:tcBorders>
          </w:tcPr>
          <w:p w14:paraId="5BD8F1D3" w14:textId="77777777" w:rsidR="003A20D6" w:rsidRPr="00B80A37" w:rsidRDefault="003A20D6">
            <w:pPr>
              <w:rPr>
                <w:rFonts w:ascii="Times New Roman" w:hAnsi="Times New Roman"/>
                <w:color w:val="000000"/>
                <w:sz w:val="20"/>
              </w:rPr>
            </w:pPr>
          </w:p>
        </w:tc>
        <w:tc>
          <w:tcPr>
            <w:tcW w:w="1253" w:type="dxa"/>
            <w:tcBorders>
              <w:top w:val="single" w:sz="2" w:space="0" w:color="000000"/>
              <w:left w:val="none" w:sz="0" w:space="0" w:color="000000"/>
              <w:bottom w:val="none" w:sz="0" w:space="0" w:color="000000"/>
              <w:right w:val="none" w:sz="0" w:space="0" w:color="000000"/>
            </w:tcBorders>
          </w:tcPr>
          <w:p w14:paraId="2CC20D96" w14:textId="77777777" w:rsidR="003A20D6" w:rsidRPr="00B80A37" w:rsidRDefault="003A20D6">
            <w:pPr>
              <w:rPr>
                <w:rFonts w:ascii="Times New Roman" w:hAnsi="Times New Roman"/>
                <w:color w:val="000000"/>
                <w:sz w:val="20"/>
              </w:rPr>
            </w:pPr>
          </w:p>
        </w:tc>
      </w:tr>
      <w:tr w:rsidR="003A20D6" w:rsidRPr="00B80A37" w14:paraId="45C2169E"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4CEF8EFF" w14:textId="77777777" w:rsidR="003A20D6" w:rsidRPr="00B80A37" w:rsidRDefault="002B38CB">
            <w:pPr>
              <w:ind w:left="133"/>
              <w:rPr>
                <w:rFonts w:ascii="Times New Roman" w:hAnsi="Times New Roman"/>
                <w:color w:val="000000"/>
                <w:spacing w:val="8"/>
                <w:sz w:val="18"/>
              </w:rPr>
            </w:pPr>
            <w:r w:rsidRPr="00B80A37">
              <w:rPr>
                <w:rFonts w:ascii="Times New Roman" w:hAnsi="Times New Roman"/>
                <w:color w:val="000000"/>
                <w:spacing w:val="8"/>
                <w:sz w:val="18"/>
              </w:rPr>
              <w:t>Term I only</w:t>
            </w:r>
          </w:p>
        </w:tc>
        <w:tc>
          <w:tcPr>
            <w:tcW w:w="993" w:type="dxa"/>
            <w:tcBorders>
              <w:top w:val="none" w:sz="0" w:space="0" w:color="000000"/>
              <w:left w:val="single" w:sz="2" w:space="0" w:color="000000"/>
              <w:bottom w:val="none" w:sz="0" w:space="0" w:color="000000"/>
              <w:right w:val="none" w:sz="0" w:space="0" w:color="000000"/>
            </w:tcBorders>
            <w:vAlign w:val="center"/>
          </w:tcPr>
          <w:p w14:paraId="1D4D9CF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0.50</w:t>
            </w:r>
          </w:p>
        </w:tc>
        <w:tc>
          <w:tcPr>
            <w:tcW w:w="907" w:type="dxa"/>
            <w:tcBorders>
              <w:top w:val="none" w:sz="0" w:space="0" w:color="000000"/>
              <w:left w:val="none" w:sz="0" w:space="0" w:color="000000"/>
              <w:bottom w:val="none" w:sz="0" w:space="0" w:color="000000"/>
              <w:right w:val="none" w:sz="0" w:space="0" w:color="000000"/>
            </w:tcBorders>
            <w:vAlign w:val="center"/>
          </w:tcPr>
          <w:p w14:paraId="458B586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0.45</w:t>
            </w:r>
          </w:p>
        </w:tc>
        <w:tc>
          <w:tcPr>
            <w:tcW w:w="843" w:type="dxa"/>
            <w:tcBorders>
              <w:top w:val="none" w:sz="0" w:space="0" w:color="000000"/>
              <w:left w:val="none" w:sz="0" w:space="0" w:color="000000"/>
              <w:bottom w:val="none" w:sz="0" w:space="0" w:color="000000"/>
              <w:right w:val="none" w:sz="0" w:space="0" w:color="000000"/>
            </w:tcBorders>
            <w:vAlign w:val="center"/>
          </w:tcPr>
          <w:p w14:paraId="0DCBCC8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0.47</w:t>
            </w:r>
          </w:p>
        </w:tc>
        <w:tc>
          <w:tcPr>
            <w:tcW w:w="968" w:type="dxa"/>
            <w:tcBorders>
              <w:top w:val="none" w:sz="0" w:space="0" w:color="000000"/>
              <w:left w:val="none" w:sz="0" w:space="0" w:color="000000"/>
              <w:bottom w:val="none" w:sz="0" w:space="0" w:color="000000"/>
              <w:right w:val="none" w:sz="0" w:space="0" w:color="000000"/>
            </w:tcBorders>
            <w:vAlign w:val="center"/>
          </w:tcPr>
          <w:p w14:paraId="5E73023B"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0.41</w:t>
            </w:r>
          </w:p>
        </w:tc>
        <w:tc>
          <w:tcPr>
            <w:tcW w:w="1015" w:type="dxa"/>
            <w:tcBorders>
              <w:top w:val="none" w:sz="0" w:space="0" w:color="000000"/>
              <w:left w:val="none" w:sz="0" w:space="0" w:color="000000"/>
              <w:bottom w:val="none" w:sz="0" w:space="0" w:color="000000"/>
              <w:right w:val="none" w:sz="0" w:space="0" w:color="000000"/>
            </w:tcBorders>
            <w:vAlign w:val="center"/>
          </w:tcPr>
          <w:p w14:paraId="7D29766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0.37</w:t>
            </w:r>
          </w:p>
        </w:tc>
        <w:tc>
          <w:tcPr>
            <w:tcW w:w="1253" w:type="dxa"/>
            <w:tcBorders>
              <w:top w:val="none" w:sz="0" w:space="0" w:color="000000"/>
              <w:left w:val="none" w:sz="0" w:space="0" w:color="000000"/>
              <w:bottom w:val="none" w:sz="0" w:space="0" w:color="000000"/>
              <w:right w:val="none" w:sz="0" w:space="0" w:color="000000"/>
            </w:tcBorders>
            <w:vAlign w:val="center"/>
          </w:tcPr>
          <w:p w14:paraId="3AB17AD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0.35</w:t>
            </w:r>
          </w:p>
        </w:tc>
      </w:tr>
      <w:tr w:rsidR="003A20D6" w:rsidRPr="00B80A37" w14:paraId="2B8FC077" w14:textId="77777777">
        <w:trPr>
          <w:trHeight w:hRule="exact" w:val="223"/>
        </w:trPr>
        <w:tc>
          <w:tcPr>
            <w:tcW w:w="1649" w:type="dxa"/>
            <w:tcBorders>
              <w:top w:val="none" w:sz="0" w:space="0" w:color="000000"/>
              <w:left w:val="none" w:sz="0" w:space="0" w:color="000000"/>
              <w:bottom w:val="none" w:sz="0" w:space="0" w:color="000000"/>
              <w:right w:val="single" w:sz="2" w:space="0" w:color="000000"/>
            </w:tcBorders>
            <w:vAlign w:val="center"/>
          </w:tcPr>
          <w:p w14:paraId="41EA920D" w14:textId="77777777" w:rsidR="003A20D6" w:rsidRPr="00B80A37" w:rsidRDefault="002B38CB">
            <w:pPr>
              <w:ind w:left="133"/>
              <w:rPr>
                <w:rFonts w:ascii="Times New Roman" w:hAnsi="Times New Roman"/>
                <w:color w:val="000000"/>
                <w:spacing w:val="8"/>
                <w:sz w:val="18"/>
              </w:rPr>
            </w:pPr>
            <w:r w:rsidRPr="00B80A37">
              <w:rPr>
                <w:rFonts w:ascii="Times New Roman" w:hAnsi="Times New Roman"/>
                <w:color w:val="000000"/>
                <w:spacing w:val="8"/>
                <w:sz w:val="18"/>
              </w:rPr>
              <w:t xml:space="preserve">Terms A </w:t>
            </w:r>
            <w:r w:rsidRPr="00B80A37">
              <w:rPr>
                <w:rFonts w:ascii="Times New Roman" w:hAnsi="Times New Roman"/>
                <w:i/>
                <w:color w:val="000000"/>
                <w:spacing w:val="8"/>
                <w:sz w:val="19"/>
              </w:rPr>
              <w:t xml:space="preserve">&amp; </w:t>
            </w:r>
            <w:r w:rsidRPr="00B80A37">
              <w:rPr>
                <w:rFonts w:ascii="Times New Roman" w:hAnsi="Times New Roman"/>
                <w:i/>
                <w:color w:val="000000"/>
                <w:spacing w:val="8"/>
                <w:w w:val="75"/>
                <w:sz w:val="18"/>
              </w:rPr>
              <w:t>I</w:t>
            </w:r>
          </w:p>
        </w:tc>
        <w:tc>
          <w:tcPr>
            <w:tcW w:w="993" w:type="dxa"/>
            <w:tcBorders>
              <w:top w:val="none" w:sz="0" w:space="0" w:color="000000"/>
              <w:left w:val="single" w:sz="2" w:space="0" w:color="000000"/>
              <w:bottom w:val="none" w:sz="0" w:space="0" w:color="000000"/>
              <w:right w:val="none" w:sz="0" w:space="0" w:color="000000"/>
            </w:tcBorders>
            <w:vAlign w:val="center"/>
          </w:tcPr>
          <w:p w14:paraId="5EF1D0B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0.66</w:t>
            </w:r>
          </w:p>
        </w:tc>
        <w:tc>
          <w:tcPr>
            <w:tcW w:w="907" w:type="dxa"/>
            <w:tcBorders>
              <w:top w:val="none" w:sz="0" w:space="0" w:color="000000"/>
              <w:left w:val="none" w:sz="0" w:space="0" w:color="000000"/>
              <w:bottom w:val="none" w:sz="0" w:space="0" w:color="000000"/>
              <w:right w:val="none" w:sz="0" w:space="0" w:color="000000"/>
            </w:tcBorders>
            <w:vAlign w:val="center"/>
          </w:tcPr>
          <w:p w14:paraId="7DE0EE1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0.62</w:t>
            </w:r>
          </w:p>
        </w:tc>
        <w:tc>
          <w:tcPr>
            <w:tcW w:w="843" w:type="dxa"/>
            <w:tcBorders>
              <w:top w:val="none" w:sz="0" w:space="0" w:color="000000"/>
              <w:left w:val="none" w:sz="0" w:space="0" w:color="000000"/>
              <w:bottom w:val="none" w:sz="0" w:space="0" w:color="000000"/>
              <w:right w:val="none" w:sz="0" w:space="0" w:color="000000"/>
            </w:tcBorders>
            <w:vAlign w:val="center"/>
          </w:tcPr>
          <w:p w14:paraId="391A107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0.62</w:t>
            </w:r>
          </w:p>
        </w:tc>
        <w:tc>
          <w:tcPr>
            <w:tcW w:w="968" w:type="dxa"/>
            <w:tcBorders>
              <w:top w:val="none" w:sz="0" w:space="0" w:color="000000"/>
              <w:left w:val="none" w:sz="0" w:space="0" w:color="000000"/>
              <w:bottom w:val="none" w:sz="0" w:space="0" w:color="000000"/>
              <w:right w:val="none" w:sz="0" w:space="0" w:color="000000"/>
            </w:tcBorders>
            <w:vAlign w:val="center"/>
          </w:tcPr>
          <w:p w14:paraId="37F67CAC"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0.58</w:t>
            </w:r>
          </w:p>
        </w:tc>
        <w:tc>
          <w:tcPr>
            <w:tcW w:w="1015" w:type="dxa"/>
            <w:tcBorders>
              <w:top w:val="none" w:sz="0" w:space="0" w:color="000000"/>
              <w:left w:val="none" w:sz="0" w:space="0" w:color="000000"/>
              <w:bottom w:val="none" w:sz="0" w:space="0" w:color="000000"/>
              <w:right w:val="none" w:sz="0" w:space="0" w:color="000000"/>
            </w:tcBorders>
            <w:vAlign w:val="center"/>
          </w:tcPr>
          <w:p w14:paraId="0619AB5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1253" w:type="dxa"/>
            <w:tcBorders>
              <w:top w:val="none" w:sz="0" w:space="0" w:color="000000"/>
              <w:left w:val="none" w:sz="0" w:space="0" w:color="000000"/>
              <w:bottom w:val="none" w:sz="0" w:space="0" w:color="000000"/>
              <w:right w:val="none" w:sz="0" w:space="0" w:color="000000"/>
            </w:tcBorders>
            <w:vAlign w:val="center"/>
          </w:tcPr>
          <w:p w14:paraId="21CF5F8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0.46</w:t>
            </w:r>
          </w:p>
        </w:tc>
      </w:tr>
      <w:tr w:rsidR="003A20D6" w:rsidRPr="00B80A37" w14:paraId="646FFC8A" w14:textId="77777777">
        <w:trPr>
          <w:trHeight w:hRule="exact" w:val="216"/>
        </w:trPr>
        <w:tc>
          <w:tcPr>
            <w:tcW w:w="1649" w:type="dxa"/>
            <w:tcBorders>
              <w:top w:val="none" w:sz="0" w:space="0" w:color="000000"/>
              <w:left w:val="none" w:sz="0" w:space="0" w:color="000000"/>
              <w:bottom w:val="none" w:sz="0" w:space="0" w:color="000000"/>
              <w:right w:val="single" w:sz="2" w:space="0" w:color="000000"/>
            </w:tcBorders>
            <w:vAlign w:val="center"/>
          </w:tcPr>
          <w:p w14:paraId="44D75E96"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SER</w:t>
            </w:r>
          </w:p>
        </w:tc>
        <w:tc>
          <w:tcPr>
            <w:tcW w:w="993" w:type="dxa"/>
            <w:tcBorders>
              <w:top w:val="none" w:sz="0" w:space="0" w:color="000000"/>
              <w:left w:val="single" w:sz="2" w:space="0" w:color="000000"/>
              <w:bottom w:val="none" w:sz="0" w:space="0" w:color="000000"/>
              <w:right w:val="none" w:sz="0" w:space="0" w:color="000000"/>
            </w:tcBorders>
          </w:tcPr>
          <w:p w14:paraId="155473AA"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63E60C0F"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0B698A59"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6AED2536"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26B98141"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35A05F2C" w14:textId="77777777" w:rsidR="003A20D6" w:rsidRPr="00B80A37" w:rsidRDefault="003A20D6">
            <w:pPr>
              <w:rPr>
                <w:rFonts w:ascii="Times New Roman" w:hAnsi="Times New Roman"/>
                <w:color w:val="000000"/>
                <w:sz w:val="20"/>
              </w:rPr>
            </w:pPr>
          </w:p>
        </w:tc>
      </w:tr>
      <w:tr w:rsidR="003A20D6" w:rsidRPr="00B80A37" w14:paraId="7FFD613A" w14:textId="77777777">
        <w:trPr>
          <w:trHeight w:hRule="exact" w:val="242"/>
        </w:trPr>
        <w:tc>
          <w:tcPr>
            <w:tcW w:w="1649" w:type="dxa"/>
            <w:tcBorders>
              <w:top w:val="none" w:sz="0" w:space="0" w:color="000000"/>
              <w:left w:val="none" w:sz="0" w:space="0" w:color="000000"/>
              <w:bottom w:val="none" w:sz="0" w:space="0" w:color="000000"/>
              <w:right w:val="single" w:sz="2" w:space="0" w:color="000000"/>
            </w:tcBorders>
            <w:vAlign w:val="center"/>
          </w:tcPr>
          <w:p w14:paraId="37382701"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93" w:type="dxa"/>
            <w:tcBorders>
              <w:top w:val="none" w:sz="0" w:space="0" w:color="000000"/>
              <w:left w:val="single" w:sz="2" w:space="0" w:color="000000"/>
              <w:bottom w:val="none" w:sz="0" w:space="0" w:color="000000"/>
              <w:right w:val="none" w:sz="0" w:space="0" w:color="000000"/>
            </w:tcBorders>
            <w:vAlign w:val="center"/>
          </w:tcPr>
          <w:p w14:paraId="003D284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0.58</w:t>
            </w:r>
          </w:p>
        </w:tc>
        <w:tc>
          <w:tcPr>
            <w:tcW w:w="907" w:type="dxa"/>
            <w:tcBorders>
              <w:top w:val="none" w:sz="0" w:space="0" w:color="000000"/>
              <w:left w:val="none" w:sz="0" w:space="0" w:color="000000"/>
              <w:bottom w:val="none" w:sz="0" w:space="0" w:color="000000"/>
              <w:right w:val="none" w:sz="0" w:space="0" w:color="000000"/>
            </w:tcBorders>
            <w:vAlign w:val="center"/>
          </w:tcPr>
          <w:p w14:paraId="453F209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0.64</w:t>
            </w:r>
          </w:p>
        </w:tc>
        <w:tc>
          <w:tcPr>
            <w:tcW w:w="843" w:type="dxa"/>
            <w:tcBorders>
              <w:top w:val="none" w:sz="0" w:space="0" w:color="000000"/>
              <w:left w:val="none" w:sz="0" w:space="0" w:color="000000"/>
              <w:bottom w:val="none" w:sz="0" w:space="0" w:color="000000"/>
              <w:right w:val="none" w:sz="0" w:space="0" w:color="000000"/>
            </w:tcBorders>
            <w:vAlign w:val="center"/>
          </w:tcPr>
          <w:p w14:paraId="21D2BAF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0.61</w:t>
            </w:r>
          </w:p>
        </w:tc>
        <w:tc>
          <w:tcPr>
            <w:tcW w:w="968" w:type="dxa"/>
            <w:tcBorders>
              <w:top w:val="none" w:sz="0" w:space="0" w:color="000000"/>
              <w:left w:val="none" w:sz="0" w:space="0" w:color="000000"/>
              <w:bottom w:val="none" w:sz="0" w:space="0" w:color="000000"/>
              <w:right w:val="none" w:sz="0" w:space="0" w:color="000000"/>
            </w:tcBorders>
            <w:vAlign w:val="center"/>
          </w:tcPr>
          <w:p w14:paraId="2C5B8A18"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0.0.72</w:t>
            </w:r>
          </w:p>
        </w:tc>
        <w:tc>
          <w:tcPr>
            <w:tcW w:w="1015" w:type="dxa"/>
            <w:tcBorders>
              <w:top w:val="none" w:sz="0" w:space="0" w:color="000000"/>
              <w:left w:val="none" w:sz="0" w:space="0" w:color="000000"/>
              <w:bottom w:val="none" w:sz="0" w:space="0" w:color="000000"/>
              <w:right w:val="none" w:sz="0" w:space="0" w:color="000000"/>
            </w:tcBorders>
            <w:vAlign w:val="center"/>
          </w:tcPr>
          <w:p w14:paraId="4ECD97E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0.79</w:t>
            </w:r>
          </w:p>
        </w:tc>
        <w:tc>
          <w:tcPr>
            <w:tcW w:w="1253" w:type="dxa"/>
            <w:tcBorders>
              <w:top w:val="none" w:sz="0" w:space="0" w:color="000000"/>
              <w:left w:val="none" w:sz="0" w:space="0" w:color="000000"/>
              <w:bottom w:val="none" w:sz="0" w:space="0" w:color="000000"/>
              <w:right w:val="none" w:sz="0" w:space="0" w:color="000000"/>
            </w:tcBorders>
            <w:vAlign w:val="center"/>
          </w:tcPr>
          <w:p w14:paraId="404A5DC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0.82</w:t>
            </w:r>
          </w:p>
        </w:tc>
      </w:tr>
      <w:tr w:rsidR="003A20D6" w:rsidRPr="00B80A37" w14:paraId="1FFC5BEC"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3687F385"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93" w:type="dxa"/>
            <w:tcBorders>
              <w:top w:val="none" w:sz="0" w:space="0" w:color="000000"/>
              <w:left w:val="single" w:sz="2" w:space="0" w:color="000000"/>
              <w:bottom w:val="none" w:sz="0" w:space="0" w:color="000000"/>
              <w:right w:val="none" w:sz="0" w:space="0" w:color="000000"/>
            </w:tcBorders>
            <w:vAlign w:val="center"/>
          </w:tcPr>
          <w:p w14:paraId="1895FC2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0.48</w:t>
            </w:r>
          </w:p>
        </w:tc>
        <w:tc>
          <w:tcPr>
            <w:tcW w:w="907" w:type="dxa"/>
            <w:tcBorders>
              <w:top w:val="none" w:sz="0" w:space="0" w:color="000000"/>
              <w:left w:val="none" w:sz="0" w:space="0" w:color="000000"/>
              <w:bottom w:val="none" w:sz="0" w:space="0" w:color="000000"/>
              <w:right w:val="none" w:sz="0" w:space="0" w:color="000000"/>
            </w:tcBorders>
            <w:vAlign w:val="center"/>
          </w:tcPr>
          <w:p w14:paraId="4CF6240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0.53</w:t>
            </w:r>
          </w:p>
        </w:tc>
        <w:tc>
          <w:tcPr>
            <w:tcW w:w="843" w:type="dxa"/>
            <w:tcBorders>
              <w:top w:val="none" w:sz="0" w:space="0" w:color="000000"/>
              <w:left w:val="none" w:sz="0" w:space="0" w:color="000000"/>
              <w:bottom w:val="none" w:sz="0" w:space="0" w:color="000000"/>
              <w:right w:val="none" w:sz="0" w:space="0" w:color="000000"/>
            </w:tcBorders>
            <w:vAlign w:val="center"/>
          </w:tcPr>
          <w:p w14:paraId="19D1EB0E"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0.51</w:t>
            </w:r>
          </w:p>
        </w:tc>
        <w:tc>
          <w:tcPr>
            <w:tcW w:w="968" w:type="dxa"/>
            <w:tcBorders>
              <w:top w:val="none" w:sz="0" w:space="0" w:color="000000"/>
              <w:left w:val="none" w:sz="0" w:space="0" w:color="000000"/>
              <w:bottom w:val="none" w:sz="0" w:space="0" w:color="000000"/>
              <w:right w:val="none" w:sz="0" w:space="0" w:color="000000"/>
            </w:tcBorders>
            <w:vAlign w:val="center"/>
          </w:tcPr>
          <w:p w14:paraId="253333E1"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0.61</w:t>
            </w:r>
          </w:p>
        </w:tc>
        <w:tc>
          <w:tcPr>
            <w:tcW w:w="1015" w:type="dxa"/>
            <w:tcBorders>
              <w:top w:val="none" w:sz="0" w:space="0" w:color="000000"/>
              <w:left w:val="none" w:sz="0" w:space="0" w:color="000000"/>
              <w:bottom w:val="none" w:sz="0" w:space="0" w:color="000000"/>
              <w:right w:val="none" w:sz="0" w:space="0" w:color="000000"/>
            </w:tcBorders>
            <w:vAlign w:val="center"/>
          </w:tcPr>
          <w:p w14:paraId="385A16A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0.69</w:t>
            </w:r>
          </w:p>
        </w:tc>
        <w:tc>
          <w:tcPr>
            <w:tcW w:w="1253" w:type="dxa"/>
            <w:tcBorders>
              <w:top w:val="none" w:sz="0" w:space="0" w:color="000000"/>
              <w:left w:val="none" w:sz="0" w:space="0" w:color="000000"/>
              <w:bottom w:val="none" w:sz="0" w:space="0" w:color="000000"/>
              <w:right w:val="none" w:sz="0" w:space="0" w:color="000000"/>
            </w:tcBorders>
            <w:vAlign w:val="center"/>
          </w:tcPr>
          <w:p w14:paraId="7322FAC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0.75</w:t>
            </w:r>
          </w:p>
        </w:tc>
      </w:tr>
      <w:tr w:rsidR="003A20D6" w:rsidRPr="00B80A37" w14:paraId="394555AC"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2F5F314C" w14:textId="77777777" w:rsidR="003A20D6" w:rsidRPr="00B80A37" w:rsidRDefault="002B38CB">
            <w:pPr>
              <w:ind w:left="133"/>
              <w:rPr>
                <w:rFonts w:ascii="Times New Roman" w:hAnsi="Times New Roman"/>
                <w:b/>
                <w:color w:val="000000"/>
                <w:spacing w:val="12"/>
                <w:sz w:val="18"/>
              </w:rPr>
            </w:pPr>
            <w:r w:rsidRPr="00B80A37">
              <w:rPr>
                <w:rFonts w:ascii="Times New Roman" w:hAnsi="Times New Roman"/>
                <w:b/>
                <w:color w:val="000000"/>
                <w:spacing w:val="12"/>
                <w:sz w:val="18"/>
              </w:rPr>
              <w:t>Log-likelihood</w:t>
            </w:r>
          </w:p>
        </w:tc>
        <w:tc>
          <w:tcPr>
            <w:tcW w:w="993" w:type="dxa"/>
            <w:tcBorders>
              <w:top w:val="none" w:sz="0" w:space="0" w:color="000000"/>
              <w:left w:val="single" w:sz="2" w:space="0" w:color="000000"/>
              <w:bottom w:val="none" w:sz="0" w:space="0" w:color="000000"/>
              <w:right w:val="none" w:sz="0" w:space="0" w:color="000000"/>
            </w:tcBorders>
          </w:tcPr>
          <w:p w14:paraId="71F2EBCD"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0F4D0459"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18AC7AF7"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2BF604C9"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18226F8F"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7C1E80EF" w14:textId="77777777" w:rsidR="003A20D6" w:rsidRPr="00B80A37" w:rsidRDefault="003A20D6">
            <w:pPr>
              <w:rPr>
                <w:rFonts w:ascii="Times New Roman" w:hAnsi="Times New Roman"/>
                <w:color w:val="000000"/>
                <w:sz w:val="20"/>
              </w:rPr>
            </w:pPr>
          </w:p>
        </w:tc>
      </w:tr>
      <w:tr w:rsidR="003A20D6" w:rsidRPr="00B80A37" w14:paraId="2B97969F"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33F48346"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93" w:type="dxa"/>
            <w:tcBorders>
              <w:top w:val="none" w:sz="0" w:space="0" w:color="000000"/>
              <w:left w:val="single" w:sz="2" w:space="0" w:color="000000"/>
              <w:bottom w:val="none" w:sz="0" w:space="0" w:color="000000"/>
              <w:right w:val="none" w:sz="0" w:space="0" w:color="000000"/>
            </w:tcBorders>
            <w:vAlign w:val="center"/>
          </w:tcPr>
          <w:p w14:paraId="465CDB7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-16460.1</w:t>
            </w:r>
          </w:p>
        </w:tc>
        <w:tc>
          <w:tcPr>
            <w:tcW w:w="907" w:type="dxa"/>
            <w:tcBorders>
              <w:top w:val="none" w:sz="0" w:space="0" w:color="000000"/>
              <w:left w:val="none" w:sz="0" w:space="0" w:color="000000"/>
              <w:bottom w:val="none" w:sz="0" w:space="0" w:color="000000"/>
              <w:right w:val="none" w:sz="0" w:space="0" w:color="000000"/>
            </w:tcBorders>
            <w:vAlign w:val="center"/>
          </w:tcPr>
          <w:p w14:paraId="735C1F3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-16951.6</w:t>
            </w:r>
          </w:p>
        </w:tc>
        <w:tc>
          <w:tcPr>
            <w:tcW w:w="843" w:type="dxa"/>
            <w:tcBorders>
              <w:top w:val="none" w:sz="0" w:space="0" w:color="000000"/>
              <w:left w:val="none" w:sz="0" w:space="0" w:color="000000"/>
              <w:bottom w:val="none" w:sz="0" w:space="0" w:color="000000"/>
              <w:right w:val="none" w:sz="0" w:space="0" w:color="000000"/>
            </w:tcBorders>
            <w:vAlign w:val="center"/>
          </w:tcPr>
          <w:p w14:paraId="3025BF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-26771.4</w:t>
            </w:r>
          </w:p>
        </w:tc>
        <w:tc>
          <w:tcPr>
            <w:tcW w:w="968" w:type="dxa"/>
            <w:tcBorders>
              <w:top w:val="none" w:sz="0" w:space="0" w:color="000000"/>
              <w:left w:val="none" w:sz="0" w:space="0" w:color="000000"/>
              <w:bottom w:val="none" w:sz="0" w:space="0" w:color="000000"/>
              <w:right w:val="none" w:sz="0" w:space="0" w:color="000000"/>
            </w:tcBorders>
            <w:vAlign w:val="center"/>
          </w:tcPr>
          <w:p w14:paraId="33302834"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-39008.3</w:t>
            </w:r>
          </w:p>
        </w:tc>
        <w:tc>
          <w:tcPr>
            <w:tcW w:w="1015" w:type="dxa"/>
            <w:tcBorders>
              <w:top w:val="none" w:sz="0" w:space="0" w:color="000000"/>
              <w:left w:val="none" w:sz="0" w:space="0" w:color="000000"/>
              <w:bottom w:val="none" w:sz="0" w:space="0" w:color="000000"/>
              <w:right w:val="none" w:sz="0" w:space="0" w:color="000000"/>
            </w:tcBorders>
            <w:vAlign w:val="center"/>
          </w:tcPr>
          <w:p w14:paraId="59832E2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-43888.9</w:t>
            </w:r>
          </w:p>
        </w:tc>
        <w:tc>
          <w:tcPr>
            <w:tcW w:w="1253" w:type="dxa"/>
            <w:tcBorders>
              <w:top w:val="none" w:sz="0" w:space="0" w:color="000000"/>
              <w:left w:val="none" w:sz="0" w:space="0" w:color="000000"/>
              <w:bottom w:val="none" w:sz="0" w:space="0" w:color="000000"/>
              <w:right w:val="none" w:sz="0" w:space="0" w:color="000000"/>
            </w:tcBorders>
            <w:vAlign w:val="center"/>
          </w:tcPr>
          <w:p w14:paraId="188E712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-47161.6</w:t>
            </w:r>
          </w:p>
        </w:tc>
      </w:tr>
      <w:tr w:rsidR="003A20D6" w:rsidRPr="00B80A37" w14:paraId="532DFCB4" w14:textId="77777777">
        <w:trPr>
          <w:trHeight w:hRule="exact" w:val="219"/>
        </w:trPr>
        <w:tc>
          <w:tcPr>
            <w:tcW w:w="1649" w:type="dxa"/>
            <w:tcBorders>
              <w:top w:val="none" w:sz="0" w:space="0" w:color="000000"/>
              <w:left w:val="none" w:sz="0" w:space="0" w:color="000000"/>
              <w:bottom w:val="none" w:sz="0" w:space="0" w:color="000000"/>
              <w:right w:val="single" w:sz="2" w:space="0" w:color="000000"/>
            </w:tcBorders>
            <w:vAlign w:val="center"/>
          </w:tcPr>
          <w:p w14:paraId="717A271A"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93" w:type="dxa"/>
            <w:tcBorders>
              <w:top w:val="none" w:sz="0" w:space="0" w:color="000000"/>
              <w:left w:val="single" w:sz="2" w:space="0" w:color="000000"/>
              <w:bottom w:val="none" w:sz="0" w:space="0" w:color="000000"/>
              <w:right w:val="none" w:sz="0" w:space="0" w:color="000000"/>
            </w:tcBorders>
            <w:vAlign w:val="center"/>
          </w:tcPr>
          <w:p w14:paraId="763B0C60"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-12743.65</w:t>
            </w:r>
          </w:p>
        </w:tc>
        <w:tc>
          <w:tcPr>
            <w:tcW w:w="907" w:type="dxa"/>
            <w:tcBorders>
              <w:top w:val="none" w:sz="0" w:space="0" w:color="000000"/>
              <w:left w:val="none" w:sz="0" w:space="0" w:color="000000"/>
              <w:bottom w:val="none" w:sz="0" w:space="0" w:color="000000"/>
              <w:right w:val="none" w:sz="0" w:space="0" w:color="000000"/>
            </w:tcBorders>
            <w:vAlign w:val="center"/>
          </w:tcPr>
          <w:p w14:paraId="5256A9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-13546.9</w:t>
            </w:r>
          </w:p>
        </w:tc>
        <w:tc>
          <w:tcPr>
            <w:tcW w:w="843" w:type="dxa"/>
            <w:tcBorders>
              <w:top w:val="none" w:sz="0" w:space="0" w:color="000000"/>
              <w:left w:val="none" w:sz="0" w:space="0" w:color="000000"/>
              <w:bottom w:val="none" w:sz="0" w:space="0" w:color="000000"/>
              <w:right w:val="none" w:sz="0" w:space="0" w:color="000000"/>
            </w:tcBorders>
            <w:vAlign w:val="center"/>
          </w:tcPr>
          <w:p w14:paraId="61B15942"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-21752.8</w:t>
            </w:r>
          </w:p>
        </w:tc>
        <w:tc>
          <w:tcPr>
            <w:tcW w:w="968" w:type="dxa"/>
            <w:tcBorders>
              <w:top w:val="none" w:sz="0" w:space="0" w:color="000000"/>
              <w:left w:val="none" w:sz="0" w:space="0" w:color="000000"/>
              <w:bottom w:val="none" w:sz="0" w:space="0" w:color="000000"/>
              <w:right w:val="none" w:sz="0" w:space="0" w:color="000000"/>
            </w:tcBorders>
            <w:vAlign w:val="center"/>
          </w:tcPr>
          <w:p w14:paraId="6BBA16EF"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-33281.0</w:t>
            </w:r>
          </w:p>
        </w:tc>
        <w:tc>
          <w:tcPr>
            <w:tcW w:w="1015" w:type="dxa"/>
            <w:tcBorders>
              <w:top w:val="none" w:sz="0" w:space="0" w:color="000000"/>
              <w:left w:val="none" w:sz="0" w:space="0" w:color="000000"/>
              <w:bottom w:val="none" w:sz="0" w:space="0" w:color="000000"/>
              <w:right w:val="none" w:sz="0" w:space="0" w:color="000000"/>
            </w:tcBorders>
            <w:vAlign w:val="center"/>
          </w:tcPr>
          <w:p w14:paraId="5D0EC67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-39078.9</w:t>
            </w:r>
          </w:p>
        </w:tc>
        <w:tc>
          <w:tcPr>
            <w:tcW w:w="1253" w:type="dxa"/>
            <w:tcBorders>
              <w:top w:val="none" w:sz="0" w:space="0" w:color="000000"/>
              <w:left w:val="none" w:sz="0" w:space="0" w:color="000000"/>
              <w:bottom w:val="none" w:sz="0" w:space="0" w:color="000000"/>
              <w:right w:val="none" w:sz="0" w:space="0" w:color="000000"/>
            </w:tcBorders>
            <w:vAlign w:val="center"/>
          </w:tcPr>
          <w:p w14:paraId="1AE16009"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-43399.2</w:t>
            </w:r>
          </w:p>
        </w:tc>
      </w:tr>
      <w:tr w:rsidR="003A20D6" w:rsidRPr="00B80A37" w14:paraId="3260037C"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26447184" w14:textId="77777777" w:rsidR="003A20D6" w:rsidRPr="00B80A37" w:rsidRDefault="002B38CB">
            <w:pPr>
              <w:ind w:left="133"/>
              <w:rPr>
                <w:rFonts w:ascii="Times New Roman" w:hAnsi="Times New Roman"/>
                <w:b/>
                <w:color w:val="000000"/>
                <w:spacing w:val="14"/>
                <w:sz w:val="18"/>
              </w:rPr>
            </w:pPr>
            <w:r w:rsidRPr="00B80A37">
              <w:rPr>
                <w:rFonts w:ascii="Times New Roman" w:hAnsi="Times New Roman"/>
                <w:b/>
                <w:color w:val="000000"/>
                <w:spacing w:val="14"/>
                <w:sz w:val="18"/>
              </w:rPr>
              <w:t>AIC criteria</w:t>
            </w:r>
          </w:p>
        </w:tc>
        <w:tc>
          <w:tcPr>
            <w:tcW w:w="993" w:type="dxa"/>
            <w:tcBorders>
              <w:top w:val="none" w:sz="0" w:space="0" w:color="000000"/>
              <w:left w:val="single" w:sz="2" w:space="0" w:color="000000"/>
              <w:bottom w:val="none" w:sz="0" w:space="0" w:color="000000"/>
              <w:right w:val="none" w:sz="0" w:space="0" w:color="000000"/>
            </w:tcBorders>
          </w:tcPr>
          <w:p w14:paraId="2AC38C8D"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2AF3CE85"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6646A13A"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3EA410E7"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372937CC"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434E6AB2" w14:textId="77777777" w:rsidR="003A20D6" w:rsidRPr="00B80A37" w:rsidRDefault="003A20D6">
            <w:pPr>
              <w:rPr>
                <w:rFonts w:ascii="Times New Roman" w:hAnsi="Times New Roman"/>
                <w:color w:val="000000"/>
                <w:sz w:val="20"/>
              </w:rPr>
            </w:pPr>
          </w:p>
        </w:tc>
      </w:tr>
      <w:tr w:rsidR="003A20D6" w:rsidRPr="00B80A37" w14:paraId="5725D119" w14:textId="77777777">
        <w:trPr>
          <w:trHeight w:hRule="exact" w:val="241"/>
        </w:trPr>
        <w:tc>
          <w:tcPr>
            <w:tcW w:w="1649" w:type="dxa"/>
            <w:tcBorders>
              <w:top w:val="none" w:sz="0" w:space="0" w:color="000000"/>
              <w:left w:val="none" w:sz="0" w:space="0" w:color="000000"/>
              <w:bottom w:val="none" w:sz="0" w:space="0" w:color="000000"/>
              <w:right w:val="single" w:sz="2" w:space="0" w:color="000000"/>
            </w:tcBorders>
            <w:vAlign w:val="center"/>
          </w:tcPr>
          <w:p w14:paraId="28727734"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(a)</w:t>
            </w:r>
          </w:p>
        </w:tc>
        <w:tc>
          <w:tcPr>
            <w:tcW w:w="993" w:type="dxa"/>
            <w:tcBorders>
              <w:top w:val="none" w:sz="0" w:space="0" w:color="000000"/>
              <w:left w:val="single" w:sz="2" w:space="0" w:color="000000"/>
              <w:bottom w:val="none" w:sz="0" w:space="0" w:color="000000"/>
              <w:right w:val="none" w:sz="0" w:space="0" w:color="000000"/>
            </w:tcBorders>
            <w:vAlign w:val="center"/>
          </w:tcPr>
          <w:p w14:paraId="4A53C07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34464.2</w:t>
            </w:r>
          </w:p>
        </w:tc>
        <w:tc>
          <w:tcPr>
            <w:tcW w:w="907" w:type="dxa"/>
            <w:tcBorders>
              <w:top w:val="none" w:sz="0" w:space="0" w:color="000000"/>
              <w:left w:val="none" w:sz="0" w:space="0" w:color="000000"/>
              <w:bottom w:val="none" w:sz="0" w:space="0" w:color="000000"/>
              <w:right w:val="none" w:sz="0" w:space="0" w:color="000000"/>
            </w:tcBorders>
            <w:vAlign w:val="center"/>
          </w:tcPr>
          <w:p w14:paraId="0A0C308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35491.2</w:t>
            </w:r>
          </w:p>
        </w:tc>
        <w:tc>
          <w:tcPr>
            <w:tcW w:w="843" w:type="dxa"/>
            <w:tcBorders>
              <w:top w:val="none" w:sz="0" w:space="0" w:color="000000"/>
              <w:left w:val="none" w:sz="0" w:space="0" w:color="000000"/>
              <w:bottom w:val="none" w:sz="0" w:space="0" w:color="000000"/>
              <w:right w:val="none" w:sz="0" w:space="0" w:color="000000"/>
            </w:tcBorders>
            <w:vAlign w:val="center"/>
          </w:tcPr>
          <w:p w14:paraId="10AEC94B"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55272.9</w:t>
            </w:r>
          </w:p>
        </w:tc>
        <w:tc>
          <w:tcPr>
            <w:tcW w:w="968" w:type="dxa"/>
            <w:tcBorders>
              <w:top w:val="none" w:sz="0" w:space="0" w:color="000000"/>
              <w:left w:val="none" w:sz="0" w:space="0" w:color="000000"/>
              <w:bottom w:val="none" w:sz="0" w:space="0" w:color="000000"/>
              <w:right w:val="none" w:sz="0" w:space="0" w:color="000000"/>
            </w:tcBorders>
            <w:vAlign w:val="center"/>
          </w:tcPr>
          <w:p w14:paraId="1C6D0DB4"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79800.7</w:t>
            </w:r>
          </w:p>
        </w:tc>
        <w:tc>
          <w:tcPr>
            <w:tcW w:w="1015" w:type="dxa"/>
            <w:tcBorders>
              <w:top w:val="none" w:sz="0" w:space="0" w:color="000000"/>
              <w:left w:val="none" w:sz="0" w:space="0" w:color="000000"/>
              <w:bottom w:val="none" w:sz="0" w:space="0" w:color="000000"/>
              <w:right w:val="none" w:sz="0" w:space="0" w:color="000000"/>
            </w:tcBorders>
            <w:vAlign w:val="center"/>
          </w:tcPr>
          <w:p w14:paraId="1EB3627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89459.8</w:t>
            </w:r>
          </w:p>
        </w:tc>
        <w:tc>
          <w:tcPr>
            <w:tcW w:w="1253" w:type="dxa"/>
            <w:tcBorders>
              <w:top w:val="none" w:sz="0" w:space="0" w:color="000000"/>
              <w:left w:val="none" w:sz="0" w:space="0" w:color="000000"/>
              <w:bottom w:val="none" w:sz="0" w:space="0" w:color="000000"/>
              <w:right w:val="none" w:sz="0" w:space="0" w:color="000000"/>
            </w:tcBorders>
            <w:vAlign w:val="center"/>
          </w:tcPr>
          <w:p w14:paraId="62D66D23"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95987.2</w:t>
            </w:r>
          </w:p>
        </w:tc>
      </w:tr>
      <w:tr w:rsidR="003A20D6" w:rsidRPr="00B80A37" w14:paraId="07B3279E" w14:textId="77777777">
        <w:trPr>
          <w:trHeight w:hRule="exact" w:val="223"/>
        </w:trPr>
        <w:tc>
          <w:tcPr>
            <w:tcW w:w="1649" w:type="dxa"/>
            <w:tcBorders>
              <w:top w:val="none" w:sz="0" w:space="0" w:color="000000"/>
              <w:left w:val="none" w:sz="0" w:space="0" w:color="000000"/>
              <w:bottom w:val="none" w:sz="0" w:space="0" w:color="000000"/>
              <w:right w:val="single" w:sz="2" w:space="0" w:color="000000"/>
            </w:tcBorders>
            <w:vAlign w:val="center"/>
          </w:tcPr>
          <w:p w14:paraId="60D38FCF"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Model (b)</w:t>
            </w:r>
          </w:p>
        </w:tc>
        <w:tc>
          <w:tcPr>
            <w:tcW w:w="993" w:type="dxa"/>
            <w:tcBorders>
              <w:top w:val="none" w:sz="0" w:space="0" w:color="000000"/>
              <w:left w:val="single" w:sz="2" w:space="0" w:color="000000"/>
              <w:bottom w:val="none" w:sz="0" w:space="0" w:color="000000"/>
              <w:right w:val="none" w:sz="0" w:space="0" w:color="000000"/>
            </w:tcBorders>
            <w:vAlign w:val="center"/>
          </w:tcPr>
          <w:p w14:paraId="2F40EF5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28271.3</w:t>
            </w:r>
          </w:p>
        </w:tc>
        <w:tc>
          <w:tcPr>
            <w:tcW w:w="907" w:type="dxa"/>
            <w:tcBorders>
              <w:top w:val="none" w:sz="0" w:space="0" w:color="000000"/>
              <w:left w:val="none" w:sz="0" w:space="0" w:color="000000"/>
              <w:bottom w:val="none" w:sz="0" w:space="0" w:color="000000"/>
              <w:right w:val="none" w:sz="0" w:space="0" w:color="000000"/>
            </w:tcBorders>
            <w:vAlign w:val="center"/>
          </w:tcPr>
          <w:p w14:paraId="692A88BC"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29877.8</w:t>
            </w:r>
          </w:p>
        </w:tc>
        <w:tc>
          <w:tcPr>
            <w:tcW w:w="843" w:type="dxa"/>
            <w:tcBorders>
              <w:top w:val="none" w:sz="0" w:space="0" w:color="000000"/>
              <w:left w:val="none" w:sz="0" w:space="0" w:color="000000"/>
              <w:bottom w:val="none" w:sz="0" w:space="0" w:color="000000"/>
              <w:right w:val="none" w:sz="0" w:space="0" w:color="000000"/>
            </w:tcBorders>
            <w:vAlign w:val="center"/>
          </w:tcPr>
          <w:p w14:paraId="1FCC93F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46595.6</w:t>
            </w:r>
          </w:p>
        </w:tc>
        <w:tc>
          <w:tcPr>
            <w:tcW w:w="968" w:type="dxa"/>
            <w:tcBorders>
              <w:top w:val="none" w:sz="0" w:space="0" w:color="000000"/>
              <w:left w:val="none" w:sz="0" w:space="0" w:color="000000"/>
              <w:bottom w:val="none" w:sz="0" w:space="0" w:color="000000"/>
              <w:right w:val="none" w:sz="0" w:space="0" w:color="000000"/>
            </w:tcBorders>
            <w:vAlign w:val="center"/>
          </w:tcPr>
          <w:p w14:paraId="0655A515"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69743.9</w:t>
            </w:r>
          </w:p>
        </w:tc>
        <w:tc>
          <w:tcPr>
            <w:tcW w:w="1015" w:type="dxa"/>
            <w:tcBorders>
              <w:top w:val="none" w:sz="0" w:space="0" w:color="000000"/>
              <w:left w:val="none" w:sz="0" w:space="0" w:color="000000"/>
              <w:bottom w:val="none" w:sz="0" w:space="0" w:color="000000"/>
              <w:right w:val="none" w:sz="0" w:space="0" w:color="000000"/>
            </w:tcBorders>
            <w:vAlign w:val="center"/>
          </w:tcPr>
          <w:p w14:paraId="1EAAC02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81155.7</w:t>
            </w:r>
          </w:p>
        </w:tc>
        <w:tc>
          <w:tcPr>
            <w:tcW w:w="1253" w:type="dxa"/>
            <w:tcBorders>
              <w:top w:val="none" w:sz="0" w:space="0" w:color="000000"/>
              <w:left w:val="none" w:sz="0" w:space="0" w:color="000000"/>
              <w:bottom w:val="none" w:sz="0" w:space="0" w:color="000000"/>
              <w:right w:val="none" w:sz="0" w:space="0" w:color="000000"/>
            </w:tcBorders>
            <w:vAlign w:val="center"/>
          </w:tcPr>
          <w:p w14:paraId="1799F0A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89692.4</w:t>
            </w:r>
          </w:p>
        </w:tc>
      </w:tr>
      <w:tr w:rsidR="003A20D6" w:rsidRPr="00B80A37" w14:paraId="1066E520" w14:textId="77777777">
        <w:trPr>
          <w:trHeight w:hRule="exact" w:val="195"/>
        </w:trPr>
        <w:tc>
          <w:tcPr>
            <w:tcW w:w="1649" w:type="dxa"/>
            <w:tcBorders>
              <w:top w:val="none" w:sz="0" w:space="0" w:color="000000"/>
              <w:left w:val="none" w:sz="0" w:space="0" w:color="000000"/>
              <w:bottom w:val="none" w:sz="0" w:space="0" w:color="000000"/>
              <w:right w:val="single" w:sz="2" w:space="0" w:color="000000"/>
            </w:tcBorders>
            <w:vAlign w:val="center"/>
          </w:tcPr>
          <w:p w14:paraId="7F039B28" w14:textId="77777777" w:rsidR="003A20D6" w:rsidRPr="00B80A37" w:rsidRDefault="002B38CB">
            <w:pPr>
              <w:ind w:left="133"/>
              <w:rPr>
                <w:rFonts w:ascii="Times New Roman" w:hAnsi="Times New Roman"/>
                <w:b/>
                <w:color w:val="000000"/>
                <w:sz w:val="18"/>
              </w:rPr>
            </w:pPr>
            <w:r w:rsidRPr="00B80A37">
              <w:rPr>
                <w:rFonts w:ascii="Times New Roman" w:hAnsi="Times New Roman"/>
                <w:b/>
                <w:color w:val="000000"/>
                <w:sz w:val="18"/>
              </w:rPr>
              <w:t>Test LL</w:t>
            </w:r>
          </w:p>
        </w:tc>
        <w:tc>
          <w:tcPr>
            <w:tcW w:w="993" w:type="dxa"/>
            <w:tcBorders>
              <w:top w:val="none" w:sz="0" w:space="0" w:color="000000"/>
              <w:left w:val="single" w:sz="2" w:space="0" w:color="000000"/>
              <w:bottom w:val="none" w:sz="0" w:space="0" w:color="000000"/>
              <w:right w:val="none" w:sz="0" w:space="0" w:color="000000"/>
            </w:tcBorders>
          </w:tcPr>
          <w:p w14:paraId="486447AA" w14:textId="77777777" w:rsidR="003A20D6" w:rsidRPr="00B80A37" w:rsidRDefault="003A20D6">
            <w:pPr>
              <w:rPr>
                <w:rFonts w:ascii="Times New Roman" w:hAnsi="Times New Roman"/>
                <w:color w:val="000000"/>
                <w:sz w:val="20"/>
              </w:rPr>
            </w:pPr>
          </w:p>
        </w:tc>
        <w:tc>
          <w:tcPr>
            <w:tcW w:w="907" w:type="dxa"/>
            <w:tcBorders>
              <w:top w:val="none" w:sz="0" w:space="0" w:color="000000"/>
              <w:left w:val="none" w:sz="0" w:space="0" w:color="000000"/>
              <w:bottom w:val="none" w:sz="0" w:space="0" w:color="000000"/>
              <w:right w:val="none" w:sz="0" w:space="0" w:color="000000"/>
            </w:tcBorders>
          </w:tcPr>
          <w:p w14:paraId="4A1E2198" w14:textId="77777777" w:rsidR="003A20D6" w:rsidRPr="00B80A37" w:rsidRDefault="003A20D6">
            <w:pPr>
              <w:rPr>
                <w:rFonts w:ascii="Times New Roman" w:hAnsi="Times New Roman"/>
                <w:color w:val="000000"/>
                <w:sz w:val="20"/>
              </w:rPr>
            </w:pPr>
          </w:p>
        </w:tc>
        <w:tc>
          <w:tcPr>
            <w:tcW w:w="843" w:type="dxa"/>
            <w:tcBorders>
              <w:top w:val="none" w:sz="0" w:space="0" w:color="000000"/>
              <w:left w:val="none" w:sz="0" w:space="0" w:color="000000"/>
              <w:bottom w:val="none" w:sz="0" w:space="0" w:color="000000"/>
              <w:right w:val="none" w:sz="0" w:space="0" w:color="000000"/>
            </w:tcBorders>
          </w:tcPr>
          <w:p w14:paraId="00FBA016" w14:textId="77777777" w:rsidR="003A20D6" w:rsidRPr="00B80A37" w:rsidRDefault="003A20D6">
            <w:pPr>
              <w:rPr>
                <w:rFonts w:ascii="Times New Roman" w:hAnsi="Times New Roman"/>
                <w:color w:val="000000"/>
                <w:sz w:val="20"/>
              </w:rPr>
            </w:pPr>
          </w:p>
        </w:tc>
        <w:tc>
          <w:tcPr>
            <w:tcW w:w="968" w:type="dxa"/>
            <w:tcBorders>
              <w:top w:val="none" w:sz="0" w:space="0" w:color="000000"/>
              <w:left w:val="none" w:sz="0" w:space="0" w:color="000000"/>
              <w:bottom w:val="none" w:sz="0" w:space="0" w:color="000000"/>
              <w:right w:val="none" w:sz="0" w:space="0" w:color="000000"/>
            </w:tcBorders>
          </w:tcPr>
          <w:p w14:paraId="503913A1" w14:textId="77777777" w:rsidR="003A20D6" w:rsidRPr="00B80A37" w:rsidRDefault="003A20D6">
            <w:pPr>
              <w:rPr>
                <w:rFonts w:ascii="Times New Roman" w:hAnsi="Times New Roman"/>
                <w:color w:val="000000"/>
                <w:sz w:val="20"/>
              </w:rPr>
            </w:pPr>
          </w:p>
        </w:tc>
        <w:tc>
          <w:tcPr>
            <w:tcW w:w="1015" w:type="dxa"/>
            <w:tcBorders>
              <w:top w:val="none" w:sz="0" w:space="0" w:color="000000"/>
              <w:left w:val="none" w:sz="0" w:space="0" w:color="000000"/>
              <w:bottom w:val="none" w:sz="0" w:space="0" w:color="000000"/>
              <w:right w:val="none" w:sz="0" w:space="0" w:color="000000"/>
            </w:tcBorders>
          </w:tcPr>
          <w:p w14:paraId="38B2E4B3" w14:textId="77777777" w:rsidR="003A20D6" w:rsidRPr="00B80A37" w:rsidRDefault="003A20D6">
            <w:pPr>
              <w:rPr>
                <w:rFonts w:ascii="Times New Roman" w:hAnsi="Times New Roman"/>
                <w:color w:val="000000"/>
                <w:sz w:val="20"/>
              </w:rPr>
            </w:pPr>
          </w:p>
        </w:tc>
        <w:tc>
          <w:tcPr>
            <w:tcW w:w="1253" w:type="dxa"/>
            <w:tcBorders>
              <w:top w:val="none" w:sz="0" w:space="0" w:color="000000"/>
              <w:left w:val="none" w:sz="0" w:space="0" w:color="000000"/>
              <w:bottom w:val="none" w:sz="0" w:space="0" w:color="000000"/>
              <w:right w:val="none" w:sz="0" w:space="0" w:color="000000"/>
            </w:tcBorders>
          </w:tcPr>
          <w:p w14:paraId="41FC8AD5" w14:textId="77777777" w:rsidR="003A20D6" w:rsidRPr="00B80A37" w:rsidRDefault="003A20D6">
            <w:pPr>
              <w:rPr>
                <w:rFonts w:ascii="Times New Roman" w:hAnsi="Times New Roman"/>
                <w:color w:val="000000"/>
                <w:sz w:val="20"/>
              </w:rPr>
            </w:pPr>
          </w:p>
        </w:tc>
      </w:tr>
      <w:tr w:rsidR="003A20D6" w:rsidRPr="00B80A37" w14:paraId="6EB52015" w14:textId="77777777">
        <w:trPr>
          <w:trHeight w:hRule="exact" w:val="244"/>
        </w:trPr>
        <w:tc>
          <w:tcPr>
            <w:tcW w:w="1649" w:type="dxa"/>
            <w:tcBorders>
              <w:top w:val="none" w:sz="0" w:space="0" w:color="000000"/>
              <w:left w:val="none" w:sz="0" w:space="0" w:color="000000"/>
              <w:bottom w:val="none" w:sz="0" w:space="0" w:color="000000"/>
              <w:right w:val="single" w:sz="2" w:space="0" w:color="000000"/>
            </w:tcBorders>
            <w:vAlign w:val="center"/>
          </w:tcPr>
          <w:p w14:paraId="5670A4A3"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2 x (11(UR) -14R))</w:t>
            </w:r>
          </w:p>
        </w:tc>
        <w:tc>
          <w:tcPr>
            <w:tcW w:w="993" w:type="dxa"/>
            <w:tcBorders>
              <w:top w:val="none" w:sz="0" w:space="0" w:color="000000"/>
              <w:left w:val="single" w:sz="2" w:space="0" w:color="000000"/>
              <w:bottom w:val="none" w:sz="0" w:space="0" w:color="000000"/>
              <w:right w:val="none" w:sz="0" w:space="0" w:color="000000"/>
            </w:tcBorders>
            <w:vAlign w:val="center"/>
          </w:tcPr>
          <w:p w14:paraId="3A68DAE8"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12385.80</w:t>
            </w:r>
          </w:p>
        </w:tc>
        <w:tc>
          <w:tcPr>
            <w:tcW w:w="907" w:type="dxa"/>
            <w:tcBorders>
              <w:top w:val="none" w:sz="0" w:space="0" w:color="000000"/>
              <w:left w:val="none" w:sz="0" w:space="0" w:color="000000"/>
              <w:bottom w:val="none" w:sz="0" w:space="0" w:color="000000"/>
              <w:right w:val="none" w:sz="0" w:space="0" w:color="000000"/>
            </w:tcBorders>
            <w:vAlign w:val="center"/>
          </w:tcPr>
          <w:p w14:paraId="63A2BA0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11226.8</w:t>
            </w:r>
          </w:p>
        </w:tc>
        <w:tc>
          <w:tcPr>
            <w:tcW w:w="843" w:type="dxa"/>
            <w:tcBorders>
              <w:top w:val="none" w:sz="0" w:space="0" w:color="000000"/>
              <w:left w:val="none" w:sz="0" w:space="0" w:color="000000"/>
              <w:bottom w:val="none" w:sz="0" w:space="0" w:color="000000"/>
              <w:right w:val="none" w:sz="0" w:space="0" w:color="000000"/>
            </w:tcBorders>
            <w:vAlign w:val="center"/>
          </w:tcPr>
          <w:p w14:paraId="74C70D1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17354.7</w:t>
            </w:r>
          </w:p>
        </w:tc>
        <w:tc>
          <w:tcPr>
            <w:tcW w:w="968" w:type="dxa"/>
            <w:tcBorders>
              <w:top w:val="none" w:sz="0" w:space="0" w:color="000000"/>
              <w:left w:val="none" w:sz="0" w:space="0" w:color="000000"/>
              <w:bottom w:val="none" w:sz="0" w:space="0" w:color="000000"/>
              <w:right w:val="none" w:sz="0" w:space="0" w:color="000000"/>
            </w:tcBorders>
            <w:vAlign w:val="center"/>
          </w:tcPr>
          <w:p w14:paraId="134DD279" w14:textId="77777777" w:rsidR="003A20D6" w:rsidRPr="00B80A37" w:rsidRDefault="002B38CB">
            <w:pPr>
              <w:ind w:right="122"/>
              <w:jc w:val="right"/>
              <w:rPr>
                <w:rFonts w:ascii="Times New Roman" w:hAnsi="Times New Roman"/>
                <w:color w:val="000000"/>
                <w:sz w:val="18"/>
              </w:rPr>
            </w:pPr>
            <w:r w:rsidRPr="00B80A37">
              <w:rPr>
                <w:rFonts w:ascii="Times New Roman" w:hAnsi="Times New Roman"/>
                <w:color w:val="000000"/>
                <w:sz w:val="18"/>
              </w:rPr>
              <w:t>20113.5</w:t>
            </w:r>
          </w:p>
        </w:tc>
        <w:tc>
          <w:tcPr>
            <w:tcW w:w="1015" w:type="dxa"/>
            <w:tcBorders>
              <w:top w:val="none" w:sz="0" w:space="0" w:color="000000"/>
              <w:left w:val="none" w:sz="0" w:space="0" w:color="000000"/>
              <w:bottom w:val="none" w:sz="0" w:space="0" w:color="000000"/>
              <w:right w:val="none" w:sz="0" w:space="0" w:color="000000"/>
            </w:tcBorders>
            <w:vAlign w:val="center"/>
          </w:tcPr>
          <w:p w14:paraId="2B90188A"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16608.2</w:t>
            </w:r>
          </w:p>
        </w:tc>
        <w:tc>
          <w:tcPr>
            <w:tcW w:w="1253" w:type="dxa"/>
            <w:tcBorders>
              <w:top w:val="none" w:sz="0" w:space="0" w:color="000000"/>
              <w:left w:val="none" w:sz="0" w:space="0" w:color="000000"/>
              <w:bottom w:val="none" w:sz="0" w:space="0" w:color="000000"/>
              <w:right w:val="none" w:sz="0" w:space="0" w:color="000000"/>
            </w:tcBorders>
            <w:vAlign w:val="center"/>
          </w:tcPr>
          <w:p w14:paraId="520A42E5"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12589.6</w:t>
            </w:r>
          </w:p>
        </w:tc>
      </w:tr>
      <w:tr w:rsidR="003A20D6" w:rsidRPr="00B80A37" w14:paraId="750D6FAB" w14:textId="77777777">
        <w:trPr>
          <w:trHeight w:hRule="exact" w:val="198"/>
        </w:trPr>
        <w:tc>
          <w:tcPr>
            <w:tcW w:w="1649" w:type="dxa"/>
            <w:tcBorders>
              <w:top w:val="none" w:sz="0" w:space="0" w:color="000000"/>
              <w:left w:val="none" w:sz="0" w:space="0" w:color="000000"/>
              <w:bottom w:val="none" w:sz="0" w:space="0" w:color="000000"/>
              <w:right w:val="single" w:sz="2" w:space="0" w:color="000000"/>
            </w:tcBorders>
            <w:vAlign w:val="center"/>
          </w:tcPr>
          <w:p w14:paraId="359CBE1D" w14:textId="77777777" w:rsidR="003A20D6" w:rsidRPr="00B80A37" w:rsidRDefault="002B38CB">
            <w:pPr>
              <w:ind w:left="133"/>
              <w:rPr>
                <w:rFonts w:ascii="Times New Roman" w:hAnsi="Times New Roman"/>
                <w:color w:val="000000"/>
                <w:spacing w:val="10"/>
                <w:sz w:val="18"/>
              </w:rPr>
            </w:pPr>
            <w:r w:rsidRPr="00B80A37">
              <w:rPr>
                <w:rFonts w:ascii="Times New Roman" w:hAnsi="Times New Roman"/>
                <w:color w:val="000000"/>
                <w:spacing w:val="10"/>
                <w:sz w:val="18"/>
              </w:rPr>
              <w:t># restrictions</w:t>
            </w:r>
          </w:p>
        </w:tc>
        <w:tc>
          <w:tcPr>
            <w:tcW w:w="993" w:type="dxa"/>
            <w:tcBorders>
              <w:top w:val="none" w:sz="0" w:space="0" w:color="000000"/>
              <w:left w:val="single" w:sz="2" w:space="0" w:color="000000"/>
              <w:bottom w:val="none" w:sz="0" w:space="0" w:color="000000"/>
              <w:right w:val="none" w:sz="0" w:space="0" w:color="000000"/>
            </w:tcBorders>
            <w:vAlign w:val="center"/>
          </w:tcPr>
          <w:p w14:paraId="59363B5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797</w:t>
            </w:r>
          </w:p>
        </w:tc>
        <w:tc>
          <w:tcPr>
            <w:tcW w:w="907" w:type="dxa"/>
            <w:tcBorders>
              <w:top w:val="none" w:sz="0" w:space="0" w:color="000000"/>
              <w:left w:val="none" w:sz="0" w:space="0" w:color="000000"/>
              <w:bottom w:val="none" w:sz="0" w:space="0" w:color="000000"/>
              <w:right w:val="none" w:sz="0" w:space="0" w:color="000000"/>
            </w:tcBorders>
            <w:vAlign w:val="center"/>
          </w:tcPr>
          <w:p w14:paraId="1090876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814</w:t>
            </w:r>
          </w:p>
        </w:tc>
        <w:tc>
          <w:tcPr>
            <w:tcW w:w="843" w:type="dxa"/>
            <w:tcBorders>
              <w:top w:val="none" w:sz="0" w:space="0" w:color="000000"/>
              <w:left w:val="none" w:sz="0" w:space="0" w:color="000000"/>
              <w:bottom w:val="none" w:sz="0" w:space="0" w:color="000000"/>
              <w:right w:val="none" w:sz="0" w:space="0" w:color="000000"/>
            </w:tcBorders>
            <w:vAlign w:val="center"/>
          </w:tcPr>
          <w:p w14:paraId="13A63BE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881</w:t>
            </w:r>
          </w:p>
        </w:tc>
        <w:tc>
          <w:tcPr>
            <w:tcW w:w="968" w:type="dxa"/>
            <w:tcBorders>
              <w:top w:val="none" w:sz="0" w:space="0" w:color="000000"/>
              <w:left w:val="none" w:sz="0" w:space="0" w:color="000000"/>
              <w:bottom w:val="none" w:sz="0" w:space="0" w:color="000000"/>
              <w:right w:val="none" w:sz="0" w:space="0" w:color="000000"/>
            </w:tcBorders>
            <w:vAlign w:val="center"/>
          </w:tcPr>
          <w:p w14:paraId="6B53DD95" w14:textId="77777777" w:rsidR="003A20D6" w:rsidRPr="00B80A37" w:rsidRDefault="002B38CB">
            <w:pPr>
              <w:ind w:right="302"/>
              <w:jc w:val="right"/>
              <w:rPr>
                <w:rFonts w:ascii="Times New Roman" w:hAnsi="Times New Roman"/>
                <w:color w:val="000000"/>
                <w:sz w:val="18"/>
              </w:rPr>
            </w:pPr>
            <w:r w:rsidRPr="00B80A37">
              <w:rPr>
                <w:rFonts w:ascii="Times New Roman" w:hAnsi="Times New Roman"/>
                <w:color w:val="000000"/>
                <w:sz w:val="18"/>
              </w:rPr>
              <w:t>910</w:t>
            </w:r>
          </w:p>
        </w:tc>
        <w:tc>
          <w:tcPr>
            <w:tcW w:w="1015" w:type="dxa"/>
            <w:tcBorders>
              <w:top w:val="none" w:sz="0" w:space="0" w:color="000000"/>
              <w:left w:val="none" w:sz="0" w:space="0" w:color="000000"/>
              <w:bottom w:val="none" w:sz="0" w:space="0" w:color="000000"/>
              <w:right w:val="none" w:sz="0" w:space="0" w:color="000000"/>
            </w:tcBorders>
            <w:vAlign w:val="center"/>
          </w:tcPr>
          <w:p w14:paraId="0B689BD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886</w:t>
            </w:r>
          </w:p>
        </w:tc>
        <w:tc>
          <w:tcPr>
            <w:tcW w:w="1253" w:type="dxa"/>
            <w:tcBorders>
              <w:top w:val="none" w:sz="0" w:space="0" w:color="000000"/>
              <w:left w:val="none" w:sz="0" w:space="0" w:color="000000"/>
              <w:bottom w:val="none" w:sz="0" w:space="0" w:color="000000"/>
              <w:right w:val="none" w:sz="0" w:space="0" w:color="000000"/>
            </w:tcBorders>
            <w:vAlign w:val="center"/>
          </w:tcPr>
          <w:p w14:paraId="472F1A36"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874</w:t>
            </w:r>
          </w:p>
        </w:tc>
      </w:tr>
      <w:tr w:rsidR="003A20D6" w:rsidRPr="00B80A37" w14:paraId="144BFA15" w14:textId="77777777">
        <w:trPr>
          <w:trHeight w:hRule="exact" w:val="259"/>
        </w:trPr>
        <w:tc>
          <w:tcPr>
            <w:tcW w:w="1649" w:type="dxa"/>
            <w:tcBorders>
              <w:top w:val="none" w:sz="0" w:space="0" w:color="000000"/>
              <w:left w:val="none" w:sz="0" w:space="0" w:color="000000"/>
              <w:bottom w:val="double" w:sz="9" w:space="0" w:color="000000"/>
              <w:right w:val="single" w:sz="2" w:space="0" w:color="000000"/>
            </w:tcBorders>
            <w:vAlign w:val="center"/>
          </w:tcPr>
          <w:p w14:paraId="1F81DC19" w14:textId="77777777" w:rsidR="003A20D6" w:rsidRPr="00B80A37" w:rsidRDefault="002B38CB">
            <w:pPr>
              <w:ind w:left="133"/>
              <w:rPr>
                <w:rFonts w:ascii="Times New Roman" w:hAnsi="Times New Roman"/>
                <w:color w:val="000000"/>
                <w:sz w:val="18"/>
              </w:rPr>
            </w:pPr>
            <w:r w:rsidRPr="00B80A37">
              <w:rPr>
                <w:rFonts w:ascii="Times New Roman" w:hAnsi="Times New Roman"/>
                <w:color w:val="000000"/>
                <w:sz w:val="18"/>
              </w:rPr>
              <w:t>p-value</w:t>
            </w:r>
          </w:p>
        </w:tc>
        <w:tc>
          <w:tcPr>
            <w:tcW w:w="993" w:type="dxa"/>
            <w:tcBorders>
              <w:top w:val="none" w:sz="0" w:space="0" w:color="000000"/>
              <w:left w:val="single" w:sz="2" w:space="0" w:color="000000"/>
              <w:bottom w:val="double" w:sz="9" w:space="0" w:color="000000"/>
              <w:right w:val="none" w:sz="0" w:space="0" w:color="000000"/>
            </w:tcBorders>
            <w:vAlign w:val="center"/>
          </w:tcPr>
          <w:p w14:paraId="53E570FD"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907" w:type="dxa"/>
            <w:tcBorders>
              <w:top w:val="none" w:sz="0" w:space="0" w:color="000000"/>
              <w:left w:val="none" w:sz="0" w:space="0" w:color="000000"/>
              <w:bottom w:val="double" w:sz="9" w:space="0" w:color="000000"/>
              <w:right w:val="none" w:sz="0" w:space="0" w:color="000000"/>
            </w:tcBorders>
            <w:vAlign w:val="center"/>
          </w:tcPr>
          <w:p w14:paraId="242C85CF"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843" w:type="dxa"/>
            <w:tcBorders>
              <w:top w:val="none" w:sz="0" w:space="0" w:color="000000"/>
              <w:left w:val="none" w:sz="0" w:space="0" w:color="000000"/>
              <w:bottom w:val="double" w:sz="9" w:space="0" w:color="000000"/>
              <w:right w:val="none" w:sz="0" w:space="0" w:color="000000"/>
            </w:tcBorders>
            <w:vAlign w:val="center"/>
          </w:tcPr>
          <w:p w14:paraId="5B161F41"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968" w:type="dxa"/>
            <w:tcBorders>
              <w:top w:val="none" w:sz="0" w:space="0" w:color="000000"/>
              <w:left w:val="none" w:sz="0" w:space="0" w:color="000000"/>
              <w:bottom w:val="double" w:sz="9" w:space="0" w:color="000000"/>
              <w:right w:val="none" w:sz="0" w:space="0" w:color="000000"/>
            </w:tcBorders>
            <w:vAlign w:val="center"/>
          </w:tcPr>
          <w:p w14:paraId="7AB9DE45" w14:textId="77777777" w:rsidR="003A20D6" w:rsidRPr="00B80A37" w:rsidRDefault="002B38CB">
            <w:pPr>
              <w:ind w:right="212"/>
              <w:jc w:val="right"/>
              <w:rPr>
                <w:rFonts w:ascii="Times New Roman" w:hAnsi="Times New Roman"/>
                <w:color w:val="000000"/>
                <w:sz w:val="18"/>
              </w:rPr>
            </w:pPr>
            <w:r w:rsidRPr="00B80A37">
              <w:rPr>
                <w:rFonts w:ascii="Times New Roman" w:hAnsi="Times New Roman"/>
                <w:color w:val="000000"/>
                <w:sz w:val="18"/>
              </w:rPr>
              <w:t>0.000</w:t>
            </w:r>
          </w:p>
        </w:tc>
        <w:tc>
          <w:tcPr>
            <w:tcW w:w="1015" w:type="dxa"/>
            <w:tcBorders>
              <w:top w:val="none" w:sz="0" w:space="0" w:color="000000"/>
              <w:left w:val="none" w:sz="0" w:space="0" w:color="000000"/>
              <w:bottom w:val="double" w:sz="9" w:space="0" w:color="000000"/>
              <w:right w:val="none" w:sz="0" w:space="0" w:color="000000"/>
            </w:tcBorders>
            <w:vAlign w:val="center"/>
          </w:tcPr>
          <w:p w14:paraId="4790FF37"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c>
          <w:tcPr>
            <w:tcW w:w="1253" w:type="dxa"/>
            <w:tcBorders>
              <w:top w:val="none" w:sz="0" w:space="0" w:color="000000"/>
              <w:left w:val="none" w:sz="0" w:space="0" w:color="000000"/>
              <w:bottom w:val="double" w:sz="9" w:space="0" w:color="000000"/>
              <w:right w:val="none" w:sz="0" w:space="0" w:color="000000"/>
            </w:tcBorders>
            <w:vAlign w:val="center"/>
          </w:tcPr>
          <w:p w14:paraId="209BCE74" w14:textId="77777777" w:rsidR="003A20D6" w:rsidRPr="00B80A37" w:rsidRDefault="002B38CB">
            <w:pPr>
              <w:jc w:val="center"/>
              <w:rPr>
                <w:rFonts w:ascii="Times New Roman" w:hAnsi="Times New Roman"/>
                <w:color w:val="000000"/>
                <w:sz w:val="18"/>
              </w:rPr>
            </w:pPr>
            <w:r w:rsidRPr="00B80A37">
              <w:rPr>
                <w:rFonts w:ascii="Times New Roman" w:hAnsi="Times New Roman"/>
                <w:color w:val="000000"/>
                <w:sz w:val="18"/>
              </w:rPr>
              <w:t>0.000</w:t>
            </w:r>
          </w:p>
        </w:tc>
      </w:tr>
    </w:tbl>
    <w:p w14:paraId="41C5A51C" w14:textId="77777777" w:rsidR="003A20D6" w:rsidRPr="00B80A37" w:rsidRDefault="003A20D6">
      <w:pPr>
        <w:spacing w:after="136" w:line="20" w:lineRule="exact"/>
      </w:pPr>
    </w:p>
    <w:p w14:paraId="565C06D3" w14:textId="77777777" w:rsidR="003A20D6" w:rsidRPr="00B80A37" w:rsidRDefault="002B38CB">
      <w:pPr>
        <w:spacing w:line="264" w:lineRule="auto"/>
        <w:ind w:left="72" w:right="144"/>
        <w:jc w:val="both"/>
        <w:rPr>
          <w:rFonts w:ascii="Times New Roman" w:hAnsi="Times New Roman"/>
          <w:color w:val="000000"/>
          <w:spacing w:val="13"/>
          <w:sz w:val="15"/>
        </w:rPr>
      </w:pPr>
      <w:r w:rsidRPr="00B80A37">
        <w:rPr>
          <w:rFonts w:ascii="Times New Roman" w:hAnsi="Times New Roman"/>
          <w:color w:val="000000"/>
          <w:spacing w:val="13"/>
          <w:sz w:val="15"/>
        </w:rPr>
        <w:t xml:space="preserve">Notes: Model (a) = with only ad-valorem transport costs. Model (b) = with additive &amp; ad-valorem </w:t>
      </w:r>
      <w:r w:rsidRPr="00B80A37">
        <w:rPr>
          <w:rFonts w:ascii="Times New Roman" w:hAnsi="Times New Roman"/>
          <w:color w:val="000000"/>
          <w:spacing w:val="14"/>
          <w:sz w:val="15"/>
        </w:rPr>
        <w:t>transport costs. R</w:t>
      </w:r>
      <w:r w:rsidRPr="00B80A37">
        <w:rPr>
          <w:rFonts w:ascii="Times New Roman" w:hAnsi="Times New Roman"/>
          <w:color w:val="000000"/>
          <w:spacing w:val="14"/>
          <w:w w:val="115"/>
          <w:sz w:val="15"/>
          <w:vertAlign w:val="superscript"/>
        </w:rPr>
        <w:t>2</w:t>
      </w:r>
      <w:r w:rsidRPr="00B80A37">
        <w:rPr>
          <w:rFonts w:ascii="Times New Roman" w:hAnsi="Times New Roman"/>
          <w:color w:val="000000"/>
          <w:spacing w:val="14"/>
          <w:sz w:val="15"/>
        </w:rPr>
        <w:t xml:space="preserve"> between the log of predicted ratio and the log of the observed ratio. The number </w:t>
      </w:r>
      <w:r w:rsidRPr="00B80A37">
        <w:rPr>
          <w:rFonts w:ascii="Times New Roman" w:hAnsi="Times New Roman"/>
          <w:color w:val="000000"/>
          <w:spacing w:val="12"/>
          <w:sz w:val="15"/>
        </w:rPr>
        <w:t xml:space="preserve"># of restrictions is equal to the number of parameters estimated, i.e., the number of partner countries </w:t>
      </w:r>
      <w:r w:rsidRPr="00B80A37">
        <w:rPr>
          <w:rFonts w:ascii="Times New Roman" w:hAnsi="Times New Roman"/>
          <w:color w:val="000000"/>
          <w:spacing w:val="14"/>
          <w:sz w:val="15"/>
        </w:rPr>
        <w:t>plus the number of products.</w:t>
      </w:r>
    </w:p>
    <w:p w14:paraId="237EBCD2"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501E9AE8" w14:textId="24210F34" w:rsidR="003A20D6" w:rsidRPr="00B80A37" w:rsidRDefault="002B38CB">
      <w:pPr>
        <w:rPr>
          <w:rFonts w:ascii="Times New Roman" w:hAnsi="Times New Roman"/>
          <w:b/>
          <w:color w:val="000000"/>
          <w:spacing w:val="26"/>
          <w:w w:val="110"/>
          <w:sz w:val="29"/>
        </w:rPr>
      </w:pPr>
      <w:r w:rsidRPr="00B80A37">
        <w:rPr>
          <w:rFonts w:ascii="Times New Roman" w:hAnsi="Times New Roman"/>
          <w:b/>
          <w:color w:val="000000"/>
          <w:spacing w:val="26"/>
          <w:w w:val="110"/>
          <w:sz w:val="29"/>
        </w:rPr>
        <w:lastRenderedPageBreak/>
        <w:t xml:space="preserve">D </w:t>
      </w:r>
      <w:r w:rsidRPr="00B80A37">
        <w:rPr>
          <w:rFonts w:ascii="Times New Roman" w:hAnsi="Times New Roman"/>
          <w:b/>
          <w:color w:val="000000"/>
          <w:spacing w:val="26"/>
          <w:sz w:val="28"/>
        </w:rPr>
        <w:t xml:space="preserve">Eliminating the composition effects: </w:t>
      </w:r>
      <w:r w:rsidR="00613525" w:rsidRPr="00B80A37">
        <w:rPr>
          <w:rFonts w:ascii="Times New Roman" w:hAnsi="Times New Roman"/>
          <w:b/>
          <w:color w:val="000000"/>
          <w:spacing w:val="26"/>
          <w:sz w:val="28"/>
        </w:rPr>
        <w:t>m</w:t>
      </w:r>
      <w:r w:rsidRPr="00B80A37">
        <w:rPr>
          <w:rFonts w:ascii="Times New Roman" w:hAnsi="Times New Roman"/>
          <w:b/>
          <w:color w:val="000000"/>
          <w:spacing w:val="26"/>
          <w:sz w:val="28"/>
        </w:rPr>
        <w:t>ore details</w:t>
      </w:r>
    </w:p>
    <w:p w14:paraId="41298F39" w14:textId="6B8360BB" w:rsidR="003A20D6" w:rsidRPr="00B80A37" w:rsidRDefault="002B38CB">
      <w:pPr>
        <w:spacing w:before="216" w:line="324" w:lineRule="auto"/>
        <w:ind w:right="72"/>
        <w:rPr>
          <w:rFonts w:ascii="Times New Roman" w:hAnsi="Times New Roman"/>
          <w:color w:val="000000"/>
          <w:spacing w:val="10"/>
          <w:sz w:val="21"/>
        </w:rPr>
      </w:pPr>
      <w:r w:rsidRPr="00B80A37">
        <w:rPr>
          <w:rFonts w:ascii="Times New Roman" w:hAnsi="Times New Roman"/>
          <w:color w:val="000000"/>
          <w:spacing w:val="10"/>
          <w:sz w:val="21"/>
        </w:rPr>
        <w:t xml:space="preserve">In this section, we explain in more </w:t>
      </w:r>
      <w:r w:rsidR="00613525" w:rsidRPr="00B80A37">
        <w:rPr>
          <w:rFonts w:ascii="Times New Roman" w:hAnsi="Times New Roman"/>
          <w:color w:val="000000"/>
          <w:spacing w:val="10"/>
          <w:sz w:val="21"/>
        </w:rPr>
        <w:t xml:space="preserve">detail </w:t>
      </w:r>
      <w:r w:rsidRPr="00B80A37">
        <w:rPr>
          <w:rFonts w:ascii="Times New Roman" w:hAnsi="Times New Roman"/>
          <w:color w:val="000000"/>
          <w:spacing w:val="10"/>
          <w:sz w:val="21"/>
        </w:rPr>
        <w:t xml:space="preserve">the method employed to eliminate the </w:t>
      </w:r>
      <w:r w:rsidR="00613525" w:rsidRPr="00B80A37">
        <w:rPr>
          <w:rFonts w:ascii="Times New Roman" w:hAnsi="Times New Roman"/>
          <w:color w:val="000000"/>
          <w:spacing w:val="10"/>
          <w:sz w:val="21"/>
        </w:rPr>
        <w:t xml:space="preserve">country </w:t>
      </w:r>
      <w:r w:rsidR="00613525" w:rsidRPr="00B80A37">
        <w:rPr>
          <w:rFonts w:ascii="Times New Roman" w:hAnsi="Times New Roman"/>
          <w:color w:val="000000"/>
          <w:spacing w:val="12"/>
          <w:sz w:val="21"/>
        </w:rPr>
        <w:t xml:space="preserve">and product dimensions </w:t>
      </w:r>
      <w:r w:rsidRPr="00B80A37">
        <w:rPr>
          <w:rFonts w:ascii="Times New Roman" w:hAnsi="Times New Roman"/>
          <w:color w:val="000000"/>
          <w:spacing w:val="12"/>
          <w:sz w:val="21"/>
        </w:rPr>
        <w:t>of the estimated transport cost.</w:t>
      </w:r>
    </w:p>
    <w:p w14:paraId="7268487C" w14:textId="77777777" w:rsidR="003A20D6" w:rsidRPr="00B80A37" w:rsidRDefault="002B38CB">
      <w:pPr>
        <w:spacing w:before="324"/>
        <w:rPr>
          <w:rFonts w:ascii="Times New Roman" w:hAnsi="Times New Roman"/>
          <w:b/>
          <w:color w:val="000000"/>
          <w:spacing w:val="28"/>
          <w:sz w:val="23"/>
        </w:rPr>
      </w:pPr>
      <w:r w:rsidRPr="00B80A37">
        <w:rPr>
          <w:rFonts w:ascii="Times New Roman" w:hAnsi="Times New Roman"/>
          <w:b/>
          <w:color w:val="000000"/>
          <w:spacing w:val="28"/>
          <w:sz w:val="23"/>
        </w:rPr>
        <w:t>D.1 More on our methodology</w:t>
      </w:r>
    </w:p>
    <w:p w14:paraId="25B1A187" w14:textId="2A22CAF0" w:rsidR="003A20D6" w:rsidRPr="00B80A37" w:rsidRDefault="002B38CB">
      <w:pPr>
        <w:spacing w:before="216" w:line="324" w:lineRule="auto"/>
        <w:ind w:left="864" w:right="72" w:hanging="864"/>
        <w:rPr>
          <w:rFonts w:ascii="Times New Roman" w:hAnsi="Times New Roman"/>
          <w:b/>
          <w:color w:val="000000"/>
          <w:spacing w:val="22"/>
          <w:sz w:val="21"/>
        </w:rPr>
      </w:pPr>
      <w:r w:rsidRPr="00B80A37">
        <w:rPr>
          <w:rFonts w:ascii="Times New Roman" w:hAnsi="Times New Roman"/>
          <w:b/>
          <w:color w:val="000000"/>
          <w:spacing w:val="22"/>
          <w:sz w:val="21"/>
        </w:rPr>
        <w:t xml:space="preserve">D.1.1 Additive and ad-valorem transport costs: </w:t>
      </w:r>
      <w:r w:rsidR="00613525" w:rsidRPr="00B80A37">
        <w:rPr>
          <w:rFonts w:ascii="Times New Roman" w:hAnsi="Times New Roman"/>
          <w:b/>
          <w:color w:val="000000"/>
          <w:spacing w:val="22"/>
          <w:sz w:val="21"/>
        </w:rPr>
        <w:t>e</w:t>
      </w:r>
      <w:r w:rsidRPr="00B80A37">
        <w:rPr>
          <w:rFonts w:ascii="Times New Roman" w:hAnsi="Times New Roman"/>
          <w:b/>
          <w:color w:val="000000"/>
          <w:spacing w:val="22"/>
          <w:sz w:val="21"/>
        </w:rPr>
        <w:t xml:space="preserve">xcluding the composition </w:t>
      </w:r>
      <w:r w:rsidRPr="00B80A37">
        <w:rPr>
          <w:rFonts w:ascii="Times New Roman" w:hAnsi="Times New Roman"/>
          <w:b/>
          <w:color w:val="000000"/>
          <w:sz w:val="21"/>
        </w:rPr>
        <w:t>effects</w:t>
      </w:r>
    </w:p>
    <w:p w14:paraId="2A8E81D9" w14:textId="13D02D56" w:rsidR="003A20D6" w:rsidRPr="00B80A37" w:rsidRDefault="002B38CB">
      <w:pPr>
        <w:spacing w:before="180" w:line="324" w:lineRule="auto"/>
        <w:ind w:right="72"/>
        <w:rPr>
          <w:rFonts w:ascii="Times New Roman" w:hAnsi="Times New Roman"/>
          <w:color w:val="000000"/>
          <w:spacing w:val="8"/>
          <w:sz w:val="21"/>
        </w:rPr>
      </w:pPr>
      <w:r w:rsidRPr="00B80A37">
        <w:rPr>
          <w:rFonts w:ascii="Times New Roman" w:hAnsi="Times New Roman"/>
          <w:color w:val="000000"/>
          <w:spacing w:val="8"/>
          <w:sz w:val="21"/>
        </w:rPr>
        <w:t xml:space="preserve">In this section, we detail our methodology to extract the time trend in the pure (or fitted) </w:t>
      </w:r>
      <w:r w:rsidRPr="00B80A37">
        <w:rPr>
          <w:rFonts w:ascii="Times New Roman" w:hAnsi="Times New Roman"/>
          <w:color w:val="000000"/>
          <w:spacing w:val="12"/>
          <w:sz w:val="21"/>
        </w:rPr>
        <w:t xml:space="preserve">transport cost component, for </w:t>
      </w:r>
      <w:r w:rsidR="00613525" w:rsidRPr="00B80A37">
        <w:rPr>
          <w:rFonts w:ascii="Times New Roman" w:hAnsi="Times New Roman"/>
          <w:color w:val="000000"/>
          <w:spacing w:val="12"/>
          <w:sz w:val="21"/>
        </w:rPr>
        <w:t xml:space="preserve">both </w:t>
      </w:r>
      <w:r w:rsidRPr="00B80A37">
        <w:rPr>
          <w:rFonts w:ascii="Times New Roman" w:hAnsi="Times New Roman"/>
          <w:color w:val="000000"/>
          <w:spacing w:val="12"/>
          <w:sz w:val="21"/>
        </w:rPr>
        <w:t>the ad-valorem and the additive component.</w:t>
      </w:r>
    </w:p>
    <w:p w14:paraId="38183873" w14:textId="2E76744E" w:rsidR="003A20D6" w:rsidRPr="00B80A37" w:rsidRDefault="002B38CB">
      <w:pPr>
        <w:spacing w:before="252" w:after="396" w:line="321" w:lineRule="auto"/>
        <w:ind w:right="72"/>
        <w:rPr>
          <w:rFonts w:ascii="Times New Roman" w:hAnsi="Times New Roman"/>
          <w:b/>
          <w:color w:val="000000"/>
          <w:spacing w:val="13"/>
          <w:sz w:val="21"/>
        </w:rPr>
      </w:pPr>
      <w:r w:rsidRPr="00B80A37">
        <w:rPr>
          <w:rFonts w:ascii="Times New Roman" w:hAnsi="Times New Roman"/>
          <w:b/>
          <w:color w:val="000000"/>
          <w:spacing w:val="13"/>
          <w:sz w:val="21"/>
        </w:rPr>
        <w:t xml:space="preserve">For the ad-valorem component </w:t>
      </w:r>
      <w:r w:rsidR="00613525" w:rsidRPr="00B80A37">
        <w:rPr>
          <w:rFonts w:ascii="Times New Roman" w:hAnsi="Times New Roman"/>
          <w:b/>
          <w:color w:val="000000"/>
          <w:spacing w:val="13"/>
          <w:sz w:val="21"/>
        </w:rPr>
        <w:t xml:space="preserve">– </w:t>
      </w:r>
      <w:r w:rsidRPr="00B80A37">
        <w:rPr>
          <w:rFonts w:ascii="Times New Roman" w:hAnsi="Times New Roman"/>
          <w:color w:val="000000"/>
          <w:spacing w:val="13"/>
          <w:sz w:val="21"/>
        </w:rPr>
        <w:t>Consider first the multiplicative transport cost com</w:t>
      </w:r>
      <w:r w:rsidRPr="00B80A37">
        <w:rPr>
          <w:rFonts w:ascii="Times New Roman" w:hAnsi="Times New Roman"/>
          <w:color w:val="000000"/>
          <w:spacing w:val="13"/>
          <w:sz w:val="21"/>
        </w:rPr>
        <w:softHyphen/>
      </w:r>
      <w:r w:rsidRPr="00B80A37">
        <w:rPr>
          <w:rFonts w:ascii="Times New Roman" w:hAnsi="Times New Roman"/>
          <w:color w:val="000000"/>
          <w:spacing w:val="12"/>
          <w:sz w:val="21"/>
        </w:rPr>
        <w:t>ponent. Rewriting Equation (9) by taking the exponential, we get:</w:t>
      </w:r>
    </w:p>
    <w:p w14:paraId="143A6CB8" w14:textId="77777777" w:rsidR="003A20D6" w:rsidRPr="00B80A37" w:rsidRDefault="002B38CB">
      <w:pPr>
        <w:spacing w:before="72" w:line="467" w:lineRule="exact"/>
        <w:ind w:left="1872"/>
        <w:rPr>
          <w:rFonts w:ascii="Arial" w:hAnsi="Arial"/>
          <w:i/>
          <w:color w:val="000000"/>
          <w:sz w:val="6"/>
        </w:rPr>
      </w:pPr>
      <w:r w:rsidRPr="00B80A37">
        <w:rPr>
          <w:rFonts w:ascii="Arial" w:hAnsi="Arial"/>
          <w:i/>
          <w:color w:val="000000"/>
          <w:sz w:val="6"/>
        </w:rPr>
        <w:t>(</w:t>
      </w:r>
    </w:p>
    <w:p w14:paraId="206999A0" w14:textId="77777777" w:rsidR="003A20D6" w:rsidRPr="00B80A37" w:rsidRDefault="002B38CB">
      <w:pPr>
        <w:ind w:left="792"/>
        <w:rPr>
          <w:rFonts w:ascii="Times New Roman" w:hAnsi="Times New Roman"/>
          <w:i/>
          <w:color w:val="000000"/>
          <w:spacing w:val="21"/>
          <w:sz w:val="18"/>
        </w:rPr>
      </w:pPr>
      <w:r w:rsidRPr="00B80A37">
        <w:rPr>
          <w:rFonts w:ascii="Times New Roman" w:hAnsi="Times New Roman"/>
          <w:i/>
          <w:color w:val="000000"/>
          <w:spacing w:val="21"/>
          <w:sz w:val="18"/>
        </w:rPr>
        <w:t xml:space="preserve">Tikt = </w:t>
      </w:r>
      <w:r w:rsidRPr="00B80A37">
        <w:rPr>
          <w:rFonts w:ascii="Times New Roman" w:hAnsi="Times New Roman"/>
          <w:color w:val="000000"/>
          <w:spacing w:val="21"/>
          <w:sz w:val="21"/>
        </w:rPr>
        <w:t xml:space="preserve">exp 8 + </w:t>
      </w:r>
      <w:r w:rsidRPr="00B80A37">
        <w:rPr>
          <w:rFonts w:ascii="Arial" w:hAnsi="Arial"/>
          <w:color w:val="000000"/>
          <w:spacing w:val="21"/>
          <w:w w:val="130"/>
          <w:sz w:val="42"/>
        </w:rPr>
        <w:t xml:space="preserve">E </w:t>
      </w:r>
      <w:r w:rsidRPr="00B80A37">
        <w:rPr>
          <w:rFonts w:ascii="Times New Roman" w:hAnsi="Times New Roman"/>
          <w:color w:val="000000"/>
          <w:spacing w:val="21"/>
          <w:sz w:val="21"/>
        </w:rPr>
        <w:t xml:space="preserve">ai. l i + </w:t>
      </w:r>
      <w:r w:rsidRPr="00B80A37">
        <w:rPr>
          <w:rFonts w:ascii="Arial" w:hAnsi="Arial"/>
          <w:color w:val="000000"/>
          <w:spacing w:val="21"/>
          <w:w w:val="130"/>
          <w:sz w:val="42"/>
        </w:rPr>
        <w:t xml:space="preserve">E </w:t>
      </w:r>
      <w:r w:rsidRPr="00B80A37">
        <w:rPr>
          <w:rFonts w:ascii="Times New Roman" w:hAnsi="Times New Roman"/>
          <w:b/>
          <w:color w:val="000000"/>
          <w:spacing w:val="21"/>
          <w:sz w:val="23"/>
        </w:rPr>
        <w:t>fii</w:t>
      </w:r>
      <w:r w:rsidRPr="00B80A37">
        <w:rPr>
          <w:rFonts w:ascii="Times New Roman" w:hAnsi="Times New Roman"/>
          <w:b/>
          <w:color w:val="000000"/>
          <w:spacing w:val="21"/>
          <w:w w:val="90"/>
          <w:sz w:val="23"/>
          <w:vertAlign w:val="subscript"/>
        </w:rPr>
        <w:t>k</w:t>
      </w:r>
      <w:r w:rsidRPr="00B80A37">
        <w:rPr>
          <w:rFonts w:ascii="Times New Roman" w:hAnsi="Times New Roman"/>
          <w:b/>
          <w:color w:val="000000"/>
          <w:spacing w:val="21"/>
          <w:sz w:val="23"/>
        </w:rPr>
        <w:t xml:space="preserve">. </w:t>
      </w:r>
      <w:r w:rsidRPr="00B80A37">
        <w:rPr>
          <w:rFonts w:ascii="Times New Roman" w:hAnsi="Times New Roman"/>
          <w:i/>
          <w:color w:val="000000"/>
          <w:spacing w:val="21"/>
          <w:sz w:val="18"/>
        </w:rPr>
        <w:t xml:space="preserve">1k . </w:t>
      </w:r>
      <w:r w:rsidRPr="00B80A37">
        <w:rPr>
          <w:rFonts w:ascii="Times New Roman" w:hAnsi="Times New Roman"/>
          <w:color w:val="000000"/>
          <w:spacing w:val="21"/>
          <w:sz w:val="21"/>
        </w:rPr>
        <w:t xml:space="preserve">exp </w:t>
      </w:r>
      <w:r w:rsidRPr="00B80A37">
        <w:rPr>
          <w:rFonts w:ascii="Arial" w:hAnsi="Arial"/>
          <w:color w:val="000000"/>
          <w:spacing w:val="21"/>
          <w:w w:val="130"/>
          <w:sz w:val="42"/>
        </w:rPr>
        <w:t xml:space="preserve">E </w:t>
      </w:r>
      <w:r w:rsidRPr="00B80A37">
        <w:rPr>
          <w:rFonts w:ascii="Times New Roman" w:hAnsi="Times New Roman"/>
          <w:color w:val="000000"/>
          <w:spacing w:val="21"/>
          <w:sz w:val="21"/>
        </w:rPr>
        <w:t>,.i</w:t>
      </w:r>
      <w:r w:rsidRPr="00B80A37">
        <w:rPr>
          <w:rFonts w:ascii="Times New Roman" w:hAnsi="Times New Roman"/>
          <w:color w:val="000000"/>
          <w:spacing w:val="21"/>
          <w:w w:val="125"/>
          <w:sz w:val="21"/>
          <w:vertAlign w:val="subscript"/>
        </w:rPr>
        <w:t>t</w:t>
      </w:r>
      <w:r w:rsidRPr="00B80A37">
        <w:rPr>
          <w:rFonts w:ascii="Times New Roman" w:hAnsi="Times New Roman"/>
          <w:color w:val="000000"/>
          <w:spacing w:val="21"/>
          <w:sz w:val="21"/>
        </w:rPr>
        <w:t xml:space="preserve"> . exp</w:t>
      </w:r>
    </w:p>
    <w:p w14:paraId="0E374D3E" w14:textId="77777777" w:rsidR="003A20D6" w:rsidRPr="00B80A37" w:rsidRDefault="002B38CB">
      <w:pPr>
        <w:spacing w:line="2" w:lineRule="exact"/>
        <w:ind w:left="7344"/>
        <w:rPr>
          <w:rFonts w:ascii="Times New Roman" w:hAnsi="Times New Roman"/>
          <w:i/>
          <w:color w:val="000000"/>
          <w:sz w:val="18"/>
        </w:rPr>
      </w:pPr>
      <w:r w:rsidRPr="00B80A37">
        <w:rPr>
          <w:rFonts w:ascii="Times New Roman" w:hAnsi="Times New Roman"/>
          <w:i/>
          <w:color w:val="000000"/>
          <w:sz w:val="18"/>
        </w:rPr>
        <w:t>(Eikt)</w:t>
      </w:r>
    </w:p>
    <w:p w14:paraId="7A9B0D40" w14:textId="77777777" w:rsidR="003A20D6" w:rsidRPr="00B80A37" w:rsidRDefault="002B38CB">
      <w:pPr>
        <w:tabs>
          <w:tab w:val="left" w:pos="3706"/>
          <w:tab w:val="right" w:pos="7785"/>
        </w:tabs>
        <w:spacing w:line="327" w:lineRule="exact"/>
        <w:ind w:left="2376"/>
        <w:rPr>
          <w:rFonts w:ascii="Times New Roman" w:hAnsi="Times New Roman"/>
          <w:color w:val="000000"/>
          <w:sz w:val="16"/>
        </w:rPr>
      </w:pPr>
      <w:r w:rsidRPr="00B80A37">
        <w:rPr>
          <w:rFonts w:ascii="Times New Roman" w:hAnsi="Times New Roman"/>
          <w:color w:val="000000"/>
          <w:sz w:val="16"/>
        </w:rPr>
        <w:t>i0AFG</w:t>
      </w:r>
      <w:r w:rsidRPr="00B80A37">
        <w:rPr>
          <w:rFonts w:ascii="Times New Roman" w:hAnsi="Times New Roman"/>
          <w:color w:val="000000"/>
          <w:sz w:val="16"/>
        </w:rPr>
        <w:tab/>
        <w:t>k0011</w:t>
      </w:r>
      <w:r w:rsidRPr="00B80A37">
        <w:rPr>
          <w:rFonts w:ascii="Times New Roman" w:hAnsi="Times New Roman"/>
          <w:color w:val="000000"/>
          <w:sz w:val="16"/>
        </w:rPr>
        <w:tab/>
      </w:r>
      <w:r w:rsidRPr="00B80A37">
        <w:rPr>
          <w:rFonts w:ascii="Times New Roman" w:hAnsi="Times New Roman"/>
          <w:color w:val="000000"/>
          <w:spacing w:val="226"/>
          <w:sz w:val="16"/>
        </w:rPr>
        <w:t>t01974</w:t>
      </w:r>
    </w:p>
    <w:p w14:paraId="29584644" w14:textId="77777777" w:rsidR="003A20D6" w:rsidRPr="00B80A37" w:rsidRDefault="002B38CB">
      <w:pPr>
        <w:spacing w:before="180" w:line="253" w:lineRule="exact"/>
        <w:ind w:left="360"/>
        <w:rPr>
          <w:rFonts w:ascii="Times New Roman" w:hAnsi="Times New Roman"/>
          <w:color w:val="000000"/>
          <w:spacing w:val="10"/>
          <w:sz w:val="21"/>
        </w:rPr>
      </w:pPr>
      <w:r w:rsidRPr="00B80A37">
        <w:rPr>
          <w:rFonts w:ascii="Times New Roman" w:hAnsi="Times New Roman"/>
          <w:color w:val="000000"/>
          <w:spacing w:val="10"/>
          <w:sz w:val="21"/>
        </w:rPr>
        <w:t>Based on this equation, we deduce after estimation that:</w:t>
      </w:r>
    </w:p>
    <w:p w14:paraId="3A8C557A" w14:textId="77777777" w:rsidR="003A20D6" w:rsidRPr="00B80A37" w:rsidRDefault="005E1B5A">
      <w:pPr>
        <w:tabs>
          <w:tab w:val="right" w:pos="6453"/>
        </w:tabs>
        <w:spacing w:line="712" w:lineRule="auto"/>
        <w:ind w:left="1296"/>
        <w:rPr>
          <w:rFonts w:ascii="Times New Roman" w:hAnsi="Times New Roman"/>
          <w:color w:val="000000"/>
          <w:spacing w:val="6"/>
          <w:sz w:val="21"/>
        </w:rPr>
      </w:pPr>
      <w:r w:rsidRPr="00B80A37">
        <w:rPr>
          <w:noProof/>
        </w:rPr>
        <mc:AlternateContent>
          <mc:Choice Requires="wps">
            <w:drawing>
              <wp:anchor distT="0" distB="0" distL="0" distR="0" simplePos="0" relativeHeight="251947520" behindDoc="1" locked="0" layoutInCell="1" allowOverlap="1" wp14:anchorId="53A0DE9D" wp14:editId="4ADE751D">
                <wp:simplePos x="0" y="0"/>
                <wp:positionH relativeFrom="column">
                  <wp:posOffset>981710</wp:posOffset>
                </wp:positionH>
                <wp:positionV relativeFrom="paragraph">
                  <wp:posOffset>261620</wp:posOffset>
                </wp:positionV>
                <wp:extent cx="1387475" cy="130175"/>
                <wp:effectExtent l="0" t="0" r="0" b="0"/>
                <wp:wrapSquare wrapText="bothSides"/>
                <wp:docPr id="665"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8747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08877" w14:textId="77777777" w:rsidR="005E1B5A" w:rsidRDefault="005E1B5A">
                            <w:pPr>
                              <w:spacing w:line="194" w:lineRule="exact"/>
                              <w:rPr>
                                <w:rFonts w:ascii="Times New Roman" w:hAnsi="Times New Roman"/>
                                <w:color w:val="000000"/>
                                <w:spacing w:val="5"/>
                                <w:sz w:val="21"/>
                              </w:rPr>
                            </w:pPr>
                            <w:r>
                              <w:rPr>
                                <w:rFonts w:ascii="Times New Roman" w:hAnsi="Times New Roman"/>
                                <w:color w:val="000000"/>
                                <w:spacing w:val="5"/>
                                <w:sz w:val="21"/>
                              </w:rPr>
                              <w:t xml:space="preserve">For any year </w:t>
                            </w:r>
                            <w:r>
                              <w:rPr>
                                <w:rFonts w:ascii="Times New Roman" w:hAnsi="Times New Roman"/>
                                <w:i/>
                                <w:color w:val="000000"/>
                                <w:spacing w:val="5"/>
                                <w:w w:val="115"/>
                                <w:sz w:val="24"/>
                              </w:rPr>
                              <w:t xml:space="preserve">t </w:t>
                            </w:r>
                            <w:r>
                              <w:rPr>
                                <w:rFonts w:ascii="Times New Roman" w:hAnsi="Times New Roman"/>
                                <w:color w:val="000000"/>
                                <w:spacing w:val="5"/>
                                <w:sz w:val="21"/>
                              </w:rPr>
                              <w:t>&gt; 1974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0DE9D" id="Text Box 647" o:spid="_x0000_s1073" type="#_x0000_t202" style="position:absolute;left:0;text-align:left;margin-left:77.3pt;margin-top:20.6pt;width:109.25pt;height:10.25pt;z-index:-25136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" filled="f" stroked="f">
                <v:path arrowok="t"/>
                <v:textbox inset="0,0,0,0">
                  <w:txbxContent>
                    <w:p w14:paraId="57D08877" w14:textId="77777777" w:rsidR="005E1B5A" w:rsidRDefault="005E1B5A">
                      <w:pPr>
                        <w:spacing w:line="194" w:lineRule="exact"/>
                        <w:rPr>
                          <w:rFonts w:ascii="Times New Roman" w:hAnsi="Times New Roman"/>
                          <w:color w:val="000000"/>
                          <w:spacing w:val="5"/>
                          <w:sz w:val="21"/>
                        </w:rPr>
                      </w:pPr>
                      <w:r>
                        <w:rPr>
                          <w:rFonts w:ascii="Times New Roman" w:hAnsi="Times New Roman"/>
                          <w:color w:val="000000"/>
                          <w:spacing w:val="5"/>
                          <w:sz w:val="21"/>
                        </w:rPr>
                        <w:t xml:space="preserve">For any year </w:t>
                      </w:r>
                      <w:r>
                        <w:rPr>
                          <w:rFonts w:ascii="Times New Roman" w:hAnsi="Times New Roman"/>
                          <w:i/>
                          <w:color w:val="000000"/>
                          <w:spacing w:val="5"/>
                          <w:w w:val="115"/>
                          <w:sz w:val="24"/>
                        </w:rPr>
                        <w:t xml:space="preserve">t </w:t>
                      </w:r>
                      <w:r>
                        <w:rPr>
                          <w:rFonts w:ascii="Times New Roman" w:hAnsi="Times New Roman"/>
                          <w:color w:val="000000"/>
                          <w:spacing w:val="5"/>
                          <w:sz w:val="21"/>
                        </w:rPr>
                        <w:t>&gt; 1974 :</w:t>
                      </w:r>
                    </w:p>
                  </w:txbxContent>
                </v:textbox>
                <w10:wrap type="square"/>
              </v:shape>
            </w:pict>
          </mc:Fallback>
        </mc:AlternateContent>
      </w:r>
      <w:r w:rsidRPr="00B80A37">
        <w:rPr>
          <w:noProof/>
        </w:rPr>
        <mc:AlternateContent>
          <mc:Choice Requires="wps">
            <w:drawing>
              <wp:anchor distT="0" distB="0" distL="0" distR="0" simplePos="0" relativeHeight="251950592" behindDoc="1" locked="0" layoutInCell="1" allowOverlap="1" wp14:anchorId="4255BFDB" wp14:editId="7A6362AF">
                <wp:simplePos x="0" y="0"/>
                <wp:positionH relativeFrom="column">
                  <wp:posOffset>2632075</wp:posOffset>
                </wp:positionH>
                <wp:positionV relativeFrom="paragraph">
                  <wp:posOffset>254635</wp:posOffset>
                </wp:positionV>
                <wp:extent cx="2854325" cy="144145"/>
                <wp:effectExtent l="0" t="0" r="0" b="0"/>
                <wp:wrapSquare wrapText="bothSides"/>
                <wp:docPr id="664"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432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F861F" w14:textId="77777777" w:rsidR="005E1B5A" w:rsidRDefault="005E1B5A">
                            <w:pPr>
                              <w:tabs>
                                <w:tab w:val="right" w:pos="3085"/>
                              </w:tabs>
                              <w:spacing w:line="225" w:lineRule="auto"/>
                              <w:rPr>
                                <w:rFonts w:ascii="Arial" w:hAnsi="Arial"/>
                                <w:i/>
                                <w:color w:val="000000"/>
                                <w:spacing w:val="12"/>
                                <w:sz w:val="14"/>
                              </w:rPr>
                            </w:pPr>
                            <w:r>
                              <w:rPr>
                                <w:rFonts w:ascii="Arial" w:hAnsi="Arial"/>
                                <w:i/>
                                <w:color w:val="000000"/>
                                <w:spacing w:val="12"/>
                                <w:sz w:val="14"/>
                              </w:rPr>
                              <w:t xml:space="preserve">Tist </w:t>
                            </w:r>
                            <w:r>
                              <w:rPr>
                                <w:rFonts w:ascii="Times New Roman" w:hAnsi="Times New Roman"/>
                                <w:color w:val="000000"/>
                                <w:spacing w:val="12"/>
                                <w:sz w:val="21"/>
                              </w:rPr>
                              <w:t>= exp(8</w:t>
                            </w:r>
                            <w:r>
                              <w:rPr>
                                <w:rFonts w:ascii="Times New Roman" w:hAnsi="Times New Roman"/>
                                <w:color w:val="000000"/>
                                <w:spacing w:val="12"/>
                                <w:sz w:val="21"/>
                              </w:rPr>
                              <w:tab/>
                            </w:r>
                            <w:r>
                              <w:rPr>
                                <w:rFonts w:ascii="Times New Roman" w:hAnsi="Times New Roman"/>
                                <w:color w:val="000000"/>
                                <w:spacing w:val="4"/>
                                <w:sz w:val="21"/>
                              </w:rPr>
                              <w:t>,Q</w:t>
                            </w:r>
                            <w:r>
                              <w:rPr>
                                <w:rFonts w:ascii="Times New Roman" w:hAnsi="Times New Roman"/>
                                <w:color w:val="000000"/>
                                <w:spacing w:val="4"/>
                                <w:sz w:val="21"/>
                                <w:vertAlign w:val="subscript"/>
                              </w:rPr>
                              <w:t>s</w:t>
                            </w:r>
                            <w:r>
                              <w:rPr>
                                <w:rFonts w:ascii="Times New Roman" w:hAnsi="Times New Roman"/>
                                <w:color w:val="000000"/>
                                <w:spacing w:val="4"/>
                                <w:sz w:val="21"/>
                              </w:rPr>
                              <w:t>) x exp(7</w:t>
                            </w:r>
                            <w:r>
                              <w:rPr>
                                <w:rFonts w:ascii="Times New Roman" w:hAnsi="Times New Roman"/>
                                <w:color w:val="000000"/>
                                <w:spacing w:val="4"/>
                                <w:sz w:val="21"/>
                                <w:vertAlign w:val="subscript"/>
                              </w:rPr>
                              <w:t>t</w:t>
                            </w:r>
                            <w:r>
                              <w:rPr>
                                <w:rFonts w:ascii="Times New Roman" w:hAnsi="Times New Roman"/>
                                <w:color w:val="000000"/>
                                <w:spacing w:val="4"/>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BFDB" id="Text Box 646" o:spid="_x0000_s1074" type="#_x0000_t202" style="position:absolute;left:0;text-align:left;margin-left:207.25pt;margin-top:20.05pt;width:224.75pt;height:11.35pt;z-index:-25136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" filled="f" stroked="f">
                <v:path arrowok="t"/>
                <v:textbox inset="0,0,0,0">
                  <w:txbxContent>
                    <w:p w14:paraId="647F861F" w14:textId="77777777" w:rsidR="005E1B5A" w:rsidRDefault="005E1B5A">
                      <w:pPr>
                        <w:tabs>
                          <w:tab w:val="right" w:pos="3085"/>
                        </w:tabs>
                        <w:spacing w:line="225" w:lineRule="auto"/>
                        <w:rPr>
                          <w:rFonts w:ascii="Arial" w:hAnsi="Arial"/>
                          <w:i/>
                          <w:color w:val="000000"/>
                          <w:spacing w:val="12"/>
                          <w:sz w:val="14"/>
                        </w:rPr>
                      </w:pPr>
                      <w:r>
                        <w:rPr>
                          <w:rFonts w:ascii="Arial" w:hAnsi="Arial"/>
                          <w:i/>
                          <w:color w:val="000000"/>
                          <w:spacing w:val="12"/>
                          <w:sz w:val="14"/>
                        </w:rPr>
                        <w:t xml:space="preserve">Tist </w:t>
                      </w:r>
                      <w:r>
                        <w:rPr>
                          <w:rFonts w:ascii="Times New Roman" w:hAnsi="Times New Roman"/>
                          <w:color w:val="000000"/>
                          <w:spacing w:val="12"/>
                          <w:sz w:val="21"/>
                        </w:rPr>
                        <w:t>= exp(8</w:t>
                      </w:r>
                      <w:r>
                        <w:rPr>
                          <w:rFonts w:ascii="Times New Roman" w:hAnsi="Times New Roman"/>
                          <w:color w:val="000000"/>
                          <w:spacing w:val="12"/>
                          <w:sz w:val="21"/>
                        </w:rPr>
                        <w:tab/>
                      </w:r>
                      <w:r>
                        <w:rPr>
                          <w:rFonts w:ascii="Times New Roman" w:hAnsi="Times New Roman"/>
                          <w:color w:val="000000"/>
                          <w:spacing w:val="4"/>
                          <w:sz w:val="21"/>
                        </w:rPr>
                        <w:t>,Q</w:t>
                      </w:r>
                      <w:r>
                        <w:rPr>
                          <w:rFonts w:ascii="Times New Roman" w:hAnsi="Times New Roman"/>
                          <w:color w:val="000000"/>
                          <w:spacing w:val="4"/>
                          <w:sz w:val="21"/>
                          <w:vertAlign w:val="subscript"/>
                        </w:rPr>
                        <w:t>s</w:t>
                      </w:r>
                      <w:r>
                        <w:rPr>
                          <w:rFonts w:ascii="Times New Roman" w:hAnsi="Times New Roman"/>
                          <w:color w:val="000000"/>
                          <w:spacing w:val="4"/>
                          <w:sz w:val="21"/>
                        </w:rPr>
                        <w:t>) x exp(7</w:t>
                      </w:r>
                      <w:r>
                        <w:rPr>
                          <w:rFonts w:ascii="Times New Roman" w:hAnsi="Times New Roman"/>
                          <w:color w:val="000000"/>
                          <w:spacing w:val="4"/>
                          <w:sz w:val="21"/>
                          <w:vertAlign w:val="subscript"/>
                        </w:rPr>
                        <w:t>t</w:t>
                      </w:r>
                      <w:r>
                        <w:rPr>
                          <w:rFonts w:ascii="Times New Roman" w:hAnsi="Times New Roman"/>
                          <w:color w:val="000000"/>
                          <w:spacing w:val="4"/>
                          <w:sz w:val="21"/>
                        </w:rPr>
                        <w:t>)</w:t>
                      </w:r>
                    </w:p>
                  </w:txbxContent>
                </v:textbox>
                <w10:wrap type="square"/>
              </v:shape>
            </w:pict>
          </mc:Fallback>
        </mc:AlternateContent>
      </w:r>
      <w:r w:rsidR="002B38CB" w:rsidRPr="00B80A37">
        <w:rPr>
          <w:rFonts w:ascii="Times New Roman" w:hAnsi="Times New Roman"/>
          <w:color w:val="000000"/>
          <w:spacing w:val="6"/>
          <w:sz w:val="21"/>
        </w:rPr>
        <w:t>{ For the year 1974:</w:t>
      </w:r>
      <w:r w:rsidR="002B38CB" w:rsidRPr="00B80A37">
        <w:rPr>
          <w:rFonts w:ascii="Times New Roman" w:hAnsi="Times New Roman"/>
          <w:color w:val="000000"/>
          <w:spacing w:val="6"/>
          <w:sz w:val="21"/>
        </w:rPr>
        <w:tab/>
      </w:r>
      <w:r w:rsidR="002B38CB" w:rsidRPr="00B80A37">
        <w:rPr>
          <w:rFonts w:ascii="Times New Roman" w:hAnsi="Times New Roman"/>
          <w:i/>
          <w:color w:val="000000"/>
          <w:spacing w:val="10"/>
          <w:sz w:val="18"/>
        </w:rPr>
        <w:t xml:space="preserve">Tis74 = </w:t>
      </w:r>
      <w:r w:rsidR="002B38CB" w:rsidRPr="00B80A37">
        <w:rPr>
          <w:rFonts w:ascii="Times New Roman" w:hAnsi="Times New Roman"/>
          <w:color w:val="000000"/>
          <w:spacing w:val="10"/>
          <w:sz w:val="21"/>
        </w:rPr>
        <w:t>exp(8 + ai +13</w:t>
      </w:r>
      <w:r w:rsidR="002B38CB" w:rsidRPr="00B80A37">
        <w:rPr>
          <w:rFonts w:ascii="Times New Roman" w:hAnsi="Times New Roman"/>
          <w:color w:val="000000"/>
          <w:spacing w:val="10"/>
          <w:sz w:val="21"/>
          <w:vertAlign w:val="subscript"/>
        </w:rPr>
        <w:t>s</w:t>
      </w:r>
      <w:r w:rsidR="002B38CB" w:rsidRPr="00B80A37">
        <w:rPr>
          <w:rFonts w:ascii="Times New Roman" w:hAnsi="Times New Roman"/>
          <w:color w:val="000000"/>
          <w:spacing w:val="10"/>
          <w:sz w:val="21"/>
        </w:rPr>
        <w:t>),</w:t>
      </w:r>
    </w:p>
    <w:p w14:paraId="34B7FAB2" w14:textId="77777777" w:rsidR="003A20D6" w:rsidRPr="00B80A37" w:rsidRDefault="002B38CB">
      <w:pPr>
        <w:spacing w:line="298" w:lineRule="exact"/>
        <w:ind w:right="288" w:firstLine="360"/>
        <w:rPr>
          <w:rFonts w:ascii="Times New Roman" w:hAnsi="Times New Roman"/>
          <w:color w:val="000000"/>
          <w:spacing w:val="8"/>
          <w:sz w:val="21"/>
        </w:rPr>
      </w:pPr>
      <w:r w:rsidRPr="00B80A37">
        <w:rPr>
          <w:rFonts w:ascii="Times New Roman" w:hAnsi="Times New Roman"/>
          <w:color w:val="000000"/>
          <w:spacing w:val="8"/>
          <w:sz w:val="21"/>
        </w:rPr>
        <w:t xml:space="preserve">From this, we obtain the following recursive link: Tist = </w:t>
      </w:r>
      <w:r w:rsidRPr="00B80A37">
        <w:rPr>
          <w:rFonts w:ascii="Times New Roman" w:hAnsi="Times New Roman"/>
          <w:color w:val="000000"/>
          <w:spacing w:val="8"/>
          <w:sz w:val="16"/>
        </w:rPr>
        <w:t xml:space="preserve">Tis74 </w:t>
      </w:r>
      <w:r w:rsidRPr="00B80A37">
        <w:rPr>
          <w:rFonts w:ascii="Times New Roman" w:hAnsi="Times New Roman"/>
          <w:color w:val="000000"/>
          <w:spacing w:val="8"/>
          <w:sz w:val="21"/>
        </w:rPr>
        <w:t>exp(y</w:t>
      </w:r>
      <w:r w:rsidRPr="00B80A37">
        <w:rPr>
          <w:rFonts w:ascii="Times New Roman" w:hAnsi="Times New Roman"/>
          <w:color w:val="000000"/>
          <w:spacing w:val="8"/>
          <w:sz w:val="21"/>
          <w:vertAlign w:val="subscript"/>
        </w:rPr>
        <w:t>t</w:t>
      </w:r>
      <w:r w:rsidRPr="00B80A37">
        <w:rPr>
          <w:rFonts w:ascii="Times New Roman" w:hAnsi="Times New Roman"/>
          <w:color w:val="000000"/>
          <w:spacing w:val="8"/>
          <w:sz w:val="21"/>
        </w:rPr>
        <w:t xml:space="preserve">). Given that </w:t>
      </w:r>
      <w:r w:rsidRPr="00B80A37">
        <w:rPr>
          <w:rFonts w:ascii="Times New Roman" w:hAnsi="Times New Roman"/>
          <w:i/>
          <w:color w:val="000000"/>
          <w:spacing w:val="8"/>
          <w:sz w:val="18"/>
        </w:rPr>
        <w:t xml:space="preserve">T &gt; </w:t>
      </w:r>
      <w:r w:rsidRPr="00B80A37">
        <w:rPr>
          <w:rFonts w:ascii="Times New Roman" w:hAnsi="Times New Roman"/>
          <w:color w:val="000000"/>
          <w:spacing w:val="10"/>
          <w:sz w:val="21"/>
        </w:rPr>
        <w:t xml:space="preserve">we can rewrite to get the percentage change between year 1974 and any year </w:t>
      </w:r>
      <w:r w:rsidRPr="00B80A37">
        <w:rPr>
          <w:rFonts w:ascii="Times New Roman" w:hAnsi="Times New Roman"/>
          <w:i/>
          <w:color w:val="000000"/>
          <w:spacing w:val="10"/>
          <w:w w:val="115"/>
          <w:sz w:val="24"/>
        </w:rPr>
        <w:t xml:space="preserve">t </w:t>
      </w:r>
      <w:r w:rsidRPr="00B80A37">
        <w:rPr>
          <w:rFonts w:ascii="Times New Roman" w:hAnsi="Times New Roman"/>
          <w:color w:val="000000"/>
          <w:spacing w:val="10"/>
          <w:sz w:val="21"/>
        </w:rPr>
        <w:t>&gt; 1974:</w:t>
      </w:r>
    </w:p>
    <w:p w14:paraId="11193C2F" w14:textId="77777777" w:rsidR="003A20D6" w:rsidRPr="00B80A37" w:rsidRDefault="002B38CB">
      <w:pPr>
        <w:tabs>
          <w:tab w:val="right" w:pos="6327"/>
        </w:tabs>
        <w:spacing w:before="144" w:line="220" w:lineRule="exact"/>
        <w:ind w:left="3312"/>
        <w:rPr>
          <w:rFonts w:ascii="Times New Roman" w:hAnsi="Times New Roman"/>
          <w:color w:val="000000"/>
          <w:spacing w:val="-4"/>
          <w:sz w:val="21"/>
        </w:rPr>
      </w:pPr>
      <w:r w:rsidRPr="00B80A37">
        <w:rPr>
          <w:rFonts w:ascii="Times New Roman" w:hAnsi="Times New Roman"/>
          <w:color w:val="000000"/>
          <w:spacing w:val="-4"/>
          <w:sz w:val="21"/>
        </w:rPr>
        <w:t>'ist — 1</w:t>
      </w:r>
      <w:r w:rsidRPr="00B80A37">
        <w:rPr>
          <w:rFonts w:ascii="Times New Roman" w:hAnsi="Times New Roman"/>
          <w:color w:val="000000"/>
          <w:spacing w:val="-4"/>
          <w:sz w:val="21"/>
        </w:rPr>
        <w:tab/>
      </w:r>
      <w:r w:rsidRPr="00B80A37">
        <w:rPr>
          <w:rFonts w:ascii="Times New Roman" w:hAnsi="Times New Roman"/>
          <w:color w:val="000000"/>
          <w:spacing w:val="-4"/>
          <w:sz w:val="20"/>
          <w:u w:val="single"/>
        </w:rPr>
        <w:t>Tis</w:t>
      </w:r>
      <w:r w:rsidRPr="00B80A37">
        <w:rPr>
          <w:rFonts w:ascii="Times New Roman" w:hAnsi="Times New Roman"/>
          <w:i/>
          <w:color w:val="000000"/>
          <w:spacing w:val="-4"/>
          <w:w w:val="115"/>
          <w:sz w:val="16"/>
          <w:u w:val="single"/>
        </w:rPr>
        <w:t xml:space="preserve">74 </w:t>
      </w:r>
      <w:r w:rsidRPr="00B80A37">
        <w:rPr>
          <w:rFonts w:ascii="Times New Roman" w:hAnsi="Times New Roman"/>
          <w:color w:val="000000"/>
          <w:spacing w:val="-4"/>
          <w:sz w:val="20"/>
          <w:u w:val="single"/>
        </w:rPr>
        <w:t xml:space="preserve">exP('Yt) </w:t>
      </w:r>
      <w:r w:rsidRPr="00B80A37">
        <w:rPr>
          <w:rFonts w:ascii="Times New Roman" w:hAnsi="Times New Roman"/>
          <w:color w:val="000000"/>
          <w:spacing w:val="-4"/>
          <w:sz w:val="21"/>
        </w:rPr>
        <w:t>— 1</w:t>
      </w:r>
    </w:p>
    <w:p w14:paraId="10268F6C" w14:textId="77777777" w:rsidR="003A20D6" w:rsidRPr="00B80A37" w:rsidRDefault="002B38CB">
      <w:pPr>
        <w:tabs>
          <w:tab w:val="right" w:leader="underscore" w:pos="4790"/>
        </w:tabs>
        <w:spacing w:line="89" w:lineRule="exact"/>
        <w:ind w:left="2232"/>
        <w:rPr>
          <w:rFonts w:ascii="Times New Roman" w:hAnsi="Times New Roman"/>
          <w:color w:val="000000"/>
          <w:spacing w:val="12"/>
          <w:sz w:val="21"/>
        </w:rPr>
      </w:pPr>
      <w:r w:rsidRPr="00B80A37">
        <w:rPr>
          <w:rFonts w:ascii="Times New Roman" w:hAnsi="Times New Roman"/>
          <w:color w:val="000000"/>
          <w:spacing w:val="12"/>
          <w:sz w:val="21"/>
        </w:rPr>
        <w:t>Fi</w:t>
      </w:r>
      <w:r w:rsidRPr="00B80A37">
        <w:rPr>
          <w:rFonts w:ascii="Times New Roman" w:hAnsi="Times New Roman"/>
          <w:color w:val="000000"/>
          <w:spacing w:val="12"/>
          <w:sz w:val="21"/>
          <w:vertAlign w:val="subscript"/>
        </w:rPr>
        <w:t>s</w:t>
      </w:r>
      <w:r w:rsidRPr="00B80A37">
        <w:rPr>
          <w:rFonts w:ascii="Times New Roman" w:hAnsi="Times New Roman"/>
          <w:color w:val="000000"/>
          <w:spacing w:val="12"/>
          <w:sz w:val="21"/>
        </w:rPr>
        <w:t>t = 100._</w:t>
      </w:r>
      <w:r w:rsidRPr="00B80A37">
        <w:rPr>
          <w:rFonts w:ascii="Times New Roman" w:hAnsi="Times New Roman"/>
          <w:color w:val="000000"/>
          <w:spacing w:val="12"/>
          <w:sz w:val="21"/>
        </w:rPr>
        <w:tab/>
      </w:r>
      <w:r w:rsidRPr="00B80A37">
        <w:rPr>
          <w:rFonts w:ascii="Times New Roman" w:hAnsi="Times New Roman"/>
          <w:color w:val="000000"/>
          <w:sz w:val="21"/>
        </w:rPr>
        <w:t xml:space="preserve"> </w:t>
      </w:r>
      <w:r w:rsidRPr="00B80A37">
        <w:rPr>
          <w:rFonts w:ascii="Verdana" w:hAnsi="Verdana"/>
          <w:color w:val="000000"/>
          <w:sz w:val="20"/>
        </w:rPr>
        <w:t>=100.</w:t>
      </w:r>
    </w:p>
    <w:p w14:paraId="3258EC7D" w14:textId="77777777" w:rsidR="003A20D6" w:rsidRPr="00B80A37" w:rsidRDefault="002B38CB">
      <w:pPr>
        <w:spacing w:line="29" w:lineRule="exact"/>
        <w:ind w:left="5184"/>
        <w:rPr>
          <w:rFonts w:ascii="Arial" w:hAnsi="Arial"/>
          <w:i/>
          <w:color w:val="000000"/>
          <w:sz w:val="6"/>
        </w:rPr>
      </w:pPr>
      <w:r w:rsidRPr="00B80A37">
        <w:rPr>
          <w:rFonts w:ascii="Arial" w:hAnsi="Arial"/>
          <w:i/>
          <w:color w:val="000000"/>
          <w:sz w:val="6"/>
        </w:rPr>
        <w:t>„</w:t>
      </w:r>
    </w:p>
    <w:p w14:paraId="1875517A" w14:textId="77777777" w:rsidR="003A20D6" w:rsidRPr="00B80A37" w:rsidRDefault="002B38CB">
      <w:pPr>
        <w:tabs>
          <w:tab w:val="right" w:pos="5963"/>
        </w:tabs>
        <w:spacing w:line="217" w:lineRule="exact"/>
        <w:ind w:left="3312"/>
        <w:rPr>
          <w:rFonts w:ascii="Times New Roman" w:hAnsi="Times New Roman"/>
          <w:i/>
          <w:color w:val="000000"/>
          <w:spacing w:val="-8"/>
          <w:sz w:val="18"/>
        </w:rPr>
      </w:pPr>
      <w:r w:rsidRPr="00B80A37">
        <w:rPr>
          <w:rFonts w:ascii="Times New Roman" w:hAnsi="Times New Roman"/>
          <w:i/>
          <w:color w:val="000000"/>
          <w:spacing w:val="-8"/>
          <w:sz w:val="18"/>
        </w:rPr>
        <w:t xml:space="preserve">Tis74 — </w:t>
      </w:r>
      <w:r w:rsidRPr="00B80A37">
        <w:rPr>
          <w:rFonts w:ascii="Times New Roman" w:hAnsi="Times New Roman"/>
          <w:i/>
          <w:color w:val="000000"/>
          <w:spacing w:val="-8"/>
          <w:sz w:val="18"/>
          <w:vertAlign w:val="superscript"/>
        </w:rPr>
        <w:t>1</w:t>
      </w:r>
      <w:r w:rsidRPr="00B80A37">
        <w:rPr>
          <w:rFonts w:ascii="Times New Roman" w:hAnsi="Times New Roman"/>
          <w:i/>
          <w:color w:val="000000"/>
          <w:spacing w:val="-8"/>
          <w:sz w:val="18"/>
        </w:rPr>
        <w:tab/>
      </w:r>
      <w:r w:rsidRPr="00B80A37">
        <w:rPr>
          <w:rFonts w:ascii="Times New Roman" w:hAnsi="Times New Roman"/>
          <w:i/>
          <w:color w:val="000000"/>
          <w:sz w:val="18"/>
        </w:rPr>
        <w:t>Tis74 — 1</w:t>
      </w:r>
    </w:p>
    <w:p w14:paraId="67C37588" w14:textId="77777777" w:rsidR="003A20D6" w:rsidRPr="00B80A37" w:rsidRDefault="002B38CB">
      <w:pPr>
        <w:spacing w:before="180" w:line="295" w:lineRule="exact"/>
        <w:ind w:right="72" w:firstLine="360"/>
        <w:jc w:val="both"/>
        <w:rPr>
          <w:rFonts w:ascii="Times New Roman" w:hAnsi="Times New Roman"/>
          <w:color w:val="000000"/>
          <w:spacing w:val="13"/>
          <w:sz w:val="21"/>
        </w:rPr>
      </w:pPr>
      <w:r w:rsidRPr="00B80A37">
        <w:rPr>
          <w:rFonts w:ascii="Times New Roman" w:hAnsi="Times New Roman"/>
          <w:color w:val="000000"/>
          <w:spacing w:val="13"/>
          <w:sz w:val="21"/>
        </w:rPr>
        <w:t xml:space="preserve">As such, the index of transport costs in year </w:t>
      </w:r>
      <w:r w:rsidRPr="00B80A37">
        <w:rPr>
          <w:rFonts w:ascii="Times New Roman" w:hAnsi="Times New Roman"/>
          <w:i/>
          <w:color w:val="000000"/>
          <w:spacing w:val="13"/>
          <w:w w:val="115"/>
          <w:sz w:val="24"/>
        </w:rPr>
        <w:t xml:space="preserve">t </w:t>
      </w:r>
      <w:r w:rsidRPr="00B80A37">
        <w:rPr>
          <w:rFonts w:ascii="Times New Roman" w:hAnsi="Times New Roman"/>
          <w:color w:val="000000"/>
          <w:spacing w:val="13"/>
          <w:sz w:val="21"/>
        </w:rPr>
        <w:t>(relative to the reference year 1974) Fi</w:t>
      </w:r>
      <w:r w:rsidRPr="00B80A37">
        <w:rPr>
          <w:rFonts w:ascii="Times New Roman" w:hAnsi="Times New Roman"/>
          <w:color w:val="000000"/>
          <w:spacing w:val="13"/>
          <w:sz w:val="21"/>
          <w:vertAlign w:val="subscript"/>
        </w:rPr>
        <w:t>st</w:t>
      </w:r>
      <w:r w:rsidRPr="00B80A37">
        <w:rPr>
          <w:rFonts w:ascii="Times New Roman" w:hAnsi="Times New Roman"/>
          <w:color w:val="000000"/>
          <w:spacing w:val="13"/>
          <w:sz w:val="21"/>
        </w:rPr>
        <w:t xml:space="preserve"> only depends on the cost observed in 1974 and the time trend. At this stage though, </w:t>
      </w:r>
      <w:r w:rsidRPr="00B80A37">
        <w:rPr>
          <w:rFonts w:ascii="Times New Roman" w:hAnsi="Times New Roman"/>
          <w:color w:val="000000"/>
          <w:spacing w:val="12"/>
          <w:sz w:val="21"/>
        </w:rPr>
        <w:t xml:space="preserve">it remains specific to a product-origin country pair. Next step is to build the index </w:t>
      </w:r>
      <w:r w:rsidRPr="00B80A37">
        <w:rPr>
          <w:rFonts w:ascii="Times New Roman" w:hAnsi="Times New Roman"/>
          <w:color w:val="000000"/>
          <w:spacing w:val="12"/>
          <w:sz w:val="19"/>
        </w:rPr>
        <w:t xml:space="preserve">Ft iv </w:t>
      </w:r>
      <w:r w:rsidRPr="00B80A37">
        <w:rPr>
          <w:rFonts w:ascii="Times New Roman" w:hAnsi="Times New Roman"/>
          <w:color w:val="000000"/>
          <w:spacing w:val="12"/>
          <w:sz w:val="21"/>
        </w:rPr>
        <w:t>such that:</w:t>
      </w:r>
    </w:p>
    <w:p w14:paraId="5080D5CC" w14:textId="77777777" w:rsidR="003A20D6" w:rsidRPr="00B80A37" w:rsidRDefault="002B38CB">
      <w:pPr>
        <w:spacing w:line="262" w:lineRule="exact"/>
        <w:jc w:val="center"/>
        <w:rPr>
          <w:rFonts w:ascii="Times New Roman" w:hAnsi="Times New Roman"/>
          <w:i/>
          <w:color w:val="000000"/>
          <w:spacing w:val="14"/>
          <w:sz w:val="18"/>
        </w:rPr>
      </w:pPr>
      <w:r w:rsidRPr="00B80A37">
        <w:rPr>
          <w:rFonts w:ascii="Times New Roman" w:hAnsi="Times New Roman"/>
          <w:i/>
          <w:color w:val="000000"/>
          <w:spacing w:val="14"/>
          <w:sz w:val="18"/>
        </w:rPr>
        <w:t xml:space="preserve">pry 100 </w:t>
      </w:r>
      <w:r w:rsidRPr="00B80A37">
        <w:rPr>
          <w:rFonts w:ascii="Times New Roman" w:hAnsi="Times New Roman"/>
          <w:color w:val="000000"/>
          <w:spacing w:val="14"/>
          <w:w w:val="180"/>
          <w:sz w:val="18"/>
          <w:u w:val="single"/>
          <w:vertAlign w:val="superscript"/>
        </w:rPr>
        <w:t>7</w:t>
      </w:r>
      <w:r w:rsidRPr="00B80A37">
        <w:rPr>
          <w:rFonts w:ascii="Times New Roman" w:hAnsi="Times New Roman"/>
          <w:color w:val="000000"/>
          <w:spacing w:val="14"/>
          <w:w w:val="120"/>
          <w:sz w:val="15"/>
          <w:u w:val="single"/>
        </w:rPr>
        <w:t xml:space="preserve">1974. </w:t>
      </w:r>
      <w:r w:rsidRPr="00B80A37">
        <w:rPr>
          <w:rFonts w:ascii="Times New Roman" w:hAnsi="Times New Roman"/>
          <w:color w:val="000000"/>
          <w:spacing w:val="14"/>
          <w:sz w:val="20"/>
          <w:u w:val="single"/>
        </w:rPr>
        <w:t xml:space="preserve">exPeTt) — </w:t>
      </w:r>
      <w:r w:rsidRPr="00B80A37">
        <w:rPr>
          <w:rFonts w:ascii="Times New Roman" w:hAnsi="Times New Roman"/>
          <w:color w:val="000000"/>
          <w:spacing w:val="14"/>
          <w:sz w:val="21"/>
        </w:rPr>
        <w:t>1</w:t>
      </w:r>
    </w:p>
    <w:p w14:paraId="7996C275" w14:textId="77777777" w:rsidR="003A20D6" w:rsidRPr="00B80A37" w:rsidRDefault="002B38CB">
      <w:pPr>
        <w:spacing w:line="84" w:lineRule="exact"/>
        <w:ind w:right="108"/>
        <w:jc w:val="right"/>
        <w:rPr>
          <w:rFonts w:ascii="Times New Roman" w:hAnsi="Times New Roman"/>
          <w:color w:val="000000"/>
          <w:sz w:val="21"/>
        </w:rPr>
      </w:pPr>
      <w:r w:rsidRPr="00B80A37">
        <w:rPr>
          <w:rFonts w:ascii="Times New Roman" w:hAnsi="Times New Roman"/>
          <w:color w:val="000000"/>
          <w:sz w:val="21"/>
        </w:rPr>
        <w:t>(13)</w:t>
      </w:r>
    </w:p>
    <w:p w14:paraId="27AEEA0E" w14:textId="77777777" w:rsidR="003A20D6" w:rsidRPr="00B80A37" w:rsidRDefault="002B38CB">
      <w:pPr>
        <w:spacing w:line="445" w:lineRule="exact"/>
        <w:rPr>
          <w:rFonts w:ascii="Times New Roman" w:hAnsi="Times New Roman"/>
          <w:color w:val="000000"/>
          <w:spacing w:val="8"/>
          <w:sz w:val="21"/>
        </w:rPr>
      </w:pPr>
      <w:r w:rsidRPr="00B80A37">
        <w:rPr>
          <w:rFonts w:ascii="Times New Roman" w:hAnsi="Times New Roman"/>
          <w:color w:val="000000"/>
          <w:spacing w:val="8"/>
          <w:sz w:val="21"/>
        </w:rPr>
        <w:t xml:space="preserve">that is, Equation (11) with </w:t>
      </w:r>
      <w:r w:rsidRPr="00B80A37">
        <w:rPr>
          <w:rFonts w:ascii="Times New Roman" w:hAnsi="Times New Roman"/>
          <w:color w:val="000000"/>
          <w:spacing w:val="8"/>
          <w:sz w:val="16"/>
        </w:rPr>
        <w:t xml:space="preserve">T1974 = </w:t>
      </w:r>
      <w:r w:rsidRPr="00B80A37">
        <w:rPr>
          <w:rFonts w:ascii="Times New Roman" w:hAnsi="Times New Roman"/>
          <w:color w:val="000000"/>
          <w:spacing w:val="8"/>
          <w:sz w:val="21"/>
        </w:rPr>
        <w:t>exp(8±E</w:t>
      </w:r>
      <w:r w:rsidRPr="00B80A37">
        <w:rPr>
          <w:rFonts w:ascii="Times New Roman" w:hAnsi="Times New Roman"/>
          <w:color w:val="000000"/>
          <w:spacing w:val="8"/>
          <w:sz w:val="21"/>
          <w:vertAlign w:val="subscript"/>
        </w:rPr>
        <w:t>i</w:t>
      </w:r>
      <w:r w:rsidRPr="00B80A37">
        <w:rPr>
          <w:rFonts w:ascii="Times New Roman" w:hAnsi="Times New Roman"/>
          <w:color w:val="000000"/>
          <w:spacing w:val="8"/>
          <w:sz w:val="21"/>
        </w:rPr>
        <w:t xml:space="preserve"> a</w:t>
      </w:r>
      <w:r w:rsidRPr="00B80A37">
        <w:rPr>
          <w:rFonts w:ascii="Times New Roman" w:hAnsi="Times New Roman"/>
          <w:color w:val="000000"/>
          <w:spacing w:val="8"/>
          <w:sz w:val="21"/>
          <w:vertAlign w:val="superscript"/>
        </w:rPr>
        <w:t>r</w:t>
      </w:r>
      <w:r w:rsidRPr="00B80A37">
        <w:rPr>
          <w:rFonts w:ascii="Times New Roman" w:hAnsi="Times New Roman"/>
          <w:color w:val="000000"/>
          <w:spacing w:val="8"/>
          <w:sz w:val="21"/>
        </w:rPr>
        <w:t>i</w:t>
      </w:r>
      <w:r w:rsidRPr="00B80A37">
        <w:rPr>
          <w:rFonts w:ascii="Times New Roman" w:hAnsi="Times New Roman"/>
          <w:color w:val="000000"/>
          <w:spacing w:val="8"/>
          <w:sz w:val="21"/>
          <w:vertAlign w:val="superscript"/>
        </w:rPr>
        <w:t>1</w:t>
      </w:r>
      <w:r w:rsidRPr="00B80A37">
        <w:rPr>
          <w:rFonts w:ascii="Times New Roman" w:hAnsi="Times New Roman"/>
          <w:color w:val="000000"/>
          <w:spacing w:val="8"/>
          <w:sz w:val="21"/>
        </w:rPr>
        <w:t>+</w:t>
      </w:r>
      <w:r w:rsidRPr="00B80A37">
        <w:rPr>
          <w:rFonts w:ascii="Times New Roman" w:hAnsi="Times New Roman"/>
          <w:color w:val="000000"/>
          <w:spacing w:val="8"/>
          <w:sz w:val="21"/>
          <w:vertAlign w:val="superscript"/>
        </w:rPr>
        <w:t>97</w:t>
      </w:r>
      <w:r w:rsidRPr="00B80A37">
        <w:rPr>
          <w:rFonts w:ascii="Times New Roman" w:hAnsi="Times New Roman"/>
          <w:color w:val="000000"/>
          <w:spacing w:val="8"/>
          <w:sz w:val="21"/>
        </w:rPr>
        <w:t>E</w:t>
      </w:r>
      <w:r w:rsidRPr="00B80A37">
        <w:rPr>
          <w:rFonts w:ascii="Times New Roman" w:hAnsi="Times New Roman"/>
          <w:color w:val="000000"/>
          <w:spacing w:val="8"/>
          <w:sz w:val="21"/>
          <w:vertAlign w:val="superscript"/>
        </w:rPr>
        <w:t>4</w:t>
      </w:r>
      <w:r w:rsidRPr="00B80A37">
        <w:rPr>
          <w:rFonts w:ascii="Times New Roman" w:hAnsi="Times New Roman"/>
          <w:i/>
          <w:color w:val="000000"/>
          <w:spacing w:val="8"/>
          <w:sz w:val="21"/>
          <w:vertAlign w:val="superscript"/>
        </w:rPr>
        <w:t xml:space="preserve"> 1</w:t>
      </w:r>
    </w:p>
    <w:p w14:paraId="7C55F61F" w14:textId="77777777" w:rsidR="003A20D6" w:rsidRPr="00B80A37" w:rsidRDefault="002B38CB">
      <w:pPr>
        <w:spacing w:before="180" w:line="135" w:lineRule="exact"/>
        <w:ind w:right="108"/>
        <w:jc w:val="right"/>
        <w:rPr>
          <w:rFonts w:ascii="Times New Roman" w:hAnsi="Times New Roman"/>
          <w:i/>
          <w:color w:val="000000"/>
          <w:spacing w:val="8"/>
          <w:sz w:val="18"/>
        </w:rPr>
      </w:pPr>
      <w:r w:rsidRPr="00B80A37">
        <w:rPr>
          <w:rFonts w:ascii="Times New Roman" w:hAnsi="Times New Roman"/>
          <w:i/>
          <w:color w:val="000000"/>
          <w:spacing w:val="8"/>
          <w:sz w:val="18"/>
        </w:rPr>
        <w:t>1</w:t>
      </w:r>
      <w:r w:rsidRPr="00B80A37">
        <w:rPr>
          <w:rFonts w:ascii="Times New Roman" w:hAnsi="Times New Roman"/>
          <w:i/>
          <w:color w:val="000000"/>
          <w:spacing w:val="8"/>
          <w:sz w:val="18"/>
          <w:vertAlign w:val="superscript"/>
        </w:rPr>
        <w:t>3</w:t>
      </w:r>
      <w:r w:rsidRPr="00B80A37">
        <w:rPr>
          <w:rFonts w:ascii="Times New Roman" w:hAnsi="Times New Roman"/>
          <w:i/>
          <w:color w:val="000000"/>
          <w:spacing w:val="8"/>
          <w:sz w:val="18"/>
        </w:rPr>
        <w:t xml:space="preserve"> k) </w:t>
      </w:r>
      <w:r w:rsidRPr="00B80A37">
        <w:rPr>
          <w:rFonts w:ascii="Times New Roman" w:hAnsi="Times New Roman"/>
          <w:color w:val="000000"/>
          <w:spacing w:val="8"/>
          <w:sz w:val="21"/>
        </w:rPr>
        <w:t>the mean (ad-valorem) transport</w:t>
      </w:r>
    </w:p>
    <w:p w14:paraId="08CFF7B4" w14:textId="77777777" w:rsidR="003A20D6" w:rsidRPr="00B80A37" w:rsidRDefault="002B38CB">
      <w:pPr>
        <w:spacing w:before="36" w:line="217" w:lineRule="exact"/>
        <w:rPr>
          <w:rFonts w:ascii="Times New Roman" w:hAnsi="Times New Roman"/>
          <w:color w:val="000000"/>
          <w:spacing w:val="6"/>
          <w:sz w:val="21"/>
        </w:rPr>
      </w:pPr>
      <w:r w:rsidRPr="00B80A37">
        <w:rPr>
          <w:rFonts w:ascii="Times New Roman" w:hAnsi="Times New Roman"/>
          <w:color w:val="000000"/>
          <w:spacing w:val="6"/>
          <w:sz w:val="21"/>
        </w:rPr>
        <w:t>cost in 1974.</w:t>
      </w:r>
    </w:p>
    <w:p w14:paraId="2D5E725C" w14:textId="3467EF0B" w:rsidR="003A20D6" w:rsidRPr="00B80A37" w:rsidRDefault="002B38CB">
      <w:pPr>
        <w:spacing w:before="288" w:after="216" w:line="296" w:lineRule="exact"/>
        <w:ind w:right="72"/>
        <w:rPr>
          <w:rFonts w:ascii="Times New Roman" w:hAnsi="Times New Roman"/>
          <w:b/>
          <w:color w:val="000000"/>
          <w:spacing w:val="17"/>
          <w:sz w:val="21"/>
        </w:rPr>
      </w:pPr>
      <w:r w:rsidRPr="00B80A37">
        <w:rPr>
          <w:rFonts w:ascii="Times New Roman" w:hAnsi="Times New Roman"/>
          <w:b/>
          <w:color w:val="000000"/>
          <w:spacing w:val="17"/>
          <w:sz w:val="21"/>
        </w:rPr>
        <w:t xml:space="preserve">For the additive component </w:t>
      </w:r>
      <w:r w:rsidR="00613525" w:rsidRPr="00B80A37">
        <w:rPr>
          <w:rFonts w:ascii="Times New Roman" w:hAnsi="Times New Roman"/>
          <w:b/>
          <w:color w:val="000000"/>
          <w:spacing w:val="17"/>
          <w:sz w:val="21"/>
        </w:rPr>
        <w:t xml:space="preserve">– </w:t>
      </w:r>
      <w:r w:rsidRPr="00B80A37">
        <w:rPr>
          <w:rFonts w:ascii="Times New Roman" w:hAnsi="Times New Roman"/>
          <w:color w:val="000000"/>
          <w:spacing w:val="17"/>
          <w:sz w:val="21"/>
        </w:rPr>
        <w:t xml:space="preserve">After estimating Equation (10), we can </w:t>
      </w:r>
      <w:r w:rsidR="00613525" w:rsidRPr="00B80A37">
        <w:rPr>
          <w:rFonts w:ascii="Times New Roman" w:hAnsi="Times New Roman"/>
          <w:color w:val="000000"/>
          <w:spacing w:val="17"/>
          <w:sz w:val="21"/>
        </w:rPr>
        <w:t>rebuild</w:t>
      </w:r>
      <w:r w:rsidRPr="00B80A37">
        <w:rPr>
          <w:rFonts w:ascii="Times New Roman" w:hAnsi="Times New Roman"/>
          <w:color w:val="000000"/>
          <w:spacing w:val="17"/>
          <w:sz w:val="21"/>
        </w:rPr>
        <w:t xml:space="preserve"> the </w:t>
      </w:r>
      <w:r w:rsidRPr="00B80A37">
        <w:rPr>
          <w:rFonts w:ascii="Times New Roman" w:hAnsi="Times New Roman"/>
          <w:color w:val="000000"/>
          <w:spacing w:val="10"/>
          <w:sz w:val="21"/>
        </w:rPr>
        <w:t>additive component according to:</w:t>
      </w:r>
    </w:p>
    <w:p w14:paraId="51B3A2D9" w14:textId="59D2C341" w:rsidR="003A20D6" w:rsidRPr="00B80A37" w:rsidRDefault="00FB39CE">
      <w:r w:rsidRPr="00B80A37">
        <w:rPr>
          <w:noProof/>
        </w:rPr>
        <w:drawing>
          <wp:inline distT="0" distB="0" distL="0" distR="0" wp14:anchorId="05997CC4" wp14:editId="6C54311C">
            <wp:extent cx="3930650" cy="660754"/>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499" cy="666612"/>
                    </a:xfrm>
                    <a:prstGeom prst="rect">
                      <a:avLst/>
                    </a:prstGeom>
                  </pic:spPr>
                </pic:pic>
              </a:graphicData>
            </a:graphic>
          </wp:inline>
        </w:drawing>
      </w:r>
    </w:p>
    <w:p w14:paraId="1B55EF38" w14:textId="3055956F" w:rsidR="00FB39CE" w:rsidRPr="00B80A37" w:rsidRDefault="00FB39CE">
      <w:pPr>
        <w:sectPr w:rsidR="00FB39CE" w:rsidRPr="00B80A37" w:rsidSect="00AA166F">
          <w:pgSz w:w="11918" w:h="16854"/>
          <w:pgMar w:top="1718" w:right="1571" w:bottom="958" w:left="1644" w:header="720" w:footer="720" w:gutter="0"/>
          <w:cols w:space="720"/>
        </w:sectPr>
      </w:pPr>
    </w:p>
    <w:p w14:paraId="40D9BC6E" w14:textId="1004AC7D" w:rsidR="003A20D6" w:rsidRPr="00B80A37" w:rsidRDefault="002B38CB">
      <w:pPr>
        <w:spacing w:line="317" w:lineRule="exact"/>
        <w:ind w:right="72" w:firstLine="360"/>
        <w:rPr>
          <w:rFonts w:ascii="Times New Roman" w:hAnsi="Times New Roman"/>
          <w:color w:val="000000"/>
          <w:spacing w:val="16"/>
          <w:sz w:val="21"/>
        </w:rPr>
      </w:pPr>
      <w:r w:rsidRPr="00B80A37">
        <w:rPr>
          <w:rFonts w:ascii="Times New Roman" w:hAnsi="Times New Roman"/>
          <w:color w:val="000000"/>
          <w:spacing w:val="16"/>
          <w:sz w:val="21"/>
        </w:rPr>
        <w:lastRenderedPageBreak/>
        <w:t xml:space="preserve">From this, we deduce the recursive link: list = </w:t>
      </w:r>
      <w:r w:rsidRPr="00B80A37">
        <w:rPr>
          <w:rFonts w:ascii="Times New Roman" w:hAnsi="Times New Roman"/>
          <w:color w:val="000000"/>
          <w:spacing w:val="16"/>
          <w:sz w:val="17"/>
        </w:rPr>
        <w:t xml:space="preserve">tis74 x </w:t>
      </w:r>
      <w:r w:rsidRPr="00B80A37">
        <w:rPr>
          <w:rFonts w:ascii="Times New Roman" w:hAnsi="Times New Roman"/>
          <w:color w:val="000000"/>
          <w:spacing w:val="16"/>
          <w:sz w:val="21"/>
        </w:rPr>
        <w:t>exp(7</w:t>
      </w:r>
      <w:r w:rsidRPr="00B80A37">
        <w:rPr>
          <w:rFonts w:ascii="Times New Roman" w:hAnsi="Times New Roman"/>
          <w:color w:val="000000"/>
          <w:spacing w:val="16"/>
          <w:sz w:val="21"/>
          <w:vertAlign w:val="subscript"/>
        </w:rPr>
        <w:t>t</w:t>
      </w:r>
      <w:r w:rsidRPr="00B80A37">
        <w:rPr>
          <w:rFonts w:ascii="Times New Roman" w:hAnsi="Times New Roman"/>
          <w:color w:val="000000"/>
          <w:spacing w:val="16"/>
          <w:sz w:val="21"/>
        </w:rPr>
        <w:t xml:space="preserve">). Given the constraint </w:t>
      </w:r>
      <w:r w:rsidRPr="00B80A37">
        <w:rPr>
          <w:rFonts w:ascii="Times New Roman" w:hAnsi="Times New Roman"/>
          <w:i/>
          <w:color w:val="000000"/>
          <w:spacing w:val="11"/>
          <w:sz w:val="20"/>
        </w:rPr>
        <w:t xml:space="preserve">t </w:t>
      </w:r>
      <w:r w:rsidRPr="00B80A37">
        <w:rPr>
          <w:rFonts w:ascii="Times New Roman" w:hAnsi="Times New Roman"/>
          <w:color w:val="000000"/>
          <w:spacing w:val="11"/>
          <w:sz w:val="21"/>
        </w:rPr>
        <w:t>&gt; 0, we then obtain the percentage change from 1974 from:</w:t>
      </w:r>
    </w:p>
    <w:p w14:paraId="7C1EA28C" w14:textId="77777777" w:rsidR="003A20D6" w:rsidRPr="00B80A37" w:rsidRDefault="002B38CB">
      <w:pPr>
        <w:tabs>
          <w:tab w:val="decimal" w:pos="8557"/>
        </w:tabs>
        <w:spacing w:before="216" w:line="360" w:lineRule="exact"/>
        <w:ind w:left="3024"/>
        <w:rPr>
          <w:rFonts w:ascii="Times New Roman" w:hAnsi="Times New Roman"/>
          <w:color w:val="000000"/>
          <w:spacing w:val="8"/>
          <w:w w:val="115"/>
          <w:sz w:val="16"/>
        </w:rPr>
      </w:pPr>
      <w:r w:rsidRPr="00B80A37">
        <w:rPr>
          <w:rFonts w:ascii="Times New Roman" w:hAnsi="Times New Roman"/>
          <w:color w:val="000000"/>
          <w:spacing w:val="8"/>
          <w:w w:val="115"/>
          <w:sz w:val="16"/>
        </w:rPr>
        <w:t xml:space="preserve">add </w:t>
      </w:r>
      <w:r w:rsidRPr="00B80A37">
        <w:rPr>
          <w:rFonts w:ascii="Times New Roman" w:hAnsi="Times New Roman"/>
          <w:i/>
          <w:color w:val="000000"/>
          <w:spacing w:val="8"/>
          <w:sz w:val="18"/>
        </w:rPr>
        <w:t xml:space="preserve">= 100 </w:t>
      </w:r>
      <w:r w:rsidRPr="00B80A37">
        <w:rPr>
          <w:rFonts w:ascii="Times New Roman" w:hAnsi="Times New Roman"/>
          <w:i/>
          <w:color w:val="000000"/>
          <w:spacing w:val="18"/>
          <w:sz w:val="17"/>
          <w:u w:val="single"/>
        </w:rPr>
        <w:t xml:space="preserve"> fist</w:t>
      </w:r>
      <w:r w:rsidRPr="00B80A37">
        <w:rPr>
          <w:rFonts w:ascii="Times New Roman" w:hAnsi="Times New Roman"/>
          <w:i/>
          <w:color w:val="000000"/>
          <w:spacing w:val="8"/>
          <w:sz w:val="18"/>
        </w:rPr>
        <w:t xml:space="preserve"> = 100 </w:t>
      </w:r>
      <w:r w:rsidRPr="00B80A37">
        <w:rPr>
          <w:rFonts w:ascii="Times New Roman" w:hAnsi="Times New Roman"/>
          <w:color w:val="000000"/>
          <w:spacing w:val="8"/>
          <w:sz w:val="21"/>
        </w:rPr>
        <w:t>exp('Yt)</w:t>
      </w:r>
      <w:r w:rsidRPr="00B80A37">
        <w:rPr>
          <w:rFonts w:ascii="Times New Roman" w:hAnsi="Times New Roman"/>
          <w:color w:val="000000"/>
          <w:spacing w:val="8"/>
          <w:sz w:val="21"/>
        </w:rPr>
        <w:tab/>
      </w:r>
      <w:r w:rsidRPr="00B80A37">
        <w:rPr>
          <w:rFonts w:ascii="Times New Roman" w:hAnsi="Times New Roman"/>
          <w:color w:val="000000"/>
          <w:sz w:val="21"/>
        </w:rPr>
        <w:t>(14)</w:t>
      </w:r>
    </w:p>
    <w:p w14:paraId="3E4ED151" w14:textId="77777777" w:rsidR="003A20D6" w:rsidRPr="00B80A37" w:rsidRDefault="002B38CB">
      <w:pPr>
        <w:spacing w:line="183" w:lineRule="exact"/>
        <w:ind w:left="3960"/>
        <w:rPr>
          <w:rFonts w:ascii="Times New Roman" w:hAnsi="Times New Roman"/>
          <w:color w:val="000000"/>
          <w:sz w:val="17"/>
        </w:rPr>
      </w:pPr>
      <w:r w:rsidRPr="00B80A37">
        <w:rPr>
          <w:rFonts w:ascii="Times New Roman" w:hAnsi="Times New Roman"/>
          <w:color w:val="000000"/>
          <w:sz w:val="17"/>
        </w:rPr>
        <w:t>tik74</w:t>
      </w:r>
    </w:p>
    <w:p w14:paraId="70C0DF06" w14:textId="4938E354" w:rsidR="003A20D6" w:rsidRPr="00B80A37" w:rsidRDefault="002B38CB">
      <w:pPr>
        <w:spacing w:before="72" w:line="288" w:lineRule="exact"/>
        <w:ind w:right="72"/>
        <w:rPr>
          <w:rFonts w:ascii="Times New Roman" w:hAnsi="Times New Roman"/>
          <w:color w:val="000000"/>
          <w:spacing w:val="13"/>
          <w:sz w:val="21"/>
        </w:rPr>
      </w:pPr>
      <w:r w:rsidRPr="00B80A37">
        <w:rPr>
          <w:rFonts w:ascii="Times New Roman" w:hAnsi="Times New Roman"/>
          <w:color w:val="000000"/>
          <w:spacing w:val="13"/>
          <w:sz w:val="21"/>
        </w:rPr>
        <w:t xml:space="preserve">Note that it is independent of the product-origin country </w:t>
      </w:r>
      <w:r w:rsidR="004C3DD2" w:rsidRPr="00B80A37">
        <w:rPr>
          <w:rFonts w:ascii="Times New Roman" w:hAnsi="Times New Roman"/>
          <w:color w:val="000000"/>
          <w:spacing w:val="13"/>
          <w:sz w:val="21"/>
        </w:rPr>
        <w:t xml:space="preserve">pair. We </w:t>
      </w:r>
      <w:r w:rsidRPr="00B80A37">
        <w:rPr>
          <w:rFonts w:ascii="Times New Roman" w:hAnsi="Times New Roman"/>
          <w:color w:val="000000"/>
          <w:spacing w:val="13"/>
          <w:sz w:val="21"/>
        </w:rPr>
        <w:t xml:space="preserve">can thus rewrite the </w:t>
      </w:r>
      <w:r w:rsidRPr="00B80A37">
        <w:rPr>
          <w:rFonts w:ascii="Times New Roman" w:hAnsi="Times New Roman"/>
          <w:color w:val="000000"/>
          <w:spacing w:val="12"/>
          <w:sz w:val="21"/>
        </w:rPr>
        <w:t>time-trend series for the additive transport cost component as:</w:t>
      </w:r>
    </w:p>
    <w:p w14:paraId="3238D7C6" w14:textId="77777777" w:rsidR="003A20D6" w:rsidRPr="00B80A37" w:rsidRDefault="002B38CB">
      <w:pPr>
        <w:tabs>
          <w:tab w:val="decimal" w:pos="8557"/>
        </w:tabs>
        <w:spacing w:before="216" w:line="314" w:lineRule="exact"/>
        <w:ind w:left="3384"/>
        <w:rPr>
          <w:rFonts w:ascii="Times New Roman" w:hAnsi="Times New Roman"/>
          <w:i/>
          <w:color w:val="000000"/>
          <w:spacing w:val="6"/>
          <w:sz w:val="18"/>
        </w:rPr>
      </w:pPr>
      <w:r w:rsidRPr="00B80A37">
        <w:rPr>
          <w:rFonts w:ascii="Times New Roman" w:hAnsi="Times New Roman"/>
          <w:i/>
          <w:color w:val="000000"/>
          <w:spacing w:val="6"/>
          <w:sz w:val="18"/>
        </w:rPr>
        <w:t>rc</w:t>
      </w:r>
      <w:r w:rsidRPr="00B80A37">
        <w:rPr>
          <w:rFonts w:ascii="Times New Roman" w:hAnsi="Times New Roman"/>
          <w:i/>
          <w:color w:val="000000"/>
          <w:spacing w:val="6"/>
          <w:w w:val="125"/>
          <w:sz w:val="18"/>
          <w:vertAlign w:val="subscript"/>
        </w:rPr>
        <w:t>t</w:t>
      </w:r>
      <w:r w:rsidRPr="00B80A37">
        <w:rPr>
          <w:rFonts w:ascii="Times New Roman" w:hAnsi="Times New Roman"/>
          <w:i/>
          <w:color w:val="000000"/>
          <w:spacing w:val="6"/>
          <w:sz w:val="18"/>
        </w:rPr>
        <w:t xml:space="preserve">icid _ 100 </w:t>
      </w:r>
      <w:r w:rsidRPr="00B80A37">
        <w:rPr>
          <w:rFonts w:ascii="Times New Roman" w:hAnsi="Times New Roman"/>
          <w:color w:val="000000"/>
          <w:spacing w:val="6"/>
          <w:sz w:val="19"/>
        </w:rPr>
        <w:t>exp(7t)</w:t>
      </w:r>
      <w:r w:rsidRPr="00B80A37">
        <w:rPr>
          <w:rFonts w:ascii="Times New Roman" w:hAnsi="Times New Roman"/>
          <w:color w:val="000000"/>
          <w:spacing w:val="6"/>
          <w:sz w:val="19"/>
        </w:rPr>
        <w:tab/>
      </w:r>
      <w:r w:rsidRPr="00B80A37">
        <w:rPr>
          <w:rFonts w:ascii="Times New Roman" w:hAnsi="Times New Roman"/>
          <w:color w:val="000000"/>
          <w:sz w:val="21"/>
        </w:rPr>
        <w:t>(15)</w:t>
      </w:r>
    </w:p>
    <w:p w14:paraId="49BAA4AA" w14:textId="77777777" w:rsidR="003A20D6" w:rsidRPr="00B80A37" w:rsidRDefault="002B38CB">
      <w:pPr>
        <w:spacing w:before="252" w:line="302" w:lineRule="exact"/>
        <w:rPr>
          <w:rFonts w:ascii="Times New Roman" w:hAnsi="Times New Roman"/>
          <w:b/>
          <w:color w:val="000000"/>
          <w:spacing w:val="28"/>
          <w:sz w:val="23"/>
        </w:rPr>
      </w:pPr>
      <w:r w:rsidRPr="00B80A37">
        <w:rPr>
          <w:rFonts w:ascii="Times New Roman" w:hAnsi="Times New Roman"/>
          <w:b/>
          <w:color w:val="000000"/>
          <w:spacing w:val="28"/>
          <w:sz w:val="23"/>
        </w:rPr>
        <w:t>D.2 Comparing with Hummels (2007)</w:t>
      </w:r>
    </w:p>
    <w:p w14:paraId="184BF084" w14:textId="427FFED9" w:rsidR="003A20D6" w:rsidRPr="00B80A37" w:rsidRDefault="002B38CB">
      <w:pPr>
        <w:spacing w:before="144" w:line="313" w:lineRule="exact"/>
        <w:ind w:right="72"/>
        <w:jc w:val="both"/>
        <w:rPr>
          <w:rFonts w:ascii="Times New Roman" w:hAnsi="Times New Roman"/>
          <w:color w:val="000000"/>
          <w:spacing w:val="5"/>
          <w:sz w:val="21"/>
        </w:rPr>
      </w:pPr>
      <w:r w:rsidRPr="00B80A37">
        <w:rPr>
          <w:rFonts w:ascii="Times New Roman" w:hAnsi="Times New Roman"/>
          <w:color w:val="000000"/>
          <w:spacing w:val="5"/>
          <w:sz w:val="21"/>
        </w:rPr>
        <w:t xml:space="preserve">In this section, we investigate the difference of results with Hummels (2007) regarding the </w:t>
      </w:r>
      <w:r w:rsidRPr="00B80A37">
        <w:rPr>
          <w:rFonts w:ascii="Times New Roman" w:hAnsi="Times New Roman"/>
          <w:color w:val="000000"/>
          <w:spacing w:val="10"/>
          <w:sz w:val="21"/>
        </w:rPr>
        <w:t xml:space="preserve">importance of the composition effects in characterizing the time trends of international </w:t>
      </w:r>
      <w:r w:rsidRPr="00B80A37">
        <w:rPr>
          <w:rFonts w:ascii="Times New Roman" w:hAnsi="Times New Roman"/>
          <w:color w:val="000000"/>
          <w:spacing w:val="12"/>
          <w:sz w:val="21"/>
        </w:rPr>
        <w:t xml:space="preserve">transport costs. In order to do so, we start from the empirical specification implemented </w:t>
      </w:r>
      <w:r w:rsidRPr="00B80A37">
        <w:rPr>
          <w:rFonts w:ascii="Times New Roman" w:hAnsi="Times New Roman"/>
          <w:color w:val="000000"/>
          <w:spacing w:val="8"/>
          <w:sz w:val="21"/>
        </w:rPr>
        <w:t>by Hummels (2007) (also making use of Hummels' Stata codes provided on his webpage</w:t>
      </w:r>
      <w:r w:rsidR="00FB39CE" w:rsidRPr="00B80A37">
        <w:rPr>
          <w:rStyle w:val="FootnoteReference"/>
          <w:rFonts w:ascii="Times New Roman" w:hAnsi="Times New Roman"/>
          <w:color w:val="000000"/>
          <w:spacing w:val="8"/>
          <w:sz w:val="21"/>
        </w:rPr>
        <w:footnoteReference w:id="30"/>
      </w:r>
      <w:r w:rsidRPr="00B80A37">
        <w:rPr>
          <w:rFonts w:ascii="Times New Roman" w:hAnsi="Times New Roman"/>
          <w:color w:val="000000"/>
          <w:spacing w:val="8"/>
          <w:sz w:val="21"/>
        </w:rPr>
        <w:t xml:space="preserve">), </w:t>
      </w:r>
      <w:r w:rsidRPr="00B80A37">
        <w:rPr>
          <w:rFonts w:ascii="Times New Roman" w:hAnsi="Times New Roman"/>
          <w:color w:val="000000"/>
          <w:spacing w:val="11"/>
          <w:sz w:val="21"/>
        </w:rPr>
        <w:t>to better identify the precise points of difference between our estimation strategies.</w:t>
      </w:r>
    </w:p>
    <w:p w14:paraId="3456BADD" w14:textId="2675D85F" w:rsidR="003A20D6" w:rsidRPr="00B80A37" w:rsidRDefault="002B38CB">
      <w:pPr>
        <w:spacing w:before="72" w:line="286" w:lineRule="exact"/>
        <w:ind w:right="72" w:firstLine="360"/>
        <w:jc w:val="both"/>
        <w:rPr>
          <w:rFonts w:ascii="Times New Roman" w:hAnsi="Times New Roman"/>
          <w:color w:val="000000"/>
          <w:spacing w:val="14"/>
          <w:sz w:val="21"/>
        </w:rPr>
      </w:pPr>
      <w:r w:rsidRPr="00B80A37">
        <w:rPr>
          <w:rFonts w:ascii="Times New Roman" w:hAnsi="Times New Roman"/>
          <w:color w:val="000000"/>
          <w:spacing w:val="14"/>
          <w:sz w:val="21"/>
        </w:rPr>
        <w:t xml:space="preserve">Let us start from Hummels' (2007) quotation (p. 146) according to which (for air), </w:t>
      </w:r>
      <w:r w:rsidRPr="00B80A37">
        <w:rPr>
          <w:rFonts w:ascii="Times New Roman" w:hAnsi="Times New Roman"/>
          <w:color w:val="000000"/>
          <w:spacing w:val="6"/>
          <w:sz w:val="21"/>
        </w:rPr>
        <w:t xml:space="preserve">the </w:t>
      </w:r>
      <w:r w:rsidRPr="00B80A37">
        <w:rPr>
          <w:rFonts w:ascii="Times New Roman" w:hAnsi="Times New Roman"/>
          <w:i/>
          <w:color w:val="000000"/>
          <w:spacing w:val="6"/>
        </w:rPr>
        <w:t xml:space="preserve">"unadjusted measure of ad valorem air shipping costs [is] the aggregate expenditures </w:t>
      </w:r>
      <w:r w:rsidRPr="00B80A37">
        <w:rPr>
          <w:rFonts w:ascii="Times New Roman" w:hAnsi="Times New Roman"/>
          <w:i/>
          <w:color w:val="000000"/>
          <w:spacing w:val="10"/>
        </w:rPr>
        <w:t xml:space="preserve">on air shipping divided by the value of airborne </w:t>
      </w:r>
      <w:r w:rsidR="0034686B" w:rsidRPr="00B80A37">
        <w:rPr>
          <w:rFonts w:ascii="Times New Roman" w:hAnsi="Times New Roman"/>
          <w:i/>
          <w:color w:val="000000"/>
          <w:spacing w:val="10"/>
        </w:rPr>
        <w:t xml:space="preserve">imports". </w:t>
      </w:r>
      <w:r w:rsidRPr="00B80A37">
        <w:rPr>
          <w:rFonts w:ascii="Times New Roman" w:hAnsi="Times New Roman"/>
          <w:color w:val="000000"/>
          <w:spacing w:val="10"/>
          <w:sz w:val="21"/>
        </w:rPr>
        <w:t xml:space="preserve">From this, we get the "raw" </w:t>
      </w:r>
      <w:r w:rsidRPr="00B80A37">
        <w:rPr>
          <w:rFonts w:ascii="Times New Roman" w:hAnsi="Times New Roman"/>
          <w:color w:val="000000"/>
          <w:spacing w:val="12"/>
          <w:sz w:val="21"/>
        </w:rPr>
        <w:t xml:space="preserve">ad-valorem measure of transport costs as the ratio between the imported total value and </w:t>
      </w:r>
      <w:r w:rsidRPr="00B80A37">
        <w:rPr>
          <w:rFonts w:ascii="Times New Roman" w:hAnsi="Times New Roman"/>
          <w:color w:val="000000"/>
          <w:spacing w:val="10"/>
          <w:sz w:val="21"/>
        </w:rPr>
        <w:t xml:space="preserve">the exported total value </w:t>
      </w:r>
      <w:r w:rsidRPr="00B80A37">
        <w:rPr>
          <w:rFonts w:ascii="Times New Roman" w:hAnsi="Times New Roman"/>
          <w:i/>
          <w:color w:val="000000"/>
          <w:spacing w:val="10"/>
          <w:sz w:val="20"/>
        </w:rPr>
        <w:t>UT)</w:t>
      </w:r>
    </w:p>
    <w:p w14:paraId="7E4B91FD" w14:textId="5117A831" w:rsidR="003A20D6" w:rsidRPr="00B80A37" w:rsidRDefault="002B38CB">
      <w:pPr>
        <w:spacing w:line="265" w:lineRule="exact"/>
        <w:ind w:right="72" w:firstLine="2448"/>
        <w:jc w:val="both"/>
        <w:rPr>
          <w:rFonts w:ascii="Times New Roman" w:hAnsi="Times New Roman"/>
          <w:i/>
          <w:color w:val="000000"/>
          <w:spacing w:val="12"/>
          <w:sz w:val="13"/>
          <w:vertAlign w:val="subscript"/>
        </w:rPr>
      </w:pPr>
      <w:r w:rsidRPr="00B80A37">
        <w:rPr>
          <w:rFonts w:ascii="Times New Roman" w:hAnsi="Times New Roman"/>
          <w:i/>
          <w:color w:val="000000"/>
          <w:spacing w:val="12"/>
          <w:sz w:val="13"/>
          <w:vertAlign w:val="subscript"/>
        </w:rPr>
        <w:t>\v</w:t>
      </w:r>
      <w:r w:rsidRPr="00B80A37">
        <w:rPr>
          <w:rFonts w:ascii="Times New Roman" w:hAnsi="Times New Roman"/>
          <w:i/>
          <w:color w:val="000000"/>
          <w:spacing w:val="12"/>
          <w:sz w:val="18"/>
        </w:rPr>
        <w:t xml:space="preserve">-ikt — Akt)qikt I Iiktgikt) </w:t>
      </w:r>
      <w:r w:rsidRPr="00B80A37">
        <w:rPr>
          <w:rFonts w:ascii="Times New Roman" w:hAnsi="Times New Roman"/>
          <w:color w:val="000000"/>
          <w:spacing w:val="12"/>
          <w:w w:val="80"/>
          <w:sz w:val="10"/>
        </w:rPr>
        <w:t xml:space="preserve">7 </w:t>
      </w:r>
      <w:r w:rsidRPr="00B80A37">
        <w:rPr>
          <w:rFonts w:ascii="Times New Roman" w:hAnsi="Times New Roman"/>
          <w:color w:val="000000"/>
          <w:spacing w:val="12"/>
          <w:sz w:val="21"/>
        </w:rPr>
        <w:t xml:space="preserve">the mean yearly value being obtained </w:t>
      </w:r>
      <w:r w:rsidRPr="00B80A37">
        <w:rPr>
          <w:rFonts w:ascii="Times New Roman" w:hAnsi="Times New Roman"/>
          <w:color w:val="000000"/>
          <w:spacing w:val="6"/>
          <w:sz w:val="21"/>
        </w:rPr>
        <w:t>by weighting each flow by its value in total trade flows (</w:t>
      </w:r>
      <w:r w:rsidR="0034686B" w:rsidRPr="00B80A37">
        <w:rPr>
          <w:rFonts w:ascii="Times New Roman" w:hAnsi="Times New Roman"/>
          <w:color w:val="000000"/>
          <w:spacing w:val="6"/>
          <w:sz w:val="21"/>
        </w:rPr>
        <w:t>i.e.</w:t>
      </w:r>
      <w:r w:rsidRPr="00B80A37">
        <w:rPr>
          <w:rFonts w:ascii="Times New Roman" w:hAnsi="Times New Roman"/>
          <w:color w:val="000000"/>
          <w:spacing w:val="6"/>
          <w:sz w:val="21"/>
        </w:rPr>
        <w:t xml:space="preserve"> yielding the observed aggregate </w:t>
      </w:r>
      <w:r w:rsidRPr="00B80A37">
        <w:rPr>
          <w:rFonts w:ascii="Times New Roman" w:hAnsi="Times New Roman"/>
          <w:color w:val="000000"/>
          <w:spacing w:val="10"/>
          <w:sz w:val="21"/>
        </w:rPr>
        <w:t>value of r</w:t>
      </w:r>
      <w:r w:rsidRPr="00B80A37">
        <w:rPr>
          <w:rFonts w:ascii="Times New Roman" w:hAnsi="Times New Roman"/>
          <w:color w:val="000000"/>
          <w:spacing w:val="10"/>
          <w:sz w:val="21"/>
          <w:vertAlign w:val="subscript"/>
        </w:rPr>
        <w:t>t</w:t>
      </w:r>
      <w:r w:rsidRPr="00B80A37">
        <w:rPr>
          <w:rFonts w:ascii="Times New Roman" w:hAnsi="Times New Roman"/>
          <w:color w:val="000000"/>
          <w:spacing w:val="10"/>
          <w:sz w:val="21"/>
        </w:rPr>
        <w:t xml:space="preserve"> for air).</w:t>
      </w:r>
    </w:p>
    <w:p w14:paraId="342C91B8" w14:textId="139C2FD4" w:rsidR="003A20D6" w:rsidRPr="00B80A37" w:rsidRDefault="002B38CB">
      <w:pPr>
        <w:spacing w:line="318" w:lineRule="exact"/>
        <w:ind w:right="72" w:firstLine="360"/>
        <w:jc w:val="both"/>
        <w:rPr>
          <w:rFonts w:ascii="Times New Roman" w:hAnsi="Times New Roman"/>
          <w:color w:val="000000"/>
          <w:spacing w:val="12"/>
          <w:sz w:val="21"/>
        </w:rPr>
      </w:pPr>
      <w:r w:rsidRPr="00B80A37">
        <w:rPr>
          <w:rFonts w:ascii="Times New Roman" w:hAnsi="Times New Roman"/>
          <w:color w:val="000000"/>
          <w:spacing w:val="12"/>
          <w:sz w:val="21"/>
        </w:rPr>
        <w:t xml:space="preserve">Consider now the "fitted ad-valorem rate". Hummels (2007) uses </w:t>
      </w:r>
      <w:r w:rsidRPr="00B80A37">
        <w:rPr>
          <w:rFonts w:ascii="Times New Roman" w:hAnsi="Times New Roman"/>
          <w:i/>
          <w:color w:val="000000"/>
          <w:spacing w:val="12"/>
        </w:rPr>
        <w:t xml:space="preserve">"a regression in </w:t>
      </w:r>
      <w:r w:rsidRPr="00B80A37">
        <w:rPr>
          <w:rFonts w:ascii="Times New Roman" w:hAnsi="Times New Roman"/>
          <w:i/>
          <w:color w:val="000000"/>
          <w:spacing w:val="6"/>
        </w:rPr>
        <w:t xml:space="preserve">which the dependent variable is the ad-valorem air freight cost in logs for commodity k </w:t>
      </w:r>
      <w:r w:rsidRPr="00B80A37">
        <w:rPr>
          <w:rFonts w:ascii="Times New Roman" w:hAnsi="Times New Roman"/>
          <w:i/>
          <w:color w:val="000000"/>
          <w:spacing w:val="4"/>
        </w:rPr>
        <w:t xml:space="preserve">shipped from exporter </w:t>
      </w:r>
      <w:r w:rsidRPr="00B80A37">
        <w:rPr>
          <w:rFonts w:ascii="Times New Roman" w:hAnsi="Times New Roman"/>
          <w:color w:val="000000"/>
          <w:spacing w:val="4"/>
          <w:sz w:val="17"/>
        </w:rPr>
        <w:t>i</w:t>
      </w:r>
      <w:r w:rsidR="00FB39CE" w:rsidRPr="00B80A37">
        <w:rPr>
          <w:rStyle w:val="FootnoteReference"/>
          <w:rFonts w:ascii="Times New Roman" w:hAnsi="Times New Roman"/>
          <w:color w:val="000000"/>
          <w:spacing w:val="4"/>
          <w:sz w:val="17"/>
        </w:rPr>
        <w:footnoteReference w:id="31"/>
      </w:r>
      <w:r w:rsidRPr="00B80A37">
        <w:rPr>
          <w:rFonts w:ascii="Times New Roman" w:hAnsi="Times New Roman"/>
          <w:i/>
          <w:color w:val="000000"/>
          <w:spacing w:val="4"/>
        </w:rPr>
        <w:t xml:space="preserve"> at time t. The independent variables include a separate intercept </w:t>
      </w:r>
      <w:r w:rsidRPr="00B80A37">
        <w:rPr>
          <w:rFonts w:ascii="Times New Roman" w:hAnsi="Times New Roman"/>
          <w:i/>
          <w:color w:val="000000"/>
          <w:spacing w:val="3"/>
        </w:rPr>
        <w:t xml:space="preserve">for each exporter-commodity shipped, the weight/value ratio in logs for each shipment, and </w:t>
      </w:r>
      <w:r w:rsidRPr="00B80A37">
        <w:rPr>
          <w:rFonts w:ascii="Times New Roman" w:hAnsi="Times New Roman"/>
          <w:i/>
          <w:color w:val="000000"/>
          <w:spacing w:val="7"/>
        </w:rPr>
        <w:t xml:space="preserve">year dummy </w:t>
      </w:r>
      <w:r w:rsidR="0034686B" w:rsidRPr="00B80A37">
        <w:rPr>
          <w:rFonts w:ascii="Times New Roman" w:hAnsi="Times New Roman"/>
          <w:i/>
          <w:color w:val="000000"/>
          <w:spacing w:val="7"/>
        </w:rPr>
        <w:t xml:space="preserve">variables". </w:t>
      </w:r>
      <w:r w:rsidRPr="00B80A37">
        <w:rPr>
          <w:rFonts w:ascii="Times New Roman" w:hAnsi="Times New Roman"/>
          <w:color w:val="000000"/>
          <w:spacing w:val="7"/>
          <w:sz w:val="21"/>
        </w:rPr>
        <w:t>With the value of the shipment equal to ii</w:t>
      </w:r>
      <w:r w:rsidRPr="00B80A37">
        <w:rPr>
          <w:rFonts w:ascii="Times New Roman" w:hAnsi="Times New Roman"/>
          <w:color w:val="000000"/>
          <w:spacing w:val="7"/>
          <w:sz w:val="21"/>
          <w:vertAlign w:val="subscript"/>
        </w:rPr>
        <w:t>i</w:t>
      </w:r>
      <w:r w:rsidRPr="00B80A37">
        <w:rPr>
          <w:rFonts w:ascii="Times New Roman" w:hAnsi="Times New Roman"/>
          <w:color w:val="000000"/>
          <w:spacing w:val="7"/>
          <w:sz w:val="21"/>
        </w:rPr>
        <w:t>k</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q</w:t>
      </w:r>
      <w:r w:rsidRPr="00B80A37">
        <w:rPr>
          <w:rFonts w:ascii="Times New Roman" w:hAnsi="Times New Roman"/>
          <w:color w:val="000000"/>
          <w:spacing w:val="7"/>
          <w:sz w:val="21"/>
          <w:vertAlign w:val="subscript"/>
        </w:rPr>
        <w:t>i</w:t>
      </w:r>
      <w:r w:rsidRPr="00B80A37">
        <w:rPr>
          <w:rFonts w:ascii="Times New Roman" w:hAnsi="Times New Roman"/>
          <w:color w:val="000000"/>
          <w:spacing w:val="7"/>
          <w:sz w:val="21"/>
        </w:rPr>
        <w:t>k</w:t>
      </w:r>
      <w:r w:rsidRPr="00B80A37">
        <w:rPr>
          <w:rFonts w:ascii="Times New Roman" w:hAnsi="Times New Roman"/>
          <w:color w:val="000000"/>
          <w:spacing w:val="7"/>
          <w:sz w:val="21"/>
          <w:vertAlign w:val="subscript"/>
        </w:rPr>
        <w:t>t</w:t>
      </w:r>
      <w:r w:rsidRPr="00B80A37">
        <w:rPr>
          <w:rFonts w:ascii="Times New Roman" w:hAnsi="Times New Roman"/>
          <w:color w:val="000000"/>
          <w:spacing w:val="7"/>
          <w:sz w:val="21"/>
        </w:rPr>
        <w:t xml:space="preserve">, and denoting the </w:t>
      </w:r>
      <w:r w:rsidRPr="00B80A37">
        <w:rPr>
          <w:rFonts w:ascii="Times New Roman" w:hAnsi="Times New Roman"/>
          <w:color w:val="000000"/>
          <w:spacing w:val="8"/>
          <w:sz w:val="21"/>
        </w:rPr>
        <w:t>air freight cost as TC</w:t>
      </w:r>
      <w:r w:rsidRPr="00B80A37">
        <w:rPr>
          <w:rFonts w:ascii="Times New Roman" w:hAnsi="Times New Roman"/>
          <w:color w:val="000000"/>
          <w:spacing w:val="8"/>
          <w:sz w:val="21"/>
          <w:vertAlign w:val="subscript"/>
        </w:rPr>
        <w:t>i</w:t>
      </w:r>
      <w:r w:rsidRPr="00B80A37">
        <w:rPr>
          <w:rFonts w:ascii="Times New Roman" w:hAnsi="Times New Roman"/>
          <w:color w:val="000000"/>
          <w:spacing w:val="8"/>
          <w:sz w:val="21"/>
        </w:rPr>
        <w:t>k</w:t>
      </w:r>
      <w:r w:rsidRPr="00B80A37">
        <w:rPr>
          <w:rFonts w:ascii="Times New Roman" w:hAnsi="Times New Roman"/>
          <w:color w:val="000000"/>
          <w:spacing w:val="8"/>
          <w:sz w:val="21"/>
          <w:vertAlign w:val="subscript"/>
        </w:rPr>
        <w:t>t</w:t>
      </w:r>
      <w:r w:rsidRPr="00B80A37">
        <w:rPr>
          <w:rFonts w:ascii="Times New Roman" w:hAnsi="Times New Roman"/>
          <w:color w:val="000000"/>
          <w:spacing w:val="8"/>
          <w:sz w:val="21"/>
        </w:rPr>
        <w:t xml:space="preserve">, we can formulate the above sentence according to the following </w:t>
      </w:r>
      <w:r w:rsidRPr="00B80A37">
        <w:rPr>
          <w:rFonts w:ascii="Times New Roman" w:hAnsi="Times New Roman"/>
          <w:color w:val="000000"/>
          <w:spacing w:val="12"/>
          <w:sz w:val="21"/>
        </w:rPr>
        <w:t>equation (suppressing the transport mode index to alleviate notation):</w:t>
      </w:r>
    </w:p>
    <w:p w14:paraId="2CDF0E98" w14:textId="77777777" w:rsidR="003A20D6" w:rsidRPr="00B80A37" w:rsidRDefault="002B38CB">
      <w:pPr>
        <w:spacing w:before="360" w:line="391" w:lineRule="exact"/>
        <w:ind w:left="1872"/>
        <w:rPr>
          <w:rFonts w:ascii="Times New Roman" w:hAnsi="Times New Roman"/>
          <w:color w:val="000000"/>
          <w:spacing w:val="8"/>
          <w:sz w:val="21"/>
        </w:rPr>
      </w:pPr>
      <w:r w:rsidRPr="00B80A37">
        <w:rPr>
          <w:rFonts w:ascii="Times New Roman" w:hAnsi="Times New Roman"/>
          <w:color w:val="000000"/>
          <w:spacing w:val="8"/>
          <w:sz w:val="21"/>
        </w:rPr>
        <w:t xml:space="preserve">ln </w:t>
      </w:r>
      <w:r w:rsidRPr="00B80A37">
        <w:rPr>
          <w:rFonts w:ascii="Times New Roman" w:hAnsi="Times New Roman"/>
          <w:i/>
          <w:color w:val="000000"/>
          <w:spacing w:val="8"/>
          <w:sz w:val="20"/>
        </w:rPr>
        <w:t xml:space="preserve">TCikt </w:t>
      </w:r>
      <w:r w:rsidRPr="00B80A37">
        <w:rPr>
          <w:rFonts w:ascii="Times New Roman" w:hAnsi="Times New Roman"/>
          <w:color w:val="000000"/>
          <w:spacing w:val="8"/>
          <w:sz w:val="21"/>
        </w:rPr>
        <w:t>= 8 + f3 ln _</w:t>
      </w:r>
      <w:r w:rsidRPr="00B80A37">
        <w:rPr>
          <w:rFonts w:ascii="Times New Roman" w:hAnsi="Times New Roman"/>
          <w:color w:val="000000"/>
          <w:spacing w:val="8"/>
          <w:sz w:val="21"/>
          <w:vertAlign w:val="superscript"/>
        </w:rPr>
        <w:t xml:space="preserve"> qikt</w:t>
      </w:r>
      <w:r w:rsidRPr="00B80A37">
        <w:rPr>
          <w:rFonts w:ascii="Times New Roman" w:hAnsi="Times New Roman"/>
          <w:color w:val="000000"/>
          <w:spacing w:val="8"/>
          <w:sz w:val="17"/>
        </w:rPr>
        <w:t xml:space="preserve"> + </w:t>
      </w:r>
      <w:r w:rsidRPr="00B80A37">
        <w:rPr>
          <w:rFonts w:ascii="Times New Roman" w:hAnsi="Times New Roman"/>
          <w:color w:val="000000"/>
          <w:spacing w:val="8"/>
          <w:w w:val="115"/>
          <w:sz w:val="46"/>
        </w:rPr>
        <w:t xml:space="preserve">E </w:t>
      </w:r>
      <w:r w:rsidRPr="00B80A37">
        <w:rPr>
          <w:rFonts w:ascii="Times New Roman" w:hAnsi="Times New Roman"/>
          <w:color w:val="000000"/>
          <w:spacing w:val="8"/>
          <w:sz w:val="17"/>
        </w:rPr>
        <w:t xml:space="preserve">aik . lik + </w:t>
      </w:r>
      <w:r w:rsidRPr="00B80A37">
        <w:rPr>
          <w:rFonts w:ascii="Times New Roman" w:hAnsi="Times New Roman"/>
          <w:color w:val="000000"/>
          <w:spacing w:val="8"/>
          <w:w w:val="115"/>
          <w:sz w:val="46"/>
        </w:rPr>
        <w:t xml:space="preserve">E </w:t>
      </w:r>
      <w:r w:rsidRPr="00B80A37">
        <w:rPr>
          <w:rFonts w:ascii="Times New Roman" w:hAnsi="Times New Roman"/>
          <w:color w:val="000000"/>
          <w:spacing w:val="8"/>
          <w:sz w:val="17"/>
        </w:rPr>
        <w:t>'Yt •. it + Eikt</w:t>
      </w:r>
    </w:p>
    <w:p w14:paraId="043FB364" w14:textId="77777777" w:rsidR="003A20D6" w:rsidRPr="00B80A37" w:rsidRDefault="002B38CB">
      <w:pPr>
        <w:tabs>
          <w:tab w:val="right" w:pos="4798"/>
        </w:tabs>
        <w:spacing w:line="65" w:lineRule="exact"/>
        <w:ind w:left="3744"/>
        <w:rPr>
          <w:rFonts w:ascii="Times New Roman" w:hAnsi="Times New Roman"/>
          <w:i/>
          <w:color w:val="000000"/>
          <w:sz w:val="18"/>
        </w:rPr>
      </w:pPr>
      <w:r w:rsidRPr="00B80A37">
        <w:rPr>
          <w:rFonts w:ascii="Times New Roman" w:hAnsi="Times New Roman"/>
          <w:i/>
          <w:color w:val="000000"/>
          <w:sz w:val="18"/>
        </w:rPr>
        <w:t>Piktgikt</w:t>
      </w:r>
      <w:r w:rsidRPr="00B80A37">
        <w:rPr>
          <w:rFonts w:ascii="Times New Roman" w:hAnsi="Times New Roman"/>
          <w:i/>
          <w:color w:val="000000"/>
          <w:sz w:val="18"/>
        </w:rPr>
        <w:tab/>
        <w:t>.</w:t>
      </w:r>
    </w:p>
    <w:p w14:paraId="1AD1B276" w14:textId="77777777" w:rsidR="003A20D6" w:rsidRPr="00B80A37" w:rsidRDefault="002B38CB">
      <w:pPr>
        <w:tabs>
          <w:tab w:val="right" w:pos="6141"/>
        </w:tabs>
        <w:spacing w:after="504" w:line="180" w:lineRule="exact"/>
        <w:ind w:left="4752"/>
        <w:rPr>
          <w:rFonts w:ascii="Times New Roman" w:hAnsi="Times New Roman"/>
          <w:i/>
          <w:color w:val="000000"/>
          <w:sz w:val="18"/>
        </w:rPr>
      </w:pPr>
      <w:r w:rsidRPr="00B80A37">
        <w:rPr>
          <w:rFonts w:ascii="Times New Roman" w:hAnsi="Times New Roman"/>
          <w:i/>
          <w:color w:val="000000"/>
          <w:sz w:val="18"/>
        </w:rPr>
        <w:t>i,k</w:t>
      </w:r>
      <w:r w:rsidRPr="00B80A37">
        <w:rPr>
          <w:rFonts w:ascii="Times New Roman" w:hAnsi="Times New Roman"/>
          <w:i/>
          <w:color w:val="000000"/>
          <w:sz w:val="18"/>
        </w:rPr>
        <w:tab/>
        <w:t>t</w:t>
      </w:r>
    </w:p>
    <w:tbl>
      <w:tblPr>
        <w:tblW w:w="0" w:type="auto"/>
        <w:tblLayout w:type="fixed"/>
        <w:tblCellMar>
          <w:left w:w="0" w:type="dxa"/>
          <w:right w:w="0" w:type="dxa"/>
        </w:tblCellMar>
        <w:tblLook w:val="0000" w:firstRow="0" w:lastRow="0" w:firstColumn="0" w:lastColumn="0" w:noHBand="0" w:noVBand="0"/>
      </w:tblPr>
      <w:tblGrid>
        <w:gridCol w:w="7606"/>
        <w:gridCol w:w="1034"/>
      </w:tblGrid>
      <w:tr w:rsidR="003A20D6" w:rsidRPr="00B80A37" w14:paraId="707409AE" w14:textId="77777777">
        <w:trPr>
          <w:trHeight w:hRule="exact" w:val="614"/>
        </w:trPr>
        <w:tc>
          <w:tcPr>
            <w:tcW w:w="7606" w:type="dxa"/>
            <w:tcBorders>
              <w:top w:val="none" w:sz="0" w:space="0" w:color="000000"/>
              <w:left w:val="none" w:sz="0" w:space="0" w:color="000000"/>
              <w:bottom w:val="none" w:sz="0" w:space="0" w:color="000000"/>
              <w:right w:val="none" w:sz="0" w:space="0" w:color="000000"/>
            </w:tcBorders>
          </w:tcPr>
          <w:p w14:paraId="79B81601" w14:textId="77777777" w:rsidR="003A20D6" w:rsidRPr="00B80A37" w:rsidRDefault="002B38CB">
            <w:pPr>
              <w:tabs>
                <w:tab w:val="right" w:pos="3877"/>
              </w:tabs>
              <w:spacing w:before="144" w:line="195" w:lineRule="exact"/>
              <w:ind w:right="3574"/>
              <w:jc w:val="right"/>
              <w:rPr>
                <w:rFonts w:ascii="Times New Roman" w:hAnsi="Times New Roman"/>
                <w:color w:val="000000"/>
                <w:sz w:val="21"/>
              </w:rPr>
            </w:pPr>
            <w:r w:rsidRPr="00B80A37">
              <w:rPr>
                <w:rFonts w:ascii="Times New Roman" w:hAnsi="Times New Roman"/>
                <w:color w:val="000000"/>
                <w:sz w:val="21"/>
              </w:rPr>
              <w:t xml:space="preserve">ln </w:t>
            </w:r>
            <w:r w:rsidRPr="00B80A37">
              <w:rPr>
                <w:rFonts w:ascii="Times New Roman" w:hAnsi="Times New Roman"/>
                <w:i/>
                <w:color w:val="000000"/>
                <w:sz w:val="20"/>
              </w:rPr>
              <w:t>TCikt</w:t>
            </w:r>
            <w:r w:rsidRPr="00B80A37">
              <w:rPr>
                <w:rFonts w:ascii="Times New Roman" w:hAnsi="Times New Roman"/>
                <w:i/>
                <w:color w:val="000000"/>
                <w:sz w:val="20"/>
              </w:rPr>
              <w:tab/>
            </w:r>
            <w:r w:rsidRPr="00B80A37">
              <w:rPr>
                <w:rFonts w:ascii="Times New Roman" w:hAnsi="Times New Roman"/>
                <w:color w:val="000000"/>
                <w:sz w:val="21"/>
              </w:rPr>
              <w:t>1</w:t>
            </w:r>
          </w:p>
          <w:p w14:paraId="26312CF6" w14:textId="77777777" w:rsidR="003A20D6" w:rsidRPr="00B80A37" w:rsidRDefault="002B38CB">
            <w:pPr>
              <w:tabs>
                <w:tab w:val="right" w:pos="3877"/>
                <w:tab w:val="right" w:leader="underscore" w:pos="7002"/>
              </w:tabs>
              <w:spacing w:line="233" w:lineRule="exact"/>
              <w:ind w:right="604"/>
              <w:jc w:val="right"/>
              <w:rPr>
                <w:rFonts w:ascii="Times New Roman" w:hAnsi="Times New Roman"/>
                <w:color w:val="000000"/>
                <w:spacing w:val="-64"/>
                <w:sz w:val="21"/>
              </w:rPr>
            </w:pPr>
            <w:r w:rsidRPr="00B80A37">
              <w:rPr>
                <w:rFonts w:ascii="Times New Roman" w:hAnsi="Times New Roman"/>
                <w:color w:val="000000"/>
                <w:spacing w:val="-64"/>
                <w:sz w:val="21"/>
              </w:rPr>
              <w:t>&lt;=&gt;</w:t>
            </w:r>
            <w:r w:rsidRPr="00B80A37">
              <w:rPr>
                <w:rFonts w:ascii="Times New Roman" w:hAnsi="Times New Roman"/>
                <w:color w:val="000000"/>
                <w:spacing w:val="-64"/>
                <w:sz w:val="21"/>
              </w:rPr>
              <w:tab/>
            </w:r>
            <w:r w:rsidRPr="00B80A37">
              <w:rPr>
                <w:rFonts w:ascii="Times New Roman" w:hAnsi="Times New Roman"/>
                <w:color w:val="000000"/>
                <w:sz w:val="21"/>
              </w:rPr>
              <w:t xml:space="preserve">= 8 + </w:t>
            </w:r>
            <w:r w:rsidRPr="00B80A37">
              <w:rPr>
                <w:rFonts w:ascii="Times New Roman" w:hAnsi="Times New Roman"/>
                <w:i/>
                <w:color w:val="000000"/>
              </w:rPr>
              <w:t xml:space="preserve">f3 </w:t>
            </w:r>
            <w:r w:rsidRPr="00B80A37">
              <w:rPr>
                <w:rFonts w:ascii="Times New Roman" w:hAnsi="Times New Roman"/>
                <w:color w:val="000000"/>
                <w:sz w:val="21"/>
              </w:rPr>
              <w:t>ln _</w:t>
            </w:r>
            <w:r w:rsidRPr="00B80A37">
              <w:rPr>
                <w:rFonts w:ascii="Times New Roman" w:hAnsi="Times New Roman"/>
                <w:color w:val="000000"/>
                <w:sz w:val="21"/>
              </w:rPr>
              <w:tab/>
            </w:r>
            <w:r w:rsidRPr="00B80A37">
              <w:rPr>
                <w:rFonts w:ascii="Times New Roman" w:hAnsi="Times New Roman"/>
                <w:color w:val="000000"/>
                <w:spacing w:val="2"/>
                <w:sz w:val="21"/>
              </w:rPr>
              <w:t xml:space="preserve">+ </w:t>
            </w:r>
            <w:r w:rsidRPr="00B80A37">
              <w:rPr>
                <w:rFonts w:ascii="Arial" w:hAnsi="Arial"/>
                <w:color w:val="000000"/>
                <w:spacing w:val="2"/>
                <w:w w:val="130"/>
                <w:sz w:val="42"/>
              </w:rPr>
              <w:t xml:space="preserve">E </w:t>
            </w:r>
            <w:r w:rsidRPr="00B80A37">
              <w:rPr>
                <w:rFonts w:ascii="Times New Roman" w:hAnsi="Times New Roman"/>
                <w:color w:val="000000"/>
                <w:spacing w:val="2"/>
                <w:sz w:val="18"/>
              </w:rPr>
              <w:t>a</w:t>
            </w:r>
            <w:r w:rsidRPr="00B80A37">
              <w:rPr>
                <w:rFonts w:ascii="Times New Roman" w:hAnsi="Times New Roman"/>
                <w:color w:val="000000"/>
                <w:spacing w:val="2"/>
                <w:w w:val="155"/>
                <w:sz w:val="18"/>
                <w:vertAlign w:val="subscript"/>
              </w:rPr>
              <w:t>i</w:t>
            </w:r>
            <w:r w:rsidRPr="00B80A37">
              <w:rPr>
                <w:rFonts w:ascii="Times New Roman" w:hAnsi="Times New Roman"/>
                <w:color w:val="000000"/>
                <w:spacing w:val="2"/>
                <w:sz w:val="18"/>
              </w:rPr>
              <w:t xml:space="preserve">k. </w:t>
            </w:r>
            <w:r w:rsidRPr="00B80A37">
              <w:rPr>
                <w:rFonts w:ascii="Times New Roman" w:hAnsi="Times New Roman"/>
                <w:color w:val="000000"/>
                <w:spacing w:val="2"/>
                <w:sz w:val="17"/>
              </w:rPr>
              <w:t xml:space="preserve">iik + </w:t>
            </w:r>
            <w:r w:rsidRPr="00B80A37">
              <w:rPr>
                <w:rFonts w:ascii="Arial" w:hAnsi="Arial"/>
                <w:color w:val="000000"/>
                <w:spacing w:val="2"/>
                <w:w w:val="130"/>
                <w:sz w:val="42"/>
              </w:rPr>
              <w:t xml:space="preserve">E </w:t>
            </w:r>
            <w:r w:rsidRPr="00B80A37">
              <w:rPr>
                <w:rFonts w:ascii="Times New Roman" w:hAnsi="Times New Roman"/>
                <w:color w:val="000000"/>
                <w:spacing w:val="2"/>
                <w:sz w:val="19"/>
              </w:rPr>
              <w:t xml:space="preserve">7t. it + </w:t>
            </w:r>
            <w:r w:rsidRPr="00B80A37">
              <w:rPr>
                <w:rFonts w:ascii="Times New Roman" w:hAnsi="Times New Roman"/>
                <w:color w:val="000000"/>
                <w:spacing w:val="2"/>
                <w:sz w:val="17"/>
              </w:rPr>
              <w:t>Eikt</w:t>
            </w:r>
          </w:p>
          <w:p w14:paraId="479691F0" w14:textId="77777777" w:rsidR="003A20D6" w:rsidRPr="00B80A37" w:rsidRDefault="002B38CB">
            <w:pPr>
              <w:tabs>
                <w:tab w:val="right" w:pos="4478"/>
              </w:tabs>
              <w:spacing w:line="69" w:lineRule="exact"/>
              <w:ind w:right="3124"/>
              <w:jc w:val="right"/>
              <w:rPr>
                <w:rFonts w:ascii="Times New Roman" w:hAnsi="Times New Roman"/>
                <w:i/>
                <w:color w:val="000000"/>
                <w:sz w:val="18"/>
              </w:rPr>
            </w:pPr>
            <w:r w:rsidRPr="00B80A37">
              <w:rPr>
                <w:rFonts w:ascii="Times New Roman" w:hAnsi="Times New Roman"/>
                <w:i/>
                <w:color w:val="000000"/>
                <w:sz w:val="18"/>
              </w:rPr>
              <w:t>Pikt</w:t>
            </w:r>
            <w:r w:rsidRPr="00B80A37">
              <w:rPr>
                <w:rFonts w:ascii="Times New Roman" w:hAnsi="Times New Roman"/>
                <w:i/>
                <w:color w:val="000000"/>
                <w:sz w:val="18"/>
              </w:rPr>
              <w:tab/>
              <w:t>.</w:t>
            </w:r>
          </w:p>
          <w:p w14:paraId="76698358" w14:textId="77777777" w:rsidR="003A20D6" w:rsidRPr="00B80A37" w:rsidRDefault="002B38CB">
            <w:pPr>
              <w:tabs>
                <w:tab w:val="right" w:pos="5824"/>
              </w:tabs>
              <w:spacing w:line="136" w:lineRule="exact"/>
              <w:ind w:right="1774"/>
              <w:jc w:val="right"/>
              <w:rPr>
                <w:rFonts w:ascii="Times New Roman" w:hAnsi="Times New Roman"/>
                <w:i/>
                <w:color w:val="000000"/>
                <w:sz w:val="18"/>
              </w:rPr>
            </w:pPr>
            <w:r w:rsidRPr="00B80A37">
              <w:rPr>
                <w:rFonts w:ascii="Times New Roman" w:hAnsi="Times New Roman"/>
                <w:i/>
                <w:color w:val="000000"/>
                <w:sz w:val="18"/>
              </w:rPr>
              <w:t>z,k</w:t>
            </w:r>
            <w:r w:rsidRPr="00B80A37">
              <w:rPr>
                <w:rFonts w:ascii="Times New Roman" w:hAnsi="Times New Roman"/>
                <w:i/>
                <w:color w:val="000000"/>
                <w:sz w:val="18"/>
              </w:rPr>
              <w:tab/>
              <w:t>t</w:t>
            </w:r>
          </w:p>
        </w:tc>
        <w:tc>
          <w:tcPr>
            <w:tcW w:w="1034" w:type="dxa"/>
            <w:tcBorders>
              <w:top w:val="none" w:sz="0" w:space="0" w:color="000000"/>
              <w:left w:val="none" w:sz="0" w:space="0" w:color="000000"/>
              <w:bottom w:val="none" w:sz="0" w:space="0" w:color="000000"/>
              <w:right w:val="none" w:sz="0" w:space="0" w:color="000000"/>
            </w:tcBorders>
          </w:tcPr>
          <w:p w14:paraId="48E0BB08" w14:textId="77777777" w:rsidR="003A20D6" w:rsidRPr="00B80A37" w:rsidRDefault="002B38CB">
            <w:pPr>
              <w:ind w:right="83"/>
              <w:jc w:val="right"/>
              <w:rPr>
                <w:rFonts w:ascii="Times New Roman" w:hAnsi="Times New Roman"/>
                <w:color w:val="000000"/>
                <w:sz w:val="21"/>
              </w:rPr>
            </w:pPr>
            <w:r w:rsidRPr="00B80A37">
              <w:rPr>
                <w:rFonts w:ascii="Times New Roman" w:hAnsi="Times New Roman"/>
                <w:color w:val="000000"/>
                <w:sz w:val="21"/>
              </w:rPr>
              <w:t>(16)</w:t>
            </w:r>
          </w:p>
        </w:tc>
      </w:tr>
    </w:tbl>
    <w:p w14:paraId="2EA44801" w14:textId="77777777" w:rsidR="003A20D6" w:rsidRPr="00B80A37" w:rsidRDefault="003A20D6">
      <w:pPr>
        <w:spacing w:after="268" w:line="20" w:lineRule="exact"/>
      </w:pPr>
    </w:p>
    <w:p w14:paraId="6F6B2880" w14:textId="77777777" w:rsidR="003A20D6" w:rsidRPr="00B80A37" w:rsidRDefault="002B38CB">
      <w:pPr>
        <w:spacing w:line="21" w:lineRule="exact"/>
        <w:ind w:left="6336"/>
        <w:rPr>
          <w:rFonts w:ascii="Times New Roman" w:hAnsi="Times New Roman"/>
          <w:i/>
          <w:color w:val="000000"/>
          <w:sz w:val="20"/>
        </w:rPr>
      </w:pPr>
      <w:r w:rsidRPr="00B80A37">
        <w:rPr>
          <w:rFonts w:ascii="Times New Roman" w:hAnsi="Times New Roman"/>
          <w:i/>
          <w:color w:val="000000"/>
          <w:sz w:val="20"/>
        </w:rPr>
        <w:t>7)</w:t>
      </w:r>
    </w:p>
    <w:p w14:paraId="7CFDA40B" w14:textId="77777777" w:rsidR="003A20D6" w:rsidRPr="00B80A37" w:rsidRDefault="002B38CB">
      <w:pPr>
        <w:spacing w:before="72" w:line="59" w:lineRule="exact"/>
        <w:ind w:left="7488"/>
        <w:rPr>
          <w:rFonts w:ascii="Times New Roman" w:hAnsi="Times New Roman"/>
          <w:color w:val="000000"/>
          <w:spacing w:val="-10"/>
          <w:sz w:val="17"/>
        </w:rPr>
      </w:pPr>
      <w:r w:rsidRPr="00B80A37">
        <w:rPr>
          <w:rFonts w:ascii="Times New Roman" w:hAnsi="Times New Roman"/>
          <w:color w:val="000000"/>
          <w:spacing w:val="-10"/>
          <w:sz w:val="17"/>
        </w:rPr>
        <w:t>f</w:t>
      </w:r>
      <w:r w:rsidRPr="00B80A37">
        <w:rPr>
          <w:rFonts w:ascii="Times New Roman" w:hAnsi="Times New Roman"/>
          <w:color w:val="000000"/>
          <w:spacing w:val="-10"/>
          <w:sz w:val="17"/>
          <w:vertAlign w:val="subscript"/>
        </w:rPr>
        <w:t>k</w:t>
      </w:r>
      <w:r w:rsidRPr="00B80A37">
        <w:rPr>
          <w:rFonts w:ascii="Times New Roman" w:hAnsi="Times New Roman"/>
          <w:color w:val="000000"/>
          <w:spacing w:val="-10"/>
          <w:sz w:val="17"/>
        </w:rPr>
        <w:t>a</w:t>
      </w:r>
      <w:r w:rsidRPr="00B80A37">
        <w:rPr>
          <w:rFonts w:ascii="Times New Roman" w:hAnsi="Times New Roman"/>
          <w:color w:val="000000"/>
          <w:spacing w:val="-10"/>
          <w:sz w:val="17"/>
          <w:vertAlign w:val="subscript"/>
        </w:rPr>
        <w:t>t</w:t>
      </w:r>
      <w:r w:rsidRPr="00B80A37">
        <w:rPr>
          <w:rFonts w:ascii="Times New Roman" w:hAnsi="Times New Roman"/>
          <w:color w:val="000000"/>
          <w:spacing w:val="-10"/>
          <w:sz w:val="17"/>
        </w:rPr>
        <w:t>s</w:t>
      </w:r>
    </w:p>
    <w:p w14:paraId="298B296B" w14:textId="77777777" w:rsidR="003A20D6" w:rsidRPr="00B80A37" w:rsidRDefault="002B38CB">
      <w:pPr>
        <w:rPr>
          <w:rFonts w:ascii="Times New Roman" w:hAnsi="Times New Roman"/>
          <w:color w:val="000000"/>
          <w:spacing w:val="13"/>
          <w:sz w:val="21"/>
        </w:rPr>
      </w:pPr>
      <w:r w:rsidRPr="00B80A37">
        <w:rPr>
          <w:rFonts w:ascii="Times New Roman" w:hAnsi="Times New Roman"/>
          <w:color w:val="000000"/>
          <w:spacing w:val="13"/>
          <w:sz w:val="21"/>
        </w:rPr>
        <w:t xml:space="preserve">where </w:t>
      </w:r>
      <w:r w:rsidRPr="00B80A37">
        <w:rPr>
          <w:rFonts w:ascii="Times New Roman" w:hAnsi="Times New Roman"/>
          <w:i/>
          <w:color w:val="000000"/>
          <w:spacing w:val="13"/>
          <w:sz w:val="20"/>
        </w:rPr>
        <w:t>TC</w:t>
      </w:r>
      <w:r w:rsidRPr="00B80A37">
        <w:rPr>
          <w:rFonts w:ascii="Times New Roman" w:hAnsi="Times New Roman"/>
          <w:i/>
          <w:color w:val="000000"/>
          <w:spacing w:val="13"/>
          <w:sz w:val="20"/>
          <w:vertAlign w:val="subscript"/>
        </w:rPr>
        <w:t>i</w:t>
      </w:r>
      <w:r w:rsidRPr="00B80A37">
        <w:rPr>
          <w:rFonts w:ascii="Times New Roman" w:hAnsi="Times New Roman"/>
          <w:i/>
          <w:color w:val="000000"/>
          <w:spacing w:val="13"/>
          <w:sz w:val="20"/>
        </w:rPr>
        <w:t>k</w:t>
      </w:r>
      <w:r w:rsidRPr="00B80A37">
        <w:rPr>
          <w:rFonts w:ascii="Times New Roman" w:hAnsi="Times New Roman"/>
          <w:i/>
          <w:color w:val="000000"/>
          <w:spacing w:val="13"/>
          <w:sz w:val="20"/>
          <w:vertAlign w:val="subscript"/>
        </w:rPr>
        <w:t>t</w:t>
      </w:r>
      <w:r w:rsidRPr="00B80A37">
        <w:rPr>
          <w:rFonts w:ascii="Times New Roman" w:hAnsi="Times New Roman"/>
          <w:color w:val="000000"/>
          <w:spacing w:val="13"/>
          <w:sz w:val="21"/>
        </w:rPr>
        <w:t xml:space="preserve"> is measured by the ratio between (air) charges, i.e. </w:t>
      </w:r>
      <w:r w:rsidRPr="00B80A37">
        <w:rPr>
          <w:rFonts w:ascii="Times New Roman" w:hAnsi="Times New Roman"/>
          <w:i/>
          <w:color w:val="000000"/>
          <w:spacing w:val="13"/>
          <w:sz w:val="18"/>
        </w:rPr>
        <w:t>(</w:t>
      </w:r>
    </w:p>
    <w:p w14:paraId="5AC0A53E" w14:textId="77777777" w:rsidR="003A20D6" w:rsidRPr="00B80A37" w:rsidRDefault="002B38CB">
      <w:pPr>
        <w:spacing w:line="142" w:lineRule="exact"/>
        <w:ind w:right="72"/>
        <w:jc w:val="right"/>
        <w:rPr>
          <w:rFonts w:ascii="Times New Roman" w:hAnsi="Times New Roman"/>
          <w:i/>
          <w:color w:val="000000"/>
          <w:spacing w:val="22"/>
          <w:sz w:val="13"/>
          <w:vertAlign w:val="subscript"/>
        </w:rPr>
      </w:pPr>
      <w:r w:rsidRPr="00B80A37">
        <w:rPr>
          <w:rFonts w:ascii="Times New Roman" w:hAnsi="Times New Roman"/>
          <w:i/>
          <w:color w:val="000000"/>
          <w:spacing w:val="22"/>
          <w:sz w:val="13"/>
          <w:vertAlign w:val="subscript"/>
        </w:rPr>
        <w:t>v</w:t>
      </w:r>
      <w:r w:rsidRPr="00B80A37">
        <w:rPr>
          <w:rFonts w:ascii="Times New Roman" w:hAnsi="Times New Roman"/>
          <w:i/>
          <w:color w:val="000000"/>
          <w:spacing w:val="22"/>
          <w:sz w:val="18"/>
        </w:rPr>
        <w:t xml:space="preserve">-ikt </w:t>
      </w:r>
      <w:r w:rsidRPr="00B80A37">
        <w:rPr>
          <w:rFonts w:ascii="Times New Roman" w:hAnsi="Times New Roman"/>
          <w:color w:val="000000"/>
          <w:spacing w:val="22"/>
          <w:sz w:val="17"/>
        </w:rPr>
        <w:t xml:space="preserve">— </w:t>
      </w:r>
      <w:r w:rsidRPr="00B80A37">
        <w:rPr>
          <w:rFonts w:ascii="Times New Roman" w:hAnsi="Times New Roman"/>
          <w:i/>
          <w:color w:val="000000"/>
          <w:spacing w:val="22"/>
          <w:sz w:val="18"/>
        </w:rPr>
        <w:t>Iikt)q</w:t>
      </w:r>
      <w:r w:rsidRPr="00B80A37">
        <w:rPr>
          <w:rFonts w:ascii="Times New Roman" w:hAnsi="Times New Roman"/>
          <w:i/>
          <w:color w:val="000000"/>
          <w:spacing w:val="22"/>
          <w:sz w:val="18"/>
          <w:vertAlign w:val="superscript"/>
        </w:rPr>
        <w:t>.</w:t>
      </w:r>
      <w:r w:rsidRPr="00B80A37">
        <w:rPr>
          <w:rFonts w:ascii="Times New Roman" w:hAnsi="Times New Roman"/>
          <w:i/>
          <w:color w:val="000000"/>
          <w:spacing w:val="22"/>
          <w:sz w:val="18"/>
        </w:rPr>
        <w:t xml:space="preserve">i </w:t>
      </w:r>
      <w:r w:rsidRPr="00B80A37">
        <w:rPr>
          <w:rFonts w:ascii="Times New Roman" w:hAnsi="Times New Roman"/>
          <w:color w:val="000000"/>
          <w:spacing w:val="22"/>
          <w:sz w:val="21"/>
        </w:rPr>
        <w:t>and the</w:t>
      </w:r>
    </w:p>
    <w:p w14:paraId="2B901E48" w14:textId="77777777" w:rsidR="003A20D6" w:rsidRPr="00B80A37" w:rsidRDefault="002B38CB">
      <w:pPr>
        <w:spacing w:line="277" w:lineRule="exact"/>
        <w:rPr>
          <w:rFonts w:ascii="Times New Roman" w:hAnsi="Times New Roman"/>
          <w:color w:val="000000"/>
          <w:spacing w:val="6"/>
          <w:sz w:val="21"/>
        </w:rPr>
      </w:pPr>
      <w:r w:rsidRPr="00B80A37">
        <w:rPr>
          <w:rFonts w:ascii="Times New Roman" w:hAnsi="Times New Roman"/>
          <w:color w:val="000000"/>
          <w:spacing w:val="6"/>
          <w:sz w:val="21"/>
        </w:rPr>
        <w:t xml:space="preserve">value of the shipment, i.e. </w:t>
      </w:r>
      <w:r w:rsidRPr="00B80A37">
        <w:rPr>
          <w:rFonts w:ascii="Times New Roman" w:hAnsi="Times New Roman"/>
          <w:i/>
          <w:color w:val="000000"/>
          <w:spacing w:val="6"/>
          <w:sz w:val="18"/>
        </w:rPr>
        <w:t>.7</w:t>
      </w:r>
      <w:r w:rsidRPr="00B80A37">
        <w:rPr>
          <w:rFonts w:ascii="Times New Roman" w:hAnsi="Times New Roman"/>
          <w:i/>
          <w:color w:val="000000"/>
          <w:spacing w:val="6"/>
          <w:sz w:val="18"/>
          <w:vertAlign w:val="superscript"/>
        </w:rPr>
        <w:t>-</w:t>
      </w:r>
      <w:r w:rsidRPr="00B80A37">
        <w:rPr>
          <w:rFonts w:ascii="Times New Roman" w:hAnsi="Times New Roman"/>
          <w:i/>
          <w:color w:val="000000"/>
          <w:spacing w:val="6"/>
          <w:sz w:val="18"/>
        </w:rPr>
        <w:t xml:space="preserve">5i k </w:t>
      </w:r>
      <w:r w:rsidRPr="00B80A37">
        <w:rPr>
          <w:rFonts w:ascii="Times New Roman" w:hAnsi="Times New Roman"/>
          <w:color w:val="000000"/>
          <w:spacing w:val="6"/>
          <w:sz w:val="17"/>
        </w:rPr>
        <w:t>t q(</w:t>
      </w:r>
      <w:r w:rsidRPr="00B80A37">
        <w:rPr>
          <w:rFonts w:ascii="Times New Roman" w:hAnsi="Times New Roman"/>
          <w:color w:val="000000"/>
          <w:spacing w:val="6"/>
          <w:sz w:val="17"/>
          <w:vertAlign w:val="subscript"/>
        </w:rPr>
        <w:t>k</w:t>
      </w:r>
      <w:r w:rsidRPr="00B80A37">
        <w:rPr>
          <w:rFonts w:ascii="Times New Roman" w:hAnsi="Times New Roman"/>
          <w:color w:val="000000"/>
          <w:spacing w:val="6"/>
          <w:sz w:val="17"/>
          <w:vertAlign w:val="superscript"/>
        </w:rPr>
        <w:t>a</w:t>
      </w:r>
      <w:r w:rsidRPr="00B80A37">
        <w:rPr>
          <w:rFonts w:ascii="Times New Roman" w:hAnsi="Times New Roman"/>
          <w:color w:val="000000"/>
          <w:spacing w:val="6"/>
          <w:sz w:val="17"/>
          <w:vertAlign w:val="subscript"/>
        </w:rPr>
        <w:t>t</w:t>
      </w:r>
      <w:r w:rsidRPr="00B80A37">
        <w:rPr>
          <w:rFonts w:ascii="Times New Roman" w:hAnsi="Times New Roman"/>
          <w:i/>
          <w:color w:val="000000"/>
          <w:spacing w:val="6"/>
          <w:sz w:val="17"/>
          <w:vertAlign w:val="superscript"/>
        </w:rPr>
        <w:t xml:space="preserve"> s</w:t>
      </w:r>
      <w:r w:rsidRPr="00B80A37">
        <w:rPr>
          <w:rFonts w:ascii="Times New Roman" w:hAnsi="Times New Roman"/>
          <w:color w:val="000000"/>
          <w:spacing w:val="6"/>
          <w:sz w:val="17"/>
        </w:rPr>
        <w:t xml:space="preserve"> , </w:t>
      </w:r>
      <w:r w:rsidRPr="00B80A37">
        <w:rPr>
          <w:rFonts w:ascii="Times New Roman" w:hAnsi="Times New Roman"/>
          <w:color w:val="000000"/>
          <w:spacing w:val="6"/>
          <w:sz w:val="21"/>
        </w:rPr>
        <w:t xml:space="preserve">or equivalently : </w:t>
      </w:r>
      <w:r w:rsidRPr="00B80A37">
        <w:rPr>
          <w:rFonts w:ascii="Times New Roman" w:hAnsi="Times New Roman"/>
          <w:i/>
          <w:color w:val="000000"/>
          <w:spacing w:val="6"/>
          <w:sz w:val="20"/>
        </w:rPr>
        <w:t>TCik</w:t>
      </w:r>
      <w:r w:rsidRPr="00B80A37">
        <w:rPr>
          <w:rFonts w:ascii="Times New Roman" w:hAnsi="Times New Roman"/>
          <w:i/>
          <w:color w:val="000000"/>
          <w:spacing w:val="6"/>
          <w:sz w:val="20"/>
          <w:vertAlign w:val="subscript"/>
        </w:rPr>
        <w:t>t</w:t>
      </w:r>
      <w:r w:rsidRPr="00B80A37">
        <w:rPr>
          <w:rFonts w:ascii="Times New Roman" w:hAnsi="Times New Roman"/>
          <w:color w:val="000000"/>
          <w:spacing w:val="6"/>
          <w:sz w:val="21"/>
        </w:rPr>
        <w:t xml:space="preserve"> = </w:t>
      </w:r>
      <w:r w:rsidRPr="00B80A37">
        <w:rPr>
          <w:rFonts w:ascii="Times New Roman" w:hAnsi="Times New Roman"/>
          <w:color w:val="000000"/>
          <w:spacing w:val="6"/>
          <w:sz w:val="21"/>
          <w:u w:val="single"/>
          <w:vertAlign w:val="superscript"/>
        </w:rPr>
        <w:t>Pikt</w:t>
      </w:r>
      <w:r w:rsidRPr="00B80A37">
        <w:rPr>
          <w:rFonts w:ascii="Times New Roman" w:hAnsi="Times New Roman"/>
          <w:color w:val="000000"/>
          <w:spacing w:val="6"/>
          <w:sz w:val="6"/>
          <w:u w:val="single"/>
        </w:rPr>
        <w:t>---</w:t>
      </w:r>
      <w:r w:rsidRPr="00B80A37">
        <w:rPr>
          <w:rFonts w:ascii="Times New Roman" w:hAnsi="Times New Roman"/>
          <w:color w:val="000000"/>
          <w:spacing w:val="6"/>
          <w:sz w:val="6"/>
          <w:u w:val="single"/>
          <w:vertAlign w:val="superscript"/>
        </w:rPr>
        <w:t xml:space="preserve">-Akt </w:t>
      </w:r>
    </w:p>
    <w:p w14:paraId="52E67311" w14:textId="77777777" w:rsidR="003A20D6" w:rsidRPr="00B80A37" w:rsidRDefault="002B38CB">
      <w:pPr>
        <w:spacing w:line="78" w:lineRule="exact"/>
        <w:ind w:left="6120"/>
        <w:rPr>
          <w:rFonts w:ascii="Times New Roman" w:hAnsi="Times New Roman"/>
          <w:color w:val="000000"/>
          <w:sz w:val="14"/>
        </w:rPr>
      </w:pPr>
      <w:r w:rsidRPr="00B80A37">
        <w:rPr>
          <w:rFonts w:ascii="Times New Roman" w:hAnsi="Times New Roman"/>
          <w:color w:val="000000"/>
          <w:sz w:val="14"/>
        </w:rPr>
        <w:t>Pikt</w:t>
      </w:r>
    </w:p>
    <w:p w14:paraId="338E5B75" w14:textId="77777777" w:rsidR="0034686B" w:rsidRPr="00B80A37" w:rsidRDefault="0034686B">
      <w:pPr>
        <w:rPr>
          <w:rFonts w:ascii="Times New Roman" w:hAnsi="Times New Roman"/>
          <w:color w:val="000000"/>
          <w:spacing w:val="-5"/>
          <w:w w:val="115"/>
          <w:sz w:val="21"/>
        </w:rPr>
      </w:pPr>
      <w:r w:rsidRPr="00B80A37">
        <w:br w:type="page"/>
      </w:r>
    </w:p>
    <w:p w14:paraId="4B3201D7" w14:textId="04758518" w:rsidR="003A20D6" w:rsidRPr="00B80A37" w:rsidRDefault="002B38CB" w:rsidP="00C8670D">
      <w:pPr>
        <w:pStyle w:val="Norm"/>
        <w:ind w:firstLine="0"/>
      </w:pPr>
      <w:r w:rsidRPr="00B80A37">
        <w:lastRenderedPageBreak/>
        <w:t xml:space="preserve">After estimating Equation (16), Hummels (2007) uses the predicted value of the regression, denoted </w:t>
      </w:r>
      <w:r w:rsidRPr="00B80A37">
        <w:rPr>
          <w:i/>
        </w:rPr>
        <w:t>TC</w:t>
      </w:r>
      <w:r w:rsidRPr="00B80A37">
        <w:rPr>
          <w:i/>
          <w:vertAlign w:val="subscript"/>
        </w:rPr>
        <w:t>i</w:t>
      </w:r>
      <w:r w:rsidRPr="00B80A37">
        <w:rPr>
          <w:i/>
        </w:rPr>
        <w:t>k</w:t>
      </w:r>
      <w:r w:rsidRPr="00B80A37">
        <w:rPr>
          <w:i/>
          <w:vertAlign w:val="subscript"/>
        </w:rPr>
        <w:t>t</w:t>
      </w:r>
      <w:r w:rsidRPr="00B80A37">
        <w:rPr>
          <w:i/>
        </w:rPr>
        <w:t xml:space="preserve">, </w:t>
      </w:r>
      <w:r w:rsidRPr="00B80A37">
        <w:t xml:space="preserve">to obtain the </w:t>
      </w:r>
      <w:r w:rsidR="0034686B" w:rsidRPr="00B80A37">
        <w:t>unweighted</w:t>
      </w:r>
      <w:r w:rsidRPr="00B80A37">
        <w:t xml:space="preserve"> average in the product/origin country </w:t>
      </w:r>
      <w:r w:rsidRPr="00B80A37">
        <w:rPr>
          <w:spacing w:val="15"/>
        </w:rPr>
        <w:t xml:space="preserve">dimension </w:t>
      </w:r>
      <w:r w:rsidRPr="00B80A37">
        <w:rPr>
          <w:i/>
          <w:spacing w:val="15"/>
        </w:rPr>
        <w:t xml:space="preserve">i, k, </w:t>
      </w:r>
      <w:r w:rsidRPr="00B80A37">
        <w:rPr>
          <w:spacing w:val="15"/>
        </w:rPr>
        <w:t xml:space="preserve">that is </w:t>
      </w:r>
      <w:r w:rsidRPr="00B80A37">
        <w:rPr>
          <w:i/>
          <w:spacing w:val="15"/>
        </w:rPr>
        <w:t>TC</w:t>
      </w:r>
      <w:r w:rsidRPr="00B80A37">
        <w:rPr>
          <w:i/>
          <w:spacing w:val="15"/>
          <w:vertAlign w:val="subscript"/>
        </w:rPr>
        <w:t>t</w:t>
      </w:r>
      <w:r w:rsidRPr="00B80A37">
        <w:rPr>
          <w:i/>
          <w:spacing w:val="15"/>
        </w:rPr>
        <w:t xml:space="preserve">, </w:t>
      </w:r>
      <w:r w:rsidRPr="00B80A37">
        <w:rPr>
          <w:spacing w:val="15"/>
        </w:rPr>
        <w:t xml:space="preserve">to be compared to the unfitted ad-valorem rate </w:t>
      </w:r>
      <w:r w:rsidRPr="00B80A37">
        <w:rPr>
          <w:i/>
          <w:spacing w:val="15"/>
        </w:rPr>
        <w:t>TC</w:t>
      </w:r>
      <w:r w:rsidRPr="00B80A37">
        <w:rPr>
          <w:i/>
          <w:spacing w:val="15"/>
          <w:vertAlign w:val="subscript"/>
        </w:rPr>
        <w:t>t</w:t>
      </w:r>
      <w:r w:rsidRPr="00B80A37">
        <w:rPr>
          <w:spacing w:val="15"/>
        </w:rPr>
        <w:t xml:space="preserve"> (by </w:t>
      </w:r>
      <w:r w:rsidRPr="00B80A37">
        <w:rPr>
          <w:spacing w:val="12"/>
        </w:rPr>
        <w:t>transport mode).</w:t>
      </w:r>
    </w:p>
    <w:p w14:paraId="587D6A99" w14:textId="035440AD" w:rsidR="003A20D6" w:rsidRPr="00B80A37" w:rsidRDefault="002B38CB">
      <w:pPr>
        <w:spacing w:before="108" w:line="324" w:lineRule="auto"/>
        <w:ind w:right="72" w:firstLine="360"/>
        <w:jc w:val="both"/>
        <w:rPr>
          <w:rFonts w:ascii="Times New Roman" w:hAnsi="Times New Roman"/>
          <w:color w:val="000000"/>
          <w:spacing w:val="9"/>
          <w:sz w:val="21"/>
        </w:rPr>
      </w:pPr>
      <w:r w:rsidRPr="00B80A37">
        <w:rPr>
          <w:rFonts w:ascii="Times New Roman" w:hAnsi="Times New Roman"/>
          <w:color w:val="000000"/>
          <w:spacing w:val="9"/>
          <w:sz w:val="21"/>
        </w:rPr>
        <w:t>What are the main differences with our estimation strategy? Five points may be un</w:t>
      </w:r>
      <w:r w:rsidRPr="00B80A37">
        <w:rPr>
          <w:rFonts w:ascii="Times New Roman" w:hAnsi="Times New Roman"/>
          <w:color w:val="000000"/>
          <w:spacing w:val="9"/>
          <w:sz w:val="21"/>
        </w:rPr>
        <w:softHyphen/>
      </w:r>
      <w:r w:rsidRPr="00B80A37">
        <w:rPr>
          <w:rFonts w:ascii="Times New Roman" w:hAnsi="Times New Roman"/>
          <w:color w:val="000000"/>
          <w:spacing w:val="8"/>
          <w:sz w:val="21"/>
        </w:rPr>
        <w:t>derlined. First, Hummels (2007) obtains the fitted ad-valorem rate in one step (considering the observed export-import price gap on the left-hand side of Equation (16)), while we use our two-step approach to extract the fitted transport cost (</w:t>
      </w:r>
      <w:r w:rsidR="000E1235" w:rsidRPr="00B80A37">
        <w:rPr>
          <w:rFonts w:ascii="Times New Roman" w:hAnsi="Times New Roman"/>
          <w:color w:val="000000"/>
          <w:spacing w:val="8"/>
          <w:sz w:val="21"/>
        </w:rPr>
        <w:t>i.e.</w:t>
      </w:r>
      <w:r w:rsidRPr="00B80A37">
        <w:rPr>
          <w:rFonts w:ascii="Times New Roman" w:hAnsi="Times New Roman"/>
          <w:color w:val="000000"/>
          <w:spacing w:val="8"/>
          <w:sz w:val="21"/>
        </w:rPr>
        <w:t xml:space="preserve"> composition effect excluded) </w:t>
      </w:r>
      <w:r w:rsidRPr="00B80A37">
        <w:rPr>
          <w:rFonts w:ascii="Times New Roman" w:hAnsi="Times New Roman"/>
          <w:color w:val="000000"/>
          <w:spacing w:val="9"/>
          <w:sz w:val="21"/>
        </w:rPr>
        <w:t xml:space="preserve">from the (already estimated) unfitted rate. However, this is a slight difference, as in both </w:t>
      </w:r>
      <w:r w:rsidRPr="00B80A37">
        <w:rPr>
          <w:rFonts w:ascii="Times New Roman" w:hAnsi="Times New Roman"/>
          <w:color w:val="000000"/>
          <w:spacing w:val="10"/>
          <w:sz w:val="21"/>
        </w:rPr>
        <w:t xml:space="preserve">cases it ultimately </w:t>
      </w:r>
      <w:r w:rsidR="000E1235" w:rsidRPr="00B80A37">
        <w:rPr>
          <w:rFonts w:ascii="Times New Roman" w:hAnsi="Times New Roman"/>
          <w:color w:val="000000"/>
          <w:spacing w:val="10"/>
          <w:sz w:val="21"/>
        </w:rPr>
        <w:t xml:space="preserve">amounts to taking </w:t>
      </w:r>
      <w:r w:rsidRPr="00B80A37">
        <w:rPr>
          <w:rFonts w:ascii="Times New Roman" w:hAnsi="Times New Roman"/>
          <w:color w:val="000000"/>
          <w:spacing w:val="10"/>
          <w:sz w:val="21"/>
        </w:rPr>
        <w:t xml:space="preserve">the predicted value of Equation (16) (which eliminates </w:t>
      </w:r>
      <w:r w:rsidRPr="00B80A37">
        <w:rPr>
          <w:rFonts w:ascii="Times New Roman" w:hAnsi="Times New Roman"/>
          <w:color w:val="000000"/>
          <w:spacing w:val="7"/>
          <w:sz w:val="21"/>
        </w:rPr>
        <w:t xml:space="preserve">the changes specific to the origin country/product/year triplet). Second, in contrast to us, </w:t>
      </w:r>
      <w:r w:rsidRPr="00B80A37">
        <w:rPr>
          <w:rFonts w:ascii="Times New Roman" w:hAnsi="Times New Roman"/>
          <w:color w:val="000000"/>
          <w:spacing w:val="9"/>
          <w:sz w:val="21"/>
        </w:rPr>
        <w:t xml:space="preserve">Hummels (2007) does not purge </w:t>
      </w:r>
      <w:commentRangeStart w:id="4"/>
      <w:r w:rsidRPr="00B80A37">
        <w:rPr>
          <w:rFonts w:ascii="Times New Roman" w:hAnsi="Times New Roman"/>
          <w:color w:val="000000"/>
          <w:spacing w:val="9"/>
          <w:sz w:val="21"/>
        </w:rPr>
        <w:t xml:space="preserve">its </w:t>
      </w:r>
      <w:commentRangeEnd w:id="4"/>
      <w:r w:rsidR="000E1235" w:rsidRPr="00B80A37">
        <w:rPr>
          <w:rStyle w:val="CommentReference"/>
        </w:rPr>
        <w:commentReference w:id="4"/>
      </w:r>
      <w:r w:rsidRPr="00B80A37">
        <w:rPr>
          <w:rFonts w:ascii="Times New Roman" w:hAnsi="Times New Roman"/>
          <w:color w:val="000000"/>
          <w:spacing w:val="9"/>
          <w:sz w:val="21"/>
        </w:rPr>
        <w:t>measure of the fitted ad-valorem rate by the country-</w:t>
      </w:r>
      <w:r w:rsidRPr="00B80A37">
        <w:rPr>
          <w:rFonts w:ascii="Times New Roman" w:hAnsi="Times New Roman"/>
          <w:color w:val="000000"/>
          <w:spacing w:val="12"/>
          <w:sz w:val="21"/>
        </w:rPr>
        <w:t xml:space="preserve">sector fixed effects. This is not likely to make a substantial </w:t>
      </w:r>
      <w:r w:rsidR="000E1235" w:rsidRPr="00B80A37">
        <w:rPr>
          <w:rFonts w:ascii="Times New Roman" w:hAnsi="Times New Roman"/>
          <w:color w:val="000000"/>
          <w:spacing w:val="12"/>
          <w:sz w:val="21"/>
        </w:rPr>
        <w:t xml:space="preserve">difference, however, </w:t>
      </w:r>
      <w:r w:rsidRPr="00B80A37">
        <w:rPr>
          <w:rFonts w:ascii="Times New Roman" w:hAnsi="Times New Roman"/>
          <w:color w:val="000000"/>
          <w:spacing w:val="12"/>
          <w:sz w:val="21"/>
        </w:rPr>
        <w:t xml:space="preserve">as these </w:t>
      </w:r>
      <w:r w:rsidRPr="00B80A37">
        <w:rPr>
          <w:rFonts w:ascii="Times New Roman" w:hAnsi="Times New Roman"/>
          <w:color w:val="000000"/>
          <w:spacing w:val="9"/>
          <w:sz w:val="21"/>
        </w:rPr>
        <w:t xml:space="preserve">fixed effects are by nature constant over time. Accordingly, they only </w:t>
      </w:r>
      <w:commentRangeStart w:id="5"/>
      <w:r w:rsidRPr="00B80A37">
        <w:rPr>
          <w:rFonts w:ascii="Times New Roman" w:hAnsi="Times New Roman"/>
          <w:color w:val="000000"/>
          <w:spacing w:val="9"/>
          <w:sz w:val="21"/>
        </w:rPr>
        <w:t xml:space="preserve">play as a scale effect </w:t>
      </w:r>
      <w:r w:rsidRPr="00B80A37">
        <w:rPr>
          <w:rFonts w:ascii="Times New Roman" w:hAnsi="Times New Roman"/>
          <w:color w:val="000000"/>
          <w:spacing w:val="10"/>
          <w:sz w:val="21"/>
        </w:rPr>
        <w:t>as the estimate is in log.</w:t>
      </w:r>
      <w:commentRangeEnd w:id="5"/>
      <w:r w:rsidR="000E1235" w:rsidRPr="00B80A37">
        <w:rPr>
          <w:rStyle w:val="CommentReference"/>
        </w:rPr>
        <w:commentReference w:id="5"/>
      </w:r>
    </w:p>
    <w:p w14:paraId="5E6F5316" w14:textId="46B485E4" w:rsidR="003A20D6" w:rsidRPr="00B80A37" w:rsidRDefault="002B38CB">
      <w:pPr>
        <w:spacing w:line="324" w:lineRule="auto"/>
        <w:ind w:right="72" w:firstLine="360"/>
        <w:jc w:val="both"/>
        <w:rPr>
          <w:rFonts w:ascii="Times New Roman" w:hAnsi="Times New Roman"/>
          <w:color w:val="000000"/>
          <w:spacing w:val="15"/>
          <w:sz w:val="21"/>
        </w:rPr>
      </w:pPr>
      <w:r w:rsidRPr="00B80A37">
        <w:rPr>
          <w:rFonts w:ascii="Times New Roman" w:hAnsi="Times New Roman"/>
          <w:color w:val="000000"/>
          <w:spacing w:val="15"/>
          <w:sz w:val="21"/>
        </w:rPr>
        <w:t xml:space="preserve">A third difference is that we separate the country-product fixed effects </w:t>
      </w:r>
      <w:r w:rsidRPr="00B80A37">
        <w:rPr>
          <w:rFonts w:ascii="Times New Roman" w:hAnsi="Times New Roman"/>
          <w:color w:val="000000"/>
          <w:spacing w:val="15"/>
          <w:sz w:val="20"/>
        </w:rPr>
        <w:t>(E</w:t>
      </w:r>
      <w:r w:rsidRPr="00B80A37">
        <w:rPr>
          <w:rFonts w:ascii="Times New Roman" w:hAnsi="Times New Roman"/>
          <w:color w:val="000000"/>
          <w:spacing w:val="15"/>
          <w:sz w:val="20"/>
          <w:vertAlign w:val="subscript"/>
        </w:rPr>
        <w:t>jk</w:t>
      </w:r>
      <w:r w:rsidRPr="00B80A37">
        <w:rPr>
          <w:rFonts w:ascii="Times New Roman" w:hAnsi="Times New Roman"/>
          <w:color w:val="000000"/>
          <w:spacing w:val="15"/>
          <w:sz w:val="20"/>
        </w:rPr>
        <w:t xml:space="preserve"> aik.iik </w:t>
      </w:r>
      <w:r w:rsidRPr="00B80A37">
        <w:rPr>
          <w:rFonts w:ascii="Times New Roman" w:hAnsi="Times New Roman"/>
          <w:color w:val="000000"/>
          <w:spacing w:val="12"/>
          <w:sz w:val="21"/>
        </w:rPr>
        <w:t xml:space="preserve">in Equation (16)) </w:t>
      </w:r>
      <w:r w:rsidR="000E1235" w:rsidRPr="00B80A37">
        <w:rPr>
          <w:rFonts w:ascii="Times New Roman" w:hAnsi="Times New Roman"/>
          <w:color w:val="000000"/>
          <w:spacing w:val="12"/>
          <w:sz w:val="21"/>
        </w:rPr>
        <w:t xml:space="preserve">into </w:t>
      </w:r>
      <w:r w:rsidRPr="00B80A37">
        <w:rPr>
          <w:rFonts w:ascii="Times New Roman" w:hAnsi="Times New Roman"/>
          <w:color w:val="000000"/>
          <w:spacing w:val="12"/>
          <w:sz w:val="21"/>
        </w:rPr>
        <w:t xml:space="preserve">two separate components (origin country and product dimensions). </w:t>
      </w:r>
      <w:r w:rsidRPr="00B80A37">
        <w:rPr>
          <w:rFonts w:ascii="Times New Roman" w:hAnsi="Times New Roman"/>
          <w:color w:val="000000"/>
          <w:spacing w:val="8"/>
          <w:sz w:val="21"/>
        </w:rPr>
        <w:t xml:space="preserve">As discussed in Section 4, this is constrained by the number of fixed effects to estimate. </w:t>
      </w:r>
      <w:r w:rsidRPr="00B80A37">
        <w:rPr>
          <w:rFonts w:ascii="Times New Roman" w:hAnsi="Times New Roman"/>
          <w:color w:val="000000"/>
          <w:spacing w:val="11"/>
          <w:sz w:val="21"/>
        </w:rPr>
        <w:t xml:space="preserve">However, we do not view this as the major cause of difference between our two methods, </w:t>
      </w:r>
      <w:r w:rsidR="000E1235" w:rsidRPr="00B80A37">
        <w:rPr>
          <w:rFonts w:ascii="Times New Roman" w:hAnsi="Times New Roman"/>
          <w:color w:val="000000"/>
          <w:spacing w:val="11"/>
          <w:sz w:val="21"/>
        </w:rPr>
        <w:t xml:space="preserve">as can </w:t>
      </w:r>
      <w:r w:rsidRPr="00B80A37">
        <w:rPr>
          <w:rFonts w:ascii="Times New Roman" w:hAnsi="Times New Roman"/>
          <w:color w:val="000000"/>
          <w:spacing w:val="11"/>
          <w:sz w:val="21"/>
        </w:rPr>
        <w:t>be inferred from the robustness analysis on this point in Section 4.</w:t>
      </w:r>
    </w:p>
    <w:p w14:paraId="6FD35538" w14:textId="7CF69950" w:rsidR="003A20D6" w:rsidRPr="00B80A37" w:rsidRDefault="002B38CB">
      <w:pPr>
        <w:spacing w:before="72" w:line="324" w:lineRule="auto"/>
        <w:ind w:right="72" w:firstLine="360"/>
        <w:jc w:val="both"/>
        <w:rPr>
          <w:rFonts w:ascii="Times New Roman" w:hAnsi="Times New Roman"/>
          <w:color w:val="000000"/>
          <w:spacing w:val="11"/>
          <w:sz w:val="21"/>
        </w:rPr>
      </w:pPr>
      <w:r w:rsidRPr="00B80A37">
        <w:rPr>
          <w:rFonts w:ascii="Times New Roman" w:hAnsi="Times New Roman"/>
          <w:color w:val="000000"/>
          <w:spacing w:val="11"/>
          <w:sz w:val="21"/>
        </w:rPr>
        <w:t xml:space="preserve">Fourth, we differ in the weighting scheme retained to obtain the yearly value of the </w:t>
      </w:r>
      <w:r w:rsidRPr="00B80A37">
        <w:rPr>
          <w:rFonts w:ascii="Times New Roman" w:hAnsi="Times New Roman"/>
          <w:color w:val="000000"/>
          <w:spacing w:val="12"/>
          <w:sz w:val="21"/>
        </w:rPr>
        <w:t xml:space="preserve">fitted transport cost (in the terms of Hummels' (2007) method, the switch from </w:t>
      </w:r>
      <w:r w:rsidRPr="00B80A37">
        <w:rPr>
          <w:rFonts w:ascii="Times New Roman" w:hAnsi="Times New Roman"/>
          <w:i/>
          <w:color w:val="000000"/>
          <w:spacing w:val="12"/>
          <w:sz w:val="21"/>
        </w:rPr>
        <w:t>TC</w:t>
      </w:r>
      <w:r w:rsidRPr="00B80A37">
        <w:rPr>
          <w:rFonts w:ascii="Times New Roman" w:hAnsi="Times New Roman"/>
          <w:i/>
          <w:color w:val="000000"/>
          <w:spacing w:val="12"/>
          <w:sz w:val="21"/>
          <w:vertAlign w:val="subscript"/>
        </w:rPr>
        <w:t>i</w:t>
      </w:r>
      <w:r w:rsidRPr="00B80A37">
        <w:rPr>
          <w:rFonts w:ascii="Times New Roman" w:hAnsi="Times New Roman"/>
          <w:i/>
          <w:color w:val="000000"/>
          <w:spacing w:val="12"/>
          <w:sz w:val="21"/>
        </w:rPr>
        <w:t>k</w:t>
      </w:r>
      <w:r w:rsidRPr="00B80A37">
        <w:rPr>
          <w:rFonts w:ascii="Times New Roman" w:hAnsi="Times New Roman"/>
          <w:i/>
          <w:color w:val="000000"/>
          <w:spacing w:val="12"/>
          <w:sz w:val="21"/>
          <w:vertAlign w:val="subscript"/>
        </w:rPr>
        <w:t>t</w:t>
      </w:r>
      <w:r w:rsidRPr="00B80A37">
        <w:rPr>
          <w:rFonts w:ascii="Times New Roman" w:hAnsi="Times New Roman"/>
          <w:color w:val="000000"/>
          <w:spacing w:val="12"/>
          <w:sz w:val="21"/>
        </w:rPr>
        <w:t xml:space="preserve"> to </w:t>
      </w:r>
      <w:r w:rsidRPr="00B80A37">
        <w:rPr>
          <w:rFonts w:ascii="Times New Roman" w:hAnsi="Times New Roman"/>
          <w:i/>
          <w:color w:val="000000"/>
          <w:spacing w:val="10"/>
          <w:sz w:val="21"/>
        </w:rPr>
        <w:t>TC</w:t>
      </w:r>
      <w:r w:rsidRPr="00B80A37">
        <w:rPr>
          <w:rFonts w:ascii="Times New Roman" w:hAnsi="Times New Roman"/>
          <w:i/>
          <w:color w:val="000000"/>
          <w:spacing w:val="10"/>
          <w:sz w:val="21"/>
          <w:vertAlign w:val="subscript"/>
        </w:rPr>
        <w:t>t</w:t>
      </w:r>
      <w:r w:rsidRPr="00B80A37">
        <w:rPr>
          <w:rFonts w:ascii="Times New Roman" w:hAnsi="Times New Roman"/>
          <w:i/>
          <w:color w:val="000000"/>
          <w:spacing w:val="10"/>
          <w:sz w:val="21"/>
        </w:rPr>
        <w:t xml:space="preserve">, </w:t>
      </w:r>
      <w:r w:rsidRPr="00B80A37">
        <w:rPr>
          <w:rFonts w:ascii="Times New Roman" w:hAnsi="Times New Roman"/>
          <w:color w:val="000000"/>
          <w:spacing w:val="10"/>
          <w:sz w:val="21"/>
        </w:rPr>
        <w:t xml:space="preserve">Equations (11) and (12) in our case). Hummels (2007) takes the </w:t>
      </w:r>
      <w:r w:rsidR="000E1235" w:rsidRPr="00B80A37">
        <w:rPr>
          <w:rFonts w:ascii="Times New Roman" w:hAnsi="Times New Roman"/>
          <w:color w:val="000000"/>
          <w:spacing w:val="10"/>
          <w:sz w:val="21"/>
        </w:rPr>
        <w:t>unweighted</w:t>
      </w:r>
      <w:r w:rsidRPr="00B80A37">
        <w:rPr>
          <w:rFonts w:ascii="Times New Roman" w:hAnsi="Times New Roman"/>
          <w:color w:val="000000"/>
          <w:spacing w:val="10"/>
          <w:sz w:val="21"/>
        </w:rPr>
        <w:t xml:space="preserve"> average </w:t>
      </w:r>
      <w:r w:rsidRPr="00B80A37">
        <w:rPr>
          <w:rFonts w:ascii="Times New Roman" w:hAnsi="Times New Roman"/>
          <w:color w:val="000000"/>
          <w:spacing w:val="9"/>
          <w:sz w:val="21"/>
        </w:rPr>
        <w:t xml:space="preserve">value over the </w:t>
      </w:r>
      <w:r w:rsidRPr="00B80A37">
        <w:rPr>
          <w:rFonts w:ascii="Times New Roman" w:hAnsi="Times New Roman"/>
          <w:i/>
          <w:color w:val="000000"/>
          <w:spacing w:val="9"/>
          <w:sz w:val="21"/>
        </w:rPr>
        <w:t xml:space="preserve">i, k </w:t>
      </w:r>
      <w:r w:rsidRPr="00B80A37">
        <w:rPr>
          <w:rFonts w:ascii="Times New Roman" w:hAnsi="Times New Roman"/>
          <w:color w:val="000000"/>
          <w:spacing w:val="9"/>
          <w:sz w:val="21"/>
        </w:rPr>
        <w:t xml:space="preserve">dimension, which implicitly attributes a weight equal to 1 to each flow. </w:t>
      </w:r>
      <w:r w:rsidRPr="00B80A37">
        <w:rPr>
          <w:rFonts w:ascii="Times New Roman" w:hAnsi="Times New Roman"/>
          <w:color w:val="000000"/>
          <w:spacing w:val="8"/>
          <w:sz w:val="21"/>
        </w:rPr>
        <w:t xml:space="preserve">We proceed differently, as we weight each flow by its relative value on total trade flows </w:t>
      </w:r>
      <w:r w:rsidRPr="00B80A37">
        <w:rPr>
          <w:rFonts w:ascii="Times New Roman" w:hAnsi="Times New Roman"/>
          <w:color w:val="000000"/>
          <w:spacing w:val="10"/>
          <w:sz w:val="21"/>
        </w:rPr>
        <w:t xml:space="preserve">observed in 1974. This choice is made for two reasons. First, this weighting scheme does </w:t>
      </w:r>
      <w:r w:rsidRPr="00B80A37">
        <w:rPr>
          <w:rFonts w:ascii="Times New Roman" w:hAnsi="Times New Roman"/>
          <w:color w:val="000000"/>
          <w:spacing w:val="9"/>
          <w:sz w:val="21"/>
        </w:rPr>
        <w:t xml:space="preserve">not overweight the small flows in value. Second, the 1974 weighting scheme </w:t>
      </w:r>
      <w:r w:rsidRPr="00B80A37">
        <w:rPr>
          <w:rFonts w:ascii="Times New Roman" w:hAnsi="Times New Roman"/>
          <w:color w:val="000000"/>
          <w:spacing w:val="13"/>
          <w:sz w:val="21"/>
        </w:rPr>
        <w:t xml:space="preserve">makes sense as </w:t>
      </w:r>
      <w:r w:rsidR="000E1235" w:rsidRPr="00B80A37">
        <w:rPr>
          <w:rFonts w:ascii="Times New Roman" w:hAnsi="Times New Roman"/>
          <w:color w:val="000000"/>
          <w:spacing w:val="13"/>
          <w:sz w:val="21"/>
        </w:rPr>
        <w:t xml:space="preserve">the </w:t>
      </w:r>
      <w:r w:rsidRPr="00B80A37">
        <w:rPr>
          <w:rFonts w:ascii="Times New Roman" w:hAnsi="Times New Roman"/>
          <w:color w:val="000000"/>
          <w:spacing w:val="13"/>
          <w:sz w:val="21"/>
        </w:rPr>
        <w:t xml:space="preserve">starting point of our time trend analysis. However, we ensure that our </w:t>
      </w:r>
      <w:r w:rsidRPr="00B80A37">
        <w:rPr>
          <w:rFonts w:ascii="Times New Roman" w:hAnsi="Times New Roman"/>
          <w:color w:val="000000"/>
          <w:spacing w:val="7"/>
          <w:sz w:val="21"/>
        </w:rPr>
        <w:t xml:space="preserve">results are not sensitive to an alternative weighting scheme, by building the average fitted </w:t>
      </w:r>
      <w:r w:rsidRPr="00B80A37">
        <w:rPr>
          <w:rFonts w:ascii="Times New Roman" w:hAnsi="Times New Roman"/>
          <w:color w:val="000000"/>
          <w:spacing w:val="12"/>
          <w:sz w:val="21"/>
        </w:rPr>
        <w:t>transport costs rate as in Hummels (2007), as reported in Section 4.</w:t>
      </w:r>
    </w:p>
    <w:p w14:paraId="19794A92" w14:textId="667A28D0" w:rsidR="003A20D6" w:rsidRPr="00B80A37" w:rsidRDefault="002B38CB">
      <w:pPr>
        <w:spacing w:before="72" w:line="324" w:lineRule="auto"/>
        <w:ind w:right="72" w:firstLine="360"/>
        <w:jc w:val="both"/>
        <w:rPr>
          <w:rFonts w:ascii="Times New Roman" w:hAnsi="Times New Roman"/>
          <w:color w:val="000000"/>
          <w:spacing w:val="10"/>
          <w:sz w:val="21"/>
        </w:rPr>
      </w:pPr>
      <w:r w:rsidRPr="00B80A37">
        <w:rPr>
          <w:rFonts w:ascii="Times New Roman" w:hAnsi="Times New Roman"/>
          <w:color w:val="000000"/>
          <w:spacing w:val="10"/>
          <w:sz w:val="21"/>
        </w:rPr>
        <w:t xml:space="preserve">One last difference remains to be </w:t>
      </w:r>
      <w:r w:rsidR="000E1235" w:rsidRPr="00B80A37">
        <w:rPr>
          <w:rFonts w:ascii="Times New Roman" w:hAnsi="Times New Roman"/>
          <w:color w:val="000000"/>
          <w:spacing w:val="10"/>
          <w:sz w:val="21"/>
        </w:rPr>
        <w:t>commented on, concerning</w:t>
      </w:r>
      <w:r w:rsidRPr="00B80A37">
        <w:rPr>
          <w:rFonts w:ascii="Times New Roman" w:hAnsi="Times New Roman"/>
          <w:color w:val="000000"/>
          <w:spacing w:val="10"/>
          <w:sz w:val="21"/>
        </w:rPr>
        <w:t xml:space="preserve"> the way the additive </w:t>
      </w:r>
      <w:r w:rsidRPr="00B80A37">
        <w:rPr>
          <w:rFonts w:ascii="Times New Roman" w:hAnsi="Times New Roman"/>
          <w:color w:val="000000"/>
          <w:spacing w:val="13"/>
          <w:sz w:val="21"/>
        </w:rPr>
        <w:t xml:space="preserve">component of international transport costs is treated. As we show below, it turns out to </w:t>
      </w:r>
      <w:r w:rsidRPr="00B80A37">
        <w:rPr>
          <w:rFonts w:ascii="Times New Roman" w:hAnsi="Times New Roman"/>
          <w:color w:val="000000"/>
          <w:spacing w:val="8"/>
          <w:sz w:val="21"/>
        </w:rPr>
        <w:t xml:space="preserve">be key in accounting for the difference of results with Hummels (2007). Coming back to </w:t>
      </w:r>
      <w:r w:rsidRPr="00B80A37">
        <w:rPr>
          <w:rFonts w:ascii="Times New Roman" w:hAnsi="Times New Roman"/>
          <w:color w:val="000000"/>
          <w:spacing w:val="13"/>
          <w:sz w:val="21"/>
        </w:rPr>
        <w:t xml:space="preserve">Equation (16), it can be shown that it encompasses the two extreme cases of only ad-valorem costs </w:t>
      </w:r>
      <w:r w:rsidRPr="00B80A37">
        <w:rPr>
          <w:rFonts w:ascii="Times New Roman" w:hAnsi="Times New Roman"/>
          <w:i/>
          <w:color w:val="000000"/>
          <w:spacing w:val="13"/>
          <w:sz w:val="21"/>
        </w:rPr>
        <w:t xml:space="preserve">(,8 </w:t>
      </w:r>
      <w:r w:rsidRPr="00B80A37">
        <w:rPr>
          <w:rFonts w:ascii="Times New Roman" w:hAnsi="Times New Roman"/>
          <w:color w:val="000000"/>
          <w:spacing w:val="13"/>
          <w:sz w:val="21"/>
        </w:rPr>
        <w:t xml:space="preserve">= 0) and only additive costs </w:t>
      </w:r>
      <w:r w:rsidRPr="00B80A37">
        <w:rPr>
          <w:rFonts w:ascii="Times New Roman" w:hAnsi="Times New Roman"/>
          <w:i/>
          <w:color w:val="000000"/>
          <w:spacing w:val="13"/>
          <w:sz w:val="21"/>
        </w:rPr>
        <w:t xml:space="preserve">(f3 </w:t>
      </w:r>
      <w:r w:rsidRPr="00B80A37">
        <w:rPr>
          <w:rFonts w:ascii="Times New Roman" w:hAnsi="Times New Roman"/>
          <w:color w:val="000000"/>
          <w:spacing w:val="13"/>
          <w:sz w:val="21"/>
        </w:rPr>
        <w:t xml:space="preserve">= 1), as also pointed out in Hummels </w:t>
      </w:r>
      <w:r w:rsidRPr="00B80A37">
        <w:rPr>
          <w:rFonts w:ascii="Times New Roman" w:hAnsi="Times New Roman"/>
          <w:color w:val="000000"/>
          <w:spacing w:val="11"/>
          <w:sz w:val="21"/>
        </w:rPr>
        <w:t>and Skiba (</w:t>
      </w:r>
      <w:commentRangeStart w:id="6"/>
      <w:r w:rsidRPr="00B80A37">
        <w:rPr>
          <w:rFonts w:ascii="Times New Roman" w:hAnsi="Times New Roman"/>
          <w:color w:val="000000"/>
          <w:spacing w:val="11"/>
          <w:sz w:val="21"/>
        </w:rPr>
        <w:t>2004</w:t>
      </w:r>
      <w:commentRangeEnd w:id="6"/>
      <w:r w:rsidR="00DD3CD9" w:rsidRPr="00B80A37">
        <w:rPr>
          <w:rStyle w:val="CommentReference"/>
        </w:rPr>
        <w:commentReference w:id="6"/>
      </w:r>
      <w:r w:rsidRPr="00B80A37">
        <w:rPr>
          <w:rFonts w:ascii="Times New Roman" w:hAnsi="Times New Roman"/>
          <w:color w:val="000000"/>
          <w:spacing w:val="11"/>
          <w:sz w:val="21"/>
        </w:rPr>
        <w:t xml:space="preserve">). </w:t>
      </w:r>
      <w:r w:rsidR="00DD3CD9" w:rsidRPr="00B80A37">
        <w:rPr>
          <w:rFonts w:ascii="Times New Roman" w:hAnsi="Times New Roman"/>
          <w:color w:val="000000"/>
          <w:spacing w:val="11"/>
          <w:sz w:val="21"/>
        </w:rPr>
        <w:t xml:space="preserve">Rewriting </w:t>
      </w:r>
      <w:r w:rsidRPr="00B80A37">
        <w:rPr>
          <w:rFonts w:ascii="Times New Roman" w:hAnsi="Times New Roman"/>
          <w:color w:val="000000"/>
          <w:spacing w:val="11"/>
          <w:sz w:val="21"/>
        </w:rPr>
        <w:t>Equation (16) in a simpler form as:</w:t>
      </w:r>
    </w:p>
    <w:p w14:paraId="5D2E7504" w14:textId="77777777" w:rsidR="003A20D6" w:rsidRPr="00B80A37" w:rsidRDefault="002B38CB">
      <w:pPr>
        <w:tabs>
          <w:tab w:val="right" w:pos="5184"/>
        </w:tabs>
        <w:spacing w:before="216" w:line="121" w:lineRule="exact"/>
        <w:ind w:left="4176"/>
        <w:rPr>
          <w:rFonts w:ascii="Times New Roman" w:hAnsi="Times New Roman"/>
          <w:b/>
          <w:i/>
          <w:color w:val="000000"/>
          <w:spacing w:val="2"/>
          <w:w w:val="115"/>
          <w:sz w:val="16"/>
          <w:u w:val="single"/>
        </w:rPr>
      </w:pPr>
      <w:r w:rsidRPr="00B80A37">
        <w:rPr>
          <w:rFonts w:ascii="Times New Roman" w:hAnsi="Times New Roman"/>
          <w:b/>
          <w:i/>
          <w:color w:val="000000"/>
          <w:spacing w:val="2"/>
          <w:w w:val="115"/>
          <w:sz w:val="16"/>
          <w:u w:val="single"/>
        </w:rPr>
        <w:t>Pikt</w:t>
      </w:r>
      <w:r w:rsidRPr="00B80A37">
        <w:rPr>
          <w:rFonts w:ascii="Times New Roman" w:hAnsi="Times New Roman"/>
          <w:b/>
          <w:color w:val="000000"/>
          <w:spacing w:val="-8"/>
          <w:w w:val="110"/>
          <w:sz w:val="12"/>
        </w:rPr>
        <w:tab/>
      </w:r>
      <w:r w:rsidRPr="00B80A37">
        <w:rPr>
          <w:rFonts w:ascii="Times New Roman" w:hAnsi="Times New Roman"/>
          <w:b/>
          <w:color w:val="000000"/>
          <w:w w:val="110"/>
          <w:sz w:val="12"/>
        </w:rPr>
        <w:t>A</w:t>
      </w:r>
    </w:p>
    <w:p w14:paraId="5A4BFA36" w14:textId="77777777" w:rsidR="003A20D6" w:rsidRPr="00B80A37" w:rsidRDefault="002B38CB">
      <w:pPr>
        <w:tabs>
          <w:tab w:val="left" w:leader="underscore" w:pos="4827"/>
          <w:tab w:val="right" w:pos="6426"/>
        </w:tabs>
        <w:spacing w:line="162" w:lineRule="exact"/>
        <w:ind w:left="2160"/>
        <w:rPr>
          <w:rFonts w:ascii="Times New Roman" w:hAnsi="Times New Roman"/>
          <w:color w:val="000000"/>
          <w:spacing w:val="30"/>
          <w:sz w:val="21"/>
        </w:rPr>
      </w:pPr>
      <w:r w:rsidRPr="00B80A37">
        <w:rPr>
          <w:rFonts w:ascii="Times New Roman" w:hAnsi="Times New Roman"/>
          <w:color w:val="000000"/>
          <w:spacing w:val="30"/>
          <w:sz w:val="21"/>
        </w:rPr>
        <w:t xml:space="preserve">In </w:t>
      </w:r>
      <w:r w:rsidRPr="00B80A37">
        <w:rPr>
          <w:rFonts w:ascii="Times New Roman" w:hAnsi="Times New Roman"/>
          <w:i/>
          <w:color w:val="000000"/>
          <w:spacing w:val="30"/>
          <w:sz w:val="21"/>
        </w:rPr>
        <w:t xml:space="preserve">TCikt </w:t>
      </w:r>
      <w:r w:rsidRPr="00B80A37">
        <w:rPr>
          <w:rFonts w:ascii="Times New Roman" w:hAnsi="Times New Roman"/>
          <w:color w:val="000000"/>
          <w:spacing w:val="30"/>
          <w:sz w:val="21"/>
        </w:rPr>
        <w:t xml:space="preserve">ln </w:t>
      </w:r>
      <w:r w:rsidRPr="00B80A37">
        <w:rPr>
          <w:rFonts w:ascii="Times New Roman" w:hAnsi="Times New Roman"/>
          <w:color w:val="000000"/>
          <w:spacing w:val="30"/>
          <w:sz w:val="21"/>
        </w:rPr>
        <w:tab/>
      </w:r>
      <w:r w:rsidRPr="00B80A37">
        <w:rPr>
          <w:rFonts w:ascii="Times New Roman" w:hAnsi="Times New Roman"/>
          <w:color w:val="000000"/>
          <w:sz w:val="21"/>
        </w:rPr>
        <w:t xml:space="preserve"> —</w:t>
      </w:r>
      <w:r w:rsidRPr="00B80A37">
        <w:rPr>
          <w:rFonts w:ascii="Times New Roman" w:hAnsi="Times New Roman"/>
          <w:color w:val="000000"/>
          <w:sz w:val="21"/>
        </w:rPr>
        <w:tab/>
      </w:r>
      <w:r w:rsidRPr="00B80A37">
        <w:rPr>
          <w:rFonts w:ascii="Times New Roman" w:hAnsi="Times New Roman"/>
          <w:i/>
          <w:color w:val="000000"/>
          <w:spacing w:val="39"/>
          <w:sz w:val="19"/>
        </w:rPr>
        <w:t>— inAkt</w:t>
      </w:r>
    </w:p>
    <w:p w14:paraId="2FCAC8B4" w14:textId="77777777" w:rsidR="003A20D6" w:rsidRPr="00B80A37" w:rsidRDefault="002B38CB">
      <w:pPr>
        <w:spacing w:line="182" w:lineRule="auto"/>
        <w:ind w:left="3888"/>
        <w:rPr>
          <w:rFonts w:ascii="Times New Roman" w:hAnsi="Times New Roman"/>
          <w:i/>
          <w:color w:val="000000"/>
          <w:sz w:val="19"/>
        </w:rPr>
      </w:pPr>
      <w:r w:rsidRPr="00B80A37">
        <w:rPr>
          <w:rFonts w:ascii="Times New Roman" w:hAnsi="Times New Roman"/>
          <w:i/>
          <w:color w:val="000000"/>
          <w:sz w:val="19"/>
        </w:rPr>
        <w:t>Pikt</w:t>
      </w:r>
    </w:p>
    <w:p w14:paraId="11826820" w14:textId="77777777" w:rsidR="003A20D6" w:rsidRPr="00B80A37" w:rsidRDefault="002B38CB">
      <w:pPr>
        <w:spacing w:before="108" w:line="268" w:lineRule="auto"/>
        <w:ind w:right="72"/>
        <w:rPr>
          <w:rFonts w:ascii="Times New Roman" w:hAnsi="Times New Roman"/>
          <w:color w:val="000000"/>
          <w:spacing w:val="13"/>
          <w:sz w:val="21"/>
        </w:rPr>
      </w:pPr>
      <w:r w:rsidRPr="00B80A37">
        <w:rPr>
          <w:rFonts w:ascii="Times New Roman" w:hAnsi="Times New Roman"/>
          <w:color w:val="000000"/>
          <w:spacing w:val="13"/>
          <w:sz w:val="21"/>
        </w:rPr>
        <w:t xml:space="preserve">with </w:t>
      </w:r>
      <w:r w:rsidRPr="00B80A37">
        <w:rPr>
          <w:rFonts w:ascii="Times New Roman" w:hAnsi="Times New Roman"/>
          <w:color w:val="000000"/>
          <w:spacing w:val="13"/>
          <w:sz w:val="35"/>
        </w:rPr>
        <w:t>A</w:t>
      </w:r>
      <w:r w:rsidRPr="00B80A37">
        <w:rPr>
          <w:rFonts w:ascii="Times New Roman" w:hAnsi="Times New Roman"/>
          <w:color w:val="000000"/>
          <w:spacing w:val="13"/>
          <w:sz w:val="35"/>
          <w:vertAlign w:val="subscript"/>
        </w:rPr>
        <w:t>ikt</w:t>
      </w:r>
      <w:r w:rsidRPr="00B80A37">
        <w:rPr>
          <w:rFonts w:ascii="Times New Roman" w:hAnsi="Times New Roman"/>
          <w:color w:val="000000"/>
          <w:spacing w:val="13"/>
          <w:sz w:val="35"/>
        </w:rPr>
        <w:t xml:space="preserve"> = </w:t>
      </w:r>
      <w:r w:rsidRPr="00B80A37">
        <w:rPr>
          <w:rFonts w:ascii="Times New Roman" w:hAnsi="Times New Roman"/>
          <w:color w:val="000000"/>
          <w:spacing w:val="13"/>
          <w:sz w:val="20"/>
        </w:rPr>
        <w:t>E</w:t>
      </w:r>
      <w:r w:rsidRPr="00B80A37">
        <w:rPr>
          <w:rFonts w:ascii="Times New Roman" w:hAnsi="Times New Roman"/>
          <w:color w:val="000000"/>
          <w:spacing w:val="13"/>
          <w:sz w:val="20"/>
          <w:vertAlign w:val="subscript"/>
        </w:rPr>
        <w:t>i,k</w:t>
      </w:r>
      <w:r w:rsidRPr="00B80A37">
        <w:rPr>
          <w:rFonts w:ascii="Times New Roman" w:hAnsi="Times New Roman"/>
          <w:color w:val="000000"/>
          <w:spacing w:val="13"/>
          <w:sz w:val="20"/>
        </w:rPr>
        <w:t xml:space="preserve"> aik.iik </w:t>
      </w:r>
      <w:r w:rsidRPr="00B80A37">
        <w:rPr>
          <w:rFonts w:ascii="Times New Roman" w:hAnsi="Times New Roman"/>
          <w:color w:val="000000"/>
          <w:spacing w:val="13"/>
          <w:sz w:val="21"/>
        </w:rPr>
        <w:t>E</w:t>
      </w:r>
      <w:r w:rsidRPr="00B80A37">
        <w:rPr>
          <w:rFonts w:ascii="Times New Roman" w:hAnsi="Times New Roman"/>
          <w:color w:val="000000"/>
          <w:spacing w:val="13"/>
          <w:w w:val="125"/>
          <w:sz w:val="21"/>
          <w:vertAlign w:val="subscript"/>
        </w:rPr>
        <w:t>t</w:t>
      </w:r>
      <w:r w:rsidRPr="00B80A37">
        <w:rPr>
          <w:rFonts w:ascii="Times New Roman" w:hAnsi="Times New Roman"/>
          <w:color w:val="000000"/>
          <w:spacing w:val="13"/>
          <w:sz w:val="21"/>
        </w:rPr>
        <w:t>7</w:t>
      </w:r>
      <w:r w:rsidRPr="00B80A37">
        <w:rPr>
          <w:rFonts w:ascii="Times New Roman" w:hAnsi="Times New Roman"/>
          <w:color w:val="000000"/>
          <w:spacing w:val="13"/>
          <w:w w:val="125"/>
          <w:sz w:val="21"/>
          <w:vertAlign w:val="subscript"/>
        </w:rPr>
        <w:t>t</w:t>
      </w:r>
      <w:r w:rsidRPr="00B80A37">
        <w:rPr>
          <w:rFonts w:ascii="Times New Roman" w:hAnsi="Times New Roman"/>
          <w:color w:val="000000"/>
          <w:spacing w:val="13"/>
          <w:sz w:val="21"/>
        </w:rPr>
        <w:t>.l</w:t>
      </w:r>
      <w:r w:rsidRPr="00B80A37">
        <w:rPr>
          <w:rFonts w:ascii="Times New Roman" w:hAnsi="Times New Roman"/>
          <w:color w:val="000000"/>
          <w:spacing w:val="13"/>
          <w:w w:val="125"/>
          <w:sz w:val="21"/>
          <w:vertAlign w:val="subscript"/>
        </w:rPr>
        <w:t>t</w:t>
      </w:r>
      <w:r w:rsidRPr="00B80A37">
        <w:rPr>
          <w:rFonts w:ascii="Times New Roman" w:hAnsi="Times New Roman"/>
          <w:color w:val="000000"/>
          <w:spacing w:val="13"/>
          <w:sz w:val="21"/>
        </w:rPr>
        <w:t xml:space="preserve"> agglomerates the various fixed effects for reading </w:t>
      </w:r>
      <w:r w:rsidRPr="00B80A37">
        <w:rPr>
          <w:rFonts w:ascii="Times New Roman" w:hAnsi="Times New Roman"/>
          <w:color w:val="000000"/>
          <w:sz w:val="21"/>
        </w:rPr>
        <w:t>clarity.</w:t>
      </w:r>
    </w:p>
    <w:p w14:paraId="52E15915" w14:textId="77777777" w:rsidR="003A20D6" w:rsidRPr="00B80A37" w:rsidRDefault="003A20D6">
      <w:pPr>
        <w:sectPr w:rsidR="003A20D6" w:rsidRPr="00B80A37" w:rsidSect="00AA166F">
          <w:pgSz w:w="11918" w:h="16854"/>
          <w:pgMar w:top="1718" w:right="1571" w:bottom="958" w:left="1644" w:header="720" w:footer="720" w:gutter="0"/>
          <w:cols w:space="720"/>
        </w:sectPr>
      </w:pPr>
    </w:p>
    <w:p w14:paraId="2A236315" w14:textId="623C04EB" w:rsidR="003A20D6" w:rsidRPr="00B80A37" w:rsidRDefault="002B38CB">
      <w:pPr>
        <w:ind w:left="360"/>
        <w:rPr>
          <w:rFonts w:ascii="Times New Roman" w:hAnsi="Times New Roman"/>
          <w:color w:val="000000"/>
          <w:spacing w:val="9"/>
          <w:sz w:val="21"/>
        </w:rPr>
      </w:pPr>
      <w:r w:rsidRPr="00B80A37">
        <w:rPr>
          <w:rFonts w:ascii="Times New Roman" w:hAnsi="Times New Roman"/>
          <w:color w:val="000000"/>
          <w:spacing w:val="9"/>
          <w:sz w:val="21"/>
        </w:rPr>
        <w:lastRenderedPageBreak/>
        <w:t>Under the first polar case with /9 = 1, it becomes:</w:t>
      </w:r>
    </w:p>
    <w:p w14:paraId="2A9CD80C" w14:textId="77777777" w:rsidR="003A20D6" w:rsidRPr="00B80A37" w:rsidRDefault="002B38CB">
      <w:pPr>
        <w:tabs>
          <w:tab w:val="left" w:leader="underscore" w:pos="3834"/>
        </w:tabs>
        <w:spacing w:before="144" w:line="480" w:lineRule="auto"/>
        <w:ind w:left="3312"/>
        <w:rPr>
          <w:rFonts w:ascii="Verdana" w:hAnsi="Verdana"/>
          <w:i/>
          <w:color w:val="000000"/>
          <w:spacing w:val="-16"/>
          <w:sz w:val="16"/>
          <w:u w:val="single"/>
        </w:rPr>
      </w:pPr>
      <w:r w:rsidRPr="00B80A37">
        <w:rPr>
          <w:rFonts w:ascii="Verdana" w:hAnsi="Verdana"/>
          <w:i/>
          <w:color w:val="000000"/>
          <w:spacing w:val="-16"/>
          <w:sz w:val="16"/>
          <w:u w:val="single"/>
        </w:rPr>
        <w:t>(Pikt</w:t>
      </w:r>
      <w:r w:rsidRPr="00B80A37">
        <w:rPr>
          <w:rFonts w:ascii="Verdana" w:hAnsi="Verdana"/>
          <w:i/>
          <w:color w:val="000000"/>
          <w:spacing w:val="-16"/>
          <w:sz w:val="16"/>
          <w:u w:val="single"/>
        </w:rPr>
        <w:tab/>
      </w:r>
      <w:r w:rsidRPr="00B80A37">
        <w:rPr>
          <w:rFonts w:ascii="Verdana" w:hAnsi="Verdana"/>
          <w:i/>
          <w:color w:val="000000"/>
          <w:spacing w:val="12"/>
          <w:sz w:val="16"/>
          <w:u w:val="single"/>
        </w:rPr>
        <w:t xml:space="preserve">— </w:t>
      </w:r>
      <w:r w:rsidRPr="00B80A37">
        <w:rPr>
          <w:rFonts w:ascii="Times New Roman" w:hAnsi="Times New Roman"/>
          <w:i/>
          <w:color w:val="000000"/>
          <w:spacing w:val="12"/>
          <w:sz w:val="16"/>
          <w:u w:val="single"/>
        </w:rPr>
        <w:t>Akt)</w:t>
      </w:r>
    </w:p>
    <w:p w14:paraId="5E191FC5" w14:textId="77777777" w:rsidR="003A20D6" w:rsidRPr="00B80A37" w:rsidRDefault="002B38CB">
      <w:pPr>
        <w:tabs>
          <w:tab w:val="left" w:pos="4701"/>
        </w:tabs>
        <w:ind w:left="3096"/>
        <w:rPr>
          <w:rFonts w:ascii="Times New Roman" w:hAnsi="Times New Roman"/>
          <w:color w:val="000000"/>
          <w:sz w:val="21"/>
        </w:rPr>
      </w:pPr>
      <w:r w:rsidRPr="00B80A37">
        <w:rPr>
          <w:rFonts w:ascii="Times New Roman" w:hAnsi="Times New Roman"/>
          <w:color w:val="000000"/>
          <w:sz w:val="21"/>
        </w:rPr>
        <w:t>ln</w:t>
      </w:r>
      <w:r w:rsidRPr="00B80A37">
        <w:rPr>
          <w:rFonts w:ascii="Times New Roman" w:hAnsi="Times New Roman"/>
          <w:color w:val="000000"/>
          <w:sz w:val="21"/>
        </w:rPr>
        <w:tab/>
      </w:r>
      <w:r w:rsidRPr="00B80A37">
        <w:rPr>
          <w:rFonts w:ascii="Times New Roman" w:hAnsi="Times New Roman"/>
          <w:color w:val="000000"/>
          <w:spacing w:val="6"/>
          <w:sz w:val="21"/>
        </w:rPr>
        <w:t xml:space="preserve">= </w:t>
      </w:r>
      <w:r w:rsidRPr="00B80A37">
        <w:rPr>
          <w:rFonts w:ascii="Times New Roman" w:hAnsi="Times New Roman"/>
          <w:i/>
          <w:color w:val="000000"/>
          <w:spacing w:val="6"/>
          <w:sz w:val="18"/>
        </w:rPr>
        <w:t xml:space="preserve">Aikt — </w:t>
      </w:r>
      <w:r w:rsidRPr="00B80A37">
        <w:rPr>
          <w:rFonts w:ascii="Times New Roman" w:hAnsi="Times New Roman"/>
          <w:color w:val="000000"/>
          <w:spacing w:val="6"/>
          <w:sz w:val="21"/>
        </w:rPr>
        <w:t>In A</w:t>
      </w:r>
      <w:r w:rsidRPr="00B80A37">
        <w:rPr>
          <w:rFonts w:ascii="Times New Roman" w:hAnsi="Times New Roman"/>
          <w:color w:val="000000"/>
          <w:spacing w:val="6"/>
          <w:sz w:val="21"/>
          <w:vertAlign w:val="subscript"/>
        </w:rPr>
        <w:t>id</w:t>
      </w:r>
    </w:p>
    <w:p w14:paraId="04E4B97D" w14:textId="77777777" w:rsidR="003A20D6" w:rsidRPr="00B80A37" w:rsidRDefault="002B38CB">
      <w:pPr>
        <w:spacing w:line="192" w:lineRule="auto"/>
        <w:ind w:left="3744"/>
        <w:rPr>
          <w:rFonts w:ascii="Times New Roman" w:hAnsi="Times New Roman"/>
          <w:i/>
          <w:color w:val="000000"/>
          <w:spacing w:val="3"/>
          <w:sz w:val="18"/>
        </w:rPr>
      </w:pPr>
      <w:r w:rsidRPr="00B80A37">
        <w:rPr>
          <w:rFonts w:ascii="Times New Roman" w:hAnsi="Times New Roman"/>
          <w:i/>
          <w:color w:val="000000"/>
          <w:spacing w:val="3"/>
          <w:sz w:val="18"/>
        </w:rPr>
        <w:t>Pikt</w:t>
      </w:r>
    </w:p>
    <w:p w14:paraId="55AC999F" w14:textId="77777777" w:rsidR="003A20D6" w:rsidRPr="00B80A37" w:rsidRDefault="002B38CB">
      <w:pPr>
        <w:tabs>
          <w:tab w:val="right" w:pos="5072"/>
        </w:tabs>
        <w:spacing w:line="314" w:lineRule="auto"/>
        <w:ind w:left="2448"/>
        <w:rPr>
          <w:rFonts w:ascii="Times New Roman" w:hAnsi="Times New Roman"/>
          <w:i/>
          <w:color w:val="000000"/>
          <w:spacing w:val="-46"/>
          <w:sz w:val="18"/>
        </w:rPr>
      </w:pPr>
      <w:r w:rsidRPr="00B80A37">
        <w:rPr>
          <w:rFonts w:ascii="Times New Roman" w:hAnsi="Times New Roman"/>
          <w:i/>
          <w:color w:val="000000"/>
          <w:spacing w:val="-46"/>
          <w:sz w:val="18"/>
        </w:rPr>
        <w:t>&lt;=&gt;</w:t>
      </w:r>
      <w:r w:rsidRPr="00B80A37">
        <w:rPr>
          <w:rFonts w:ascii="Times New Roman" w:hAnsi="Times New Roman"/>
          <w:i/>
          <w:color w:val="000000"/>
          <w:spacing w:val="-46"/>
          <w:sz w:val="18"/>
        </w:rPr>
        <w:tab/>
      </w:r>
      <w:r w:rsidRPr="00B80A37">
        <w:rPr>
          <w:rFonts w:ascii="Times New Roman" w:hAnsi="Times New Roman"/>
          <w:i/>
          <w:color w:val="000000"/>
          <w:spacing w:val="16"/>
          <w:sz w:val="18"/>
        </w:rPr>
        <w:t>ln(Pikt — Pikt) = Aikt</w:t>
      </w:r>
    </w:p>
    <w:p w14:paraId="598E3EDA" w14:textId="77777777" w:rsidR="003A20D6" w:rsidRPr="00B80A37" w:rsidRDefault="002B38CB">
      <w:pPr>
        <w:spacing w:before="504"/>
        <w:rPr>
          <w:rFonts w:ascii="Times New Roman" w:hAnsi="Times New Roman"/>
          <w:color w:val="000000"/>
          <w:spacing w:val="5"/>
          <w:sz w:val="21"/>
        </w:rPr>
      </w:pPr>
      <w:r w:rsidRPr="00B80A37">
        <w:rPr>
          <w:rFonts w:ascii="Times New Roman" w:hAnsi="Times New Roman"/>
          <w:color w:val="000000"/>
          <w:spacing w:val="5"/>
          <w:sz w:val="21"/>
        </w:rPr>
        <w:t>Equivalently, we can write:</w:t>
      </w:r>
    </w:p>
    <w:p w14:paraId="410E2615" w14:textId="77777777" w:rsidR="003A20D6" w:rsidRPr="00B80A37" w:rsidRDefault="002B38CB">
      <w:pPr>
        <w:tabs>
          <w:tab w:val="right" w:pos="5068"/>
        </w:tabs>
        <w:spacing w:before="432" w:line="408" w:lineRule="auto"/>
        <w:ind w:left="2952" w:right="2952" w:firstLine="576"/>
        <w:rPr>
          <w:rFonts w:ascii="Times New Roman" w:hAnsi="Times New Roman"/>
          <w:i/>
          <w:color w:val="000000"/>
          <w:spacing w:val="8"/>
          <w:sz w:val="18"/>
        </w:rPr>
      </w:pPr>
      <w:r w:rsidRPr="00B80A37">
        <w:rPr>
          <w:rFonts w:ascii="Times New Roman" w:hAnsi="Times New Roman"/>
          <w:i/>
          <w:color w:val="000000"/>
          <w:spacing w:val="8"/>
          <w:sz w:val="18"/>
        </w:rPr>
        <w:t xml:space="preserve">Pikt = Pikt + </w:t>
      </w:r>
      <w:r w:rsidRPr="00B80A37">
        <w:rPr>
          <w:rFonts w:ascii="Times New Roman" w:hAnsi="Times New Roman"/>
          <w:color w:val="000000"/>
          <w:spacing w:val="8"/>
          <w:sz w:val="21"/>
        </w:rPr>
        <w:t xml:space="preserve">exp(Aikt) </w:t>
      </w:r>
      <w:r w:rsidRPr="00B80A37">
        <w:rPr>
          <w:rFonts w:ascii="Times New Roman" w:hAnsi="Times New Roman"/>
          <w:i/>
          <w:color w:val="000000"/>
          <w:spacing w:val="-66"/>
          <w:sz w:val="18"/>
        </w:rPr>
        <w:t>&lt;=&gt;</w:t>
      </w:r>
      <w:r w:rsidRPr="00B80A37">
        <w:rPr>
          <w:rFonts w:ascii="Times New Roman" w:hAnsi="Times New Roman"/>
          <w:i/>
          <w:color w:val="000000"/>
          <w:spacing w:val="-66"/>
          <w:sz w:val="18"/>
        </w:rPr>
        <w:tab/>
      </w:r>
      <w:r w:rsidRPr="00B80A37">
        <w:rPr>
          <w:rFonts w:ascii="Times New Roman" w:hAnsi="Times New Roman"/>
          <w:i/>
          <w:color w:val="000000"/>
          <w:spacing w:val="14"/>
          <w:sz w:val="18"/>
        </w:rPr>
        <w:t>Pikt = Pikt + tikt</w:t>
      </w:r>
    </w:p>
    <w:p w14:paraId="56D7DB41" w14:textId="77777777" w:rsidR="003A20D6" w:rsidRPr="00B80A37" w:rsidRDefault="002B38CB">
      <w:pPr>
        <w:spacing w:before="252" w:line="360" w:lineRule="auto"/>
        <w:ind w:left="360" w:right="72" w:hanging="360"/>
        <w:rPr>
          <w:rFonts w:ascii="Times New Roman" w:hAnsi="Times New Roman"/>
          <w:color w:val="000000"/>
          <w:spacing w:val="9"/>
          <w:sz w:val="21"/>
        </w:rPr>
      </w:pPr>
      <w:r w:rsidRPr="00B80A37">
        <w:rPr>
          <w:rFonts w:ascii="Times New Roman" w:hAnsi="Times New Roman"/>
          <w:color w:val="000000"/>
          <w:spacing w:val="9"/>
          <w:sz w:val="21"/>
        </w:rPr>
        <w:t xml:space="preserve">with </w:t>
      </w:r>
      <w:r w:rsidRPr="00B80A37">
        <w:rPr>
          <w:rFonts w:ascii="Times New Roman" w:hAnsi="Times New Roman"/>
          <w:i/>
          <w:color w:val="000000"/>
          <w:spacing w:val="9"/>
          <w:sz w:val="18"/>
        </w:rPr>
        <w:t xml:space="preserve">tikt </w:t>
      </w:r>
      <w:r w:rsidRPr="00B80A37">
        <w:rPr>
          <w:rFonts w:ascii="Times New Roman" w:hAnsi="Times New Roman"/>
          <w:color w:val="000000"/>
          <w:spacing w:val="9"/>
          <w:sz w:val="21"/>
        </w:rPr>
        <w:t>appropriately defined. This exactly corresponds to the case of additive costs only. In the second polar case with /9 = 0, Equation (16) becomes:</w:t>
      </w:r>
    </w:p>
    <w:p w14:paraId="32032E79" w14:textId="77777777" w:rsidR="003A20D6" w:rsidRPr="00B80A37" w:rsidRDefault="002B38CB">
      <w:pPr>
        <w:spacing w:before="144" w:line="360" w:lineRule="auto"/>
        <w:ind w:left="3528"/>
        <w:rPr>
          <w:rFonts w:ascii="Times New Roman" w:hAnsi="Times New Roman"/>
          <w:color w:val="000000"/>
          <w:spacing w:val="17"/>
          <w:sz w:val="21"/>
        </w:rPr>
      </w:pPr>
      <w:r w:rsidRPr="00B80A37">
        <w:rPr>
          <w:rFonts w:ascii="Times New Roman" w:hAnsi="Times New Roman"/>
          <w:color w:val="000000"/>
          <w:spacing w:val="17"/>
          <w:sz w:val="21"/>
        </w:rPr>
        <w:t xml:space="preserve">ln </w:t>
      </w:r>
      <w:r w:rsidRPr="00B80A37">
        <w:rPr>
          <w:rFonts w:ascii="Times New Roman" w:hAnsi="Times New Roman"/>
          <w:color w:val="000000"/>
          <w:spacing w:val="17"/>
          <w:sz w:val="19"/>
          <w:u w:val="single"/>
        </w:rPr>
        <w:t xml:space="preserve">(Pikt — </w:t>
      </w:r>
      <w:r w:rsidRPr="00B80A37">
        <w:rPr>
          <w:rFonts w:ascii="Times New Roman" w:hAnsi="Times New Roman"/>
          <w:i/>
          <w:color w:val="000000"/>
          <w:spacing w:val="17"/>
          <w:sz w:val="16"/>
          <w:u w:val="single"/>
        </w:rPr>
        <w:t>Akt)</w:t>
      </w:r>
    </w:p>
    <w:p w14:paraId="3F1A93FA" w14:textId="77777777" w:rsidR="003A20D6" w:rsidRPr="00B80A37" w:rsidRDefault="002B38CB">
      <w:pPr>
        <w:ind w:left="5112"/>
        <w:rPr>
          <w:rFonts w:ascii="Times New Roman" w:hAnsi="Times New Roman"/>
          <w:i/>
          <w:color w:val="000000"/>
          <w:spacing w:val="19"/>
          <w:sz w:val="18"/>
        </w:rPr>
      </w:pPr>
      <w:r w:rsidRPr="00B80A37">
        <w:rPr>
          <w:rFonts w:ascii="Times New Roman" w:hAnsi="Times New Roman"/>
          <w:i/>
          <w:color w:val="000000"/>
          <w:spacing w:val="19"/>
          <w:sz w:val="18"/>
        </w:rPr>
        <w:t>= Aikt</w:t>
      </w:r>
    </w:p>
    <w:p w14:paraId="79ABA440" w14:textId="77777777" w:rsidR="003A20D6" w:rsidRPr="00B80A37" w:rsidRDefault="002B38CB">
      <w:pPr>
        <w:spacing w:line="273" w:lineRule="auto"/>
        <w:ind w:left="4176"/>
        <w:rPr>
          <w:rFonts w:ascii="Times New Roman" w:hAnsi="Times New Roman"/>
          <w:i/>
          <w:color w:val="000000"/>
          <w:spacing w:val="228"/>
          <w:sz w:val="18"/>
        </w:rPr>
      </w:pPr>
      <w:r w:rsidRPr="00B80A37">
        <w:rPr>
          <w:rFonts w:ascii="Times New Roman" w:hAnsi="Times New Roman"/>
          <w:i/>
          <w:color w:val="000000"/>
          <w:spacing w:val="228"/>
          <w:sz w:val="18"/>
        </w:rPr>
        <w:t xml:space="preserve">Pikt </w:t>
      </w:r>
    </w:p>
    <w:p w14:paraId="48C92190" w14:textId="77777777" w:rsidR="003A20D6" w:rsidRPr="00B80A37" w:rsidRDefault="002B38CB">
      <w:pPr>
        <w:tabs>
          <w:tab w:val="right" w:pos="4240"/>
        </w:tabs>
        <w:spacing w:line="290" w:lineRule="auto"/>
        <w:ind w:left="2880"/>
        <w:rPr>
          <w:rFonts w:ascii="Times New Roman" w:hAnsi="Times New Roman"/>
          <w:color w:val="000000"/>
          <w:spacing w:val="-44"/>
          <w:sz w:val="21"/>
        </w:rPr>
      </w:pPr>
      <w:r w:rsidRPr="00B80A37">
        <w:rPr>
          <w:rFonts w:ascii="Times New Roman" w:hAnsi="Times New Roman"/>
          <w:color w:val="000000"/>
          <w:spacing w:val="-44"/>
          <w:sz w:val="21"/>
        </w:rPr>
        <w:t>&lt;=&gt;</w:t>
      </w:r>
      <w:r w:rsidRPr="00B80A37">
        <w:rPr>
          <w:rFonts w:ascii="Times New Roman" w:hAnsi="Times New Roman"/>
          <w:color w:val="000000"/>
          <w:spacing w:val="-44"/>
          <w:sz w:val="21"/>
        </w:rPr>
        <w:tab/>
      </w:r>
      <w:r w:rsidRPr="00B80A37">
        <w:rPr>
          <w:rFonts w:ascii="Times New Roman" w:hAnsi="Times New Roman"/>
          <w:color w:val="000000"/>
          <w:spacing w:val="10"/>
          <w:sz w:val="21"/>
        </w:rPr>
        <w:t>ln (</w:t>
      </w:r>
      <w:r w:rsidRPr="00B80A37">
        <w:rPr>
          <w:rFonts w:ascii="Times New Roman" w:hAnsi="Times New Roman"/>
          <w:color w:val="000000"/>
          <w:spacing w:val="10"/>
          <w:sz w:val="21"/>
          <w:vertAlign w:val="superscript"/>
        </w:rPr>
        <w:t>Pikt</w:t>
      </w:r>
    </w:p>
    <w:p w14:paraId="671963F5" w14:textId="77777777" w:rsidR="003A20D6" w:rsidRPr="00B80A37" w:rsidRDefault="002B38CB">
      <w:pPr>
        <w:spacing w:line="187" w:lineRule="auto"/>
        <w:ind w:left="3888" w:right="3168" w:firstLine="648"/>
        <w:rPr>
          <w:rFonts w:ascii="Times New Roman" w:hAnsi="Times New Roman"/>
          <w:i/>
          <w:color w:val="000000"/>
          <w:spacing w:val="16"/>
          <w:sz w:val="18"/>
        </w:rPr>
      </w:pPr>
      <w:r w:rsidRPr="00B80A37">
        <w:rPr>
          <w:rFonts w:ascii="Times New Roman" w:hAnsi="Times New Roman"/>
          <w:i/>
          <w:color w:val="000000"/>
          <w:spacing w:val="16"/>
          <w:sz w:val="18"/>
        </w:rPr>
        <w:t xml:space="preserve">1) = A ikt </w:t>
      </w:r>
      <w:r w:rsidRPr="00B80A37">
        <w:rPr>
          <w:rFonts w:ascii="Times New Roman" w:hAnsi="Times New Roman"/>
          <w:i/>
          <w:color w:val="000000"/>
          <w:spacing w:val="311"/>
          <w:sz w:val="18"/>
        </w:rPr>
        <w:t>Pikt</w:t>
      </w:r>
    </w:p>
    <w:p w14:paraId="541C9541" w14:textId="77777777" w:rsidR="003A20D6" w:rsidRPr="00B80A37" w:rsidRDefault="005E1B5A">
      <w:pPr>
        <w:tabs>
          <w:tab w:val="right" w:pos="3862"/>
        </w:tabs>
        <w:spacing w:before="36" w:line="360" w:lineRule="auto"/>
        <w:ind w:left="2880"/>
        <w:rPr>
          <w:rFonts w:ascii="Times New Roman" w:hAnsi="Times New Roman"/>
          <w:i/>
          <w:color w:val="000000"/>
          <w:spacing w:val="-66"/>
          <w:sz w:val="18"/>
        </w:rPr>
      </w:pPr>
      <w:r w:rsidRPr="00B80A37">
        <w:rPr>
          <w:noProof/>
        </w:rPr>
        <mc:AlternateContent>
          <mc:Choice Requires="wps">
            <w:drawing>
              <wp:anchor distT="0" distB="0" distL="0" distR="0" simplePos="0" relativeHeight="251969024" behindDoc="1" locked="0" layoutInCell="1" allowOverlap="1" wp14:anchorId="46612736" wp14:editId="38A9195B">
                <wp:simplePos x="0" y="0"/>
                <wp:positionH relativeFrom="column">
                  <wp:posOffset>2520950</wp:posOffset>
                </wp:positionH>
                <wp:positionV relativeFrom="paragraph">
                  <wp:posOffset>23495</wp:posOffset>
                </wp:positionV>
                <wp:extent cx="2965450" cy="189230"/>
                <wp:effectExtent l="0" t="0" r="0" b="0"/>
                <wp:wrapSquare wrapText="bothSides"/>
                <wp:docPr id="663"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545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0CA39" w14:textId="77777777" w:rsidR="005E1B5A" w:rsidRDefault="005E1B5A">
                            <w:pPr>
                              <w:spacing w:before="72"/>
                              <w:rPr>
                                <w:rFonts w:ascii="Times New Roman" w:hAnsi="Times New Roman"/>
                                <w:color w:val="000000"/>
                                <w:spacing w:val="6"/>
                                <w:sz w:val="21"/>
                              </w:rPr>
                            </w:pPr>
                            <w:r>
                              <w:rPr>
                                <w:rFonts w:ascii="Times New Roman" w:hAnsi="Times New Roman"/>
                                <w:color w:val="000000"/>
                                <w:spacing w:val="6"/>
                                <w:sz w:val="21"/>
                              </w:rPr>
                              <w:t xml:space="preserve">= exp(Aikt) + </w:t>
                            </w:r>
                            <w:r>
                              <w:rPr>
                                <w:rFonts w:ascii="Times New Roman" w:hAnsi="Times New Roman"/>
                                <w:color w:val="000000"/>
                                <w:spacing w:val="6"/>
                                <w:sz w:val="21"/>
                                <w:vertAlign w:val="super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12736" id="Text Box 645" o:spid="_x0000_s1075" type="#_x0000_t202" style="position:absolute;left:0;text-align:left;margin-left:198.5pt;margin-top:1.85pt;width:233.5pt;height:14.9pt;z-index:-25134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" filled="f" stroked="f">
                <v:path arrowok="t"/>
                <v:textbox inset="0,0,0,0">
                  <w:txbxContent>
                    <w:p w14:paraId="4670CA39" w14:textId="77777777" w:rsidR="005E1B5A" w:rsidRDefault="005E1B5A">
                      <w:pPr>
                        <w:spacing w:before="72"/>
                        <w:rPr>
                          <w:rFonts w:ascii="Times New Roman" w:hAnsi="Times New Roman"/>
                          <w:color w:val="000000"/>
                          <w:spacing w:val="6"/>
                          <w:sz w:val="21"/>
                        </w:rPr>
                      </w:pPr>
                      <w:r>
                        <w:rPr>
                          <w:rFonts w:ascii="Times New Roman" w:hAnsi="Times New Roman"/>
                          <w:color w:val="000000"/>
                          <w:spacing w:val="6"/>
                          <w:sz w:val="21"/>
                        </w:rPr>
                        <w:t xml:space="preserve">= exp(Aikt) + </w:t>
                      </w:r>
                      <w:r>
                        <w:rPr>
                          <w:rFonts w:ascii="Times New Roman" w:hAnsi="Times New Roman"/>
                          <w:color w:val="000000"/>
                          <w:spacing w:val="6"/>
                          <w:sz w:val="21"/>
                          <w:vertAlign w:val="superscript"/>
                        </w:rPr>
                        <w:t>1</w:t>
                      </w:r>
                    </w:p>
                  </w:txbxContent>
                </v:textbox>
                <w10:wrap type="square"/>
              </v:shape>
            </w:pict>
          </mc:Fallback>
        </mc:AlternateContent>
      </w:r>
      <w:r w:rsidRPr="00B80A37">
        <w:rPr>
          <w:noProof/>
        </w:rPr>
        <mc:AlternateContent>
          <mc:Choice Requires="wps">
            <w:drawing>
              <wp:anchor distT="0" distB="0" distL="0" distR="0" simplePos="0" relativeHeight="251972096" behindDoc="1" locked="0" layoutInCell="1" allowOverlap="1" wp14:anchorId="625EBDD8" wp14:editId="56C3BA34">
                <wp:simplePos x="0" y="0"/>
                <wp:positionH relativeFrom="column">
                  <wp:posOffset>2246630</wp:posOffset>
                </wp:positionH>
                <wp:positionV relativeFrom="paragraph">
                  <wp:posOffset>212725</wp:posOffset>
                </wp:positionV>
                <wp:extent cx="3239770" cy="219075"/>
                <wp:effectExtent l="0" t="0" r="0" b="0"/>
                <wp:wrapSquare wrapText="bothSides"/>
                <wp:docPr id="662"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97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4D888" w14:textId="77777777" w:rsidR="005E1B5A" w:rsidRDefault="005E1B5A">
                            <w:pPr>
                              <w:spacing w:after="144" w:line="182" w:lineRule="auto"/>
                              <w:rPr>
                                <w:rFonts w:ascii="Times New Roman" w:hAnsi="Times New Roman"/>
                                <w:i/>
                                <w:color w:val="000000"/>
                                <w:spacing w:val="3"/>
                                <w:sz w:val="18"/>
                              </w:rPr>
                            </w:pPr>
                            <w:r>
                              <w:rPr>
                                <w:rFonts w:ascii="Times New Roman" w:hAnsi="Times New Roman"/>
                                <w:i/>
                                <w:color w:val="000000"/>
                                <w:spacing w:val="3"/>
                                <w:sz w:val="18"/>
                              </w:rPr>
                              <w:t>Pikt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EBDD8" id="Text Box 644" o:spid="_x0000_s1076" type="#_x0000_t202" style="position:absolute;left:0;text-align:left;margin-left:176.9pt;margin-top:16.75pt;width:255.1pt;height:17.25pt;z-index:-25134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" filled="f" stroked="f">
                <v:path arrowok="t"/>
                <v:textbox inset="0,0,0,0">
                  <w:txbxContent>
                    <w:p w14:paraId="65D4D888" w14:textId="77777777" w:rsidR="005E1B5A" w:rsidRDefault="005E1B5A">
                      <w:pPr>
                        <w:spacing w:after="144" w:line="182" w:lineRule="auto"/>
                        <w:rPr>
                          <w:rFonts w:ascii="Times New Roman" w:hAnsi="Times New Roman"/>
                          <w:i/>
                          <w:color w:val="000000"/>
                          <w:spacing w:val="3"/>
                          <w:sz w:val="18"/>
                        </w:rPr>
                      </w:pPr>
                      <w:r>
                        <w:rPr>
                          <w:rFonts w:ascii="Times New Roman" w:hAnsi="Times New Roman"/>
                          <w:i/>
                          <w:color w:val="000000"/>
                          <w:spacing w:val="3"/>
                          <w:sz w:val="18"/>
                        </w:rPr>
                        <w:t>Pikt</w:t>
                      </w:r>
                    </w:p>
                  </w:txbxContent>
                </v:textbox>
                <w10:wrap type="square"/>
              </v:shape>
            </w:pict>
          </mc:Fallback>
        </mc:AlternateContent>
      </w:r>
      <w:r w:rsidR="002B38CB" w:rsidRPr="00B80A37">
        <w:rPr>
          <w:rFonts w:ascii="Times New Roman" w:hAnsi="Times New Roman"/>
          <w:i/>
          <w:color w:val="000000"/>
          <w:spacing w:val="-66"/>
          <w:sz w:val="18"/>
        </w:rPr>
        <w:t>&lt;=&gt;</w:t>
      </w:r>
      <w:r w:rsidR="002B38CB" w:rsidRPr="00B80A37">
        <w:rPr>
          <w:rFonts w:ascii="Times New Roman" w:hAnsi="Times New Roman"/>
          <w:i/>
          <w:color w:val="000000"/>
          <w:spacing w:val="-66"/>
          <w:sz w:val="18"/>
        </w:rPr>
        <w:tab/>
      </w:r>
      <w:r w:rsidR="002B38CB" w:rsidRPr="00B80A37">
        <w:rPr>
          <w:rFonts w:ascii="Times New Roman" w:hAnsi="Times New Roman"/>
          <w:i/>
          <w:color w:val="000000"/>
          <w:sz w:val="16"/>
          <w:u w:val="single"/>
        </w:rPr>
        <w:t>Pikt</w:t>
      </w:r>
    </w:p>
    <w:p w14:paraId="6796C3FD" w14:textId="77777777" w:rsidR="003A20D6" w:rsidRPr="00B80A37" w:rsidRDefault="002B38CB">
      <w:pPr>
        <w:spacing w:before="36"/>
        <w:rPr>
          <w:rFonts w:ascii="Times New Roman" w:hAnsi="Times New Roman"/>
          <w:color w:val="000000"/>
          <w:spacing w:val="12"/>
          <w:sz w:val="21"/>
        </w:rPr>
      </w:pPr>
      <w:r w:rsidRPr="00B80A37">
        <w:rPr>
          <w:rFonts w:ascii="Times New Roman" w:hAnsi="Times New Roman"/>
          <w:color w:val="000000"/>
          <w:spacing w:val="12"/>
          <w:sz w:val="21"/>
        </w:rPr>
        <w:t>that is,</w:t>
      </w:r>
    </w:p>
    <w:p w14:paraId="1DE9B7E6" w14:textId="77777777" w:rsidR="003A20D6" w:rsidRPr="00B80A37" w:rsidRDefault="002B38CB">
      <w:pPr>
        <w:spacing w:before="468" w:line="216" w:lineRule="auto"/>
        <w:jc w:val="center"/>
        <w:rPr>
          <w:rFonts w:ascii="Times New Roman" w:hAnsi="Times New Roman"/>
          <w:i/>
          <w:color w:val="000000"/>
          <w:spacing w:val="12"/>
          <w:sz w:val="18"/>
        </w:rPr>
      </w:pPr>
      <w:r w:rsidRPr="00B80A37">
        <w:rPr>
          <w:rFonts w:ascii="Times New Roman" w:hAnsi="Times New Roman"/>
          <w:i/>
          <w:color w:val="000000"/>
          <w:spacing w:val="12"/>
          <w:sz w:val="18"/>
        </w:rPr>
        <w:t>Pikt = TiktPikt</w:t>
      </w:r>
    </w:p>
    <w:p w14:paraId="2A40B71E" w14:textId="777C9484" w:rsidR="003A20D6" w:rsidRPr="00B80A37" w:rsidRDefault="002B38CB" w:rsidP="00C8670D">
      <w:pPr>
        <w:pStyle w:val="Norm"/>
      </w:pPr>
      <w:r w:rsidRPr="00B80A37">
        <w:t xml:space="preserve">with </w:t>
      </w:r>
      <w:r w:rsidRPr="00B80A37">
        <w:rPr>
          <w:i/>
          <w:sz w:val="18"/>
        </w:rPr>
        <w:t xml:space="preserve">Tikt </w:t>
      </w:r>
      <w:r w:rsidRPr="00B80A37">
        <w:t>appropriately defined. This exactly corresponds to the case of ad-valorem trans</w:t>
      </w:r>
      <w:r w:rsidRPr="00B80A37">
        <w:rPr>
          <w:spacing w:val="8"/>
        </w:rPr>
        <w:t>port costs only.</w:t>
      </w:r>
    </w:p>
    <w:p w14:paraId="0FBDB518" w14:textId="363E923C" w:rsidR="003A20D6" w:rsidRPr="00B80A37" w:rsidRDefault="002B38CB" w:rsidP="00C8670D">
      <w:pPr>
        <w:pStyle w:val="Norm"/>
        <w:rPr>
          <w:spacing w:val="8"/>
        </w:rPr>
      </w:pPr>
      <w:r w:rsidRPr="00B80A37">
        <w:rPr>
          <w:spacing w:val="8"/>
        </w:rPr>
        <w:t xml:space="preserve">As noted by </w:t>
      </w:r>
      <w:r w:rsidRPr="00C8670D">
        <w:t>Hummels</w:t>
      </w:r>
      <w:r w:rsidRPr="00B80A37">
        <w:rPr>
          <w:spacing w:val="8"/>
        </w:rPr>
        <w:t xml:space="preserve"> and Skiba (2004), 0 &lt; ,5</w:t>
      </w:r>
      <w:r w:rsidRPr="00B80A37">
        <w:rPr>
          <w:spacing w:val="8"/>
          <w:vertAlign w:val="superscript"/>
        </w:rPr>
        <w:t>1</w:t>
      </w:r>
      <w:r w:rsidRPr="00B80A37">
        <w:rPr>
          <w:spacing w:val="8"/>
        </w:rPr>
        <w:t xml:space="preserve"> &lt; 1 represents the elasticity of freight </w:t>
      </w:r>
      <w:r w:rsidRPr="00B80A37">
        <w:t xml:space="preserve">costs to the export prices, increasing with the relative weight of the additive component in </w:t>
      </w:r>
      <w:r w:rsidRPr="00B80A37">
        <w:rPr>
          <w:spacing w:val="10"/>
        </w:rPr>
        <w:t>international transport costs. By estimating Equation (16) with a constant ,5</w:t>
      </w:r>
      <w:r w:rsidRPr="00B80A37">
        <w:rPr>
          <w:spacing w:val="10"/>
          <w:vertAlign w:val="superscript"/>
        </w:rPr>
        <w:t>1</w:t>
      </w:r>
      <w:r w:rsidRPr="00B80A37">
        <w:rPr>
          <w:spacing w:val="10"/>
        </w:rPr>
        <w:t xml:space="preserve">, Hummels </w:t>
      </w:r>
      <w:r w:rsidRPr="00B80A37">
        <w:rPr>
          <w:spacing w:val="7"/>
        </w:rPr>
        <w:t xml:space="preserve">(2007) assumes that the share of additive costs does not vary over time, country partner or </w:t>
      </w:r>
      <w:r w:rsidRPr="00B80A37">
        <w:rPr>
          <w:spacing w:val="12"/>
        </w:rPr>
        <w:t xml:space="preserve">product. This is an important difference with our method, as we measure transport costs </w:t>
      </w:r>
      <w:r w:rsidRPr="00B80A37">
        <w:rPr>
          <w:spacing w:val="8"/>
        </w:rPr>
        <w:t>by explicitly allowing for an additive component that varies in the three dimensions (</w:t>
      </w:r>
      <w:r w:rsidR="00A137A4" w:rsidRPr="00B80A37">
        <w:rPr>
          <w:spacing w:val="8"/>
        </w:rPr>
        <w:t>i.e.</w:t>
      </w:r>
      <w:r w:rsidRPr="00B80A37">
        <w:rPr>
          <w:spacing w:val="8"/>
        </w:rPr>
        <w:t xml:space="preserve"> allowing for a varying ,5</w:t>
      </w:r>
      <w:r w:rsidRPr="00B80A37">
        <w:rPr>
          <w:spacing w:val="8"/>
          <w:vertAlign w:val="superscript"/>
        </w:rPr>
        <w:t>1</w:t>
      </w:r>
      <w:r w:rsidRPr="00B80A37">
        <w:rPr>
          <w:spacing w:val="8"/>
        </w:rPr>
        <w:t xml:space="preserve"> across time, country partner and product). To establish </w:t>
      </w:r>
      <w:r w:rsidRPr="00B80A37">
        <w:rPr>
          <w:spacing w:val="10"/>
        </w:rPr>
        <w:t>this point clearly, we replicate the method adopted by Hummels (2007)</w:t>
      </w:r>
      <w:r w:rsidR="00A137A4" w:rsidRPr="00B80A37">
        <w:rPr>
          <w:spacing w:val="10"/>
        </w:rPr>
        <w:t>,</w:t>
      </w:r>
      <w:r w:rsidRPr="00B80A37">
        <w:rPr>
          <w:spacing w:val="10"/>
        </w:rPr>
        <w:t xml:space="preserve"> </w:t>
      </w:r>
      <w:r w:rsidR="00A137A4" w:rsidRPr="00B80A37">
        <w:rPr>
          <w:spacing w:val="10"/>
        </w:rPr>
        <w:t xml:space="preserve">outlined </w:t>
      </w:r>
      <w:r w:rsidRPr="00B80A37">
        <w:rPr>
          <w:spacing w:val="10"/>
        </w:rPr>
        <w:t>above</w:t>
      </w:r>
      <w:r w:rsidR="00A137A4" w:rsidRPr="00B80A37">
        <w:rPr>
          <w:spacing w:val="10"/>
        </w:rPr>
        <w:t>,</w:t>
      </w:r>
      <w:r w:rsidRPr="00B80A37">
        <w:rPr>
          <w:spacing w:val="10"/>
        </w:rPr>
        <w:t xml:space="preserve"> on </w:t>
      </w:r>
      <w:r w:rsidRPr="00B80A37">
        <w:rPr>
          <w:spacing w:val="12"/>
        </w:rPr>
        <w:t>our database (which is the same as his until 2004). The results are reported in Figure 5.</w:t>
      </w:r>
    </w:p>
    <w:sectPr w:rsidR="003A20D6" w:rsidRPr="00B80A37" w:rsidSect="00AA166F">
      <w:pgSz w:w="11918" w:h="16854"/>
      <w:pgMar w:top="1718" w:right="1571" w:bottom="958" w:left="164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vid Quin" w:date="2018-12-05T16:23:00Z" w:initials="DQ">
    <w:p w14:paraId="5BB0910D" w14:textId="6FBEA6EB" w:rsidR="005E1B5A" w:rsidRDefault="005E1B5A">
      <w:pPr>
        <w:pStyle w:val="CommentText"/>
      </w:pPr>
      <w:r>
        <w:rPr>
          <w:rStyle w:val="CommentReference"/>
        </w:rPr>
        <w:annotationRef/>
      </w:r>
      <w:r>
        <w:t>measures ?</w:t>
      </w:r>
    </w:p>
  </w:comment>
  <w:comment w:id="2" w:author="David Quin" w:date="2018-12-06T13:22:00Z" w:initials="DQ">
    <w:p w14:paraId="0D4BC697" w14:textId="0FA11481" w:rsidR="005E1B5A" w:rsidRDefault="005E1B5A">
      <w:pPr>
        <w:pStyle w:val="CommentText"/>
      </w:pPr>
      <w:r>
        <w:rPr>
          <w:rStyle w:val="CommentReference"/>
        </w:rPr>
        <w:annotationRef/>
      </w:r>
      <w:r>
        <w:t>3-digit ?</w:t>
      </w:r>
    </w:p>
  </w:comment>
  <w:comment w:id="3" w:author="David Quin" w:date="2018-12-06T13:36:00Z" w:initials="DQ">
    <w:p w14:paraId="1F748A91" w14:textId="0244DA74" w:rsidR="003343E8" w:rsidRDefault="003343E8">
      <w:pPr>
        <w:pStyle w:val="CommentText"/>
      </w:pPr>
      <w:r>
        <w:rPr>
          <w:rStyle w:val="CommentReference"/>
        </w:rPr>
        <w:annotationRef/>
      </w:r>
      <w:r>
        <w:t>as ?</w:t>
      </w:r>
    </w:p>
  </w:comment>
  <w:comment w:id="4" w:author="David Quin" w:date="2018-12-06T13:48:00Z" w:initials="DQ">
    <w:p w14:paraId="54BB47F4" w14:textId="304FB42D" w:rsidR="000E1235" w:rsidRDefault="000E1235">
      <w:pPr>
        <w:pStyle w:val="CommentText"/>
      </w:pPr>
      <w:r>
        <w:rPr>
          <w:rStyle w:val="CommentReference"/>
        </w:rPr>
        <w:annotationRef/>
      </w:r>
      <w:r>
        <w:t>his ?</w:t>
      </w:r>
    </w:p>
  </w:comment>
  <w:comment w:id="5" w:author="David Quin" w:date="2018-12-06T13:48:00Z" w:initials="DQ">
    <w:p w14:paraId="5DC0FD74" w14:textId="430E60E1" w:rsidR="000E1235" w:rsidRDefault="000E1235">
      <w:pPr>
        <w:pStyle w:val="CommentText"/>
      </w:pPr>
      <w:r>
        <w:rPr>
          <w:rStyle w:val="CommentReference"/>
        </w:rPr>
        <w:annotationRef/>
      </w:r>
      <w:r>
        <w:t xml:space="preserve">Phrasing doesn’t seem right. </w:t>
      </w:r>
    </w:p>
    <w:p w14:paraId="6D2CCC8C" w14:textId="77777777" w:rsidR="000E1235" w:rsidRDefault="000E1235">
      <w:pPr>
        <w:pStyle w:val="CommentText"/>
      </w:pPr>
    </w:p>
    <w:p w14:paraId="0D5E0874" w14:textId="542366D5" w:rsidR="000E1235" w:rsidRDefault="000E1235">
      <w:pPr>
        <w:pStyle w:val="CommentText"/>
      </w:pPr>
      <w:r>
        <w:t xml:space="preserve">amount to </w:t>
      </w:r>
      <w:r w:rsidRPr="000E1235">
        <w:t xml:space="preserve">a scale effect </w:t>
      </w:r>
      <w:r>
        <w:t>…?</w:t>
      </w:r>
    </w:p>
    <w:p w14:paraId="1E5AE196" w14:textId="77777777" w:rsidR="000E1235" w:rsidRDefault="000E1235">
      <w:pPr>
        <w:pStyle w:val="CommentText"/>
      </w:pPr>
    </w:p>
    <w:p w14:paraId="45EB79E1" w14:textId="473F6CDA" w:rsidR="000E1235" w:rsidRDefault="000E1235">
      <w:pPr>
        <w:pStyle w:val="CommentText"/>
      </w:pPr>
      <w:r w:rsidRPr="000E1235">
        <w:t>as the estimate is in log</w:t>
      </w:r>
      <w:r>
        <w:t xml:space="preserve"> =??</w:t>
      </w:r>
    </w:p>
  </w:comment>
  <w:comment w:id="6" w:author="David Quin" w:date="2018-12-06T13:53:00Z" w:initials="DQ">
    <w:p w14:paraId="2D24030D" w14:textId="088D8B67" w:rsidR="00DD3CD9" w:rsidRDefault="00DD3CD9">
      <w:pPr>
        <w:pStyle w:val="CommentText"/>
      </w:pPr>
      <w:r>
        <w:rPr>
          <w:rStyle w:val="CommentReference"/>
        </w:rPr>
        <w:annotationRef/>
      </w:r>
      <w:r>
        <w:t>Deleted ‘to see it clearly’ as you have ‘for reading clarity’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B0910D" w15:done="0"/>
  <w15:commentEx w15:paraId="0D4BC697" w15:done="0"/>
  <w15:commentEx w15:paraId="1F748A91" w15:done="0"/>
  <w15:commentEx w15:paraId="54BB47F4" w15:done="0"/>
  <w15:commentEx w15:paraId="45EB79E1" w15:done="0"/>
  <w15:commentEx w15:paraId="2D240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B0910D" w16cid:durableId="1FB27A14"/>
  <w16cid:commentId w16cid:paraId="0D4BC697" w16cid:durableId="1FB3A124"/>
  <w16cid:commentId w16cid:paraId="1F748A91" w16cid:durableId="1FB3A476"/>
  <w16cid:commentId w16cid:paraId="54BB47F4" w16cid:durableId="1FB3A71C"/>
  <w16cid:commentId w16cid:paraId="45EB79E1" w16cid:durableId="1FB3A742"/>
  <w16cid:commentId w16cid:paraId="2D24030D" w16cid:durableId="1FB3A8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60C40" w14:textId="77777777" w:rsidR="00BB5A25" w:rsidRDefault="00BB5A25" w:rsidP="00992E6F">
      <w:r>
        <w:separator/>
      </w:r>
    </w:p>
  </w:endnote>
  <w:endnote w:type="continuationSeparator" w:id="0">
    <w:p w14:paraId="33371B9E" w14:textId="77777777" w:rsidR="00BB5A25" w:rsidRDefault="00BB5A25" w:rsidP="00992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roman"/>
    <w:panose1 w:val="02020603050405020304"/>
  </w:font>
  <w:font w:name="Arial">
    <w:charset w:val="00"/>
    <w:pitch w:val="variable"/>
    <w:family w:val="swiss"/>
    <w:panose1 w:val="02020603050405020304"/>
  </w:font>
  <w:font w:name="Verdana">
    <w:charset w:val="00"/>
    <w:pitch w:val="variable"/>
    <w:family w:val="swiss"/>
    <w:panose1 w:val="02020603050405020304"/>
  </w:font>
  <w:font w:name="Courier New">
    <w:charset w:val="00"/>
    <w:pitch w:val="fixed"/>
    <w:family w:val="auto"/>
    <w:panose1 w:val="02020603050405020304"/>
  </w:font>
  <w:font w:name="Tahoma">
    <w:charset w:val="00"/>
    <w:pitch w:val="variable"/>
    <w:family w:val="swiss"/>
    <w:panose1 w:val="02020603050405020304"/>
  </w:font>
  <w:font w:name="Symbol">
    <w:pitch w:val="default"/>
    <w:family w:val="auto"/>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241067"/>
      <w:docPartObj>
        <w:docPartGallery w:val="Page Numbers (Bottom of Page)"/>
        <w:docPartUnique/>
      </w:docPartObj>
    </w:sdtPr>
    <w:sdtEndPr>
      <w:rPr>
        <w:rStyle w:val="PageNumber"/>
      </w:rPr>
    </w:sdtEndPr>
    <w:sdtContent>
      <w:p w14:paraId="249C84C9" w14:textId="2195B53F" w:rsidR="005E1B5A" w:rsidRDefault="005E1B5A" w:rsidP="00C867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CC3866" w14:textId="77777777" w:rsidR="005E1B5A" w:rsidRDefault="005E1B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8731281"/>
      <w:docPartObj>
        <w:docPartGallery w:val="Page Numbers (Bottom of Page)"/>
        <w:docPartUnique/>
      </w:docPartObj>
    </w:sdtPr>
    <w:sdtEndPr>
      <w:rPr>
        <w:rStyle w:val="PageNumber"/>
      </w:rPr>
    </w:sdtEndPr>
    <w:sdtContent>
      <w:p w14:paraId="379D5950" w14:textId="4A81C2EB" w:rsidR="005E1B5A" w:rsidRDefault="005E1B5A" w:rsidP="00C867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0DBAAEFB" w14:textId="77777777" w:rsidR="005E1B5A" w:rsidRDefault="005E1B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2D1CC" w14:textId="77777777" w:rsidR="00BB5A25" w:rsidRDefault="00BB5A25" w:rsidP="00992E6F">
      <w:r>
        <w:separator/>
      </w:r>
    </w:p>
  </w:footnote>
  <w:footnote w:type="continuationSeparator" w:id="0">
    <w:p w14:paraId="760033D5" w14:textId="77777777" w:rsidR="00BB5A25" w:rsidRDefault="00BB5A25" w:rsidP="00992E6F">
      <w:r>
        <w:continuationSeparator/>
      </w:r>
    </w:p>
  </w:footnote>
  <w:footnote w:id="1">
    <w:p w14:paraId="1E7379C4" w14:textId="77777777" w:rsidR="005E1B5A" w:rsidRPr="00992E6F" w:rsidRDefault="005E1B5A" w:rsidP="00992E6F">
      <w:pPr>
        <w:pStyle w:val="FootnoteText"/>
      </w:pPr>
      <w:r w:rsidRPr="00C8670D">
        <w:rPr>
          <w:rStyle w:val="FootnoteReference"/>
          <w:vertAlign w:val="baseline"/>
        </w:rPr>
        <w:footnoteRef/>
      </w:r>
      <w:r w:rsidRPr="00992E6F">
        <w:t xml:space="preserve"> Throughout the paper, we refer to "pure" or "</w:t>
      </w:r>
      <w:r w:rsidRPr="00C8670D">
        <w:rPr>
          <w:i/>
        </w:rPr>
        <w:t>per se</w:t>
      </w:r>
      <w:r w:rsidRPr="00992E6F">
        <w:t>" transport cost changes as the changes over time in the transport costs for a given product/country partner, i</w:t>
      </w:r>
      <w:r>
        <w:t>.</w:t>
      </w:r>
      <w:r w:rsidRPr="00992E6F">
        <w:t>e</w:t>
      </w:r>
      <w:r>
        <w:t>.</w:t>
      </w:r>
      <w:r w:rsidRPr="00992E6F">
        <w:t xml:space="preserve"> excluding trade composition effects.</w:t>
      </w:r>
    </w:p>
  </w:footnote>
  <w:footnote w:id="2">
    <w:p w14:paraId="4F130B0D" w14:textId="49332297" w:rsidR="005E1B5A" w:rsidRPr="00C8670D" w:rsidRDefault="005E1B5A">
      <w:pPr>
        <w:pStyle w:val="FootnoteText"/>
        <w:rPr>
          <w:lang w:val="en-IE"/>
        </w:rPr>
      </w:pPr>
      <w:r>
        <w:rPr>
          <w:rStyle w:val="FootnoteReference"/>
        </w:rPr>
        <w:footnoteRef/>
      </w:r>
      <w:r>
        <w:t xml:space="preserve"> </w:t>
      </w:r>
      <w:r w:rsidRPr="00992E6F">
        <w:t xml:space="preserve">Strictly speaking, the "iceberg cost" includes both the </w:t>
      </w:r>
      <w:r w:rsidRPr="00BD2F1E">
        <w:t>ad</w:t>
      </w:r>
      <w:r>
        <w:t>-</w:t>
      </w:r>
      <w:r w:rsidRPr="00BD2F1E">
        <w:t>valorem</w:t>
      </w:r>
      <w:r w:rsidRPr="00992E6F">
        <w:t xml:space="preserve"> dimension of trade cost</w:t>
      </w:r>
      <w:r>
        <w:t>s</w:t>
      </w:r>
      <w:r w:rsidRPr="00992E6F">
        <w:t xml:space="preserve"> and the fact that these costs are paid in terms of the good</w:t>
      </w:r>
      <w:r>
        <w:t>s</w:t>
      </w:r>
      <w:r w:rsidRPr="00992E6F">
        <w:t xml:space="preserve"> that </w:t>
      </w:r>
      <w:r>
        <w:t>are</w:t>
      </w:r>
      <w:r w:rsidRPr="00992E6F">
        <w:t xml:space="preserve"> traded. As this last element is irrelevant in our case, we use the terms "iceberg" and "</w:t>
      </w:r>
      <w:r w:rsidRPr="00BD2F1E">
        <w:t>ad</w:t>
      </w:r>
      <w:r>
        <w:t>-</w:t>
      </w:r>
      <w:r w:rsidRPr="00BD2F1E">
        <w:t>valorem</w:t>
      </w:r>
      <w:r w:rsidRPr="00992E6F">
        <w:t>" interchangeably, as is commonly done in the literature.</w:t>
      </w:r>
    </w:p>
  </w:footnote>
  <w:footnote w:id="3">
    <w:p w14:paraId="70D35BD0" w14:textId="7247B303" w:rsidR="005E1B5A" w:rsidRPr="00C8670D" w:rsidRDefault="005E1B5A">
      <w:pPr>
        <w:pStyle w:val="FootnoteText"/>
        <w:rPr>
          <w:lang w:val="en-IE"/>
        </w:rPr>
      </w:pPr>
      <w:r>
        <w:rPr>
          <w:rStyle w:val="FootnoteReference"/>
        </w:rPr>
        <w:footnoteRef/>
      </w:r>
      <w:r>
        <w:t xml:space="preserve"> </w:t>
      </w:r>
      <w:r w:rsidRPr="00641409">
        <w:t xml:space="preserve">Beyond the positive aspect, several recent papers also point out the normative implications of additive trade costs. Sorensen (2014) extends Melitz (2003)'s seminal model of international trade by including additive trade costs, in addition to the ad-valorem component. A key analytical result is that the welfare gain from a reduction in trade barriers is higher for a decrease in additive costs than a decrease in ad-valorem costs, due to the alteration of relative prices in a heterogeneous-firms trade framework. This is confirmed by Irarrazabal </w:t>
      </w:r>
      <w:r w:rsidRPr="00C8670D">
        <w:rPr>
          <w:i/>
        </w:rPr>
        <w:t>et al</w:t>
      </w:r>
      <w:r w:rsidRPr="00641409">
        <w:t xml:space="preserve">. (2015). While these results suggest that important welfare gains can be achieved by reducing additive trade costs, not much progress has been </w:t>
      </w:r>
      <w:r>
        <w:t>made</w:t>
      </w:r>
      <w:r w:rsidRPr="00641409">
        <w:t xml:space="preserve"> in quantifying such gains. One potential reason is the lack of </w:t>
      </w:r>
      <w:proofErr w:type="gramStart"/>
      <w:r w:rsidRPr="00641409">
        <w:t>an</w:t>
      </w:r>
      <w:proofErr w:type="gramEnd"/>
      <w:r w:rsidRPr="00641409">
        <w:t xml:space="preserve"> </w:t>
      </w:r>
      <w:r>
        <w:t>dd</w:t>
      </w:r>
      <w:r w:rsidRPr="00641409">
        <w:t xml:space="preserve">empirical characterization of the additive component of trade costs (the one exception being Irarrazabal </w:t>
      </w:r>
      <w:r w:rsidRPr="00C8670D">
        <w:rPr>
          <w:i/>
        </w:rPr>
        <w:t>et al</w:t>
      </w:r>
      <w:r w:rsidRPr="00641409">
        <w:t xml:space="preserve">., 2015). One contribution of </w:t>
      </w:r>
      <w:r>
        <w:t>this</w:t>
      </w:r>
      <w:r w:rsidRPr="00641409">
        <w:t xml:space="preserve"> paper is to fill </w:t>
      </w:r>
      <w:r>
        <w:t>that</w:t>
      </w:r>
      <w:r w:rsidRPr="00641409">
        <w:t xml:space="preserve"> gap</w:t>
      </w:r>
      <w:r>
        <w:t>.</w:t>
      </w:r>
    </w:p>
  </w:footnote>
  <w:footnote w:id="4">
    <w:p w14:paraId="020875A6" w14:textId="23E427FA" w:rsidR="005E1B5A" w:rsidRPr="00C8670D" w:rsidRDefault="005E1B5A">
      <w:pPr>
        <w:pStyle w:val="FootnoteText"/>
        <w:rPr>
          <w:lang w:val="en-IE"/>
        </w:rPr>
      </w:pPr>
      <w:r>
        <w:rPr>
          <w:rStyle w:val="FootnoteReference"/>
        </w:rPr>
        <w:footnoteRef/>
      </w:r>
      <w:r>
        <w:t xml:space="preserve"> O</w:t>
      </w:r>
      <w:r w:rsidRPr="004F4387">
        <w:t xml:space="preserve">n top of the previously cited papers about additive costs, our paper also relates to Kropf and Saure (2016), </w:t>
      </w:r>
      <w:r>
        <w:t>who</w:t>
      </w:r>
      <w:r w:rsidRPr="004F4387">
        <w:t xml:space="preserve"> estimate the size and shape of per-shipment costs </w:t>
      </w:r>
      <w:r>
        <w:t>based</w:t>
      </w:r>
      <w:r w:rsidRPr="004F4387">
        <w:t xml:space="preserve"> on Swiss data, and to Alessandria </w:t>
      </w:r>
      <w:r w:rsidRPr="00C8670D">
        <w:rPr>
          <w:i/>
        </w:rPr>
        <w:t>et al</w:t>
      </w:r>
      <w:r w:rsidRPr="004F4387">
        <w:t xml:space="preserve">. (2010) or Hornok and Koren (2015a,b), </w:t>
      </w:r>
      <w:r>
        <w:t>who</w:t>
      </w:r>
      <w:r w:rsidRPr="004F4387">
        <w:t xml:space="preserve"> point out the role of per-shipment costs (among which, administrative costs) in generating some "lumpiness" in international trade transactions</w:t>
      </w:r>
      <w:r>
        <w:t>.</w:t>
      </w:r>
    </w:p>
  </w:footnote>
  <w:footnote w:id="5">
    <w:p w14:paraId="38F97283" w14:textId="3D5E1C6F" w:rsidR="005E1B5A" w:rsidRPr="00C8670D" w:rsidRDefault="005E1B5A">
      <w:pPr>
        <w:pStyle w:val="FootnoteText"/>
        <w:rPr>
          <w:lang w:val="en-IE"/>
        </w:rPr>
      </w:pPr>
      <w:r>
        <w:rPr>
          <w:rStyle w:val="FootnoteReference"/>
        </w:rPr>
        <w:footnoteRef/>
      </w:r>
      <w:r>
        <w:t xml:space="preserve"> </w:t>
      </w:r>
      <w:r w:rsidRPr="004F4387">
        <w:t xml:space="preserve">The related literature commonly refers to the </w:t>
      </w:r>
      <w:r>
        <w:t>FOB</w:t>
      </w:r>
      <w:r w:rsidRPr="004F4387">
        <w:t xml:space="preserve"> </w:t>
      </w:r>
      <w:r>
        <w:t>(f</w:t>
      </w:r>
      <w:r w:rsidRPr="004F4387">
        <w:t xml:space="preserve">ree on </w:t>
      </w:r>
      <w:r>
        <w:t>b</w:t>
      </w:r>
      <w:r w:rsidRPr="004F4387">
        <w:t>oard</w:t>
      </w:r>
      <w:r>
        <w:t xml:space="preserve">) </w:t>
      </w:r>
      <w:r w:rsidRPr="004F4387">
        <w:t xml:space="preserve">price rather than the </w:t>
      </w:r>
      <w:r>
        <w:t>FAS</w:t>
      </w:r>
      <w:r w:rsidRPr="004F4387">
        <w:t xml:space="preserve"> price. The </w:t>
      </w:r>
      <w:r>
        <w:t>FAS</w:t>
      </w:r>
      <w:r w:rsidRPr="004F4387">
        <w:t xml:space="preserve"> price means that the seller must transport the goods all the way to the dock, close enough to be reached by the crane of the ship it will be transported in. It is also the seller's responsibility</w:t>
      </w:r>
      <w:r>
        <w:t xml:space="preserve"> </w:t>
      </w:r>
      <w:r w:rsidRPr="004F4387">
        <w:t xml:space="preserve">to clear the goods for export. The </w:t>
      </w:r>
      <w:r>
        <w:t>FOB</w:t>
      </w:r>
      <w:r w:rsidRPr="004F4387">
        <w:t xml:space="preserve"> price means that the seller is obligated to bring the goods all the way to the port, clear the goods for export, and see that they are loaded onto the ship nominated by the buyer. Once the goods clear the railing of the vessel</w:t>
      </w:r>
      <w:r>
        <w:t xml:space="preserve">, </w:t>
      </w:r>
      <w:r w:rsidRPr="004F4387">
        <w:t xml:space="preserve">the buyer assumes the risk. Note that this term is used exclusively for maritime and inland waterway transport. While both terms are closely related, the US Foreign Trade Statistics reports </w:t>
      </w:r>
      <w:r>
        <w:t>FAS</w:t>
      </w:r>
      <w:r w:rsidRPr="004F4387">
        <w:t xml:space="preserve"> prices</w:t>
      </w:r>
      <w:r>
        <w:t>.</w:t>
      </w:r>
    </w:p>
  </w:footnote>
  <w:footnote w:id="6">
    <w:p w14:paraId="42F04791" w14:textId="612057AE" w:rsidR="005E1B5A" w:rsidRPr="00C8670D" w:rsidRDefault="005E1B5A">
      <w:pPr>
        <w:pStyle w:val="FootnoteText"/>
        <w:rPr>
          <w:lang w:val="en-IE"/>
        </w:rPr>
      </w:pPr>
      <w:r>
        <w:rPr>
          <w:rStyle w:val="FootnoteReference"/>
        </w:rPr>
        <w:footnoteRef/>
      </w:r>
      <w:r>
        <w:t xml:space="preserve"> </w:t>
      </w:r>
      <w:r w:rsidRPr="00A47DD4">
        <w:t xml:space="preserve">In his survey, Hummels (1999) mentions several papers which all </w:t>
      </w:r>
      <w:r>
        <w:t>indicate</w:t>
      </w:r>
      <w:r w:rsidRPr="00A47DD4">
        <w:t xml:space="preserve"> that transport costs pose a barrier similar in size</w:t>
      </w:r>
      <w:r>
        <w:t xml:space="preserve"> to</w:t>
      </w:r>
      <w:r w:rsidRPr="00A47DD4">
        <w:t xml:space="preserve"> or larger than tariffs. In the same vein, Limao and Venables (2001) highlight the importance of infrastructures for</w:t>
      </w:r>
      <w:r>
        <w:t xml:space="preserve"> </w:t>
      </w:r>
      <w:r w:rsidRPr="00A47DD4">
        <w:t>trade costs in general, through their impact on transport costs</w:t>
      </w:r>
      <w:r>
        <w:t>.</w:t>
      </w:r>
    </w:p>
  </w:footnote>
  <w:footnote w:id="7">
    <w:p w14:paraId="3691430E" w14:textId="77777777" w:rsidR="005E1B5A" w:rsidRPr="00C8670D" w:rsidRDefault="005E1B5A" w:rsidP="00125AF5">
      <w:pPr>
        <w:pStyle w:val="FootnoteText"/>
        <w:rPr>
          <w:lang w:val="en-IE"/>
        </w:rPr>
      </w:pPr>
      <w:r>
        <w:rPr>
          <w:rStyle w:val="FootnoteReference"/>
        </w:rPr>
        <w:footnoteRef/>
      </w:r>
      <w:r>
        <w:t xml:space="preserve"> </w:t>
      </w:r>
      <w:r w:rsidRPr="00AA1005">
        <w:t>Note that, as mentioned by Lafourcade and Thisse (2011), our transport costs measures are based on actual trade flows, i.e. ignoring those flows that did not happen because of presumably prohibitive transport costs. In light of this, the estimated values that we obtain can be viewed as the lower bounds of the "potential" transport costs</w:t>
      </w:r>
      <w:r>
        <w:t>.</w:t>
      </w:r>
    </w:p>
    <w:p w14:paraId="59FC1F93" w14:textId="30D09DB5" w:rsidR="005E1B5A" w:rsidRPr="00C8670D" w:rsidRDefault="005E1B5A">
      <w:pPr>
        <w:pStyle w:val="FootnoteText"/>
        <w:rPr>
          <w:lang w:val="en-IE"/>
        </w:rPr>
      </w:pPr>
    </w:p>
  </w:footnote>
  <w:footnote w:id="8">
    <w:p w14:paraId="55C2032B" w14:textId="4E3EE705" w:rsidR="005E1B5A" w:rsidRPr="00C8670D" w:rsidRDefault="005E1B5A">
      <w:pPr>
        <w:pStyle w:val="FootnoteText"/>
        <w:rPr>
          <w:lang w:val="en-IE"/>
        </w:rPr>
      </w:pPr>
      <w:r>
        <w:rPr>
          <w:rStyle w:val="FootnoteReference"/>
        </w:rPr>
        <w:footnoteRef/>
      </w:r>
      <w:r>
        <w:t xml:space="preserve"> </w:t>
      </w:r>
      <w:r w:rsidRPr="00233BE7">
        <w:t>The selected years for the 4-digit level estimations are: 1974, 1977, 1981, 1985, 1989, 1993, 1997, 2001, 2005, 2009, 2013. Comparing different levels of aggregation is useful to check differences and the presence of biases precisely due to aggregation. However, we obtain no substantial difference between the estimation results conducted at the 3 and 4-digit levels. Estimation results at the 4-digit classification level are reported in Appendix C</w:t>
      </w:r>
      <w:r>
        <w:t>.</w:t>
      </w:r>
    </w:p>
  </w:footnote>
  <w:footnote w:id="9">
    <w:p w14:paraId="5A11409B" w14:textId="5BE8CE27" w:rsidR="005E1B5A" w:rsidRPr="00C8670D" w:rsidRDefault="005E1B5A" w:rsidP="00233BE7">
      <w:pPr>
        <w:pStyle w:val="FootnoteText"/>
        <w:rPr>
          <w:lang w:val="en-IE"/>
        </w:rPr>
      </w:pPr>
      <w:r>
        <w:rPr>
          <w:rStyle w:val="FootnoteReference"/>
        </w:rPr>
        <w:footnoteRef/>
      </w:r>
      <w:r>
        <w:t xml:space="preserve"> </w:t>
      </w:r>
      <w:r w:rsidRPr="00233BE7">
        <w:t>Notice that, given the magnitude or order of transport costs, assuming an additive or a multiplicative form for country/product fixed effects does not make a substantial difference since, for small values (as</w:t>
      </w:r>
      <w:r>
        <w:t xml:space="preserve"> we generally obtain), we have </w:t>
      </w:r>
      <w:r w:rsidRPr="00233BE7">
        <w:t xml:space="preserve">τi ×τk −1 </w:t>
      </w:r>
      <w:r w:rsidRPr="00233BE7">
        <w:rPr>
          <w:rFonts w:ascii="Cambria Math" w:hAnsi="Cambria Math" w:cs="Cambria Math"/>
        </w:rPr>
        <w:t>≃</w:t>
      </w:r>
      <w:r w:rsidRPr="00233BE7">
        <w:t xml:space="preserve"> (τi −1)+(τk −1) and ti +tk </w:t>
      </w:r>
      <w:r w:rsidRPr="00233BE7">
        <w:rPr>
          <w:rFonts w:ascii="Cambria Math" w:hAnsi="Cambria Math" w:cs="Cambria Math"/>
        </w:rPr>
        <w:t>≃</w:t>
      </w:r>
      <w:r w:rsidRPr="00233BE7">
        <w:t xml:space="preserve"> (1+ti)×(1+tk)−1</w:t>
      </w:r>
      <w:r>
        <w:t>. We also provide a robustness analysis to the separability assumption. Given the much higher number of fixed effects to estimate, we run this robustness check on a sub-sample of goods/origin countries. See Section 4 for a detailed presentation of this robustness check.</w:t>
      </w:r>
    </w:p>
  </w:footnote>
  <w:footnote w:id="10">
    <w:p w14:paraId="01C62679" w14:textId="0D399041" w:rsidR="005E1B5A" w:rsidRPr="00C8670D" w:rsidRDefault="005E1B5A">
      <w:pPr>
        <w:pStyle w:val="FootnoteText"/>
        <w:rPr>
          <w:lang w:val="en-IE"/>
        </w:rPr>
      </w:pPr>
      <w:r>
        <w:rPr>
          <w:rStyle w:val="FootnoteReference"/>
        </w:rPr>
        <w:footnoteRef/>
      </w:r>
      <w:r>
        <w:t xml:space="preserve"> </w:t>
      </w:r>
      <w:r w:rsidRPr="00233BE7">
        <w:t xml:space="preserve">The basis of the method is to approximate the model by a </w:t>
      </w:r>
      <w:bookmarkStart w:id="0" w:name="_GoBack"/>
      <w:r w:rsidRPr="00233BE7">
        <w:t>linear</w:t>
      </w:r>
      <w:bookmarkEnd w:id="0"/>
      <w:r w:rsidRPr="00233BE7">
        <w:t xml:space="preserve"> one and to refine the parameters by successive iterations. The intuitive criterion for convergence is that the sum of squares of residuals does not increase from one iteration to the next. See Wooldridge (2001) for more details</w:t>
      </w:r>
      <w:r>
        <w:t>.</w:t>
      </w:r>
    </w:p>
  </w:footnote>
  <w:footnote w:id="11">
    <w:p w14:paraId="5A9532C3" w14:textId="1C6490CB" w:rsidR="005E1B5A" w:rsidRPr="00C8670D" w:rsidRDefault="005E1B5A">
      <w:pPr>
        <w:pStyle w:val="FootnoteText"/>
        <w:rPr>
          <w:lang w:val="en-IE"/>
        </w:rPr>
      </w:pPr>
      <w:r>
        <w:rPr>
          <w:rStyle w:val="FootnoteReference"/>
        </w:rPr>
        <w:footnoteRef/>
      </w:r>
      <w:r>
        <w:t xml:space="preserve"> O</w:t>
      </w:r>
      <w:r w:rsidRPr="00233BE7">
        <w:t xml:space="preserve">ne way to gauge the relevance of this assumption is to provide a decomposition variance exercise on the observed </w:t>
      </w:r>
      <w:r>
        <w:t>CIF-FAS</w:t>
      </w:r>
      <w:r w:rsidRPr="00233BE7">
        <w:t xml:space="preserve"> price. As reported in Appendix B.3, the share of the observed variance that is accounted for by the between- sector(s) variance is roughly similar to the between-product (k) variance</w:t>
      </w:r>
      <w:r>
        <w:t>.</w:t>
      </w:r>
    </w:p>
  </w:footnote>
  <w:footnote w:id="12">
    <w:p w14:paraId="5F959AE9" w14:textId="42A4DCFB" w:rsidR="005E1B5A" w:rsidRPr="00C8670D" w:rsidRDefault="005E1B5A" w:rsidP="00233BE7">
      <w:pPr>
        <w:pStyle w:val="FootnoteText"/>
        <w:rPr>
          <w:lang w:val="en-IE"/>
        </w:rPr>
      </w:pPr>
      <w:r>
        <w:rPr>
          <w:rStyle w:val="FootnoteReference"/>
        </w:rPr>
        <w:footnoteRef/>
      </w:r>
      <w:r>
        <w:t xml:space="preserve"> One may object that we could preserve the estimation at the 5-digit level by running an OLS estimation on the equation </w:t>
      </w:r>
      <w:r w:rsidRPr="00F64693">
        <w:t>taken in level</w:t>
      </w:r>
      <w:r>
        <w:t xml:space="preserve">, i.e. on the basis of Equation (2), specifying the error term additively. This would not solve the problem, however, for three main complementary reasons. First, at the 5-digit level the number of fixed effects to include in the estimation would be more than 430,000 (with 216 countries and 2,029 products), making the estimation computationally extremely burdensome, even in OLS. Imposing Equations (3) and (4) to reduce the number of fixed effects would drive us back to the non-linearity issue for fixed effects. Second, making the error term (specified as following a normal law centered on 0) enter Equation (2) additively implies negative values for some of the estimated residuals Eik, which is inconsistent with the constraint that </w:t>
      </w:r>
      <w:r w:rsidRPr="00C8670D">
        <w:rPr>
          <w:highlight w:val="yellow"/>
        </w:rPr>
        <w:t>Pik &gt; 1</w:t>
      </w:r>
      <w:r>
        <w:t xml:space="preserve">. Third, estimating the equation in level does not eliminate the fact that it is </w:t>
      </w:r>
      <w:r w:rsidR="000823B9">
        <w:t>non-linear</w:t>
      </w:r>
      <w:r>
        <w:t xml:space="preserve"> by nature, as long as there are additive costs to estimate (see Equation (2) for </w:t>
      </w:r>
      <w:r w:rsidRPr="00C8670D">
        <w:rPr>
          <w:highlight w:val="yellow"/>
        </w:rPr>
        <w:t>tik 0</w:t>
      </w:r>
      <w:r>
        <w:t>).</w:t>
      </w:r>
    </w:p>
  </w:footnote>
  <w:footnote w:id="13">
    <w:p w14:paraId="21FEC855" w14:textId="7258D856" w:rsidR="005E1B5A" w:rsidRDefault="005E1B5A" w:rsidP="00F64693">
      <w:pPr>
        <w:pStyle w:val="FootnoteText"/>
      </w:pPr>
      <w:r>
        <w:rPr>
          <w:rStyle w:val="FootnoteReference"/>
        </w:rPr>
        <w:footnoteRef/>
      </w:r>
      <w:r>
        <w:t xml:space="preserve"> Note that, strictly speaking, the exact equation that we estimate is the following:</w:t>
      </w:r>
    </w:p>
    <w:p w14:paraId="46582DDC" w14:textId="77777777" w:rsidR="005E1B5A" w:rsidRDefault="005E1B5A" w:rsidP="00F64693">
      <w:pPr>
        <w:pStyle w:val="FootnoteText"/>
      </w:pPr>
      <w:r>
        <w:t>Ei</w:t>
      </w:r>
      <w:r>
        <w:tab/>
        <w:t>+</w:t>
      </w:r>
      <w:r>
        <w:tab/>
        <w:t>as(k) 11.(k)</w:t>
      </w:r>
      <w:r>
        <w:tab/>
        <w:t>cik</w:t>
      </w:r>
    </w:p>
    <w:p w14:paraId="3FE4279D" w14:textId="77777777" w:rsidR="005E1B5A" w:rsidRDefault="005E1B5A" w:rsidP="00F64693">
      <w:pPr>
        <w:pStyle w:val="FootnoteText"/>
      </w:pPr>
      <w:r>
        <w:t>ln (Pik 1) = ln</w:t>
      </w:r>
      <w:r>
        <w:tab/>
        <w:t>(IT x Ect;(k)Es(k) +</w:t>
      </w:r>
    </w:p>
    <w:p w14:paraId="2ED091F2" w14:textId="77777777" w:rsidR="005E1B5A" w:rsidRDefault="005E1B5A" w:rsidP="00F64693">
      <w:pPr>
        <w:pStyle w:val="FootnoteText"/>
      </w:pPr>
      <w:r>
        <w:t>Pik</w:t>
      </w:r>
      <w:r>
        <w:tab/>
        <w:t>s(k)Pik</w:t>
      </w:r>
    </w:p>
    <w:p w14:paraId="1243255E" w14:textId="55704065" w:rsidR="005E1B5A" w:rsidRPr="00C8670D" w:rsidRDefault="005E1B5A" w:rsidP="00F64693">
      <w:pPr>
        <w:pStyle w:val="FootnoteText"/>
        <w:rPr>
          <w:lang w:val="en-IE"/>
        </w:rPr>
      </w:pPr>
      <w:r>
        <w:t>After proceeding to the estimation, we uncover the estimated values of the transport cost components Ti, Ts(k), ti, ts(k) from the obtained coefficients o for x = T, t and z = i, s(k) (by year and transport mode). For reading convenience, we adopt a lighter expression of this equation by resorting to the notations of Ti, Ts(k) and ti, ts(k) as a short-cut.</w:t>
      </w:r>
    </w:p>
  </w:footnote>
  <w:footnote w:id="14">
    <w:p w14:paraId="35004B4C" w14:textId="1AE2C0F8" w:rsidR="005E1B5A" w:rsidRPr="00C8670D" w:rsidRDefault="005E1B5A" w:rsidP="00AC5C69">
      <w:pPr>
        <w:pStyle w:val="FootnoteText"/>
        <w:rPr>
          <w:lang w:val="en-IE"/>
        </w:rPr>
      </w:pPr>
      <w:r>
        <w:rPr>
          <w:rStyle w:val="FootnoteReference"/>
        </w:rPr>
        <w:footnoteRef/>
      </w:r>
      <w:r>
        <w:t xml:space="preserve"> One may object that a comprehensive study of the structure of transport costs should also include the third model with only additive costs. This has driven us to estimate this model as well, in which case the estimated equation is written according to: ln (:11.kk 1) = ln (ti±i5t.:(k) dd. The main result that emerges is that the model with additive costs only is dominated (in terms of quality of fit properties) by the model with multiplicative costs only (Equation (7)), which is itself dominated by the complete model (Equation (6)), anticipating further results. More details of these results are given in the Online Appendix.</w:t>
      </w:r>
    </w:p>
  </w:footnote>
  <w:footnote w:id="15">
    <w:p w14:paraId="6AB959D8" w14:textId="28DC246F" w:rsidR="005E1B5A" w:rsidRPr="00C8670D" w:rsidRDefault="005E1B5A">
      <w:pPr>
        <w:pStyle w:val="FootnoteText"/>
        <w:rPr>
          <w:lang w:val="en-IE"/>
        </w:rPr>
      </w:pPr>
      <w:r>
        <w:rPr>
          <w:rStyle w:val="FootnoteReference"/>
        </w:rPr>
        <w:footnoteRef/>
      </w:r>
      <w:r>
        <w:t xml:space="preserve"> </w:t>
      </w:r>
      <w:r w:rsidRPr="00856FF9">
        <w:t xml:space="preserve">In Appendix B, we report similar results for a sample of years, for both transport </w:t>
      </w:r>
      <w:r>
        <w:t>modes</w:t>
      </w:r>
      <w:r w:rsidRPr="00856FF9">
        <w:t>, at the 3- and 4-digit classification level. Results for all years (available at the 3-digit level) are reported in the Online</w:t>
      </w:r>
      <w:r>
        <w:t xml:space="preserve"> </w:t>
      </w:r>
      <w:r w:rsidRPr="00856FF9">
        <w:t>Appendix, available on the authors' webpages</w:t>
      </w:r>
      <w:r>
        <w:t>.</w:t>
      </w:r>
    </w:p>
  </w:footnote>
  <w:footnote w:id="16">
    <w:p w14:paraId="27FB213A" w14:textId="7525A0DA" w:rsidR="005E1B5A" w:rsidRPr="00C8670D" w:rsidRDefault="005E1B5A">
      <w:pPr>
        <w:pStyle w:val="FootnoteText"/>
        <w:rPr>
          <w:lang w:val="en-IE"/>
        </w:rPr>
      </w:pPr>
      <w:r>
        <w:rPr>
          <w:rStyle w:val="FootnoteReference"/>
        </w:rPr>
        <w:footnoteRef/>
      </w:r>
      <w:r>
        <w:t xml:space="preserve"> W</w:t>
      </w:r>
      <w:r w:rsidRPr="00856FF9">
        <w:t xml:space="preserve">e present the estimation results for </w:t>
      </w:r>
      <w:r>
        <w:t>air transport</w:t>
      </w:r>
      <w:r w:rsidRPr="00C8670D">
        <w:rPr>
          <w:highlight w:val="yellow"/>
        </w:rPr>
        <w:t>?</w:t>
      </w:r>
      <w:r w:rsidRPr="00856FF9">
        <w:t xml:space="preserve"> at the 3-digit level</w:t>
      </w:r>
      <w:r>
        <w:t xml:space="preserve">, </w:t>
      </w:r>
      <w:r w:rsidRPr="00856FF9">
        <w:t xml:space="preserve">removing the year 1989, as the results reveal the presence of strong outliers that bias the estimates of transport costs upwards this particular year. Overall results (over the whole period) are not substantially affected if this year is included. This can be </w:t>
      </w:r>
      <w:r>
        <w:t xml:space="preserve">seen in </w:t>
      </w:r>
      <w:r w:rsidRPr="00856FF9">
        <w:t>the results detailed year by year in the Online Appendix, available on the authors' webpages</w:t>
      </w:r>
      <w:r>
        <w:t>.</w:t>
      </w:r>
    </w:p>
  </w:footnote>
  <w:footnote w:id="17">
    <w:p w14:paraId="15251743" w14:textId="3F98BA8A" w:rsidR="005E1B5A" w:rsidRPr="00C8670D" w:rsidRDefault="005E1B5A">
      <w:pPr>
        <w:pStyle w:val="FootnoteText"/>
        <w:rPr>
          <w:lang w:val="en-IE"/>
        </w:rPr>
      </w:pPr>
      <w:r>
        <w:rPr>
          <w:rStyle w:val="FootnoteReference"/>
        </w:rPr>
        <w:footnoteRef/>
      </w:r>
      <w:r>
        <w:t xml:space="preserve"> </w:t>
      </w:r>
      <w:r w:rsidRPr="00ED6688">
        <w:t>Expressed as a markup over production costs, transport costs are equal to Pi!. Under Model (a) (ad-valorem costs only), making use of the figures reported in Table 1 gives a markup of 5.8% in vessel, and 5.1% in air shipping (considering the mean value over the period). Under Model (b), total transport costs are equal to 17 = ('r — 1) + P. With r — 1 = 0.032 and ii, = 0.029 in Vessel (as reported in Table 1), we get a value equal to 6.1% in Vessel. A similar calculus gives 4.3% in air transport.</w:t>
      </w:r>
    </w:p>
  </w:footnote>
  <w:footnote w:id="18">
    <w:p w14:paraId="34DB9469" w14:textId="274E75D6" w:rsidR="005E1B5A" w:rsidRPr="00C8670D" w:rsidRDefault="005E1B5A">
      <w:pPr>
        <w:pStyle w:val="FootnoteText"/>
        <w:rPr>
          <w:lang w:val="en-IE"/>
        </w:rPr>
      </w:pPr>
      <w:r>
        <w:rPr>
          <w:rStyle w:val="FootnoteReference"/>
        </w:rPr>
        <w:footnoteRef/>
      </w:r>
      <w:r>
        <w:t xml:space="preserve"> </w:t>
      </w:r>
      <w:r w:rsidRPr="00ED6688">
        <w:t>Beyond country coverage and time period, another plausible explanation for the difference with Anderson and Van Wincoop (2004)</w:t>
      </w:r>
      <w:r>
        <w:t xml:space="preserve"> </w:t>
      </w:r>
      <w:r w:rsidRPr="00ED6688">
        <w:t xml:space="preserve">lays in the difference of empirical methodology. Anderson and Van Wincoop (2004)'s estimates are based on standard gravity equations, while ours come from a </w:t>
      </w:r>
      <w:r w:rsidR="000823B9">
        <w:t>non-linear</w:t>
      </w:r>
      <w:r w:rsidRPr="00ED6688">
        <w:t xml:space="preserve"> estimation of a "structural" decomposition of the difference between export and import prices</w:t>
      </w:r>
      <w:r>
        <w:t>.</w:t>
      </w:r>
    </w:p>
  </w:footnote>
  <w:footnote w:id="19">
    <w:p w14:paraId="0183C2C0" w14:textId="3E9FDB62" w:rsidR="005E1B5A" w:rsidRPr="00C06F03" w:rsidRDefault="005E1B5A">
      <w:pPr>
        <w:pStyle w:val="FootnoteText"/>
        <w:rPr>
          <w:lang w:val="en-IE"/>
        </w:rPr>
      </w:pPr>
      <w:r>
        <w:rPr>
          <w:rStyle w:val="FootnoteReference"/>
        </w:rPr>
        <w:footnoteRef/>
      </w:r>
      <w:r>
        <w:t xml:space="preserve"> </w:t>
      </w:r>
      <w:r w:rsidRPr="00C06F03">
        <w:t xml:space="preserve">Also notice that, in both papers, starting from the estimated value of the ratio </w:t>
      </w:r>
      <w:r w:rsidRPr="00C8670D">
        <w:rPr>
          <w:highlight w:val="yellow"/>
        </w:rPr>
        <w:t>4, = x,</w:t>
      </w:r>
      <w:r w:rsidRPr="00C06F03">
        <w:t xml:space="preserve"> we can </w:t>
      </w:r>
      <w:r>
        <w:t xml:space="preserve">rebuild </w:t>
      </w:r>
      <w:r w:rsidRPr="00C06F03">
        <w:t>the proportion of additive costs in terms of the import price Ti5t±t = 1±%. Given our estimates for 2004 (x = 0.028 and 0.015 in vessel and air transport respectively), we get a ratio Ti5±t equal to 2.7% and 1.4% in each transport mode respectively.</w:t>
      </w:r>
    </w:p>
  </w:footnote>
  <w:footnote w:id="20">
    <w:p w14:paraId="189D5018" w14:textId="20EB4A1C" w:rsidR="005E1B5A" w:rsidRPr="00226B7F" w:rsidRDefault="005E1B5A">
      <w:pPr>
        <w:pStyle w:val="FootnoteText"/>
        <w:rPr>
          <w:lang w:val="en-IE"/>
        </w:rPr>
      </w:pPr>
      <w:r>
        <w:rPr>
          <w:rStyle w:val="FootnoteReference"/>
        </w:rPr>
        <w:footnoteRef/>
      </w:r>
      <w:r>
        <w:t xml:space="preserve"> Specifically, </w:t>
      </w:r>
      <w:r w:rsidRPr="00226B7F">
        <w:t>we use the yearly values of the estimated transport costs components averaged over the country/product dimensions (at the 3-digit level), corresponding to the numbers reported for each year in detail in the Online Appendix. Each yearly value is obtained as: F — 1 + -,,,.</w:t>
      </w:r>
    </w:p>
  </w:footnote>
  <w:footnote w:id="21">
    <w:p w14:paraId="44ABB745" w14:textId="5F0576A0" w:rsidR="005E1B5A" w:rsidRPr="00226B7F" w:rsidRDefault="005E1B5A">
      <w:pPr>
        <w:pStyle w:val="FootnoteText"/>
        <w:rPr>
          <w:lang w:val="en-IE"/>
        </w:rPr>
      </w:pPr>
      <w:r>
        <w:rPr>
          <w:rStyle w:val="FootnoteReference"/>
        </w:rPr>
        <w:footnoteRef/>
      </w:r>
      <w:r>
        <w:t xml:space="preserve"> O</w:t>
      </w:r>
      <w:r w:rsidRPr="00226B7F">
        <w:t>ne may be puzzled by the high magnitude of estimates for the beginning of the period (until 1980 approximately) for ocean transport. Hummels (2007) finds similar outcomes on tramp prices indexes, and suggests the oil shock as a likely culprit, in a context where technological progress was quicker in aviation than in vessel, allowing a better dampening of oil shocks on air freight rates. In a related manner, one may worry that the strong decrease in transport costs documented in Figure 2 springs from high oil-shock</w:t>
      </w:r>
      <w:r>
        <w:t>-</w:t>
      </w:r>
      <w:r w:rsidRPr="00226B7F">
        <w:t>related transport costs in 1974. However, computing the time trends from 1980 does not dramatically change the picture. The yearly trend from 1980 is -2% for mean air transport costs and -1.6% for mean vessel transport costs. We thus choose to exploit the whole-time dimension of our database by taking 1974 as starting date of our time</w:t>
      </w:r>
      <w:r>
        <w:t>-</w:t>
      </w:r>
      <w:r w:rsidRPr="00226B7F">
        <w:t>trend analysis.</w:t>
      </w:r>
    </w:p>
  </w:footnote>
  <w:footnote w:id="22">
    <w:p w14:paraId="4944BBFE" w14:textId="1C54C204" w:rsidR="005E1B5A" w:rsidRPr="000940B1" w:rsidRDefault="005E1B5A">
      <w:pPr>
        <w:pStyle w:val="FootnoteText"/>
        <w:rPr>
          <w:lang w:val="en-IE"/>
        </w:rPr>
      </w:pPr>
      <w:r>
        <w:rPr>
          <w:rStyle w:val="FootnoteReference"/>
        </w:rPr>
        <w:footnoteRef/>
      </w:r>
      <w:r>
        <w:t xml:space="preserve"> </w:t>
      </w:r>
      <w:r w:rsidRPr="000940B1">
        <w:t>We have checked that it is also the case when we look at the distribution over the range of origin countries or products, for a given year. These results are not reported for sake of space</w:t>
      </w:r>
      <w:r>
        <w:t>,</w:t>
      </w:r>
      <w:r w:rsidRPr="000940B1">
        <w:t xml:space="preserve"> but are available upon request to the authors.</w:t>
      </w:r>
    </w:p>
  </w:footnote>
  <w:footnote w:id="23">
    <w:p w14:paraId="275A4009" w14:textId="25B57B89" w:rsidR="005E1B5A" w:rsidRPr="000940B1" w:rsidRDefault="005E1B5A">
      <w:pPr>
        <w:pStyle w:val="FootnoteText"/>
        <w:rPr>
          <w:lang w:val="en-IE"/>
        </w:rPr>
      </w:pPr>
      <w:r>
        <w:rPr>
          <w:rStyle w:val="FootnoteReference"/>
        </w:rPr>
        <w:footnoteRef/>
      </w:r>
      <w:r>
        <w:t xml:space="preserve"> </w:t>
      </w:r>
      <w:r w:rsidRPr="000940B1">
        <w:t>See Appendix D.2 for a detailed comparison of Hummel's (2007) methodology and ours.</w:t>
      </w:r>
    </w:p>
  </w:footnote>
  <w:footnote w:id="24">
    <w:p w14:paraId="39292984" w14:textId="7AA3E08D" w:rsidR="005E1B5A" w:rsidRPr="000940B1" w:rsidRDefault="005E1B5A">
      <w:pPr>
        <w:pStyle w:val="FootnoteText"/>
        <w:rPr>
          <w:lang w:val="en-IE"/>
        </w:rPr>
      </w:pPr>
      <w:r>
        <w:rPr>
          <w:rStyle w:val="FootnoteReference"/>
        </w:rPr>
        <w:footnoteRef/>
      </w:r>
      <w:r>
        <w:t xml:space="preserve"> </w:t>
      </w:r>
      <w:r w:rsidRPr="000940B1">
        <w:t>Note that the unfitted total transport costs are virtually the same as those reported in Figure 2, but reported from another perspective (basis 100 in year 1974)</w:t>
      </w:r>
      <w:r>
        <w:t>.</w:t>
      </w:r>
    </w:p>
  </w:footnote>
  <w:footnote w:id="25">
    <w:p w14:paraId="3BD44B5A" w14:textId="7BEA7DE6" w:rsidR="005E1B5A" w:rsidRPr="000940B1" w:rsidRDefault="005E1B5A">
      <w:pPr>
        <w:pStyle w:val="FootnoteText"/>
        <w:rPr>
          <w:lang w:val="en-IE"/>
        </w:rPr>
      </w:pPr>
      <w:r>
        <w:rPr>
          <w:rStyle w:val="FootnoteReference"/>
        </w:rPr>
        <w:footnoteRef/>
      </w:r>
      <w:r>
        <w:t xml:space="preserve"> </w:t>
      </w:r>
      <w:r w:rsidRPr="000940B1">
        <w:t>Throughout the exercise, we consider Argentina, the sector 011 and the first year of our dataset 1974, as references for the country, product and year dummies.</w:t>
      </w:r>
    </w:p>
  </w:footnote>
  <w:footnote w:id="26">
    <w:p w14:paraId="228787D4" w14:textId="77BC931A" w:rsidR="005E1B5A" w:rsidRPr="000940B1" w:rsidRDefault="005E1B5A">
      <w:pPr>
        <w:pStyle w:val="FootnoteText"/>
        <w:rPr>
          <w:lang w:val="en-IE"/>
        </w:rPr>
      </w:pPr>
      <w:r>
        <w:rPr>
          <w:rStyle w:val="FootnoteReference"/>
        </w:rPr>
        <w:footnoteRef/>
      </w:r>
      <w:r>
        <w:t xml:space="preserve"> </w:t>
      </w:r>
      <w:r w:rsidRPr="000940B1">
        <w:t xml:space="preserve">For sake of notational simplicity, we do not distinguish the coefficients associated </w:t>
      </w:r>
      <w:r>
        <w:t>with</w:t>
      </w:r>
      <w:r w:rsidRPr="000940B1">
        <w:t xml:space="preserve"> the fixed effects between Equations (9) and (10), even if they are specific to the type of transport costs considered (e.g.</w:t>
      </w:r>
      <w:r>
        <w:t xml:space="preserve"> </w:t>
      </w:r>
      <w:r w:rsidRPr="000940B1">
        <w:t xml:space="preserve">the series of -yt differs from one estimation to the other). Note that we </w:t>
      </w:r>
      <w:r>
        <w:t>apply</w:t>
      </w:r>
      <w:r w:rsidRPr="000940B1">
        <w:t xml:space="preserve"> the same weighting scheme as for the OLS regression (based on the relative value of the flow).</w:t>
      </w:r>
    </w:p>
  </w:footnote>
  <w:footnote w:id="27">
    <w:p w14:paraId="74389C7C" w14:textId="0C23D8FE" w:rsidR="005E1B5A" w:rsidRPr="000940B1" w:rsidRDefault="005E1B5A">
      <w:pPr>
        <w:pStyle w:val="FootnoteText"/>
        <w:rPr>
          <w:lang w:val="en-IE"/>
        </w:rPr>
      </w:pPr>
      <w:r>
        <w:rPr>
          <w:rStyle w:val="FootnoteReference"/>
        </w:rPr>
        <w:footnoteRef/>
      </w:r>
      <w:r>
        <w:t xml:space="preserve"> </w:t>
      </w:r>
      <w:r w:rsidRPr="000940B1">
        <w:t>In the Online Appendix, we report the results at a more disaggregated level, distinguishing between primary and manufacturing goods.</w:t>
      </w:r>
    </w:p>
  </w:footnote>
  <w:footnote w:id="28">
    <w:p w14:paraId="4D2AA9D2" w14:textId="06FD71D7" w:rsidR="005E1B5A" w:rsidRPr="000940B1" w:rsidRDefault="005E1B5A">
      <w:pPr>
        <w:pStyle w:val="FootnoteText"/>
        <w:rPr>
          <w:lang w:val="en-IE"/>
        </w:rPr>
      </w:pPr>
      <w:r>
        <w:rPr>
          <w:rStyle w:val="FootnoteReference"/>
        </w:rPr>
        <w:footnoteRef/>
      </w:r>
      <w:r>
        <w:t xml:space="preserve"> </w:t>
      </w:r>
      <w:r w:rsidRPr="000940B1">
        <w:t xml:space="preserve">Unsurprisingly, this </w:t>
      </w:r>
      <w:r>
        <w:t>accords with</w:t>
      </w:r>
      <w:r w:rsidRPr="000940B1">
        <w:t xml:space="preserve"> Hummels' (2007) results</w:t>
      </w:r>
      <w:r>
        <w:t xml:space="preserve">; </w:t>
      </w:r>
      <w:r w:rsidRPr="000940B1">
        <w:t xml:space="preserve">see his Figures 5 (for </w:t>
      </w:r>
      <w:r>
        <w:t>a</w:t>
      </w:r>
      <w:r w:rsidRPr="000940B1">
        <w:t xml:space="preserve">ir) and 6 (for </w:t>
      </w:r>
      <w:r>
        <w:t>v</w:t>
      </w:r>
      <w:r w:rsidRPr="000940B1">
        <w:t>essel)</w:t>
      </w:r>
      <w:r>
        <w:t>.</w:t>
      </w:r>
    </w:p>
  </w:footnote>
  <w:footnote w:id="29">
    <w:p w14:paraId="33968C4D" w14:textId="4404EA58" w:rsidR="005E1B5A" w:rsidRPr="00BA38CF" w:rsidRDefault="005E1B5A">
      <w:pPr>
        <w:pStyle w:val="FootnoteText"/>
        <w:rPr>
          <w:lang w:val="en-IE"/>
        </w:rPr>
      </w:pPr>
      <w:r>
        <w:rPr>
          <w:rStyle w:val="FootnoteReference"/>
        </w:rPr>
        <w:footnoteRef/>
      </w:r>
      <w:r>
        <w:t xml:space="preserve"> Specifically</w:t>
      </w:r>
      <w:r w:rsidRPr="00BA38CF">
        <w:t>, the AIC stat is equal to 2 x number of parameters -2 x Likelihood, the number of parameters being given by the number of restrictions.</w:t>
      </w:r>
    </w:p>
  </w:footnote>
  <w:footnote w:id="30">
    <w:p w14:paraId="4360A053" w14:textId="59E450BC" w:rsidR="005E1B5A" w:rsidRPr="00FB39CE" w:rsidRDefault="005E1B5A">
      <w:pPr>
        <w:pStyle w:val="FootnoteText"/>
        <w:rPr>
          <w:lang w:val="en-IE"/>
        </w:rPr>
      </w:pPr>
      <w:r>
        <w:rPr>
          <w:rStyle w:val="FootnoteReference"/>
        </w:rPr>
        <w:footnoteRef/>
      </w:r>
      <w:r>
        <w:t xml:space="preserve"> </w:t>
      </w:r>
      <w:r w:rsidRPr="00FB39CE">
        <w:t>http://www.krannert.purdue.edu/faculty/hummelsd/research/jep-transport-cost-data.php</w:t>
      </w:r>
    </w:p>
  </w:footnote>
  <w:footnote w:id="31">
    <w:p w14:paraId="29523B2E" w14:textId="3EDA751A" w:rsidR="005E1B5A" w:rsidRPr="00FB39CE" w:rsidRDefault="005E1B5A">
      <w:pPr>
        <w:pStyle w:val="FootnoteText"/>
        <w:rPr>
          <w:lang w:val="en-IE"/>
        </w:rPr>
      </w:pPr>
      <w:r>
        <w:rPr>
          <w:rStyle w:val="FootnoteReference"/>
        </w:rPr>
        <w:footnoteRef/>
      </w:r>
      <w:r>
        <w:t xml:space="preserve"> </w:t>
      </w:r>
      <w:r w:rsidRPr="00FB39CE">
        <w:t>To be consistent with our notations, we change the country subscript from j (</w:t>
      </w:r>
      <w:r w:rsidR="0034686B" w:rsidRPr="00FB39CE">
        <w:t>Hummels</w:t>
      </w:r>
      <w:r w:rsidR="0034686B">
        <w:t xml:space="preserve">, </w:t>
      </w:r>
      <w:r w:rsidR="0034686B" w:rsidRPr="00FB39CE">
        <w:t>2007 terminology</w:t>
      </w:r>
      <w:r w:rsidRPr="00FB39CE">
        <w:t>) to i (our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DE08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BAF9C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EA3B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CA31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332AB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E69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E0F5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FF692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321F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2497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C3F99"/>
    <w:multiLevelType w:val="multilevel"/>
    <w:tmpl w:val="FFC25826"/>
    <w:lvl w:ilvl="0">
      <w:start w:val="1"/>
      <w:numFmt w:val="bullet"/>
      <w:lvlText w:val="—"/>
      <w:lvlJc w:val="left"/>
      <w:pPr>
        <w:tabs>
          <w:tab w:val="decimal" w:pos="216"/>
        </w:tabs>
        <w:ind w:left="720"/>
      </w:pPr>
      <w:rPr>
        <w:rFonts w:ascii="Verdana" w:hAnsi="Verdana"/>
        <w:strike w:val="0"/>
        <w:color w:val="000000"/>
        <w:spacing w:val="-4"/>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B3066C2"/>
    <w:multiLevelType w:val="multilevel"/>
    <w:tmpl w:val="EA488FFA"/>
    <w:lvl w:ilvl="0">
      <w:start w:val="1"/>
      <w:numFmt w:val="bullet"/>
      <w:lvlText w:val=""/>
      <w:lvlJc w:val="left"/>
      <w:pPr>
        <w:tabs>
          <w:tab w:val="decimal" w:pos="2088"/>
        </w:tabs>
        <w:ind w:left="720"/>
      </w:pPr>
      <w:rPr>
        <w:rFonts w:ascii="Symbol" w:hAnsi="Symbol"/>
        <w:strike w:val="0"/>
        <w:color w:val="000000"/>
        <w:spacing w:val="127"/>
        <w:w w:val="100"/>
        <w:sz w:val="6"/>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3796DD7"/>
    <w:multiLevelType w:val="multilevel"/>
    <w:tmpl w:val="31D62B1A"/>
    <w:lvl w:ilvl="0">
      <w:start w:val="5"/>
      <w:numFmt w:val="lowerLetter"/>
      <w:lvlText w:val="(%1)"/>
      <w:lvlJc w:val="left"/>
      <w:pPr>
        <w:tabs>
          <w:tab w:val="decimal" w:pos="144"/>
        </w:tabs>
        <w:ind w:left="720"/>
      </w:pPr>
      <w:rPr>
        <w:rFonts w:ascii="Tahoma" w:hAnsi="Tahoma"/>
        <w:strike w:val="0"/>
        <w:color w:val="000000"/>
        <w:spacing w:val="7"/>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3BE1701"/>
    <w:multiLevelType w:val="multilevel"/>
    <w:tmpl w:val="59D6E5DE"/>
    <w:lvl w:ilvl="0">
      <w:start w:val="3"/>
      <w:numFmt w:val="lowerLetter"/>
      <w:lvlText w:val="(%1)"/>
      <w:lvlJc w:val="left"/>
      <w:pPr>
        <w:tabs>
          <w:tab w:val="decimal" w:pos="144"/>
        </w:tabs>
        <w:ind w:left="720"/>
      </w:pPr>
      <w:rPr>
        <w:rFonts w:ascii="Arial" w:hAnsi="Arial"/>
        <w:strike w:val="0"/>
        <w:color w:val="000000"/>
        <w:spacing w:val="7"/>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DD84C4F"/>
    <w:multiLevelType w:val="multilevel"/>
    <w:tmpl w:val="65947A48"/>
    <w:lvl w:ilvl="0">
      <w:start w:val="2"/>
      <w:numFmt w:val="lowerLetter"/>
      <w:lvlText w:val="(%1)"/>
      <w:lvlJc w:val="left"/>
      <w:pPr>
        <w:tabs>
          <w:tab w:val="decimal" w:pos="144"/>
        </w:tabs>
        <w:ind w:left="720"/>
      </w:pPr>
      <w:rPr>
        <w:rFonts w:ascii="Arial" w:hAnsi="Arial"/>
        <w:strike w:val="0"/>
        <w:color w:val="000000"/>
        <w:spacing w:val="7"/>
        <w:w w:val="100"/>
        <w:sz w:val="1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4"/>
  </w:num>
  <w:num w:numId="3">
    <w:abstractNumId w:val="13"/>
  </w:num>
  <w:num w:numId="4">
    <w:abstractNumId w:val="11"/>
  </w:num>
  <w:num w:numId="5">
    <w:abstractNumId w:val="1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Quin">
    <w15:presenceInfo w15:providerId="Windows Live" w15:userId="96bdbd8002bcf3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D6"/>
    <w:rsid w:val="00012993"/>
    <w:rsid w:val="000823B9"/>
    <w:rsid w:val="000940B1"/>
    <w:rsid w:val="000C6994"/>
    <w:rsid w:val="000E1235"/>
    <w:rsid w:val="00125AF5"/>
    <w:rsid w:val="0013703B"/>
    <w:rsid w:val="00210065"/>
    <w:rsid w:val="002203B5"/>
    <w:rsid w:val="00226B7F"/>
    <w:rsid w:val="00233BE7"/>
    <w:rsid w:val="002B38CB"/>
    <w:rsid w:val="003343E8"/>
    <w:rsid w:val="0034629B"/>
    <w:rsid w:val="0034686B"/>
    <w:rsid w:val="0039060C"/>
    <w:rsid w:val="003A20D6"/>
    <w:rsid w:val="003A2DCF"/>
    <w:rsid w:val="004461E1"/>
    <w:rsid w:val="004C1C11"/>
    <w:rsid w:val="004C3DD2"/>
    <w:rsid w:val="004F4387"/>
    <w:rsid w:val="00510D54"/>
    <w:rsid w:val="00542656"/>
    <w:rsid w:val="005525DB"/>
    <w:rsid w:val="0059159E"/>
    <w:rsid w:val="005E1B5A"/>
    <w:rsid w:val="00613525"/>
    <w:rsid w:val="00641409"/>
    <w:rsid w:val="006B1F36"/>
    <w:rsid w:val="007558D9"/>
    <w:rsid w:val="007E0B66"/>
    <w:rsid w:val="007E387F"/>
    <w:rsid w:val="00827069"/>
    <w:rsid w:val="00856FF9"/>
    <w:rsid w:val="008A5739"/>
    <w:rsid w:val="00952B48"/>
    <w:rsid w:val="00992E6F"/>
    <w:rsid w:val="00A137A4"/>
    <w:rsid w:val="00A47DD4"/>
    <w:rsid w:val="00AA1005"/>
    <w:rsid w:val="00AA166F"/>
    <w:rsid w:val="00AC5C69"/>
    <w:rsid w:val="00AD4EA9"/>
    <w:rsid w:val="00AE0011"/>
    <w:rsid w:val="00AF120A"/>
    <w:rsid w:val="00B637CF"/>
    <w:rsid w:val="00B80A37"/>
    <w:rsid w:val="00BA38CF"/>
    <w:rsid w:val="00BB5A25"/>
    <w:rsid w:val="00BD2F1E"/>
    <w:rsid w:val="00C03B5C"/>
    <w:rsid w:val="00C06F03"/>
    <w:rsid w:val="00C46680"/>
    <w:rsid w:val="00C83DAD"/>
    <w:rsid w:val="00C8670D"/>
    <w:rsid w:val="00CC242F"/>
    <w:rsid w:val="00D0268B"/>
    <w:rsid w:val="00D36A25"/>
    <w:rsid w:val="00DD3CD9"/>
    <w:rsid w:val="00E05BF4"/>
    <w:rsid w:val="00E656AA"/>
    <w:rsid w:val="00ED10CF"/>
    <w:rsid w:val="00ED6688"/>
    <w:rsid w:val="00F64693"/>
    <w:rsid w:val="00FB39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406F"/>
  <w15:docId w15:val="{422751FD-7B69-A948-8A0F-227C12E9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9060C"/>
  </w:style>
  <w:style w:type="paragraph" w:styleId="BalloonText">
    <w:name w:val="Balloon Text"/>
    <w:basedOn w:val="Normal"/>
    <w:link w:val="BalloonTextChar"/>
    <w:uiPriority w:val="99"/>
    <w:semiHidden/>
    <w:unhideWhenUsed/>
    <w:rsid w:val="003906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9060C"/>
    <w:rPr>
      <w:rFonts w:ascii="Times New Roman" w:hAnsi="Times New Roman" w:cs="Times New Roman"/>
      <w:sz w:val="18"/>
      <w:szCs w:val="18"/>
    </w:rPr>
  </w:style>
  <w:style w:type="paragraph" w:styleId="ListParagraph">
    <w:name w:val="List Paragraph"/>
    <w:basedOn w:val="Normal"/>
    <w:uiPriority w:val="34"/>
    <w:qFormat/>
    <w:rsid w:val="0039060C"/>
    <w:pPr>
      <w:ind w:left="720"/>
      <w:contextualSpacing/>
    </w:pPr>
  </w:style>
  <w:style w:type="paragraph" w:styleId="FootnoteText">
    <w:name w:val="footnote text"/>
    <w:basedOn w:val="Normal"/>
    <w:link w:val="FootnoteTextChar"/>
    <w:uiPriority w:val="99"/>
    <w:unhideWhenUsed/>
    <w:rsid w:val="00992E6F"/>
    <w:rPr>
      <w:rFonts w:ascii="Times New Roman" w:hAnsi="Times New Roman"/>
      <w:sz w:val="18"/>
      <w:szCs w:val="20"/>
    </w:rPr>
  </w:style>
  <w:style w:type="character" w:customStyle="1" w:styleId="FootnoteTextChar">
    <w:name w:val="Footnote Text Char"/>
    <w:basedOn w:val="DefaultParagraphFont"/>
    <w:link w:val="FootnoteText"/>
    <w:uiPriority w:val="99"/>
    <w:rsid w:val="00992E6F"/>
    <w:rPr>
      <w:rFonts w:ascii="Times New Roman" w:hAnsi="Times New Roman"/>
      <w:sz w:val="18"/>
      <w:szCs w:val="20"/>
    </w:rPr>
  </w:style>
  <w:style w:type="character" w:styleId="FootnoteReference">
    <w:name w:val="footnote reference"/>
    <w:basedOn w:val="DefaultParagraphFont"/>
    <w:uiPriority w:val="99"/>
    <w:semiHidden/>
    <w:unhideWhenUsed/>
    <w:rsid w:val="00992E6F"/>
    <w:rPr>
      <w:vertAlign w:val="superscript"/>
    </w:rPr>
  </w:style>
  <w:style w:type="character" w:styleId="CommentReference">
    <w:name w:val="annotation reference"/>
    <w:basedOn w:val="DefaultParagraphFont"/>
    <w:uiPriority w:val="99"/>
    <w:semiHidden/>
    <w:unhideWhenUsed/>
    <w:rsid w:val="00B637CF"/>
    <w:rPr>
      <w:sz w:val="16"/>
      <w:szCs w:val="16"/>
    </w:rPr>
  </w:style>
  <w:style w:type="paragraph" w:styleId="CommentText">
    <w:name w:val="annotation text"/>
    <w:basedOn w:val="Normal"/>
    <w:link w:val="CommentTextChar"/>
    <w:uiPriority w:val="99"/>
    <w:semiHidden/>
    <w:unhideWhenUsed/>
    <w:rsid w:val="00B637CF"/>
    <w:rPr>
      <w:sz w:val="20"/>
      <w:szCs w:val="20"/>
    </w:rPr>
  </w:style>
  <w:style w:type="character" w:customStyle="1" w:styleId="CommentTextChar">
    <w:name w:val="Comment Text Char"/>
    <w:basedOn w:val="DefaultParagraphFont"/>
    <w:link w:val="CommentText"/>
    <w:uiPriority w:val="99"/>
    <w:semiHidden/>
    <w:rsid w:val="00B637CF"/>
    <w:rPr>
      <w:sz w:val="20"/>
      <w:szCs w:val="20"/>
    </w:rPr>
  </w:style>
  <w:style w:type="paragraph" w:styleId="CommentSubject">
    <w:name w:val="annotation subject"/>
    <w:basedOn w:val="CommentText"/>
    <w:next w:val="CommentText"/>
    <w:link w:val="CommentSubjectChar"/>
    <w:uiPriority w:val="99"/>
    <w:semiHidden/>
    <w:unhideWhenUsed/>
    <w:rsid w:val="00B637CF"/>
    <w:rPr>
      <w:b/>
      <w:bCs/>
    </w:rPr>
  </w:style>
  <w:style w:type="character" w:customStyle="1" w:styleId="CommentSubjectChar">
    <w:name w:val="Comment Subject Char"/>
    <w:basedOn w:val="CommentTextChar"/>
    <w:link w:val="CommentSubject"/>
    <w:uiPriority w:val="99"/>
    <w:semiHidden/>
    <w:rsid w:val="00B637CF"/>
    <w:rPr>
      <w:b/>
      <w:bCs/>
      <w:sz w:val="20"/>
      <w:szCs w:val="20"/>
    </w:rPr>
  </w:style>
  <w:style w:type="character" w:styleId="Hyperlink">
    <w:name w:val="Hyperlink"/>
    <w:basedOn w:val="DefaultParagraphFont"/>
    <w:uiPriority w:val="99"/>
    <w:unhideWhenUsed/>
    <w:rsid w:val="00ED10CF"/>
    <w:rPr>
      <w:color w:val="0563C1" w:themeColor="hyperlink"/>
      <w:u w:val="single"/>
    </w:rPr>
  </w:style>
  <w:style w:type="character" w:styleId="UnresolvedMention">
    <w:name w:val="Unresolved Mention"/>
    <w:basedOn w:val="DefaultParagraphFont"/>
    <w:uiPriority w:val="99"/>
    <w:semiHidden/>
    <w:unhideWhenUsed/>
    <w:rsid w:val="00ED10CF"/>
    <w:rPr>
      <w:color w:val="605E5C"/>
      <w:shd w:val="clear" w:color="auto" w:fill="E1DFDD"/>
    </w:rPr>
  </w:style>
  <w:style w:type="paragraph" w:customStyle="1" w:styleId="Norm">
    <w:name w:val="Norm"/>
    <w:basedOn w:val="Normal"/>
    <w:qFormat/>
    <w:rsid w:val="00ED10CF"/>
    <w:pPr>
      <w:spacing w:before="108" w:line="320" w:lineRule="exact"/>
      <w:ind w:right="72" w:firstLine="360"/>
      <w:jc w:val="both"/>
    </w:pPr>
    <w:rPr>
      <w:rFonts w:ascii="Times New Roman" w:hAnsi="Times New Roman"/>
      <w:color w:val="000000"/>
      <w:spacing w:val="-5"/>
      <w:w w:val="115"/>
      <w:sz w:val="21"/>
    </w:rPr>
  </w:style>
  <w:style w:type="paragraph" w:styleId="Header">
    <w:name w:val="header"/>
    <w:basedOn w:val="Normal"/>
    <w:link w:val="HeaderChar"/>
    <w:uiPriority w:val="99"/>
    <w:unhideWhenUsed/>
    <w:rsid w:val="00125AF5"/>
    <w:pPr>
      <w:tabs>
        <w:tab w:val="center" w:pos="4513"/>
        <w:tab w:val="right" w:pos="9026"/>
      </w:tabs>
    </w:pPr>
  </w:style>
  <w:style w:type="character" w:customStyle="1" w:styleId="HeaderChar">
    <w:name w:val="Header Char"/>
    <w:basedOn w:val="DefaultParagraphFont"/>
    <w:link w:val="Header"/>
    <w:uiPriority w:val="99"/>
    <w:rsid w:val="00125AF5"/>
  </w:style>
  <w:style w:type="paragraph" w:styleId="Footer">
    <w:name w:val="footer"/>
    <w:basedOn w:val="Normal"/>
    <w:link w:val="FooterChar"/>
    <w:uiPriority w:val="99"/>
    <w:unhideWhenUsed/>
    <w:rsid w:val="00125AF5"/>
    <w:pPr>
      <w:tabs>
        <w:tab w:val="center" w:pos="4513"/>
        <w:tab w:val="right" w:pos="9026"/>
      </w:tabs>
    </w:pPr>
  </w:style>
  <w:style w:type="character" w:customStyle="1" w:styleId="FooterChar">
    <w:name w:val="Footer Char"/>
    <w:basedOn w:val="DefaultParagraphFont"/>
    <w:link w:val="Footer"/>
    <w:uiPriority w:val="99"/>
    <w:rsid w:val="00125AF5"/>
  </w:style>
  <w:style w:type="character" w:styleId="PageNumber">
    <w:name w:val="page number"/>
    <w:basedOn w:val="DefaultParagraphFont"/>
    <w:uiPriority w:val="99"/>
    <w:semiHidden/>
    <w:unhideWhenUsed/>
    <w:rsid w:val="00125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guillaume.daudin@dauphine.fr" TargetMode="External"/><Relationship Id="rId13" Type="http://schemas.openxmlformats.org/officeDocument/2006/relationships/image" Target="media/image2.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drId2" Type="http://schemas.openxmlformats.org/wordprocessingml/2006/fontTable" Target="fontTable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0.png"/><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jerome.hericourt@univ-lille.fr" TargetMode="External"/><Relationship Id="rId14" Type="http://schemas.openxmlformats.org/officeDocument/2006/relationships/image" Target="media/image20.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0A9D7-2DA4-BE42-A76B-B01934139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15685</Words>
  <Characters>81407</Characters>
  <Application>Microsoft Office Word</Application>
  <DocSecurity>0</DocSecurity>
  <Lines>2200</Lines>
  <Paragraphs>1169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95923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Quin</dc:creator>
  <cp:keywords/>
  <dc:description/>
  <cp:lastModifiedBy>David Quin</cp:lastModifiedBy>
  <cp:revision>4</cp:revision>
  <dcterms:created xsi:type="dcterms:W3CDTF">2018-12-06T14:03:00Z</dcterms:created>
  <dcterms:modified xsi:type="dcterms:W3CDTF">2018-12-06T23:24:00Z</dcterms:modified>
  <cp:category/>
</cp:coreProperties>
</file>