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>Hostile document</w:t>
      </w:r>
    </w:p>
    <w:p>
      <w:hyperlink r:id="rId10">
        <w:r>
          <w:t>Open the portal</w:t>
        </w:r>
      </w:hyperlink>
    </w:p>
    <w:p>
      <w:hyperlink r:id="rId14">
        <w:r>
          <w:t>Run the script</w:t>
        </w:r>
      </w:hyperlink>
    </w:p>
    <w:p>
      <w:hyperlink w:anchor="closing">
        <w:r>
          <w:t>Jump to the end</w:t>
        </w:r>
      </w:hyperlink>
    </w:p>
    <w:p>
      <w:r>
        <w:drawing>
          <wp:inline xmlns:wp="http://schemas.openxmlformats.org/drawingml/2006/wordprocessingDrawing">
            <wp:extent cx="952500" cy="952500"/>
            <wp:docPr id="1" name="remo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mote"/>
                    <pic:cNvPicPr/>
                  </pic:nvPicPr>
                  <pic:blipFill>
                    <a:blip r:embed="rId11"/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952500" cy="952500"/>
            <wp:docPr id="3" name="miss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ssing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pict>
          <v:rect xmlns:v="urn:schemas-microsoft-com:vml" style="width:100pt;height:40pt;background:url(https://tracker.invalid/vml.png)" fillcolor="#eeeeee"/>
        </w:pict>
      </w:r>
    </w:p>
    <w:altChunk r:id="rId12"/>
    <w:p>
      <w:bookmarkStart w:id="0" w:name="closing"/>
      <w:r>
        <w:t>End of hostile document</w:t>
      </w:r>
      <w:bookmarkEnd w:id="0"/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yperlink" Target="https://phish.invalid/login" TargetMode="External"/><Relationship Id="rId11" Type="http://schemas.openxmlformats.org/officeDocument/2006/relationships/image" Target="https://tracker.invalid/pixel.png" TargetMode="External"/><Relationship Id="rId12" Type="http://schemas.openxmlformats.org/officeDocument/2006/relationships/aFChunk" Target="afchunk.htm"/><Relationship Id="rId13" Type="http://schemas.openxmlformats.org/officeDocument/2006/relationships/image" Target="media/missing.png"/><Relationship Id="rId14" Type="http://schemas.openxmlformats.org/officeDocument/2006/relationships/hyperlink" Target="javascript:parent.alert(1)" TargetMode="External"/></Relationships>
</file>