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5C8B"/>
          <w:sz w:val="56"/>
          <w:szCs w:val="56"/>
        </w:rPr>
        <w:t xml:space="preserve">Artium-Gallery</w:t>
      </w:r>
    </w:p>
    <w:p>
      <w:pPr>
        <w:spacing w:after="300"/>
      </w:pPr>
      <w:r>
        <w:rPr>
          <w:color w:val="2C2C2A"/>
          <w:sz w:val="30"/>
          <w:szCs w:val="30"/>
        </w:rPr>
        <w:t xml:space="preserve">Deployment Environments Summary</w:t>
      </w:r>
    </w:p>
    <w:p>
      <w:pPr>
        <w:spacing w:after="160"/>
      </w:pPr>
      <w:r>
        <w:t xml:space="preserve">Reference summary of all hosting/infrastructure services, their URLs, and which deployment actions are possible from this chat versus with Claude Code on a Pro or Max plan.</w:t>
      </w:r>
    </w:p>
    <w:p>
      <w:pPr>
        <w:pStyle w:val="Heading1"/>
      </w:pPr>
      <w:r>
        <w:t xml:space="preserve">1. Deployment Environments &amp;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900"/>
        <w:gridCol w:w="2960"/>
        <w:gridCol w:w="2700"/>
      </w:tblGrid>
      <w:tr>
        <w:trPr>
          <w:tblHeader/>
        </w:trPr>
        <w:tc>
          <w:tcPr>
            <w:tcW w:type="dxa" w:w="18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Environment</w:t>
            </w:r>
          </w:p>
        </w:tc>
        <w:tc>
          <w:tcPr>
            <w:tcW w:type="dxa" w:w="19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Service</w:t>
            </w:r>
          </w:p>
        </w:tc>
        <w:tc>
          <w:tcPr>
            <w:tcW w:type="dxa" w:w="296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Purpose</w:t>
            </w:r>
          </w:p>
        </w:tc>
        <w:tc>
          <w:tcPr>
            <w:tcW w:type="dxa" w:w="27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Dashboard / Sign-up URL</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Static marketing pages</w:t>
            </w:r>
          </w:p>
        </w:tc>
        <w:tc>
          <w:tcPr>
            <w:tcW w:type="dxa" w:w="1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Wix (existing)</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Home, About, Visit, Contact — unchanged from current site</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(existing Wix account)</w:t>
            </w:r>
          </w:p>
        </w:tc>
      </w:tr>
      <w:tr>
        <w:tc>
          <w:tcPr>
            <w:tcW w:type="dxa" w:w="18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Database</w:t>
            </w:r>
          </w:p>
        </w:tc>
        <w:tc>
          <w:tcPr>
            <w:tcW w:type="dxa" w:w="19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Supabase</w:t>
            </w:r>
          </w:p>
        </w:tc>
        <w:tc>
          <w:tcPr>
            <w:tcW w:type="dxa" w:w="296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Hosts PostgreSQL — all structured data</w:t>
            </w:r>
          </w:p>
        </w:tc>
        <w:tc>
          <w:tcPr>
            <w:tcW w:type="dxa" w:w="27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Consolas" w:cs="Consolas" w:eastAsia="Consolas" w:hAnsi="Consolas"/>
                <w:b w:val="false"/>
                <w:bCs w:val="false"/>
                <w:sz w:val="19"/>
                <w:szCs w:val="19"/>
              </w:rPr>
              <w:t xml:space="preserve">https://app.supabase.com</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File storage</w:t>
            </w:r>
          </w:p>
        </w:tc>
        <w:tc>
          <w:tcPr>
            <w:tcW w:type="dxa" w:w="1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Cloudflare R2</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Hosts binary files (images, scans, docs)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Consolas" w:cs="Consolas" w:eastAsia="Consolas" w:hAnsi="Consolas"/>
                <w:b w:val="false"/>
                <w:bCs w:val="false"/>
                <w:sz w:val="19"/>
                <w:szCs w:val="19"/>
              </w:rPr>
              <w:t xml:space="preserve">https://dash.cloudflare.com</w:t>
            </w:r>
          </w:p>
        </w:tc>
      </w:tr>
      <w:tr>
        <w:tc>
          <w:tcPr>
            <w:tcW w:type="dxa" w:w="18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Backend hosting</w:t>
            </w:r>
          </w:p>
        </w:tc>
        <w:tc>
          <w:tcPr>
            <w:tcW w:type="dxa" w:w="19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Railway (recommended)</w:t>
            </w:r>
          </w:p>
        </w:tc>
        <w:tc>
          <w:tcPr>
            <w:tcW w:type="dxa" w:w="296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Runs the NestJS API</w:t>
            </w:r>
          </w:p>
        </w:tc>
        <w:tc>
          <w:tcPr>
            <w:tcW w:type="dxa" w:w="27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Consolas" w:cs="Consolas" w:eastAsia="Consolas" w:hAnsi="Consolas"/>
                <w:b w:val="false"/>
                <w:bCs w:val="false"/>
                <w:sz w:val="19"/>
                <w:szCs w:val="19"/>
              </w:rPr>
              <w:t xml:space="preserve">https://railway.app</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Frontend hosting (catalog)</w:t>
            </w:r>
          </w:p>
        </w:tc>
        <w:tc>
          <w:tcPr>
            <w:tcW w:type="dxa" w:w="1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Vercel</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Runs the dynamic Next.js catalog app</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Consolas" w:cs="Consolas" w:eastAsia="Consolas" w:hAnsi="Consolas"/>
                <w:b w:val="false"/>
                <w:bCs w:val="false"/>
                <w:sz w:val="19"/>
                <w:szCs w:val="19"/>
              </w:rPr>
              <w:t xml:space="preserve">https://vercel.com</w:t>
            </w:r>
          </w:p>
        </w:tc>
      </w:tr>
      <w:tr>
        <w:tc>
          <w:tcPr>
            <w:tcW w:type="dxa" w:w="18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Source control</w:t>
            </w:r>
          </w:p>
        </w:tc>
        <w:tc>
          <w:tcPr>
            <w:tcW w:type="dxa" w:w="19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GitHub</w:t>
            </w:r>
          </w:p>
        </w:tc>
        <w:tc>
          <w:tcPr>
            <w:tcW w:type="dxa" w:w="296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Code repository; triggers deploys</w:t>
            </w:r>
          </w:p>
        </w:tc>
        <w:tc>
          <w:tcPr>
            <w:tcW w:type="dxa" w:w="27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Consolas" w:cs="Consolas" w:eastAsia="Consolas" w:hAnsi="Consolas"/>
                <w:b w:val="false"/>
                <w:bCs w:val="false"/>
                <w:sz w:val="19"/>
                <w:szCs w:val="19"/>
              </w:rPr>
              <w:t xml:space="preserve">https://github.com</w:t>
            </w:r>
          </w:p>
        </w:tc>
      </w:tr>
      <w:tr>
        <w:tc>
          <w:tcPr>
            <w:tcW w:type="dxa" w:w="18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Domain (optional)</w:t>
            </w:r>
          </w:p>
        </w:tc>
        <w:tc>
          <w:tcPr>
            <w:tcW w:type="dxa" w:w="1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Cloudflare / Namecheap</w:t>
            </w:r>
          </w:p>
        </w:tc>
        <w:tc>
          <w:tcPr>
            <w:tcW w:type="dxa" w:w="2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Custom domain, DNS — attaches a catalog subdomain to the existing Wix domain</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Consolas" w:cs="Consolas" w:eastAsia="Consolas" w:hAnsi="Consolas"/>
                <w:b w:val="false"/>
                <w:bCs w:val="false"/>
                <w:sz w:val="19"/>
                <w:szCs w:val="19"/>
              </w:rPr>
              <w:t xml:space="preserve">https://dash.cloudflare.com</w:t>
            </w:r>
          </w:p>
        </w:tc>
      </w:tr>
    </w:tbl>
    <w:p>
      <w:pPr>
        <w:spacing w:after="200"/>
      </w:pPr>
    </w:p>
    <w:p>
      <w:pPr>
        <w:pStyle w:val="Heading2"/>
      </w:pPr>
      <w:r>
        <w:t xml:space="preserve">1.1 Frontend Composition: Wix + Vercel</w:t>
      </w:r>
    </w:p>
    <w:p>
      <w:pPr>
        <w:spacing w:after="160"/>
      </w:pPr>
      <w:r>
        <w:t xml:space="preserve">The public-facing frontend is split across two properties rather than rebuilt as a single app, since an existing Wix site already serves the institution's static/marketing content well.</w:t>
      </w:r>
    </w:p>
    <w:p>
      <w:pPr>
        <w:pStyle w:val="ListParagraph"/>
        <w:numPr>
          <w:ilvl w:val="0"/>
          <w:numId w:val="2"/>
        </w:numPr>
        <w:spacing w:after="80"/>
      </w:pPr>
      <w:r>
        <w:t xml:space="preserve">Wix (existing, unchanged) — hosts static, low-change pages: Home, About, Visit, Contact, hours, etc. No code changes are required on the Wix side.</w:t>
      </w:r>
    </w:p>
    <w:p>
      <w:pPr>
        <w:pStyle w:val="ListParagraph"/>
        <w:numPr>
          <w:ilvl w:val="0"/>
          <w:numId w:val="2"/>
        </w:numPr>
        <w:spacing w:after="80"/>
      </w:pPr>
      <w:r>
        <w:t xml:space="preserve">Vercel (Next.js) — hosts the dynamic catalog experience: Artifact, Artist, Period, School, and Country pages, all pulling live data from the NestJS API and, through it, Supabase and Cloudflare R2.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00"/>
              <w:left w:type="dxa" w:w="160"/>
              <w:bottom w:type="dxa" w:w="100"/>
              <w:right w:type="dxa" w:w="160"/>
            </w:tcMar>
          </w:tcPr>
          <w:p>
            <w:pPr>
              <w:spacing w:after="0"/>
            </w:pPr>
            <w:r>
              <w:rPr>
                <w:rFonts w:ascii="Consolas" w:cs="Consolas" w:eastAsia="Consolas" w:hAnsi="Consolas"/>
                <w:color w:val="3D3D3A"/>
                <w:sz w:val="18"/>
                <w:szCs w:val="18"/>
              </w:rPr>
              <w:t xml:space="preserve">wix-site.com  (Wix — existing static pages: Home, About, Visit, Contact)</w:t>
            </w:r>
          </w:p>
          <w:p>
            <w:pPr>
              <w:spacing w:after="0"/>
            </w:pPr>
            <w:r>
              <w:rPr>
                <w:rFonts w:ascii="Consolas" w:cs="Consolas" w:eastAsia="Consolas" w:hAnsi="Consolas"/>
                <w:color w:val="3D3D3A"/>
                <w:sz w:val="18"/>
                <w:szCs w:val="18"/>
              </w:rPr>
              <w:t xml:space="preserve">      │</w:t>
            </w:r>
          </w:p>
          <w:p>
            <w:pPr>
              <w:spacing w:after="0"/>
            </w:pPr>
            <w:r>
              <w:rPr>
                <w:rFonts w:ascii="Consolas" w:cs="Consolas" w:eastAsia="Consolas" w:hAnsi="Consolas"/>
                <w:color w:val="3D3D3A"/>
                <w:sz w:val="18"/>
                <w:szCs w:val="18"/>
              </w:rPr>
              <w:t xml:space="preserve">      │  link: "Explore the Collection" →</w:t>
            </w:r>
          </w:p>
          <w:p>
            <w:pPr>
              <w:spacing w:after="0"/>
            </w:pPr>
            <w:r>
              <w:rPr>
                <w:rFonts w:ascii="Consolas" w:cs="Consolas" w:eastAsia="Consolas" w:hAnsi="Consolas"/>
                <w:color w:val="3D3D3A"/>
                <w:sz w:val="18"/>
                <w:szCs w:val="18"/>
              </w:rPr>
              <w:t xml:space="preserve">      ▼</w:t>
            </w:r>
          </w:p>
          <w:p>
            <w:pPr>
              <w:spacing w:after="0"/>
            </w:pPr>
            <w:r>
              <w:rPr>
                <w:rFonts w:ascii="Consolas" w:cs="Consolas" w:eastAsia="Consolas" w:hAnsi="Consolas"/>
                <w:color w:val="3D3D3A"/>
                <w:sz w:val="18"/>
                <w:szCs w:val="18"/>
              </w:rPr>
              <w:t xml:space="preserve">artium-gallery.vercel.app  (Next.js on Vercel — dynamic catalog)</w:t>
            </w:r>
          </w:p>
          <w:p>
            <w:pPr>
              <w:spacing w:after="0"/>
            </w:pPr>
            <w:r>
              <w:rPr>
                <w:rFonts w:ascii="Consolas" w:cs="Consolas" w:eastAsia="Consolas" w:hAnsi="Consolas"/>
                <w:color w:val="3D3D3A"/>
                <w:sz w:val="18"/>
                <w:szCs w:val="18"/>
              </w:rPr>
              <w:t xml:space="preserve">      │  calls API</w:t>
            </w:r>
          </w:p>
          <w:p>
            <w:pPr>
              <w:spacing w:after="0"/>
            </w:pPr>
            <w:r>
              <w:rPr>
                <w:rFonts w:ascii="Consolas" w:cs="Consolas" w:eastAsia="Consolas" w:hAnsi="Consolas"/>
                <w:color w:val="3D3D3A"/>
                <w:sz w:val="18"/>
                <w:szCs w:val="18"/>
              </w:rPr>
              <w:t xml:space="preserve">      ▼</w:t>
            </w:r>
          </w:p>
          <w:p>
            <w:pPr>
              <w:spacing w:after="0"/>
            </w:pPr>
            <w:r>
              <w:rPr>
                <w:rFonts w:ascii="Consolas" w:cs="Consolas" w:eastAsia="Consolas" w:hAnsi="Consolas"/>
                <w:color w:val="3D3D3A"/>
                <w:sz w:val="18"/>
                <w:szCs w:val="18"/>
              </w:rPr>
              <w:t xml:space="preserve">NestJS API (Railway) → Supabase (data) + Cloudflare R2 (images)</w:t>
            </w:r>
          </w:p>
        </w:tc>
      </w:tr>
    </w:tbl>
    <w:p>
      <w:pPr>
        <w:spacing w:after="200"/>
      </w:pPr>
    </w:p>
    <w:p>
      <w:pPr>
        <w:pStyle w:val="ListParagraph"/>
        <w:numPr>
          <w:ilvl w:val="0"/>
          <w:numId w:val="2"/>
        </w:numPr>
        <w:spacing w:after="80"/>
      </w:pPr>
      <w:r>
        <w:t xml:space="preserve">Integration is a single navigation link/button added through Wix's own editor — no Velo/custom code required.</w:t>
      </w:r>
    </w:p>
    <w:p>
      <w:pPr>
        <w:pStyle w:val="ListParagraph"/>
        <w:numPr>
          <w:ilvl w:val="0"/>
          <w:numId w:val="2"/>
        </w:numPr>
        <w:spacing w:after="80"/>
      </w:pPr>
      <w:r>
        <w:t xml:space="preserve">Domain cohesion: attach the catalog app to a subdomain of the existing domain (e.g. catalog.artiumgallery.com) via DNS, rather than leaving visitors on the unrelated *.vercel.app URL. Worth doing once past initial testing.</w:t>
      </w:r>
    </w:p>
    <w:p>
      <w:pPr>
        <w:pStyle w:val="ListParagraph"/>
        <w:numPr>
          <w:ilvl w:val="0"/>
          <w:numId w:val="2"/>
        </w:numPr>
        <w:spacing w:after="80"/>
      </w:pPr>
      <w:r>
        <w:t xml:space="preserve">Wix does not call the NestJS API or touch the database — it remains a purely static, independent front door, keeping the integration surface minimal.</w:t>
      </w:r>
    </w:p>
    <w:p>
      <w:pPr>
        <w:pStyle w:val="ListParagraph"/>
        <w:numPr>
          <w:ilvl w:val="0"/>
          <w:numId w:val="2"/>
        </w:numPr>
        <w:spacing w:after="80"/>
      </w:pPr>
      <w:r>
        <w:t xml:space="preserve">Cost impact: none. Wix's subscription is separate and pre-existing; nothing in the cost estimate below changes as a result of this split.</w:t>
      </w:r>
    </w:p>
    <w:p>
      <w:pPr>
        <w:spacing w:after="200"/>
      </w:pPr>
    </w:p>
    <w:p>
      <w:pPr>
        <w:pStyle w:val="Heading1"/>
      </w:pPr>
      <w:r>
        <w:t xml:space="preserve">2. What Changes With Claude Pro + Claude Code</w:t>
      </w:r>
    </w:p>
    <w:p>
      <w:pPr>
        <w:spacing w:after="160"/>
      </w:pPr>
      <w:r>
        <w:t xml:space="preserve">The sandbox used in this chat interface has no internet access, regardless of subscription tier — that limitation doesn't change with a paid plan. What a Pro or Max plan unlocks is Claude Code, a coding agent that runs on your own machine, with your own internet access, git credentials, and CLI tools already logged in. The table below shows what becomes possible per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Environment</w:t>
            </w:r>
          </w:p>
        </w:tc>
        <w:tc>
          <w:tcPr>
            <w:tcW w:type="dxa" w:w="348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In this chat (claude.ai, now)</w:t>
            </w:r>
          </w:p>
        </w:tc>
        <w:tc>
          <w:tcPr>
            <w:tcW w:type="dxa" w:w="368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With Claude Code (Pro/Max)</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GitHub</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I can write files here; you manually create the repo and push</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I can run git init, git add, git commit, git push directly against your real repo</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Supabase</w:t>
            </w:r>
          </w:p>
        </w:tc>
        <w:tc>
          <w:tcPr>
            <w:tcW w:type="dxa" w:w="34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I can write the Prisma schema; you paste your real connection string into .env yourself</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I can run npx prisma migrate dev against your actual Supabase database, using your machine's real credentials and internet access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Cloudflare R2</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I can write the storage provider code; you create the bucket and paste in keys yourself</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I can run the Cloudflare/AWS CLI to create buckets or verify config, if authenticated locally</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Railway</w:t>
            </w:r>
          </w:p>
        </w:tc>
        <w:tc>
          <w:tcPr>
            <w:tcW w:type="dxa" w:w="34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I can't touch it at all — no internet access in my sandbox</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I can run the Railway CLI (railway up, railway logs) to actually deploy and debug your backend</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Vercel</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Same — no access</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I can run the Vercel CLI (vercel deploy) to push your frontend live</w:t>
            </w:r>
          </w:p>
        </w:tc>
      </w:tr>
    </w:tbl>
    <w:p>
      <w:pPr>
        <w:spacing w:after="200"/>
      </w:pPr>
    </w:p>
    <w:p>
      <w:pPr>
        <w:pStyle w:val="Heading2"/>
      </w:pPr>
      <w:r>
        <w:t xml:space="preserve">2.1 Bottom Line</w:t>
      </w:r>
    </w:p>
    <w:p>
      <w:pPr>
        <w:spacing w:after="160"/>
      </w:pPr>
      <w:r>
        <w:t xml:space="preserve">Everything in the middle column stays true no matter the plan. Once on Pro/Max with Claude Code installed, the right column becomes real — actual deploys, migrations, and pushes executed directly against your live services, using credentials already set up on your machine.</w:t>
      </w:r>
    </w:p>
    <w:p>
      <w:pPr>
        <w:pStyle w:val="Heading1"/>
      </w:pPr>
      <w:r>
        <w:t xml:space="preserve">3. Frontend Hosting — Alternatives to Vercel</w:t>
      </w:r>
    </w:p>
    <w:p>
      <w:pPr>
        <w:spacing w:after="160"/>
      </w:pPr>
      <w:r>
        <w:t xml:space="preserve">All major frontend hosts expose a CLI, so Claude Code can drive any of them the same way it would drive Vercel. Options worth considering, given the rest of the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00"/>
        <w:gridCol w:w="4660"/>
      </w:tblGrid>
      <w:tr>
        <w:trPr>
          <w:tblHeader/>
        </w:trPr>
        <w:tc>
          <w:tcPr>
            <w:tcW w:type="dxa" w:w="20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Platform</w:t>
            </w:r>
          </w:p>
        </w:tc>
        <w:tc>
          <w:tcPr>
            <w:tcW w:type="dxa" w:w="27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CLI command</w:t>
            </w:r>
          </w:p>
        </w:tc>
        <w:tc>
          <w:tcPr>
            <w:tcW w:type="dxa" w:w="466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Notes</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Cloudflare Pages</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wrangler pages deploy</w:t>
            </w:r>
          </w:p>
        </w:tc>
        <w:tc>
          <w:tcPr>
            <w:tcW w:type="dxa" w:w="46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Keeps frontend + R2 storage under one Cloudflare account/dashboard; strong Next.js support</w:t>
            </w:r>
          </w:p>
        </w:tc>
      </w:tr>
      <w:tr>
        <w:tc>
          <w:tcPr>
            <w:tcW w:type="dxa" w:w="20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Netlify</w:t>
            </w:r>
          </w:p>
        </w:tc>
        <w:tc>
          <w:tcPr>
            <w:tcW w:type="dxa" w:w="27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netlify deploy</w:t>
            </w:r>
          </w:p>
        </w:tc>
        <w:tc>
          <w:tcPr>
            <w:tcW w:type="dxa" w:w="466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Similar to Vercel; slightly less Next.js-optimized</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Railway</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railway up</w:t>
            </w:r>
          </w:p>
        </w:tc>
        <w:tc>
          <w:tcPr>
            <w:tcW w:type="dxa" w:w="46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Already used for the backend — hosting frontend here too means one platform, one bill</w:t>
            </w:r>
          </w:p>
        </w:tc>
      </w:tr>
      <w:tr>
        <w:tc>
          <w:tcPr>
            <w:tcW w:type="dxa" w:w="20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Fly.io</w:t>
            </w:r>
          </w:p>
        </w:tc>
        <w:tc>
          <w:tcPr>
            <w:tcW w:type="dxa" w:w="27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fly deploy</w:t>
            </w:r>
          </w:p>
        </w:tc>
        <w:tc>
          <w:tcPr>
            <w:tcW w:type="dxa" w:w="466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More control (real containers), more setup overhead — not the easiest solo choice</w:t>
            </w:r>
          </w:p>
        </w:tc>
      </w:tr>
      <w:tr>
        <w:tc>
          <w:tcPr>
            <w:tcW w:type="dxa" w:w="20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Render</w:t>
            </w:r>
          </w:p>
        </w:tc>
        <w:tc>
          <w:tcPr>
            <w:tcW w:type="dxa" w:w="27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Git-push-to-deploy or CLI</w:t>
            </w:r>
          </w:p>
        </w:tc>
        <w:tc>
          <w:tcPr>
            <w:tcW w:type="dxa" w:w="46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Same free-tier cold-start caveat as backend hosting</w:t>
            </w:r>
          </w:p>
        </w:tc>
      </w:tr>
    </w:tbl>
    <w:p>
      <w:pPr>
        <w:spacing w:after="200"/>
      </w:pPr>
    </w:p>
    <w:p>
      <w:pPr>
        <w:pStyle w:val="Heading2"/>
      </w:pPr>
      <w:r>
        <w:t xml:space="preserve">3.1 Recommendation</w:t>
      </w:r>
    </w:p>
    <w:p>
      <w:pPr>
        <w:spacing w:after="160"/>
      </w:pPr>
      <w:r>
        <w:t xml:space="preserve">Consolidate onto Railway for both backend and frontend — one dashboard, one CLI, one bill, fewer moving pieces for Claude Code to coordinate across during deploys. The tradeoff is losing some of Vercel's Next.js-specific optimizations (automatic image optimization, edge caching), which is an acceptable simplification for a solo v1 build.</w:t>
      </w:r>
    </w:p>
    <w:p>
      <w:pPr>
        <w:spacing w:after="160"/>
      </w:pPr>
      <w:r>
        <w:t xml:space="preserve">If Railway consolidation isn't preferred, Cloudflare Pages is the next best fit, since the R2 media bucket already lives in the same Cloudflare account — simplifying custom domain and DNS setup across both the site and its media CDN.</w:t>
      </w:r>
    </w:p>
    <w:p>
      <w:pPr>
        <w:pStyle w:val="Heading1"/>
      </w:pPr>
      <w:r>
        <w:t xml:space="preserve">4. Monthly Cost Estimate</w:t>
      </w:r>
    </w:p>
    <w:p>
      <w:pPr>
        <w:spacing w:after="160"/>
      </w:pPr>
      <w:r>
        <w:t xml:space="preserve">All of these platforms are usage-based rather than flat-rate, so cost depends heavily on stage. The table below splits early build/testing (near-zero traffic) from a modest real-usage scenario once the site is actually live.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2680"/>
        <w:gridCol w:w="258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Service</w:t>
            </w:r>
          </w:p>
        </w:tc>
        <w:tc>
          <w:tcPr>
            <w:tcW w:type="dxa" w:w="19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Free tier available?</w:t>
            </w:r>
          </w:p>
        </w:tc>
        <w:tc>
          <w:tcPr>
            <w:tcW w:type="dxa" w:w="268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Early-stage (testing)</w:t>
            </w:r>
          </w:p>
        </w:tc>
        <w:tc>
          <w:tcPr>
            <w:tcW w:type="dxa" w:w="258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Modest real usage (live)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Supabase (database)</w:t>
            </w:r>
          </w:p>
        </w:tc>
        <w:tc>
          <w:tcPr>
            <w:tcW w:type="dxa" w:w="1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Yes — 500MB DB, 1GB storage, pauses after 7 days idle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$0</w:t>
            </w:r>
          </w:p>
        </w:tc>
        <w:tc>
          <w:tcPr>
            <w:tcW w:type="dxa" w:w="2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$25 (Pro plan minimum, once no-pause + backups needed)</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Cloudflare R2 (file storage)</w:t>
            </w:r>
          </w:p>
        </w:tc>
        <w:tc>
          <w:tcPr>
            <w:tcW w:type="dxa" w:w="19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Yes — 10GB free, zero egress fees always</w:t>
            </w:r>
          </w:p>
        </w:tc>
        <w:tc>
          <w:tcPr>
            <w:tcW w:type="dxa" w:w="2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$0</w:t>
            </w:r>
          </w:p>
        </w:tc>
        <w:tc>
          <w:tcPr>
            <w:tcW w:type="dxa" w:w="25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~$1–$5 (storage only; no egress fees keeps this the cheapest line even as image traffic grows)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Railway (backend hosting)</w:t>
            </w:r>
          </w:p>
        </w:tc>
        <w:tc>
          <w:tcPr>
            <w:tcW w:type="dxa" w:w="1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No permanent free tier — 30-day trial, then Hobby</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$5/mo (Hobby minimum)</w:t>
            </w:r>
          </w:p>
        </w:tc>
        <w:tc>
          <w:tcPr>
            <w:tcW w:type="dxa" w:w="2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$5–$15 (Hobby credit often covers a small Node API workload)</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Vercel (frontend)</w:t>
            </w:r>
          </w:p>
        </w:tc>
        <w:tc>
          <w:tcPr>
            <w:tcW w:type="dxa" w:w="19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Yes — Hobby plan free, but non-commercial use only</w:t>
            </w:r>
          </w:p>
        </w:tc>
        <w:tc>
          <w:tcPr>
            <w:tcW w:type="dxa" w:w="2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$0</w:t>
            </w:r>
          </w:p>
        </w:tc>
        <w:tc>
          <w:tcPr>
            <w:tcW w:type="dxa" w:w="25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$20/mo (Pro plan — required once the site is a real/commercial project)</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GitHub</w:t>
            </w:r>
          </w:p>
        </w:tc>
        <w:tc>
          <w:tcPr>
            <w:tcW w:type="dxa" w:w="19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Yes — free for solo use, public or private</w:t>
            </w:r>
          </w:p>
        </w:tc>
        <w:tc>
          <w:tcPr>
            <w:tcW w:type="dxa" w:w="2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$0</w:t>
            </w:r>
          </w:p>
        </w:tc>
        <w:tc>
          <w:tcPr>
            <w:tcW w:type="dxa" w:w="25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$0</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Domain (optional)</w:t>
            </w:r>
          </w:p>
        </w:tc>
        <w:tc>
          <w:tcPr>
            <w:tcW w:type="dxa" w:w="19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N/A</w:t>
            </w:r>
          </w:p>
        </w:tc>
        <w:tc>
          <w:tcPr>
            <w:tcW w:type="dxa" w:w="2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$0 (skip initially)</w:t>
            </w:r>
          </w:p>
        </w:tc>
        <w:tc>
          <w:tcPr>
            <w:tcW w:type="dxa" w:w="25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~$1/mo (~$12–$15/yr amortized)</w:t>
            </w:r>
          </w:p>
        </w:tc>
      </w:tr>
    </w:tbl>
    <w:p>
      <w:pPr>
        <w:spacing w:after="200"/>
      </w:pPr>
    </w:p>
    <w:p>
      <w:pPr>
        <w:pStyle w:val="Heading2"/>
      </w:pPr>
      <w:r>
        <w:t xml:space="preserve">4.1 Realistic Totals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Scenario</w:t>
            </w:r>
          </w:p>
        </w:tc>
        <w:tc>
          <w:tcPr>
            <w:tcW w:type="dxa" w:w="396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Total / month</w:t>
            </w:r>
          </w:p>
        </w:tc>
      </w:tr>
      <w:tr>
        <w:tc>
          <w:tcPr>
            <w:tcW w:type="dxa" w:w="54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Right now, building/testing solo</w:t>
            </w:r>
          </w:p>
        </w:tc>
        <w:tc>
          <w:tcPr>
            <w:tcW w:type="dxa" w:w="396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~$5 (just Railway's Hobby minimum — everything else free at this scale)</w:t>
            </w:r>
          </w:p>
        </w:tc>
      </w:tr>
      <w:tr>
        <w:tc>
          <w:tcPr>
            <w:tcW w:type="dxa" w:w="54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Live with modest real traffic, still solo, using Vercel</w:t>
            </w:r>
          </w:p>
        </w:tc>
        <w:tc>
          <w:tcPr>
            <w:tcW w:type="dxa" w:w="396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~$50–$65 ($25 Supabase Pro + $5–$15 Railway + $20 Vercel Pro + a few dollars R2 + domain)</w:t>
            </w:r>
          </w:p>
        </w:tc>
      </w:tr>
    </w:tbl>
    <w:p>
      <w:pPr>
        <w:spacing w:after="200"/>
      </w:pPr>
    </w:p>
    <w:p>
      <w:pPr>
        <w:spacing w:after="160"/>
      </w:pPr>
      <w:r>
        <w:t xml:space="preserve">The single line item worth flagging early: Vercel's free “Hobby” tier is explicitly non-commercial. If Artium-Gallery is a museum's actual public site, that likely counts as commercial use once live — budget the $20/mo Vercel Pro plan in from the start rather than assuming the free tier applies indefinitely.</w:t>
      </w:r>
    </w:p>
    <w:p>
      <w:pPr>
        <w:pStyle w:val="Heading2"/>
      </w:pPr>
      <w:r>
        <w:t xml:space="preserve">4.2 Using Vercel vs. Not Using Vercel</w:t>
      </w:r>
    </w:p>
    <w:p>
      <w:pPr>
        <w:spacing w:after="160"/>
      </w:pPr>
      <w:r>
        <w:t xml:space="preserve">Whether Vercel is worth adding as a second platform (alongside Railway for the backend) comes down to how much its Next.js-specific polish is worth against the cost and complexity of a second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Using Vercel for frontend</w:t>
            </w:r>
          </w:p>
        </w:tc>
        <w:tc>
          <w:tcPr>
            <w:tcW w:type="dxa" w:w="468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Not using Vercel (e.g. Railway or Cloudflare Pages instead)</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Best-in-class Next.js support — built by the framework's creators; automatic image optimization, edge caching, ISR out of the box</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Requires manually configuring image optimization / caching that Vercel gives for free</w:t>
            </w:r>
          </w:p>
        </w:tc>
      </w:tr>
      <w:tr>
        <w:tc>
          <w:tcPr>
            <w:tcW w:type="dxa" w:w="4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Fastest, most polished first-deploy experience for Next.js specifically</w:t>
            </w:r>
          </w:p>
        </w:tc>
        <w:tc>
          <w:tcPr>
            <w:tcW w:type="dxa" w:w="4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Slightly more setup, though still just a CLI deploy command</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Adds a second platform, second dashboard, second bill to manage solo</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One platform (Railway) for both backend and frontend — one dashboard, one bill, simpler mental model</w:t>
            </w:r>
          </w:p>
        </w:tc>
      </w:tr>
      <w:tr>
        <w:tc>
          <w:tcPr>
            <w:tcW w:type="dxa" w:w="4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Free Hobby tier is non-commercial only — a live museum site likely needs the $20/mo Pro plan</w:t>
            </w:r>
          </w:p>
        </w:tc>
        <w:tc>
          <w:tcPr>
            <w:tcW w:type="dxa" w:w="4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Railway/Cloudflare Pages have no equivalent “non-commercial only” restriction on their lowest paid tier</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Preview deployments per branch/PR are exceptionally polished</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Available on alternatives too, generally a bit less refined</w:t>
            </w:r>
          </w:p>
        </w:tc>
      </w:tr>
      <w:tr>
        <w:tc>
          <w:tcPr>
            <w:tcW w:type="dxa" w:w="4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Vendor lock-in risk is low (it's just static/SSR hosting), but it is still one more account to maintain</w:t>
            </w:r>
          </w:p>
        </w:tc>
        <w:tc>
          <w:tcPr>
            <w:tcW w:type="dxa" w:w="4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Consolidation reduces the number of accounts/credentials Claude Code (or you) needs to manage across deploys</w:t>
            </w:r>
          </w:p>
        </w:tc>
      </w:tr>
    </w:tbl>
    <w:p>
      <w:pPr>
        <w:spacing w:after="200"/>
      </w:pPr>
    </w:p>
    <w:p>
      <w:pPr>
        <w:spacing w:after="160"/>
      </w:pPr>
      <w:r>
        <w:t xml:space="preserve">Bottom line: choosing Vercel optimizes for the best possible Next.js developer experience at the cost of a second platform and a guaranteed $20/mo once live. Skipping Vercel (staying on Railway, or moving to Cloudflare Pages) optimizes for cost and operational simplicity, at the cost of manually replicating a few conveniences Vercel provides for free. For a solo build already standardizing on Railway for the backend, consolidating there remains the pragmatic default — Vercel becomes worth the switch only if Next.js-specific performance (image optimization, edge caching, ISR) becomes a real, felt need rather than a nice-to-have.</w:t>
      </w:r>
    </w:p>
    <w:p>
      <w:pPr>
        <w:pStyle w:val="Heading1"/>
      </w:pPr>
      <w:r>
        <w:t xml:space="preserve">5. Private Deployment Variant</w:t>
      </w:r>
    </w:p>
    <w:p>
      <w:pPr>
        <w:spacing w:after="160"/>
      </w:pPr>
      <w:r>
        <w:t xml:space="preserve">Alongside the cloud deployment above, a fully self-hosted private variant is supported for running Artium-Gallery on personal infrastructure, with zero dependency on the cloud accounts described in Section 1.</w:t>
      </w:r>
    </w:p>
    <w:p>
      <w:pPr>
        <w:pStyle w:val="Heading2"/>
      </w:pPr>
      <w:r>
        <w:t xml:space="preserve">5.1 Private Database: MySQL</w:t>
      </w:r>
    </w:p>
    <w:p>
      <w:pPr>
        <w:pStyle w:val="ListParagraph"/>
        <w:numPr>
          <w:ilvl w:val="0"/>
          <w:numId w:val="2"/>
        </w:numPr>
        <w:spacing w:after="80"/>
      </w:pPr>
      <w:r>
        <w:t xml:space="preserve">Provider change: schema.prisma switches provider = "postgresql" to provider = "mysql" — a one-line change plus re-running prisma migrate dev.</w:t>
      </w:r>
    </w:p>
    <w:p>
      <w:pPr>
        <w:pStyle w:val="ListParagraph"/>
        <w:numPr>
          <w:ilvl w:val="0"/>
          <w:numId w:val="2"/>
        </w:numPr>
        <w:spacing w:after="80"/>
      </w:pPr>
      <w:r>
        <w:t xml:space="preserve">The data model itself is unaffected — all entities, foreign keys, and nullability rules work identically under MySQL.</w:t>
      </w:r>
    </w:p>
    <w:p>
      <w:pPr>
        <w:pStyle w:val="ListParagraph"/>
        <w:numPr>
          <w:ilvl w:val="0"/>
          <w:numId w:val="2"/>
        </w:numPr>
        <w:spacing w:after="80"/>
      </w:pPr>
      <w:r>
        <w:t xml:space="preserve">Full-text search uses MySQL's FULLTEXT index type rather than Postgres's tsvector — functionally similar, different tuning.</w:t>
      </w:r>
    </w:p>
    <w:p>
      <w:pPr>
        <w:pStyle w:val="ListParagraph"/>
        <w:numPr>
          <w:ilvl w:val="0"/>
          <w:numId w:val="2"/>
        </w:numPr>
        <w:spacing w:after="80"/>
      </w:pPr>
      <w:r>
        <w:t xml:space="preserve">Hosting: run MySQL locally or, more robustly, in Docker — simplifies backup/restore and keeps the engine version consistent.</w:t>
      </w:r>
    </w:p>
    <w:p>
      <w:pPr>
        <w:pStyle w:val="Heading2"/>
      </w:pPr>
      <w:r>
        <w:t xml:space="preserve">5.2 Private File Storage: MinIO</w:t>
      </w:r>
    </w:p>
    <w:p>
      <w:pPr>
        <w:pStyle w:val="ListParagraph"/>
        <w:numPr>
          <w:ilvl w:val="0"/>
          <w:numId w:val="2"/>
        </w:numPr>
        <w:spacing w:after="80"/>
      </w:pPr>
      <w:r>
        <w:t xml:space="preserve">MinIO is a self-hosted, open-source object storage server implementing the same S3-compatible API as Cloudflare R2/Amazon S3.</w:t>
      </w:r>
    </w:p>
    <w:p>
      <w:pPr>
        <w:pStyle w:val="ListParagraph"/>
        <w:numPr>
          <w:ilvl w:val="0"/>
          <w:numId w:val="2"/>
        </w:numPr>
        <w:spacing w:after="80"/>
      </w:pPr>
      <w:r>
        <w:t xml:space="preserve">No code changes required — storage-provider.ts is already written against the S3-compatible API; only STORAGE_ENDPOINT and credentials change.</w:t>
      </w:r>
    </w:p>
    <w:p>
      <w:pPr>
        <w:pStyle w:val="ListParagraph"/>
        <w:numPr>
          <w:ilvl w:val="0"/>
          <w:numId w:val="2"/>
        </w:numPr>
        <w:spacing w:after="80"/>
      </w:pPr>
      <w:r>
        <w:t xml:space="preserve">The same folder structure applies unchanged, since it is plain S3 key naming, not anything R2-specific.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6" w:sz="2"/>
              <w:left w:val="single" w:color="DDDDD6" w:sz="2"/>
              <w:bottom w:val="single" w:color="DDDDD6" w:sz="2"/>
              <w:right w:val="single" w:color="DDDDD6" w:sz="2"/>
            </w:tcBorders>
            <w:shd w:fill="F4F3EF" w:val="clear"/>
            <w:tcMar>
              <w:top w:type="dxa" w:w="100"/>
              <w:left w:type="dxa" w:w="160"/>
              <w:bottom w:type="dxa" w:w="100"/>
              <w:right w:type="dxa" w:w="160"/>
            </w:tcMar>
          </w:tcPr>
          <w:p>
            <w:pPr>
              <w:spacing w:after="0"/>
            </w:pPr>
            <w:r>
              <w:rPr>
                <w:rFonts w:ascii="Consolas" w:cs="Consolas" w:eastAsia="Consolas" w:hAnsi="Consolas"/>
                <w:color w:val="3D3D3A"/>
                <w:sz w:val="18"/>
                <w:szCs w:val="18"/>
              </w:rPr>
              <w:t xml:space="preserve">docker run -p 9000:9000 -p 9001:9001 \</w:t>
            </w:r>
          </w:p>
          <w:p>
            <w:pPr>
              <w:spacing w:after="0"/>
            </w:pPr>
            <w:r>
              <w:rPr>
                <w:rFonts w:ascii="Consolas" w:cs="Consolas" w:eastAsia="Consolas" w:hAnsi="Consolas"/>
                <w:color w:val="3D3D3A"/>
                <w:sz w:val="18"/>
                <w:szCs w:val="18"/>
              </w:rPr>
              <w:t xml:space="preserve">  -v /path/on/disk:/data \</w:t>
            </w:r>
          </w:p>
          <w:p>
            <w:pPr>
              <w:spacing w:after="0"/>
            </w:pPr>
            <w:r>
              <w:rPr>
                <w:rFonts w:ascii="Consolas" w:cs="Consolas" w:eastAsia="Consolas" w:hAnsi="Consolas"/>
                <w:color w:val="3D3D3A"/>
                <w:sz w:val="18"/>
                <w:szCs w:val="18"/>
              </w:rPr>
              <w:t xml:space="preserve">  minio/minio server /data --console-address ":9001"</w:t>
            </w:r>
          </w:p>
        </w:tc>
      </w:tr>
    </w:tbl>
    <w:p>
      <w:pPr>
        <w:spacing w:after="200"/>
      </w:pPr>
    </w:p>
    <w:p>
      <w:pPr>
        <w:pStyle w:val="ListParagraph"/>
        <w:numPr>
          <w:ilvl w:val="0"/>
          <w:numId w:val="2"/>
        </w:numPr>
        <w:spacing w:after="80"/>
      </w:pPr>
      <w:r>
        <w:t xml:space="preserve">Includes a web console (port 9001) for browsing files directly, comparable to the R2 dashboard.</w:t>
      </w:r>
    </w:p>
    <w:p>
      <w:pPr>
        <w:pStyle w:val="Heading2"/>
      </w:pPr>
      <w:r>
        <w:t xml:space="preserve">5.3 Isolation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
            </w:r>
          </w:p>
        </w:tc>
        <w:tc>
          <w:tcPr>
            <w:tcW w:type="dxa" w:w="312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Cloud deployment</w:t>
            </w:r>
          </w:p>
        </w:tc>
        <w:tc>
          <w:tcPr>
            <w:tcW w:type="dxa" w:w="312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Private deployment</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Database</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Supabase (Postgres)</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MySQL, local/Docker</w:t>
            </w:r>
          </w:p>
        </w:tc>
      </w:tr>
      <w:tr>
        <w:tc>
          <w:tcPr>
            <w:tcW w:type="dxa" w:w="312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File storage</w:t>
            </w:r>
          </w:p>
        </w:tc>
        <w:tc>
          <w:tcPr>
            <w:tcW w:type="dxa" w:w="312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Cloudflare R2</w:t>
            </w:r>
          </w:p>
        </w:tc>
        <w:tc>
          <w:tcPr>
            <w:tcW w:type="dxa" w:w="312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MinIO, local/Docker</w:t>
            </w:r>
          </w:p>
        </w:tc>
      </w:tr>
      <w:tr>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Data overlap</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None — fully independent</w:t>
            </w:r>
          </w:p>
        </w:tc>
        <w:tc>
          <w:tcPr>
            <w:tcW w:type="dxa" w:w="312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None — fully independent</w:t>
            </w:r>
          </w:p>
        </w:tc>
      </w:tr>
    </w:tbl>
    <w:p>
      <w:pPr>
        <w:spacing w:after="200"/>
      </w:pPr>
    </w:p>
    <w:p>
      <w:pPr>
        <w:spacing w:after="160"/>
      </w:pPr>
      <w:r>
        <w:t xml:space="preserve">The two stacks share only the application codebase (backend/frontend source), never any data, credentials, or running infrastructure. This is the same isolation model used when duplicating the application for a separate organization (Section 5.4) — a private deployment is effectively another such clone, using self-hosted engines in place of managed cloud ones.</w:t>
      </w:r>
    </w:p>
    <w:p>
      <w:pPr>
        <w:pStyle w:val="Heading2"/>
      </w:pPr>
      <w:r>
        <w:t xml:space="preserve">5.4 Duplicating the Application for Another Organization</w:t>
      </w:r>
    </w:p>
    <w:p>
      <w:pPr>
        <w:spacing w:after="160"/>
      </w:pPr>
      <w:r>
        <w:t xml:space="preserve">The backend was deliberately built as a generic API over the core entities rather than tightly coupled to any specific frontend, which makes full duplication for a separate, fully independent user straightforward: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Component</w:t>
            </w:r>
          </w:p>
        </w:tc>
        <w:tc>
          <w:tcPr>
            <w:tcW w:type="dxa" w:w="348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For a new, independent deployment</w:t>
            </w:r>
          </w:p>
        </w:tc>
        <w:tc>
          <w:tcPr>
            <w:tcW w:type="dxa" w:w="368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Notes</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Code repo</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Forked/copied</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Same NestJS backend, same Prisma schema</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Database</w:t>
            </w:r>
          </w:p>
        </w:tc>
        <w:tc>
          <w:tcPr>
            <w:tcW w:type="dxa" w:w="34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New instance (cloud or private/MySQL)</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Own data from day one</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File storage</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New instance (R2 or private/MinIO)</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Own credentials</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Backend hosting</w:t>
            </w:r>
          </w:p>
        </w:tc>
        <w:tc>
          <w:tcPr>
            <w:tcW w:type="dxa" w:w="34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New Railway (or private host) deployment</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Own URL, own bill</w:t>
            </w:r>
          </w:p>
        </w:tc>
      </w:tr>
      <w:tr>
        <w:tc>
          <w:tcPr>
            <w:tcW w:type="dxa" w:w="220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Frontend</w:t>
            </w:r>
          </w:p>
        </w:tc>
        <w:tc>
          <w:tcPr>
            <w:tcW w:type="dxa" w:w="34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Own custom UI/branding</w:t>
            </w:r>
          </w:p>
        </w:tc>
        <w:tc>
          <w:tcPr>
            <w:tcW w:type="dxa" w:w="368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The only piece expected to genuinely differ</w:t>
            </w:r>
          </w:p>
        </w:tc>
      </w:tr>
      <w:tr>
        <w:tc>
          <w:tcPr>
            <w:tcW w:type="dxa" w:w="220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Domain</w:t>
            </w:r>
          </w:p>
        </w:tc>
        <w:tc>
          <w:tcPr>
            <w:tcW w:type="dxa" w:w="34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Own domain</w:t>
            </w:r>
          </w:p>
        </w:tc>
        <w:tc>
          <w:tcPr>
            <w:tcW w:type="dxa" w:w="368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w:t>
            </w:r>
          </w:p>
        </w:tc>
      </w:tr>
    </w:tbl>
    <w:p>
      <w:pPr>
        <w:spacing w:after="200"/>
      </w:pPr>
    </w:p>
    <w:p>
      <w:pPr>
        <w:spacing w:after="160"/>
      </w:pPr>
      <w:r>
        <w:t xml:space="preserve">Any new frontend only needs to speak the same API contract (endpoints, field shapes, auth flow) — it can look completely different, use a different framework, and carry entirely different branding.</w:t>
      </w:r>
    </w:p>
    <w:p>
      <w:pPr>
        <w:spacing w:after="160"/>
      </w:pPr>
      <w:r>
        <w:t xml:space="preserve">Making this repeatable rather than a one-off copy-paste:</w:t>
      </w:r>
    </w:p>
    <w:p>
      <w:pPr>
        <w:pStyle w:val="ListParagraph"/>
        <w:numPr>
          <w:ilvl w:val="0"/>
          <w:numId w:val="2"/>
        </w:numPr>
        <w:spacing w:after="80"/>
      </w:pPr>
      <w:r>
        <w:t xml:space="preserve">Parameterize anything hardcoded (bucket names, API URLs, branding strings) into environment variables, so a new instance is “set new env vars and deploy.”</w:t>
      </w:r>
    </w:p>
    <w:p>
      <w:pPr>
        <w:pStyle w:val="ListParagraph"/>
        <w:numPr>
          <w:ilvl w:val="0"/>
          <w:numId w:val="2"/>
        </w:numPr>
        <w:spacing w:after="80"/>
      </w:pPr>
      <w:r>
        <w:t xml:space="preserve">Maintain a SETUP.md documenting the concrete provisioning steps.</w:t>
      </w:r>
    </w:p>
    <w:p>
      <w:pPr>
        <w:pStyle w:val="ListParagraph"/>
        <w:numPr>
          <w:ilvl w:val="0"/>
          <w:numId w:val="2"/>
        </w:numPr>
        <w:spacing w:after="80"/>
      </w:pPr>
      <w:r>
        <w:t xml:space="preserve">Keep frontend and backend as genuinely separate repos/deployments, so swapping the frontend doesn't require untangling shared code.</w:t>
      </w:r>
    </w:p>
    <w:p>
      <w:pPr>
        <w:spacing w:after="160"/>
      </w:pPr>
      <w:r>
        <w:t xml:space="preserve">Automation options, roughly in order of effort: a scaffolding script (clone + placeholder replacement, one command); CLI-driven provisioning (a script calling each platform's CLI — Supabase CLI, Railway CLI, Wrangler, Vercel CLI — in sequence); or Infrastructure as Code via Terraform, where terraform apply with a new .tfvars file provisions an entire environment in one step. Account creation, payment details, and domain/DNS delegation on each platform remain manual steps regardless of automation tier.</w:t>
      </w:r>
    </w:p>
    <w:p>
      <w:pPr>
        <w:pStyle w:val="Heading1"/>
      </w:pPr>
      <w:r>
        <w:t xml:space="preserve">6. Institutional Hosting — Cloning the Existing Cloud Architecture</w:t>
      </w:r>
    </w:p>
    <w:p>
      <w:pPr>
        <w:spacing w:after="160"/>
      </w:pPr>
      <w:r>
        <w:t xml:space="preserve">Where Section 5 covers a self-hosted private variant (MySQL/MinIO), this section covers the complementary case: standing up a new, fully independent instance of the existing cloud architecture — Supabase, Cloudflare R2, static web pages, and the Vercel catalog layer — for a separate institution that wants managed cloud hosting rather than self-hosting. This is the same underlying duplication model as Section 5.4, applied specifically to the cloud stack, layer by layer.</w:t>
      </w:r>
    </w:p>
    <w:p>
      <w:pPr>
        <w:pStyle w:val="Heading2"/>
      </w:pPr>
      <w:r>
        <w:t xml:space="preserve">6.1 Database Layer (Supabase)</w:t>
      </w:r>
    </w:p>
    <w:p>
      <w:pPr>
        <w:pStyle w:val="ListParagraph"/>
        <w:numPr>
          <w:ilvl w:val="0"/>
          <w:numId w:val="2"/>
        </w:numPr>
        <w:spacing w:after="80"/>
      </w:pPr>
      <w:r>
        <w:t xml:space="preserve">Create a new, separate Supabase project per institution — never a shared project with row-level tenant filtering. Full data isolation, matching the isolation principle in Section 5.3.</w:t>
      </w:r>
    </w:p>
    <w:p>
      <w:pPr>
        <w:pStyle w:val="ListParagraph"/>
        <w:numPr>
          <w:ilvl w:val="0"/>
          <w:numId w:val="2"/>
        </w:numPr>
        <w:spacing w:after="80"/>
      </w:pPr>
      <w:r>
        <w:t xml:space="preserve">Run the same Prisma schema/migrations against the new project (prisma migrate deploy) to stand up an identical, empty structure.</w:t>
      </w:r>
    </w:p>
    <w:p>
      <w:pPr>
        <w:pStyle w:val="ListParagraph"/>
        <w:numPr>
          <w:ilvl w:val="0"/>
          <w:numId w:val="2"/>
        </w:numPr>
        <w:spacing w:after="80"/>
      </w:pPr>
      <w:r>
        <w:t xml:space="preserve">The institution receives its own connection string and Supabase dashboard access — no visibility into any other institution's data.</w:t>
      </w:r>
    </w:p>
    <w:p>
      <w:pPr>
        <w:pStyle w:val="Heading2"/>
      </w:pPr>
      <w:r>
        <w:t xml:space="preserve">6.2 Storage Layer (Cloudflare R2)</w:t>
      </w:r>
    </w:p>
    <w:p>
      <w:pPr>
        <w:pStyle w:val="ListParagraph"/>
        <w:numPr>
          <w:ilvl w:val="0"/>
          <w:numId w:val="2"/>
        </w:numPr>
        <w:spacing w:after="80"/>
      </w:pPr>
      <w:r>
        <w:t xml:space="preserve">Create a new R2 bucket per institution (e.g. &lt;institution&gt;-media), following the same key layout used for Artium-Gallery's own bucket.</w:t>
      </w:r>
    </w:p>
    <w:p>
      <w:pPr>
        <w:pStyle w:val="ListParagraph"/>
        <w:numPr>
          <w:ilvl w:val="0"/>
          <w:numId w:val="2"/>
        </w:numPr>
        <w:spacing w:after="80"/>
      </w:pPr>
      <w:r>
        <w:t xml:space="preserve">Issue separate API credentials scoped to that bucket only, so one institution's backend can never read or write another's files.</w:t>
      </w:r>
    </w:p>
    <w:p>
      <w:pPr>
        <w:pStyle w:val="ListParagraph"/>
        <w:numPr>
          <w:ilvl w:val="0"/>
          <w:numId w:val="2"/>
        </w:numPr>
        <w:spacing w:after="80"/>
      </w:pPr>
      <w:r>
        <w:t xml:space="preserve">Optionally attach a per-institution custom domain for serving media (media.&lt;institution-domain&gt;.com).</w:t>
      </w:r>
    </w:p>
    <w:p>
      <w:pPr>
        <w:pStyle w:val="Heading2"/>
      </w:pPr>
      <w:r>
        <w:t xml:space="preserve">6.3 Static Web Pages Layer</w:t>
      </w:r>
    </w:p>
    <w:p>
      <w:pPr>
        <w:pStyle w:val="ListParagraph"/>
        <w:numPr>
          <w:ilvl w:val="0"/>
          <w:numId w:val="2"/>
        </w:numPr>
        <w:spacing w:after="80"/>
      </w:pPr>
      <w:r>
        <w:t xml:space="preserve">Each institution brings or builds its own static marketing pages — its own Wix site, or its own S3 + CloudFront deployment.</w:t>
      </w:r>
    </w:p>
    <w:p>
      <w:pPr>
        <w:pStyle w:val="ListParagraph"/>
        <w:numPr>
          <w:ilvl w:val="0"/>
          <w:numId w:val="2"/>
        </w:numPr>
        <w:spacing w:after="80"/>
      </w:pPr>
      <w:r>
        <w:t xml:space="preserve">This layer is intentionally the most independent — an institution may choose Wix, a static host, or something else entirely, since it never talks to the shared backend directly.</w:t>
      </w:r>
    </w:p>
    <w:p>
      <w:pPr>
        <w:pStyle w:val="ListParagraph"/>
        <w:numPr>
          <w:ilvl w:val="0"/>
          <w:numId w:val="2"/>
        </w:numPr>
        <w:spacing w:after="80"/>
      </w:pPr>
      <w:r>
        <w:t xml:space="preserve">The only integration point is the outbound link/button to that institution's own catalog subdomain.</w:t>
      </w:r>
    </w:p>
    <w:p>
      <w:pPr>
        <w:pStyle w:val="Heading2"/>
      </w:pPr>
      <w:r>
        <w:t xml:space="preserve">6.4 Dynamic Catalog Layer (Vercel)</w:t>
      </w:r>
    </w:p>
    <w:p>
      <w:pPr>
        <w:pStyle w:val="ListParagraph"/>
        <w:numPr>
          <w:ilvl w:val="0"/>
          <w:numId w:val="2"/>
        </w:numPr>
        <w:spacing w:after="80"/>
      </w:pPr>
      <w:r>
        <w:t xml:space="preserve">Create a new Vercel project per institution, deployed from either a forked copy of the frontend repo or the same repo with institution-specific environment variables (branding, API URL, theming).</w:t>
      </w:r>
    </w:p>
    <w:p>
      <w:pPr>
        <w:pStyle w:val="ListParagraph"/>
        <w:numPr>
          <w:ilvl w:val="0"/>
          <w:numId w:val="2"/>
        </w:numPr>
        <w:spacing w:after="80"/>
      </w:pPr>
      <w:r>
        <w:t xml:space="preserve">Point the new project's API URL at that institution's own backend deployment — never shared across institutions.</w:t>
      </w:r>
    </w:p>
    <w:p>
      <w:pPr>
        <w:pStyle w:val="ListParagraph"/>
        <w:numPr>
          <w:ilvl w:val="0"/>
          <w:numId w:val="2"/>
        </w:numPr>
        <w:spacing w:after="80"/>
      </w:pPr>
      <w:r>
        <w:t xml:space="preserve">Attach the institution's own subdomain (e.g. catalog.institution.com).</w:t>
      </w:r>
    </w:p>
    <w:p>
      <w:pPr>
        <w:pStyle w:val="Heading2"/>
      </w:pPr>
      <w:r>
        <w:t xml:space="preserve">6.5 Backend/API Layer (Railway)</w:t>
      </w:r>
    </w:p>
    <w:p>
      <w:pPr>
        <w:pStyle w:val="ListParagraph"/>
        <w:numPr>
          <w:ilvl w:val="0"/>
          <w:numId w:val="2"/>
        </w:numPr>
        <w:spacing w:after="80"/>
      </w:pPr>
      <w:r>
        <w:t xml:space="preserve">Create a new Railway service per institution, deployed from the same backend codebase, with environment variables pointing at that institution's own Supabase project and R2 bucket.</w:t>
      </w:r>
    </w:p>
    <w:p>
      <w:pPr>
        <w:pStyle w:val="ListParagraph"/>
        <w:numPr>
          <w:ilvl w:val="0"/>
          <w:numId w:val="2"/>
        </w:numPr>
        <w:spacing w:after="80"/>
      </w:pPr>
      <w:r>
        <w:t xml:space="preserve">No backend instance ever holds credentials for more than one institution's database or storage — this keeps a misconfiguration or compromise in one institution's deployment from being able to reach another's.</w:t>
      </w:r>
    </w:p>
    <w:p>
      <w:pPr>
        <w:pStyle w:val="Heading2"/>
      </w:pPr>
      <w:r>
        <w:t xml:space="preserve">6.6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rPr>
          <w:tblHeader/>
        </w:trPr>
        <w:tc>
          <w:tcPr>
            <w:tcW w:type="dxa" w:w="234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Layer</w:t>
            </w:r>
          </w:p>
        </w:tc>
        <w:tc>
          <w:tcPr>
            <w:tcW w:type="dxa" w:w="351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Per-institution resource</w:t>
            </w:r>
          </w:p>
        </w:tc>
        <w:tc>
          <w:tcPr>
            <w:tcW w:type="dxa" w:w="3510"/>
            <w:tcBorders>
              <w:top w:val="single" w:color="CCCCCC" w:sz="1"/>
              <w:left w:val="single" w:color="CCCCCC" w:sz="1"/>
              <w:bottom w:val="single" w:color="CCCCCC" w:sz="1"/>
              <w:right w:val="single" w:color="CCCCCC" w:sz="1"/>
            </w:tcBorders>
            <w:shd w:fill="1F5C8B" w:val="clear"/>
            <w:tcMar>
              <w:top w:type="dxa" w:w="100"/>
              <w:left w:type="dxa" w:w="120"/>
              <w:bottom w:type="dxa" w:w="100"/>
              <w:right w:type="dxa" w:w="120"/>
            </w:tcMar>
            <w:vAlign w:val="center"/>
          </w:tcPr>
          <w:p>
            <w:r>
              <w:rPr>
                <w:rFonts w:ascii="Arial" w:cs="Arial" w:eastAsia="Arial" w:hAnsi="Arial"/>
                <w:b/>
                <w:bCs/>
                <w:color w:val="FFFFFF"/>
                <w:sz w:val="19"/>
                <w:szCs w:val="19"/>
              </w:rPr>
              <w:t xml:space="preserve">Shared across institutions?</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Database</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New Supabase project</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Never</w:t>
            </w:r>
          </w:p>
        </w:tc>
      </w:tr>
      <w:tr>
        <w:tc>
          <w:tcPr>
            <w:tcW w:type="dxa" w:w="234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File storage</w:t>
            </w:r>
          </w:p>
        </w:tc>
        <w:tc>
          <w:tcPr>
            <w:tcW w:type="dxa" w:w="351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New R2 bucket + credentials</w:t>
            </w:r>
          </w:p>
        </w:tc>
        <w:tc>
          <w:tcPr>
            <w:tcW w:type="dxa" w:w="351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Never</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Static web pages</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Institution's own site (Wix, S3, or other)</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Never</w:t>
            </w:r>
          </w:p>
        </w:tc>
      </w:tr>
      <w:tr>
        <w:tc>
          <w:tcPr>
            <w:tcW w:type="dxa" w:w="234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Dynamic catalog</w:t>
            </w:r>
          </w:p>
        </w:tc>
        <w:tc>
          <w:tcPr>
            <w:tcW w:type="dxa" w:w="351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New Vercel project</w:t>
            </w:r>
          </w:p>
        </w:tc>
        <w:tc>
          <w:tcPr>
            <w:tcW w:type="dxa" w:w="351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Never</w:t>
            </w:r>
          </w:p>
        </w:tc>
      </w:tr>
      <w:tr>
        <w:tc>
          <w:tcPr>
            <w:tcW w:type="dxa" w:w="234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Backend/API</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New Railway service</w:t>
            </w:r>
          </w:p>
        </w:tc>
        <w:tc>
          <w:tcPr>
            <w:tcW w:type="dxa" w:w="3510"/>
            <w:tcBorders>
              <w:top w:val="single" w:color="CCCCCC" w:sz="1"/>
              <w:left w:val="single" w:color="CCCCCC" w:sz="1"/>
              <w:bottom w:val="single" w:color="CCCCCC" w:sz="1"/>
              <w:right w:val="single" w:color="CCCCCC" w:sz="1"/>
            </w:tcBorders>
            <w:tcMar>
              <w:top w:type="dxa" w:w="100"/>
              <w:left w:type="dxa" w:w="120"/>
              <w:bottom w:type="dxa" w:w="100"/>
              <w:right w:type="dxa" w:w="120"/>
            </w:tcMar>
            <w:vAlign w:val="center"/>
          </w:tcPr>
          <w:p>
            <w:r>
              <w:rPr>
                <w:rFonts w:ascii="Arial" w:cs="Arial" w:eastAsia="Arial" w:hAnsi="Arial"/>
                <w:b w:val="false"/>
                <w:bCs w:val="false"/>
                <w:sz w:val="19"/>
                <w:szCs w:val="19"/>
              </w:rPr>
              <w:t xml:space="preserve">Never</w:t>
            </w:r>
          </w:p>
        </w:tc>
      </w:tr>
      <w:tr>
        <w:tc>
          <w:tcPr>
            <w:tcW w:type="dxa" w:w="234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Application codebase</w:t>
            </w:r>
          </w:p>
        </w:tc>
        <w:tc>
          <w:tcPr>
            <w:tcW w:type="dxa" w:w="351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Forked/shared repo</w:t>
            </w:r>
          </w:p>
        </w:tc>
        <w:tc>
          <w:tcPr>
            <w:tcW w:type="dxa" w:w="3510"/>
            <w:tcBorders>
              <w:top w:val="single" w:color="CCCCCC" w:sz="1"/>
              <w:left w:val="single" w:color="CCCCCC" w:sz="1"/>
              <w:bottom w:val="single" w:color="CCCCCC" w:sz="1"/>
              <w:right w:val="single" w:color="CCCCCC" w:sz="1"/>
            </w:tcBorders>
            <w:shd w:fill="F7F6F2" w:val="clear"/>
            <w:tcMar>
              <w:top w:type="dxa" w:w="100"/>
              <w:left w:type="dxa" w:w="120"/>
              <w:bottom w:type="dxa" w:w="100"/>
              <w:right w:type="dxa" w:w="120"/>
            </w:tcMar>
            <w:vAlign w:val="center"/>
          </w:tcPr>
          <w:p>
            <w:r>
              <w:rPr>
                <w:rFonts w:ascii="Arial" w:cs="Arial" w:eastAsia="Arial" w:hAnsi="Arial"/>
                <w:b w:val="false"/>
                <w:bCs w:val="false"/>
                <w:sz w:val="19"/>
                <w:szCs w:val="19"/>
              </w:rPr>
              <w:t xml:space="preserve">Yes — the only shared artifact</w:t>
            </w:r>
          </w:p>
        </w:tc>
      </w:tr>
    </w:tbl>
    <w:p>
      <w:pPr>
        <w:spacing w:after="200"/>
      </w:pPr>
    </w:p>
    <w:p>
      <w:pPr>
        <w:spacing w:after="160"/>
      </w:pPr>
      <w:r>
        <w:t xml:space="preserve">As in Section 5.4, the only thing every institutional deployment has in common is the codebase — never running infrastructure, credentials, or data. This keeps institutional hosting a straightforward repeat of the same four-layer cloud setup already proven for Artium-Gallery itself, rather than a new architecture to design per customer.</w:t>
      </w:r>
    </w:p>
    <w:p>
      <w:pPr>
        <w:pStyle w:val="Heading1"/>
      </w:pPr>
      <w:r>
        <w:t xml:space="preserve">7. Deployment Components Diagram</w:t>
      </w:r>
    </w:p>
    <w:p>
      <w:pPr>
        <w:spacing w:after="200"/>
        <w:jc w:val="center"/>
      </w:pPr>
      <w:r>
        <w:drawing>
          <wp:inline distT="0" distB="0" distL="0" distR="0">
            <wp:extent cx="361950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4152900"/>
                    </a:xfrm>
                    <a:prstGeom prst="rect">
                      <a:avLst/>
                    </a:prstGeom>
                  </pic:spPr>
                </pic:pic>
              </a:graphicData>
            </a:graphic>
          </wp:inline>
        </w:drawing>
      </w:r>
    </w:p>
    <w:p>
      <w:pPr>
        <w:pStyle w:val="Heading2"/>
      </w:pPr>
      <w:r>
        <w:t xml:space="preserve">7.1 Why a Separate Backend Host (Railway) Alongside Vercel</w:t>
      </w:r>
    </w:p>
    <w:p>
      <w:pPr>
        <w:spacing w:after="160"/>
      </w:pPr>
      <w:r>
        <w:t xml:space="preserve">Vercel specializes in serverless/edge functions — short-lived, stateless bursts of code triggered per request, then torn down. The NestJS API is not that kind of workload:</w:t>
      </w:r>
    </w:p>
    <w:p>
      <w:pPr>
        <w:pStyle w:val="ListParagraph"/>
        <w:numPr>
          <w:ilvl w:val="0"/>
          <w:numId w:val="2"/>
        </w:numPr>
        <w:spacing w:after="80"/>
      </w:pPr>
      <w:r>
        <w:t xml:space="preserve">It's a long-running server process — Nest sets up middleware, route handlers, and dependency injection once at startup, then keeps running to handle many requests efficiently, rather than being rebuilt fresh per request.</w:t>
      </w:r>
    </w:p>
    <w:p>
      <w:pPr>
        <w:pStyle w:val="ListParagraph"/>
        <w:numPr>
          <w:ilvl w:val="0"/>
          <w:numId w:val="2"/>
        </w:numPr>
        <w:spacing w:after="80"/>
      </w:pPr>
      <w:r>
        <w:t xml:space="preserve">It needs a persistent database connection pool. Prisma opens and reuses a pool of connections to Supabase; a serverless function spinning up and tearing down per request would instead open and close connections constantly — slow, and a real risk of exhausting Supabase's connection limit under load (part of why the PgBouncer pooler in Section 1.2 exists in the first place).</w:t>
      </w:r>
    </w:p>
    <w:p>
      <w:pPr>
        <w:pStyle w:val="ListParagraph"/>
        <w:numPr>
          <w:ilvl w:val="0"/>
          <w:numId w:val="2"/>
        </w:numPr>
        <w:spacing w:after="80"/>
      </w:pPr>
      <w:r>
        <w:t xml:space="preserve">WebSockets, background jobs, or other stateful features (if added later) don't fit the serverless model well either.</w:t>
      </w:r>
    </w:p>
    <w:p>
      <w:pPr>
        <w:spacing w:after="160"/>
      </w:pPr>
      <w:r>
        <w:t xml:space="preserve">Railway runs the NestJS app as a normal, continuously running server — comparable to a small VM, but managed (deploys via git push, no manual OS patching). It stays “on,” keeps database connections warm, and behaves the way backend code is designed to. Vercel and Railway are solving two genuinely different problems (serving a frontend vs. running a persistent backend), not overlapping ones — Supabase and R2 are pure data stores that still need something stateful in front of them making the actual API calls, and Railway is that piece.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E5A"/>
        <w:sz w:val="18"/>
        <w:szCs w:val="18"/>
      </w:rPr>
      <w:t xml:space="preserve">Page </w:t>
    </w:r>
    <w:r>
      <w:rPr>
        <w:color w:val="5F5E5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5F5E5A"/>
        <w:sz w:val="18"/>
        <w:szCs w:val="18"/>
      </w:rPr>
      <w:t xml:space="preserve">Artium-Gallery</w:t>
    </w:r>
    <w:r>
      <w:rPr>
        <w:color w:val="5F5E5A"/>
        <w:sz w:val="18"/>
        <w:szCs w:val="18"/>
      </w:rPr>
      <w:t xml:space="preserve">	Deployment Environments Summary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5C8B"/>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2C2C2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4b5ae1cea2572efd663f4bf9e098fe90e8a04d3.undefined"/><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2026-07-14T20:09:48.280Z</dcterms:created>
  <dcterms:modified xsi:type="dcterms:W3CDTF">2026-07-14T20:09:48.280Z</dcterms:modified>
</cp:coreProperties>
</file>

<file path=docProps/custom.xml><?xml version="1.0" encoding="utf-8"?>
<Properties xmlns="http://schemas.openxmlformats.org/officeDocument/2006/custom-properties" xmlns:vt="http://schemas.openxmlformats.org/officeDocument/2006/docPropsVTypes"/>
</file>