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F3EE" w14:textId="77777777" w:rsidR="001F7D4C" w:rsidRPr="00115516" w:rsidRDefault="001F7D4C" w:rsidP="001F7D4C">
      <w:pPr>
        <w:tabs>
          <w:tab w:val="left" w:pos="0"/>
        </w:tabs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</w:rPr>
      </w:pPr>
      <w:r w:rsidRPr="004D3906">
        <w:rPr>
          <w:rFonts w:ascii="Calibri" w:eastAsia="Calibri" w:hAnsi="Calibri"/>
          <w:b/>
          <w:bCs/>
          <w:sz w:val="36"/>
          <w:szCs w:val="36"/>
        </w:rPr>
        <w:t xml:space="preserve">Strengths </w:t>
      </w:r>
      <w:r>
        <w:rPr>
          <w:rFonts w:ascii="Calibri" w:eastAsia="Calibri" w:hAnsi="Calibri"/>
          <w:b/>
          <w:bCs/>
          <w:sz w:val="36"/>
          <w:szCs w:val="36"/>
        </w:rPr>
        <w:t>Reflection Tool</w:t>
      </w:r>
    </w:p>
    <w:p w14:paraId="0E46862A" w14:textId="77777777" w:rsidR="00053F91" w:rsidRDefault="001F7D4C" w:rsidP="00053F91">
      <w:pPr>
        <w:spacing w:line="259" w:lineRule="auto"/>
        <w:ind w:left="-720" w:right="-7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Write down a goal you want to achieve, a skill you want to develop, or a challenge you want to resolve. </w:t>
      </w:r>
    </w:p>
    <w:p w14:paraId="567B9197" w14:textId="5D8D3C13" w:rsidR="00053F91" w:rsidRDefault="001F7D4C" w:rsidP="00053F91">
      <w:pPr>
        <w:spacing w:line="259" w:lineRule="auto"/>
        <w:ind w:left="-720" w:right="-7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Choose something that is related to your current role at work. Then f</w:t>
      </w:r>
      <w:r w:rsidRPr="00115516">
        <w:rPr>
          <w:rFonts w:ascii="Calibri" w:eastAsia="Calibri" w:hAnsi="Calibri"/>
          <w:sz w:val="22"/>
          <w:szCs w:val="22"/>
        </w:rPr>
        <w:t xml:space="preserve">ill in </w:t>
      </w:r>
      <w:r>
        <w:rPr>
          <w:rFonts w:ascii="Calibri" w:eastAsia="Calibri" w:hAnsi="Calibri"/>
          <w:sz w:val="22"/>
          <w:szCs w:val="22"/>
        </w:rPr>
        <w:t xml:space="preserve">your Top 5 Clifton Strengths in the </w:t>
      </w:r>
      <w:r w:rsidRPr="00115516">
        <w:rPr>
          <w:rFonts w:ascii="Calibri" w:eastAsia="Calibri" w:hAnsi="Calibri"/>
          <w:sz w:val="22"/>
          <w:szCs w:val="22"/>
        </w:rPr>
        <w:t xml:space="preserve">left </w:t>
      </w:r>
      <w:r>
        <w:rPr>
          <w:rFonts w:ascii="Calibri" w:eastAsia="Calibri" w:hAnsi="Calibri"/>
          <w:sz w:val="22"/>
          <w:szCs w:val="22"/>
        </w:rPr>
        <w:t xml:space="preserve">column. </w:t>
      </w:r>
    </w:p>
    <w:p w14:paraId="224C6065" w14:textId="6637EE51" w:rsidR="00F07695" w:rsidRDefault="001F7D4C" w:rsidP="00F07695">
      <w:pPr>
        <w:spacing w:line="259" w:lineRule="auto"/>
        <w:ind w:left="-720" w:right="-7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Next to each strength, identify one or more ways that strength can help you with that goal/skill/challenge and one or more ways it can get in your way.</w:t>
      </w:r>
    </w:p>
    <w:p w14:paraId="7AA3B4D8" w14:textId="77777777" w:rsidR="00F07695" w:rsidRDefault="00F07695" w:rsidP="00F07695">
      <w:pPr>
        <w:ind w:left="-720" w:right="-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7C1106DF" w14:textId="0CC79504" w:rsidR="001F7D4C" w:rsidRPr="00680816" w:rsidRDefault="001F7D4C" w:rsidP="00F07695">
      <w:pPr>
        <w:spacing w:after="160" w:line="360" w:lineRule="auto"/>
        <w:ind w:left="-720" w:right="-720"/>
        <w:rPr>
          <w:rFonts w:asciiTheme="minorHAnsi" w:hAnsiTheme="minorHAnsi" w:cstheme="minorHAnsi"/>
          <w:b/>
          <w:bCs/>
          <w:sz w:val="22"/>
          <w:szCs w:val="22"/>
        </w:rPr>
      </w:pPr>
      <w:r w:rsidRPr="00680816">
        <w:rPr>
          <w:rFonts w:asciiTheme="minorHAnsi" w:hAnsiTheme="minorHAnsi" w:cstheme="minorHAnsi"/>
          <w:b/>
          <w:bCs/>
          <w:sz w:val="22"/>
          <w:szCs w:val="22"/>
        </w:rPr>
        <w:t>GOAL / SKILL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/ CHALLENGE</w:t>
      </w:r>
      <w:r w:rsidRPr="00680816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700EA" w:rsidRPr="00BF2325">
        <w:rPr>
          <w:rFonts w:asciiTheme="minorHAnsi" w:hAnsiTheme="minorHAnsi" w:cstheme="minorHAnsi"/>
          <w:sz w:val="22"/>
          <w:szCs w:val="22"/>
          <w:u w:val="single"/>
        </w:rPr>
        <w:t>Helping my new director/analytics leader guide our practice ahead for client service</w:t>
      </w:r>
    </w:p>
    <w:tbl>
      <w:tblPr>
        <w:tblStyle w:val="TableGrid"/>
        <w:tblW w:w="10832" w:type="dxa"/>
        <w:tblInd w:w="-725" w:type="dxa"/>
        <w:tblLook w:val="04A0" w:firstRow="1" w:lastRow="0" w:firstColumn="1" w:lastColumn="0" w:noHBand="0" w:noVBand="1"/>
      </w:tblPr>
      <w:tblGrid>
        <w:gridCol w:w="2238"/>
        <w:gridCol w:w="4297"/>
        <w:gridCol w:w="4297"/>
      </w:tblGrid>
      <w:tr w:rsidR="001F7D4C" w14:paraId="1807BF2E" w14:textId="77777777" w:rsidTr="008B07B4">
        <w:trPr>
          <w:trHeight w:val="440"/>
        </w:trPr>
        <w:tc>
          <w:tcPr>
            <w:tcW w:w="2238" w:type="dxa"/>
            <w:vAlign w:val="center"/>
          </w:tcPr>
          <w:p w14:paraId="34418EBA" w14:textId="77777777" w:rsidR="001F7D4C" w:rsidRPr="008B07B4" w:rsidRDefault="001F7D4C" w:rsidP="00F95BCE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07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TOP 5 STRENGTHS</w:t>
            </w:r>
          </w:p>
        </w:tc>
        <w:tc>
          <w:tcPr>
            <w:tcW w:w="4297" w:type="dxa"/>
            <w:vAlign w:val="center"/>
          </w:tcPr>
          <w:p w14:paraId="520D36D5" w14:textId="77777777" w:rsidR="001F7D4C" w:rsidRPr="008B07B4" w:rsidRDefault="001F7D4C" w:rsidP="00F95BCE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07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HOW IT CAN HELP</w:t>
            </w:r>
          </w:p>
        </w:tc>
        <w:tc>
          <w:tcPr>
            <w:tcW w:w="4297" w:type="dxa"/>
            <w:vAlign w:val="center"/>
          </w:tcPr>
          <w:p w14:paraId="5FFD6B3C" w14:textId="323ABEB6" w:rsidR="001F7D4C" w:rsidRPr="008B07B4" w:rsidRDefault="001F7D4C" w:rsidP="00F95BCE">
            <w:pPr>
              <w:spacing w:after="160" w:line="259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B07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HOW IT CAN GET IN THE WAY</w:t>
            </w:r>
          </w:p>
        </w:tc>
      </w:tr>
      <w:tr w:rsidR="001F7D4C" w14:paraId="3A9EC6C9" w14:textId="77777777" w:rsidTr="008B07B4">
        <w:trPr>
          <w:trHeight w:val="1981"/>
        </w:trPr>
        <w:tc>
          <w:tcPr>
            <w:tcW w:w="2238" w:type="dxa"/>
            <w:vAlign w:val="center"/>
          </w:tcPr>
          <w:p w14:paraId="7C3E0E24" w14:textId="0321574F" w:rsidR="001F7D4C" w:rsidRPr="00205716" w:rsidRDefault="00085139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Deliberative</w:t>
            </w:r>
          </w:p>
        </w:tc>
        <w:tc>
          <w:tcPr>
            <w:tcW w:w="4297" w:type="dxa"/>
            <w:vAlign w:val="center"/>
          </w:tcPr>
          <w:p w14:paraId="73B17163" w14:textId="4FBDB0B2" w:rsidR="001F7D4C" w:rsidRDefault="00F11550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Helping to identify </w:t>
            </w:r>
            <w:r w:rsidR="007F3CAF">
              <w:rPr>
                <w:rFonts w:asciiTheme="minorHAnsi" w:hAnsiTheme="minorHAnsi" w:cstheme="minorHAnsi"/>
                <w:sz w:val="22"/>
                <w:szCs w:val="22"/>
              </w:rPr>
              <w:t>risks or be cautious about making decisions as they relate to our goals</w:t>
            </w:r>
            <w:r w:rsidR="000C7610">
              <w:rPr>
                <w:rFonts w:asciiTheme="minorHAnsi" w:hAnsiTheme="minorHAnsi" w:cstheme="minorHAnsi"/>
                <w:sz w:val="22"/>
                <w:szCs w:val="22"/>
              </w:rPr>
              <w:t>, and to spend time researching best possible avenues our group can go</w:t>
            </w:r>
          </w:p>
        </w:tc>
        <w:tc>
          <w:tcPr>
            <w:tcW w:w="4297" w:type="dxa"/>
            <w:vAlign w:val="center"/>
          </w:tcPr>
          <w:p w14:paraId="7957DBF9" w14:textId="4CD90460" w:rsidR="001F7D4C" w:rsidRDefault="000C7610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Spending too much time avoiding </w:t>
            </w:r>
            <w:r w:rsidR="007A6AA5">
              <w:rPr>
                <w:rFonts w:asciiTheme="minorHAnsi" w:hAnsiTheme="minorHAnsi" w:cstheme="minorHAnsi"/>
                <w:sz w:val="22"/>
                <w:szCs w:val="22"/>
              </w:rPr>
              <w:t>risk that I don’t end up taking action</w:t>
            </w:r>
            <w:r w:rsidR="00607241">
              <w:rPr>
                <w:rFonts w:asciiTheme="minorHAnsi" w:hAnsiTheme="minorHAnsi" w:cstheme="minorHAnsi"/>
                <w:sz w:val="22"/>
                <w:szCs w:val="22"/>
              </w:rPr>
              <w:t xml:space="preserve"> – we will need to take risks at some point and learn to keep going</w:t>
            </w:r>
          </w:p>
        </w:tc>
      </w:tr>
      <w:tr w:rsidR="001F7D4C" w14:paraId="7460A81B" w14:textId="77777777" w:rsidTr="008B07B4">
        <w:trPr>
          <w:trHeight w:val="1981"/>
        </w:trPr>
        <w:tc>
          <w:tcPr>
            <w:tcW w:w="2238" w:type="dxa"/>
            <w:vAlign w:val="center"/>
          </w:tcPr>
          <w:p w14:paraId="783CD313" w14:textId="065E621A" w:rsidR="001F7D4C" w:rsidRPr="002A0BE0" w:rsidRDefault="00085139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Connectedness</w:t>
            </w:r>
          </w:p>
        </w:tc>
        <w:tc>
          <w:tcPr>
            <w:tcW w:w="4297" w:type="dxa"/>
            <w:vAlign w:val="center"/>
          </w:tcPr>
          <w:p w14:paraId="507A79BC" w14:textId="117EFD88" w:rsidR="001F7D4C" w:rsidRDefault="009F16D4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Assisting my director </w:t>
            </w:r>
            <w:r w:rsidR="0026714F">
              <w:rPr>
                <w:rFonts w:asciiTheme="minorHAnsi" w:hAnsiTheme="minorHAnsi" w:cstheme="minorHAnsi"/>
                <w:sz w:val="22"/>
                <w:szCs w:val="22"/>
              </w:rPr>
              <w:t>in gathering what my and Ellis’s professional and personal goals are and how they can align with our analytics group goals.</w:t>
            </w:r>
          </w:p>
        </w:tc>
        <w:tc>
          <w:tcPr>
            <w:tcW w:w="4297" w:type="dxa"/>
            <w:vAlign w:val="center"/>
          </w:tcPr>
          <w:p w14:paraId="059D08A0" w14:textId="6A8C413C" w:rsidR="001F7D4C" w:rsidRDefault="00315059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Not every engagement or project may use the same tools – I don’t have to </w:t>
            </w:r>
            <w:r w:rsidR="001D330F">
              <w:rPr>
                <w:rFonts w:asciiTheme="minorHAnsi" w:hAnsiTheme="minorHAnsi" w:cstheme="minorHAnsi"/>
                <w:sz w:val="22"/>
                <w:szCs w:val="22"/>
              </w:rPr>
              <w:t xml:space="preserve">view all the things we might do to be connected to each other but approach each opportunity </w:t>
            </w:r>
            <w:r w:rsidR="00197E28">
              <w:rPr>
                <w:rFonts w:asciiTheme="minorHAnsi" w:hAnsiTheme="minorHAnsi" w:cstheme="minorHAnsi"/>
                <w:sz w:val="22"/>
                <w:szCs w:val="22"/>
              </w:rPr>
              <w:t>uniquely and not assume the client’s needs</w:t>
            </w:r>
            <w:r w:rsidR="00DE361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1F7D4C" w14:paraId="43159D75" w14:textId="77777777" w:rsidTr="008B07B4">
        <w:trPr>
          <w:trHeight w:val="1981"/>
        </w:trPr>
        <w:tc>
          <w:tcPr>
            <w:tcW w:w="2238" w:type="dxa"/>
            <w:vAlign w:val="center"/>
          </w:tcPr>
          <w:p w14:paraId="3B1E06AD" w14:textId="3537E5BD" w:rsidR="001F7D4C" w:rsidRPr="002A0BE0" w:rsidRDefault="00085139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Responsibility</w:t>
            </w:r>
          </w:p>
        </w:tc>
        <w:tc>
          <w:tcPr>
            <w:tcW w:w="4297" w:type="dxa"/>
            <w:vAlign w:val="center"/>
          </w:tcPr>
          <w:p w14:paraId="09F2DFDC" w14:textId="3EEC1EB8" w:rsidR="001F7D4C" w:rsidRDefault="00DE3613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Keeping boundaries for</w:t>
            </w:r>
            <w:r w:rsidR="00D535C9">
              <w:rPr>
                <w:rFonts w:asciiTheme="minorHAnsi" w:hAnsiTheme="minorHAnsi" w:cstheme="minorHAnsi"/>
                <w:sz w:val="22"/>
                <w:szCs w:val="22"/>
              </w:rPr>
              <w:t xml:space="preserve"> agreed upon roles and responsibilities for each of us on an engagement.</w:t>
            </w:r>
            <w:r w:rsidR="001F5DF9">
              <w:rPr>
                <w:rFonts w:asciiTheme="minorHAnsi" w:hAnsiTheme="minorHAnsi" w:cstheme="minorHAnsi"/>
                <w:sz w:val="22"/>
                <w:szCs w:val="22"/>
              </w:rPr>
              <w:t xml:space="preserve"> Keeping my word and doing what I say I will do.</w:t>
            </w:r>
          </w:p>
        </w:tc>
        <w:tc>
          <w:tcPr>
            <w:tcW w:w="4297" w:type="dxa"/>
            <w:vAlign w:val="center"/>
          </w:tcPr>
          <w:p w14:paraId="4582B990" w14:textId="584502E0" w:rsidR="001F7D4C" w:rsidRDefault="00DE3613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Could try to take on all the work on my own and neglect our being part of a team.</w:t>
            </w:r>
          </w:p>
        </w:tc>
      </w:tr>
      <w:tr w:rsidR="001F7D4C" w14:paraId="4243427F" w14:textId="77777777" w:rsidTr="008B07B4">
        <w:trPr>
          <w:trHeight w:val="1981"/>
        </w:trPr>
        <w:tc>
          <w:tcPr>
            <w:tcW w:w="2238" w:type="dxa"/>
            <w:vAlign w:val="center"/>
          </w:tcPr>
          <w:p w14:paraId="2F466AAB" w14:textId="555F7CA3" w:rsidR="001F7D4C" w:rsidRPr="00085139" w:rsidRDefault="00085139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8513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Strategic</w:t>
            </w:r>
          </w:p>
        </w:tc>
        <w:tc>
          <w:tcPr>
            <w:tcW w:w="4297" w:type="dxa"/>
            <w:vAlign w:val="center"/>
          </w:tcPr>
          <w:p w14:paraId="3B7701CE" w14:textId="3A76F724" w:rsidR="001F7D4C" w:rsidRDefault="00DD72FF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Helping to forward think and envision where the Elliott Davis analytics practice could be (what industry to focus on, what kind of projects to work on) and </w:t>
            </w:r>
            <w:r w:rsidR="009A5C15">
              <w:rPr>
                <w:rFonts w:asciiTheme="minorHAnsi" w:hAnsiTheme="minorHAnsi" w:cstheme="minorHAnsi"/>
                <w:sz w:val="22"/>
                <w:szCs w:val="22"/>
              </w:rPr>
              <w:t>do what we can in our free time to learn skills to get there.</w:t>
            </w:r>
          </w:p>
        </w:tc>
        <w:tc>
          <w:tcPr>
            <w:tcW w:w="4297" w:type="dxa"/>
            <w:vAlign w:val="center"/>
          </w:tcPr>
          <w:p w14:paraId="5F8D13F3" w14:textId="1E833B75" w:rsidR="001F7D4C" w:rsidRDefault="009A5C15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Spending more time learning and collecting information instead of taking action and applying what I’ve learned.</w:t>
            </w:r>
          </w:p>
        </w:tc>
      </w:tr>
      <w:tr w:rsidR="001F7D4C" w14:paraId="164A0F52" w14:textId="77777777" w:rsidTr="008B07B4">
        <w:trPr>
          <w:trHeight w:val="1981"/>
        </w:trPr>
        <w:tc>
          <w:tcPr>
            <w:tcW w:w="2238" w:type="dxa"/>
            <w:vAlign w:val="center"/>
          </w:tcPr>
          <w:p w14:paraId="295AC739" w14:textId="7A7AFC13" w:rsidR="001F7D4C" w:rsidRPr="00085139" w:rsidRDefault="00085139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08513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Discipline</w:t>
            </w:r>
          </w:p>
        </w:tc>
        <w:tc>
          <w:tcPr>
            <w:tcW w:w="4297" w:type="dxa"/>
            <w:vAlign w:val="center"/>
          </w:tcPr>
          <w:p w14:paraId="1A999B51" w14:textId="2F6FFCE0" w:rsidR="001F7D4C" w:rsidRDefault="00016953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Staying consistent in showing up, and working</w:t>
            </w:r>
            <w:r w:rsidR="008077DB">
              <w:rPr>
                <w:rFonts w:asciiTheme="minorHAnsi" w:hAnsiTheme="minorHAnsi" w:cstheme="minorHAnsi"/>
                <w:sz w:val="22"/>
                <w:szCs w:val="22"/>
              </w:rPr>
              <w:t xml:space="preserve"> hard &amp;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smart to reach goals and help move our analytics practice forward.</w:t>
            </w:r>
          </w:p>
        </w:tc>
        <w:tc>
          <w:tcPr>
            <w:tcW w:w="4297" w:type="dxa"/>
            <w:vAlign w:val="center"/>
          </w:tcPr>
          <w:p w14:paraId="11E84274" w14:textId="40E419D9" w:rsidR="001F7D4C" w:rsidRDefault="008077DB" w:rsidP="00C11A16">
            <w:pPr>
              <w:spacing w:after="16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It’s not just about working hard but also keeping in mind what the client’s needs are and not assuming them – making sure that the discipline I’m putting in is aligned on the project goals.</w:t>
            </w:r>
          </w:p>
        </w:tc>
      </w:tr>
    </w:tbl>
    <w:p w14:paraId="5FEDACBA" w14:textId="12B31E64" w:rsidR="00613D8E" w:rsidRPr="00613D8E" w:rsidRDefault="00613D8E" w:rsidP="00613D8E">
      <w:pPr>
        <w:tabs>
          <w:tab w:val="left" w:pos="1248"/>
        </w:tabs>
        <w:rPr>
          <w:rFonts w:ascii="Calibri" w:eastAsia="Calibri" w:hAnsi="Calibri"/>
          <w:sz w:val="22"/>
          <w:szCs w:val="22"/>
        </w:rPr>
        <w:sectPr w:rsidR="00613D8E" w:rsidRPr="00613D8E" w:rsidSect="00FF7F6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864" w:right="1440" w:bottom="720" w:left="1440" w:header="806" w:footer="720" w:gutter="0"/>
          <w:cols w:space="720"/>
          <w:docGrid w:linePitch="360"/>
        </w:sectPr>
      </w:pPr>
    </w:p>
    <w:p w14:paraId="632FD46A" w14:textId="78FD767D" w:rsidR="00C3050C" w:rsidRPr="00404D56" w:rsidRDefault="00C3050C" w:rsidP="007078EF">
      <w:pPr>
        <w:spacing w:after="160" w:line="259" w:lineRule="auto"/>
        <w:jc w:val="center"/>
        <w:rPr>
          <w:rFonts w:asciiTheme="minorHAnsi" w:hAnsiTheme="minorHAnsi" w:cstheme="minorHAnsi"/>
          <w:sz w:val="22"/>
          <w:szCs w:val="22"/>
        </w:rPr>
      </w:pPr>
    </w:p>
    <w:sectPr w:rsidR="00C3050C" w:rsidRPr="00404D56" w:rsidSect="00FF7F6C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2240" w:h="15840"/>
      <w:pgMar w:top="1440" w:right="1440" w:bottom="1440" w:left="1440" w:header="720" w:footer="14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1C1FE" w14:textId="77777777" w:rsidR="00FF7F6C" w:rsidRDefault="00FF7F6C" w:rsidP="00B82B1C">
      <w:r>
        <w:separator/>
      </w:r>
    </w:p>
  </w:endnote>
  <w:endnote w:type="continuationSeparator" w:id="0">
    <w:p w14:paraId="6B909323" w14:textId="77777777" w:rsidR="00FF7F6C" w:rsidRDefault="00FF7F6C" w:rsidP="00B8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mbria Math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830F" w14:textId="77777777" w:rsidR="008A4D9B" w:rsidRDefault="008A4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8E33" w14:textId="5E3C3B5D" w:rsidR="00FA23E4" w:rsidRPr="00CB680B" w:rsidRDefault="00DD6438" w:rsidP="007078EF">
    <w:pPr>
      <w:pStyle w:val="Footer"/>
      <w:tabs>
        <w:tab w:val="left" w:pos="1129"/>
      </w:tabs>
      <w:rPr>
        <w:rFonts w:ascii="Aharoni" w:hAnsi="Aharoni" w:cs="Aharon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D26BD59" wp14:editId="07982224">
          <wp:simplePos x="0" y="0"/>
          <wp:positionH relativeFrom="column">
            <wp:posOffset>180415</wp:posOffset>
          </wp:positionH>
          <wp:positionV relativeFrom="paragraph">
            <wp:posOffset>-108585</wp:posOffset>
          </wp:positionV>
          <wp:extent cx="1948180" cy="28702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180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680B">
      <w:rPr>
        <w:noProof/>
      </w:rPr>
      <w:drawing>
        <wp:anchor distT="0" distB="0" distL="0" distR="0" simplePos="0" relativeHeight="251658240" behindDoc="0" locked="0" layoutInCell="1" allowOverlap="1" wp14:anchorId="64DA5534" wp14:editId="4231FFF5">
          <wp:simplePos x="0" y="0"/>
          <wp:positionH relativeFrom="page">
            <wp:posOffset>3810710</wp:posOffset>
          </wp:positionH>
          <wp:positionV relativeFrom="paragraph">
            <wp:posOffset>-172085</wp:posOffset>
          </wp:positionV>
          <wp:extent cx="182880" cy="433070"/>
          <wp:effectExtent l="0" t="0" r="7620" b="5080"/>
          <wp:wrapNone/>
          <wp:docPr id="20" name="image9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9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288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23E4">
      <w:tab/>
    </w:r>
    <w:r w:rsidR="00CB680B">
      <w:tab/>
    </w:r>
    <w:r w:rsidR="00CB680B">
      <w:tab/>
    </w:r>
    <w:hyperlink r:id="rId3" w:history="1">
      <w:r w:rsidR="00FA23E4" w:rsidRPr="00CB680B">
        <w:rPr>
          <w:rStyle w:val="Hyperlink1"/>
          <w:rFonts w:ascii="Aharoni" w:hAnsi="Aharoni" w:cs="Aharoni" w:hint="cs"/>
        </w:rPr>
        <w:t xml:space="preserve">Bold Move International </w:t>
      </w:r>
      <w:r w:rsidR="00FA23E4" w:rsidRPr="001804ED">
        <w:rPr>
          <w:rStyle w:val="Hyperlink1"/>
          <w:rFonts w:ascii="Aharoni" w:hAnsi="Aharoni" w:cs="Aharoni" w:hint="cs"/>
          <w:color w:val="E36C0A" w:themeColor="accent6" w:themeShade="BF"/>
        </w:rPr>
        <w:t>Leadership Coaching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1BDD" w14:textId="77777777" w:rsidR="008A4D9B" w:rsidRDefault="008A4D9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C2E3910" w14:paraId="2E14D80B" w14:textId="77777777" w:rsidTr="2C2E3910">
      <w:tc>
        <w:tcPr>
          <w:tcW w:w="3360" w:type="dxa"/>
        </w:tcPr>
        <w:p w14:paraId="180C6B89" w14:textId="3A6BB6DE" w:rsidR="2C2E3910" w:rsidRDefault="2C2E3910" w:rsidP="2C2E3910">
          <w:pPr>
            <w:pStyle w:val="Header"/>
            <w:ind w:left="-115"/>
          </w:pPr>
        </w:p>
      </w:tc>
      <w:tc>
        <w:tcPr>
          <w:tcW w:w="3360" w:type="dxa"/>
        </w:tcPr>
        <w:p w14:paraId="1A906C0C" w14:textId="1478CF95" w:rsidR="2C2E3910" w:rsidRDefault="2C2E3910" w:rsidP="2C2E3910">
          <w:pPr>
            <w:pStyle w:val="Header"/>
            <w:jc w:val="center"/>
          </w:pPr>
        </w:p>
      </w:tc>
      <w:tc>
        <w:tcPr>
          <w:tcW w:w="3360" w:type="dxa"/>
        </w:tcPr>
        <w:p w14:paraId="5001C09A" w14:textId="438D0436" w:rsidR="2C2E3910" w:rsidRDefault="2C2E3910" w:rsidP="2C2E3910">
          <w:pPr>
            <w:pStyle w:val="Header"/>
            <w:ind w:right="-115"/>
            <w:jc w:val="right"/>
          </w:pPr>
        </w:p>
      </w:tc>
    </w:tr>
  </w:tbl>
  <w:p w14:paraId="57C5FF20" w14:textId="47A8F228" w:rsidR="2C2E3910" w:rsidRDefault="2C2E3910" w:rsidP="2C2E391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A41E" w14:textId="59A1D0B4" w:rsidR="00257693" w:rsidRPr="00192A03" w:rsidRDefault="00257693" w:rsidP="003B77BA">
    <w:pPr>
      <w:pStyle w:val="BodyText"/>
      <w:spacing w:before="75" w:line="251" w:lineRule="auto"/>
      <w:ind w:right="7464"/>
      <w:rPr>
        <w:rFonts w:ascii="Calibri Bold" w:eastAsia="Arial Narrow" w:hAnsi="Calibri Bold"/>
        <w:color w:val="003C71"/>
        <w:spacing w:val="-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2350F" w14:textId="77777777" w:rsidR="00FF7F6C" w:rsidRDefault="00FF7F6C" w:rsidP="00B82B1C">
      <w:r>
        <w:separator/>
      </w:r>
    </w:p>
  </w:footnote>
  <w:footnote w:type="continuationSeparator" w:id="0">
    <w:p w14:paraId="04C24BB4" w14:textId="77777777" w:rsidR="00FF7F6C" w:rsidRDefault="00FF7F6C" w:rsidP="00B82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3A15" w14:textId="77777777" w:rsidR="008A4D9B" w:rsidRDefault="008A4D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6CBF" w14:textId="643176EA" w:rsidR="008B07B4" w:rsidRDefault="008B07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FC4E5" w14:textId="77777777" w:rsidR="008A4D9B" w:rsidRDefault="008A4D9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2C2E3910" w14:paraId="107C4E4E" w14:textId="77777777" w:rsidTr="2C2E3910">
      <w:tc>
        <w:tcPr>
          <w:tcW w:w="3360" w:type="dxa"/>
        </w:tcPr>
        <w:p w14:paraId="126C6569" w14:textId="5153233C" w:rsidR="2C2E3910" w:rsidRDefault="2C2E3910" w:rsidP="2C2E3910">
          <w:pPr>
            <w:pStyle w:val="Header"/>
            <w:ind w:left="-115"/>
          </w:pPr>
        </w:p>
      </w:tc>
      <w:tc>
        <w:tcPr>
          <w:tcW w:w="3360" w:type="dxa"/>
        </w:tcPr>
        <w:p w14:paraId="052B5A98" w14:textId="0BB9CC3E" w:rsidR="2C2E3910" w:rsidRDefault="2C2E3910" w:rsidP="2C2E3910">
          <w:pPr>
            <w:pStyle w:val="Header"/>
            <w:jc w:val="center"/>
          </w:pPr>
        </w:p>
      </w:tc>
      <w:tc>
        <w:tcPr>
          <w:tcW w:w="3360" w:type="dxa"/>
        </w:tcPr>
        <w:p w14:paraId="5CE3C9F5" w14:textId="1DD39CD8" w:rsidR="2C2E3910" w:rsidRDefault="2C2E3910" w:rsidP="2C2E3910">
          <w:pPr>
            <w:pStyle w:val="Header"/>
            <w:ind w:right="-115"/>
            <w:jc w:val="right"/>
          </w:pPr>
        </w:p>
      </w:tc>
    </w:tr>
  </w:tbl>
  <w:p w14:paraId="621F41E7" w14:textId="59C2DC6F" w:rsidR="2C2E3910" w:rsidRDefault="2C2E3910" w:rsidP="2C2E391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A41C" w14:textId="5CBC89BF" w:rsidR="00257693" w:rsidRDefault="00257693" w:rsidP="005C1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08E"/>
    <w:multiLevelType w:val="hybridMultilevel"/>
    <w:tmpl w:val="6CAA2814"/>
    <w:lvl w:ilvl="0" w:tplc="9948C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0FBD"/>
    <w:multiLevelType w:val="hybridMultilevel"/>
    <w:tmpl w:val="FE6A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27E5"/>
    <w:multiLevelType w:val="hybridMultilevel"/>
    <w:tmpl w:val="8D66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34D8B"/>
    <w:multiLevelType w:val="hybridMultilevel"/>
    <w:tmpl w:val="850A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61CDE"/>
    <w:multiLevelType w:val="hybridMultilevel"/>
    <w:tmpl w:val="5AFA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2214"/>
    <w:multiLevelType w:val="hybridMultilevel"/>
    <w:tmpl w:val="FDDE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456BD"/>
    <w:multiLevelType w:val="hybridMultilevel"/>
    <w:tmpl w:val="CE9E3AA0"/>
    <w:lvl w:ilvl="0" w:tplc="F63C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2084E"/>
    <w:multiLevelType w:val="hybridMultilevel"/>
    <w:tmpl w:val="A37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33A78"/>
    <w:multiLevelType w:val="hybridMultilevel"/>
    <w:tmpl w:val="832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9598E"/>
    <w:multiLevelType w:val="hybridMultilevel"/>
    <w:tmpl w:val="B410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C360C"/>
    <w:multiLevelType w:val="hybridMultilevel"/>
    <w:tmpl w:val="6506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27EDA"/>
    <w:multiLevelType w:val="hybridMultilevel"/>
    <w:tmpl w:val="84FE6B04"/>
    <w:lvl w:ilvl="0" w:tplc="1972767C">
      <w:start w:val="1"/>
      <w:numFmt w:val="bullet"/>
      <w:pStyle w:val="ED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73660"/>
    <w:multiLevelType w:val="hybridMultilevel"/>
    <w:tmpl w:val="5F6E84F0"/>
    <w:lvl w:ilvl="0" w:tplc="F63CD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967AF"/>
    <w:multiLevelType w:val="hybridMultilevel"/>
    <w:tmpl w:val="D872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47920"/>
    <w:multiLevelType w:val="hybridMultilevel"/>
    <w:tmpl w:val="09DE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F1801"/>
    <w:multiLevelType w:val="hybridMultilevel"/>
    <w:tmpl w:val="2CDC4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979D4"/>
    <w:multiLevelType w:val="hybridMultilevel"/>
    <w:tmpl w:val="1698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75943">
    <w:abstractNumId w:val="15"/>
  </w:num>
  <w:num w:numId="2" w16cid:durableId="2043047946">
    <w:abstractNumId w:val="7"/>
  </w:num>
  <w:num w:numId="3" w16cid:durableId="610163599">
    <w:abstractNumId w:val="6"/>
  </w:num>
  <w:num w:numId="4" w16cid:durableId="624193115">
    <w:abstractNumId w:val="0"/>
  </w:num>
  <w:num w:numId="5" w16cid:durableId="158694279">
    <w:abstractNumId w:val="12"/>
  </w:num>
  <w:num w:numId="6" w16cid:durableId="1488520342">
    <w:abstractNumId w:val="4"/>
  </w:num>
  <w:num w:numId="7" w16cid:durableId="654997377">
    <w:abstractNumId w:val="11"/>
  </w:num>
  <w:num w:numId="8" w16cid:durableId="804809970">
    <w:abstractNumId w:val="16"/>
  </w:num>
  <w:num w:numId="9" w16cid:durableId="4404045">
    <w:abstractNumId w:val="10"/>
  </w:num>
  <w:num w:numId="10" w16cid:durableId="352921498">
    <w:abstractNumId w:val="5"/>
  </w:num>
  <w:num w:numId="11" w16cid:durableId="1750958040">
    <w:abstractNumId w:val="2"/>
  </w:num>
  <w:num w:numId="12" w16cid:durableId="1685546840">
    <w:abstractNumId w:val="14"/>
  </w:num>
  <w:num w:numId="13" w16cid:durableId="1344669309">
    <w:abstractNumId w:val="8"/>
  </w:num>
  <w:num w:numId="14" w16cid:durableId="1652447697">
    <w:abstractNumId w:val="11"/>
  </w:num>
  <w:num w:numId="15" w16cid:durableId="1997495783">
    <w:abstractNumId w:val="9"/>
  </w:num>
  <w:num w:numId="16" w16cid:durableId="1173766598">
    <w:abstractNumId w:val="13"/>
  </w:num>
  <w:num w:numId="17" w16cid:durableId="1677339758">
    <w:abstractNumId w:val="1"/>
  </w:num>
  <w:num w:numId="18" w16cid:durableId="1627394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A6"/>
    <w:rsid w:val="00016953"/>
    <w:rsid w:val="00022397"/>
    <w:rsid w:val="000357BF"/>
    <w:rsid w:val="000471E3"/>
    <w:rsid w:val="00053F91"/>
    <w:rsid w:val="00055D09"/>
    <w:rsid w:val="00070A5F"/>
    <w:rsid w:val="00077D23"/>
    <w:rsid w:val="00085139"/>
    <w:rsid w:val="000C50D8"/>
    <w:rsid w:val="000C7610"/>
    <w:rsid w:val="000D1E50"/>
    <w:rsid w:val="000D4CC9"/>
    <w:rsid w:val="00104B70"/>
    <w:rsid w:val="00105679"/>
    <w:rsid w:val="001245B4"/>
    <w:rsid w:val="00134737"/>
    <w:rsid w:val="00157BB9"/>
    <w:rsid w:val="00162E40"/>
    <w:rsid w:val="001804ED"/>
    <w:rsid w:val="00192A03"/>
    <w:rsid w:val="00197E28"/>
    <w:rsid w:val="001C3488"/>
    <w:rsid w:val="001D330F"/>
    <w:rsid w:val="001E3058"/>
    <w:rsid w:val="001F5DF9"/>
    <w:rsid w:val="001F7D4C"/>
    <w:rsid w:val="00221841"/>
    <w:rsid w:val="002245F1"/>
    <w:rsid w:val="0022566E"/>
    <w:rsid w:val="00230DA2"/>
    <w:rsid w:val="002324C1"/>
    <w:rsid w:val="00236176"/>
    <w:rsid w:val="002434D5"/>
    <w:rsid w:val="00251566"/>
    <w:rsid w:val="00257693"/>
    <w:rsid w:val="0026714F"/>
    <w:rsid w:val="00276398"/>
    <w:rsid w:val="0028285A"/>
    <w:rsid w:val="002C379E"/>
    <w:rsid w:val="002C55A6"/>
    <w:rsid w:val="002C7FAE"/>
    <w:rsid w:val="002D4462"/>
    <w:rsid w:val="002E51C2"/>
    <w:rsid w:val="002E59EA"/>
    <w:rsid w:val="002F5387"/>
    <w:rsid w:val="002F5617"/>
    <w:rsid w:val="00303F6D"/>
    <w:rsid w:val="00310DE1"/>
    <w:rsid w:val="0031151A"/>
    <w:rsid w:val="00313496"/>
    <w:rsid w:val="00315059"/>
    <w:rsid w:val="0031632E"/>
    <w:rsid w:val="003241B4"/>
    <w:rsid w:val="00330991"/>
    <w:rsid w:val="00332D17"/>
    <w:rsid w:val="0034764C"/>
    <w:rsid w:val="00347DD0"/>
    <w:rsid w:val="00370B62"/>
    <w:rsid w:val="0039103C"/>
    <w:rsid w:val="003A020B"/>
    <w:rsid w:val="003B77BA"/>
    <w:rsid w:val="003C5F2E"/>
    <w:rsid w:val="003D30B7"/>
    <w:rsid w:val="003E21FD"/>
    <w:rsid w:val="003E5F62"/>
    <w:rsid w:val="003E77CA"/>
    <w:rsid w:val="003F5A27"/>
    <w:rsid w:val="003F6E79"/>
    <w:rsid w:val="00403D76"/>
    <w:rsid w:val="00404D56"/>
    <w:rsid w:val="004247F4"/>
    <w:rsid w:val="00434C7E"/>
    <w:rsid w:val="00455F8E"/>
    <w:rsid w:val="00457C24"/>
    <w:rsid w:val="00460D98"/>
    <w:rsid w:val="00470B06"/>
    <w:rsid w:val="00477BFE"/>
    <w:rsid w:val="00485FF9"/>
    <w:rsid w:val="00491FC6"/>
    <w:rsid w:val="004A5485"/>
    <w:rsid w:val="004B2B47"/>
    <w:rsid w:val="004D25B3"/>
    <w:rsid w:val="004F4373"/>
    <w:rsid w:val="005266F1"/>
    <w:rsid w:val="005313A1"/>
    <w:rsid w:val="00554B5C"/>
    <w:rsid w:val="00562DD1"/>
    <w:rsid w:val="005648FD"/>
    <w:rsid w:val="00572B2C"/>
    <w:rsid w:val="005810FA"/>
    <w:rsid w:val="00584DD2"/>
    <w:rsid w:val="00590543"/>
    <w:rsid w:val="00595C13"/>
    <w:rsid w:val="005A7364"/>
    <w:rsid w:val="005B1FCB"/>
    <w:rsid w:val="005B3089"/>
    <w:rsid w:val="005C1ED4"/>
    <w:rsid w:val="005D1294"/>
    <w:rsid w:val="005D449B"/>
    <w:rsid w:val="00606FE0"/>
    <w:rsid w:val="00607241"/>
    <w:rsid w:val="00613D8E"/>
    <w:rsid w:val="00626111"/>
    <w:rsid w:val="00631E1C"/>
    <w:rsid w:val="006640E8"/>
    <w:rsid w:val="00673591"/>
    <w:rsid w:val="00674992"/>
    <w:rsid w:val="006A333E"/>
    <w:rsid w:val="00700003"/>
    <w:rsid w:val="00700C71"/>
    <w:rsid w:val="007078EF"/>
    <w:rsid w:val="00727E1A"/>
    <w:rsid w:val="00740173"/>
    <w:rsid w:val="00742C47"/>
    <w:rsid w:val="007441B3"/>
    <w:rsid w:val="00752D39"/>
    <w:rsid w:val="00794B0A"/>
    <w:rsid w:val="007A6AA5"/>
    <w:rsid w:val="007B6648"/>
    <w:rsid w:val="007B766A"/>
    <w:rsid w:val="007C592D"/>
    <w:rsid w:val="007D76D7"/>
    <w:rsid w:val="007E465D"/>
    <w:rsid w:val="007E7D9F"/>
    <w:rsid w:val="007F3CAF"/>
    <w:rsid w:val="008077DB"/>
    <w:rsid w:val="008138FB"/>
    <w:rsid w:val="008249B2"/>
    <w:rsid w:val="00830E56"/>
    <w:rsid w:val="00833308"/>
    <w:rsid w:val="008709AE"/>
    <w:rsid w:val="008713CC"/>
    <w:rsid w:val="008A1A58"/>
    <w:rsid w:val="008A4D9B"/>
    <w:rsid w:val="008A6A91"/>
    <w:rsid w:val="008B07B4"/>
    <w:rsid w:val="008B1356"/>
    <w:rsid w:val="008B1D6F"/>
    <w:rsid w:val="008D770B"/>
    <w:rsid w:val="008F1DB0"/>
    <w:rsid w:val="00900DEB"/>
    <w:rsid w:val="00904F75"/>
    <w:rsid w:val="0091531A"/>
    <w:rsid w:val="00927EF3"/>
    <w:rsid w:val="0093262B"/>
    <w:rsid w:val="00932CBD"/>
    <w:rsid w:val="009361BC"/>
    <w:rsid w:val="00945E49"/>
    <w:rsid w:val="00955AB7"/>
    <w:rsid w:val="009A5C15"/>
    <w:rsid w:val="009B0FC7"/>
    <w:rsid w:val="009B4CAF"/>
    <w:rsid w:val="009C4BE0"/>
    <w:rsid w:val="009C6FA6"/>
    <w:rsid w:val="009C711A"/>
    <w:rsid w:val="009E32B8"/>
    <w:rsid w:val="009E4AD5"/>
    <w:rsid w:val="009F16D4"/>
    <w:rsid w:val="009F4D9C"/>
    <w:rsid w:val="00A44485"/>
    <w:rsid w:val="00A56012"/>
    <w:rsid w:val="00A8419F"/>
    <w:rsid w:val="00A90764"/>
    <w:rsid w:val="00A91942"/>
    <w:rsid w:val="00A9308A"/>
    <w:rsid w:val="00A9427B"/>
    <w:rsid w:val="00AA02DE"/>
    <w:rsid w:val="00AA19E4"/>
    <w:rsid w:val="00AC504B"/>
    <w:rsid w:val="00B10C54"/>
    <w:rsid w:val="00B27D3E"/>
    <w:rsid w:val="00B31089"/>
    <w:rsid w:val="00B76EE4"/>
    <w:rsid w:val="00B80426"/>
    <w:rsid w:val="00B82B1C"/>
    <w:rsid w:val="00B97A50"/>
    <w:rsid w:val="00BA5C79"/>
    <w:rsid w:val="00BD510A"/>
    <w:rsid w:val="00BE42B3"/>
    <w:rsid w:val="00BF2325"/>
    <w:rsid w:val="00BF29C7"/>
    <w:rsid w:val="00BF29CA"/>
    <w:rsid w:val="00C12BBF"/>
    <w:rsid w:val="00C15FD8"/>
    <w:rsid w:val="00C252E7"/>
    <w:rsid w:val="00C25ABF"/>
    <w:rsid w:val="00C3050C"/>
    <w:rsid w:val="00C322AE"/>
    <w:rsid w:val="00C34FCB"/>
    <w:rsid w:val="00C35969"/>
    <w:rsid w:val="00C6158E"/>
    <w:rsid w:val="00C700EA"/>
    <w:rsid w:val="00C70FDC"/>
    <w:rsid w:val="00C845C6"/>
    <w:rsid w:val="00C907A3"/>
    <w:rsid w:val="00CA5D4F"/>
    <w:rsid w:val="00CB1DD9"/>
    <w:rsid w:val="00CB680B"/>
    <w:rsid w:val="00CF2BDA"/>
    <w:rsid w:val="00CF5069"/>
    <w:rsid w:val="00D10D71"/>
    <w:rsid w:val="00D16EF9"/>
    <w:rsid w:val="00D23A32"/>
    <w:rsid w:val="00D535C9"/>
    <w:rsid w:val="00D53CF4"/>
    <w:rsid w:val="00D61D55"/>
    <w:rsid w:val="00D63845"/>
    <w:rsid w:val="00D738F1"/>
    <w:rsid w:val="00D76F11"/>
    <w:rsid w:val="00D800FB"/>
    <w:rsid w:val="00D814DF"/>
    <w:rsid w:val="00D837BB"/>
    <w:rsid w:val="00D92F94"/>
    <w:rsid w:val="00D9611B"/>
    <w:rsid w:val="00D9740C"/>
    <w:rsid w:val="00DA2551"/>
    <w:rsid w:val="00DA5EE5"/>
    <w:rsid w:val="00DB5E6B"/>
    <w:rsid w:val="00DC4A44"/>
    <w:rsid w:val="00DD6438"/>
    <w:rsid w:val="00DD72FF"/>
    <w:rsid w:val="00DE3613"/>
    <w:rsid w:val="00E017B2"/>
    <w:rsid w:val="00E115CD"/>
    <w:rsid w:val="00E23CCE"/>
    <w:rsid w:val="00E354C3"/>
    <w:rsid w:val="00E464DC"/>
    <w:rsid w:val="00E64588"/>
    <w:rsid w:val="00E94658"/>
    <w:rsid w:val="00EA3F68"/>
    <w:rsid w:val="00ED638E"/>
    <w:rsid w:val="00EE0B75"/>
    <w:rsid w:val="00EE43B4"/>
    <w:rsid w:val="00EF08F6"/>
    <w:rsid w:val="00EF1ED0"/>
    <w:rsid w:val="00F07695"/>
    <w:rsid w:val="00F11550"/>
    <w:rsid w:val="00F476CA"/>
    <w:rsid w:val="00F5507B"/>
    <w:rsid w:val="00F638A0"/>
    <w:rsid w:val="00F63B6C"/>
    <w:rsid w:val="00F7263C"/>
    <w:rsid w:val="00F803E5"/>
    <w:rsid w:val="00F821DA"/>
    <w:rsid w:val="00F83683"/>
    <w:rsid w:val="00F93122"/>
    <w:rsid w:val="00F95BCE"/>
    <w:rsid w:val="00FA0947"/>
    <w:rsid w:val="00FA23E4"/>
    <w:rsid w:val="00FA2637"/>
    <w:rsid w:val="00FC5CC0"/>
    <w:rsid w:val="00FE12D5"/>
    <w:rsid w:val="00FF2971"/>
    <w:rsid w:val="00FF7F6C"/>
    <w:rsid w:val="2C2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54A417"/>
  <w14:defaultImageDpi w14:val="96"/>
  <w15:chartTrackingRefBased/>
  <w15:docId w15:val="{5620D68D-CD58-4634-9C9D-7C6770E6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5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-SectionNames">
    <w:name w:val="TOC - Section Names"/>
    <w:basedOn w:val="Normal"/>
    <w:uiPriority w:val="99"/>
    <w:pPr>
      <w:spacing w:before="120"/>
    </w:pPr>
    <w:rPr>
      <w:sz w:val="32"/>
      <w:szCs w:val="32"/>
    </w:rPr>
  </w:style>
  <w:style w:type="paragraph" w:customStyle="1" w:styleId="TOC-Pages">
    <w:name w:val="TOC- Pages"/>
    <w:basedOn w:val="Normal"/>
    <w:uiPriority w:val="99"/>
    <w:pPr>
      <w:tabs>
        <w:tab w:val="right" w:leader="dot" w:pos="6550"/>
      </w:tabs>
      <w:ind w:left="360"/>
    </w:pPr>
    <w:rPr>
      <w:sz w:val="24"/>
      <w:szCs w:val="24"/>
    </w:rPr>
  </w:style>
  <w:style w:type="paragraph" w:styleId="BodyText">
    <w:name w:val="Body Text"/>
    <w:basedOn w:val="Normal"/>
    <w:link w:val="BodyTextChar"/>
    <w:pPr>
      <w:spacing w:line="264" w:lineRule="auto"/>
    </w:pPr>
  </w:style>
  <w:style w:type="character" w:customStyle="1" w:styleId="BodyTextChar">
    <w:name w:val="Body Text Char"/>
    <w:link w:val="BodyText"/>
    <w:uiPriority w:val="99"/>
    <w:semiHidden/>
    <w:rsid w:val="00D16EF9"/>
    <w:rPr>
      <w:rFonts w:ascii="Calibri" w:hAnsi="Calibri" w:cs="Calibri"/>
      <w:color w:val="000000"/>
      <w:kern w:val="28"/>
      <w:sz w:val="20"/>
      <w:szCs w:val="20"/>
    </w:rPr>
  </w:style>
  <w:style w:type="paragraph" w:customStyle="1" w:styleId="BodyTextBullets">
    <w:name w:val="Body Text Bullets"/>
    <w:basedOn w:val="BodyText"/>
    <w:pPr>
      <w:ind w:left="360" w:hanging="360"/>
    </w:pPr>
  </w:style>
  <w:style w:type="paragraph" w:customStyle="1" w:styleId="Subhead2">
    <w:name w:val="Subhead 2"/>
    <w:basedOn w:val="Normal"/>
    <w:pPr>
      <w:spacing w:before="80" w:after="60" w:line="360" w:lineRule="exact"/>
    </w:pPr>
    <w:rPr>
      <w:b/>
      <w:bCs/>
      <w:color w:val="E4712F"/>
      <w:kern w:val="16"/>
      <w:szCs w:val="22"/>
    </w:rPr>
  </w:style>
  <w:style w:type="paragraph" w:customStyle="1" w:styleId="TeamMemberTitle">
    <w:name w:val="Team Member Title"/>
    <w:basedOn w:val="Normal"/>
    <w:uiPriority w:val="99"/>
    <w:pPr>
      <w:spacing w:line="264" w:lineRule="auto"/>
      <w:jc w:val="both"/>
    </w:pPr>
    <w:rPr>
      <w:b/>
      <w:bCs/>
    </w:rPr>
  </w:style>
  <w:style w:type="paragraph" w:customStyle="1" w:styleId="ServiceTeamBody">
    <w:name w:val="Service Team Body"/>
    <w:basedOn w:val="Normal"/>
    <w:pPr>
      <w:spacing w:line="264" w:lineRule="auto"/>
    </w:pPr>
  </w:style>
  <w:style w:type="paragraph" w:customStyle="1" w:styleId="BodyTextNoSpaceAfter">
    <w:name w:val="Body Text No Space After"/>
    <w:basedOn w:val="BodyText"/>
    <w:uiPriority w:val="99"/>
  </w:style>
  <w:style w:type="paragraph" w:customStyle="1" w:styleId="BodyTextBulletsNoSpace">
    <w:name w:val="Body Text Bullets No Space"/>
    <w:basedOn w:val="BodyTextBullets"/>
  </w:style>
  <w:style w:type="paragraph" w:customStyle="1" w:styleId="ReferenceName">
    <w:name w:val="Reference Name"/>
    <w:basedOn w:val="Normal"/>
    <w:uiPriority w:val="99"/>
    <w:pPr>
      <w:spacing w:before="100" w:line="264" w:lineRule="auto"/>
    </w:pPr>
    <w:rPr>
      <w:b/>
      <w:bCs/>
      <w:color w:val="E4712F"/>
    </w:rPr>
  </w:style>
  <w:style w:type="paragraph" w:customStyle="1" w:styleId="ReferencesListBody">
    <w:name w:val="References List Body"/>
    <w:basedOn w:val="Normal"/>
    <w:uiPriority w:val="99"/>
    <w:pPr>
      <w:spacing w:line="264" w:lineRule="auto"/>
    </w:pPr>
  </w:style>
  <w:style w:type="paragraph" w:customStyle="1" w:styleId="BasicParagraph">
    <w:name w:val="[Basic Paragraph]"/>
    <w:basedOn w:val="Normal"/>
    <w:uiPriority w:val="99"/>
    <w:pPr>
      <w:spacing w:line="288" w:lineRule="auto"/>
    </w:pPr>
    <w:rPr>
      <w:rFonts w:ascii="MinionPro-Regular" w:hAnsi="MinionPro-Regular" w:cs="MinionPro-Regular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2B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2B1C"/>
    <w:rPr>
      <w:rFonts w:ascii="Calibri" w:hAnsi="Calibri" w:cs="Calibri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2B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2B1C"/>
    <w:rPr>
      <w:rFonts w:ascii="Calibri" w:hAnsi="Calibri" w:cs="Calibri"/>
      <w:color w:val="000000"/>
      <w:kern w:val="28"/>
      <w:sz w:val="20"/>
      <w:szCs w:val="20"/>
    </w:rPr>
  </w:style>
  <w:style w:type="table" w:styleId="TableGrid">
    <w:name w:val="Table Grid"/>
    <w:basedOn w:val="TableNormal"/>
    <w:uiPriority w:val="59"/>
    <w:rsid w:val="00A94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C3"/>
    <w:rPr>
      <w:rFonts w:ascii="Tahoma" w:hAnsi="Tahoma" w:cs="Tahoma"/>
      <w:color w:val="000000"/>
      <w:kern w:val="28"/>
      <w:sz w:val="16"/>
      <w:szCs w:val="16"/>
    </w:rPr>
  </w:style>
  <w:style w:type="paragraph" w:customStyle="1" w:styleId="Subhead1">
    <w:name w:val="Subhead 1"/>
    <w:basedOn w:val="BodyText"/>
    <w:rsid w:val="00BD510A"/>
    <w:pPr>
      <w:spacing w:before="120"/>
      <w:jc w:val="both"/>
    </w:pPr>
    <w:rPr>
      <w:b/>
      <w:bCs/>
      <w14:ligatures w14:val="standard"/>
      <w14:cntxtAlts/>
    </w:rPr>
  </w:style>
  <w:style w:type="paragraph" w:styleId="ListParagraph">
    <w:name w:val="List Paragraph"/>
    <w:basedOn w:val="Normal"/>
    <w:link w:val="ListParagraphChar"/>
    <w:uiPriority w:val="34"/>
    <w:qFormat/>
    <w:rsid w:val="00276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398"/>
    <w:rPr>
      <w:rFonts w:asciiTheme="majorHAnsi" w:eastAsiaTheme="majorEastAsia" w:hAnsiTheme="majorHAnsi" w:cstheme="majorBidi"/>
      <w:b/>
      <w:bCs/>
      <w:color w:val="365F91" w:themeColor="accent1" w:themeShade="BF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398"/>
    <w:pPr>
      <w:spacing w:line="276" w:lineRule="auto"/>
      <w:outlineLvl w:val="9"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C3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34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3488"/>
    <w:rPr>
      <w:rFonts w:cs="Calibri"/>
      <w:color w:val="000000"/>
      <w:kern w:val="28"/>
    </w:rPr>
  </w:style>
  <w:style w:type="table" w:customStyle="1" w:styleId="TableGrid1">
    <w:name w:val="Table Grid1"/>
    <w:basedOn w:val="TableNormal"/>
    <w:next w:val="TableGrid"/>
    <w:uiPriority w:val="59"/>
    <w:rsid w:val="001C3488"/>
    <w:pPr>
      <w:jc w:val="both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94"/>
    <w:rPr>
      <w:rFonts w:cs="Calibri"/>
      <w:b/>
      <w:bCs/>
      <w:color w:val="000000"/>
      <w:kern w:val="28"/>
    </w:rPr>
  </w:style>
  <w:style w:type="paragraph" w:customStyle="1" w:styleId="EDDTitlePageHeader">
    <w:name w:val="EDD Title Page Header"/>
    <w:basedOn w:val="Normal"/>
    <w:link w:val="EDDTitlePageHeaderChar"/>
    <w:qFormat/>
    <w:rsid w:val="00276398"/>
    <w:pPr>
      <w:spacing w:line="215" w:lineRule="auto"/>
      <w:jc w:val="right"/>
    </w:pPr>
    <w:rPr>
      <w:b/>
      <w:bCs/>
      <w:color w:val="4AAD52"/>
      <w:kern w:val="220"/>
      <w:sz w:val="38"/>
      <w:szCs w:val="38"/>
    </w:rPr>
  </w:style>
  <w:style w:type="paragraph" w:customStyle="1" w:styleId="EDDTitlePagesSubheader">
    <w:name w:val="EDD Title Pages Subheader"/>
    <w:basedOn w:val="Normal"/>
    <w:link w:val="EDDTitlePagesSubheaderChar"/>
    <w:qFormat/>
    <w:rsid w:val="00276398"/>
    <w:pPr>
      <w:spacing w:line="215" w:lineRule="auto"/>
      <w:jc w:val="right"/>
    </w:pPr>
    <w:rPr>
      <w:b/>
      <w:bCs/>
      <w:color w:val="002B5C"/>
      <w:sz w:val="28"/>
      <w:szCs w:val="28"/>
    </w:rPr>
  </w:style>
  <w:style w:type="character" w:customStyle="1" w:styleId="EDDTitlePageHeaderChar">
    <w:name w:val="EDD Title Page Header Char"/>
    <w:basedOn w:val="DefaultParagraphFont"/>
    <w:link w:val="EDDTitlePageHeader"/>
    <w:rsid w:val="00276398"/>
    <w:rPr>
      <w:rFonts w:cs="Calibri"/>
      <w:b/>
      <w:bCs/>
      <w:color w:val="4AAD52"/>
      <w:kern w:val="220"/>
      <w:sz w:val="38"/>
      <w:szCs w:val="38"/>
    </w:rPr>
  </w:style>
  <w:style w:type="paragraph" w:customStyle="1" w:styleId="EDDTitlePageSubmittedBy">
    <w:name w:val="EDD Title Page Submitted By"/>
    <w:basedOn w:val="Normal"/>
    <w:link w:val="EDDTitlePageSubmittedByChar"/>
    <w:qFormat/>
    <w:rsid w:val="00276398"/>
    <w:pPr>
      <w:spacing w:line="259" w:lineRule="auto"/>
      <w:jc w:val="right"/>
    </w:pPr>
    <w:rPr>
      <w:color w:val="002B5C"/>
      <w:kern w:val="220"/>
      <w:sz w:val="24"/>
      <w:szCs w:val="24"/>
    </w:rPr>
  </w:style>
  <w:style w:type="character" w:customStyle="1" w:styleId="EDDTitlePagesSubheaderChar">
    <w:name w:val="EDD Title Pages Subheader Char"/>
    <w:basedOn w:val="DefaultParagraphFont"/>
    <w:link w:val="EDDTitlePagesSubheader"/>
    <w:rsid w:val="00276398"/>
    <w:rPr>
      <w:rFonts w:cs="Calibri"/>
      <w:b/>
      <w:bCs/>
      <w:color w:val="002B5C"/>
      <w:kern w:val="28"/>
      <w:sz w:val="28"/>
      <w:szCs w:val="28"/>
    </w:rPr>
  </w:style>
  <w:style w:type="paragraph" w:customStyle="1" w:styleId="EDDTitlePageContactInfo">
    <w:name w:val="EDD Title Page Contact Info"/>
    <w:basedOn w:val="Normal"/>
    <w:link w:val="EDDTitlePageContactInfoChar"/>
    <w:qFormat/>
    <w:rsid w:val="00276398"/>
    <w:pPr>
      <w:jc w:val="right"/>
    </w:pPr>
    <w:rPr>
      <w:color w:val="3F4B65"/>
      <w:kern w:val="220"/>
    </w:rPr>
  </w:style>
  <w:style w:type="character" w:customStyle="1" w:styleId="EDDTitlePageSubmittedByChar">
    <w:name w:val="EDD Title Page Submitted By Char"/>
    <w:basedOn w:val="DefaultParagraphFont"/>
    <w:link w:val="EDDTitlePageSubmittedBy"/>
    <w:rsid w:val="00276398"/>
    <w:rPr>
      <w:rFonts w:cs="Calibri"/>
      <w:color w:val="002B5C"/>
      <w:kern w:val="220"/>
      <w:sz w:val="24"/>
      <w:szCs w:val="24"/>
    </w:rPr>
  </w:style>
  <w:style w:type="paragraph" w:customStyle="1" w:styleId="EDDBoldParagraph">
    <w:name w:val="EDD Bold Paragraph"/>
    <w:basedOn w:val="Normal"/>
    <w:link w:val="EDDBoldParagraphChar"/>
    <w:qFormat/>
    <w:rsid w:val="00276398"/>
    <w:pPr>
      <w:spacing w:line="264" w:lineRule="auto"/>
      <w:jc w:val="both"/>
    </w:pPr>
    <w:rPr>
      <w:b/>
      <w:bCs/>
      <w14:cntxtAlts/>
    </w:rPr>
  </w:style>
  <w:style w:type="character" w:customStyle="1" w:styleId="EDDTitlePageContactInfoChar">
    <w:name w:val="EDD Title Page Contact Info Char"/>
    <w:basedOn w:val="DefaultParagraphFont"/>
    <w:link w:val="EDDTitlePageContactInfo"/>
    <w:rsid w:val="00276398"/>
    <w:rPr>
      <w:rFonts w:cs="Calibri"/>
      <w:color w:val="3F4B65"/>
      <w:kern w:val="220"/>
    </w:rPr>
  </w:style>
  <w:style w:type="paragraph" w:customStyle="1" w:styleId="EDDBulletedList">
    <w:name w:val="EDD Bulleted List"/>
    <w:basedOn w:val="ListParagraph"/>
    <w:link w:val="EDDBulletedListChar"/>
    <w:qFormat/>
    <w:rsid w:val="00276398"/>
    <w:pPr>
      <w:numPr>
        <w:numId w:val="7"/>
      </w:numPr>
      <w:spacing w:line="264" w:lineRule="auto"/>
    </w:pPr>
    <w:rPr>
      <w14:cntxtAlts/>
    </w:rPr>
  </w:style>
  <w:style w:type="character" w:customStyle="1" w:styleId="EDDBoldParagraphChar">
    <w:name w:val="EDD Bold Paragraph Char"/>
    <w:basedOn w:val="DefaultParagraphFont"/>
    <w:link w:val="EDDBoldParagraph"/>
    <w:rsid w:val="00276398"/>
    <w:rPr>
      <w:rFonts w:cs="Calibri"/>
      <w:b/>
      <w:bCs/>
      <w:color w:val="000000"/>
      <w:kern w:val="28"/>
      <w14:cntxtAlts/>
    </w:rPr>
  </w:style>
  <w:style w:type="paragraph" w:customStyle="1" w:styleId="EDDParagraph">
    <w:name w:val="EDD Paragraph"/>
    <w:basedOn w:val="Normal"/>
    <w:link w:val="EDDParagraphChar"/>
    <w:qFormat/>
    <w:rsid w:val="00276398"/>
    <w:pPr>
      <w:spacing w:line="264" w:lineRule="auto"/>
    </w:pPr>
    <w:rPr>
      <w14:cntxtAlt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6398"/>
    <w:rPr>
      <w:rFonts w:cs="Calibri"/>
      <w:color w:val="000000"/>
      <w:kern w:val="28"/>
    </w:rPr>
  </w:style>
  <w:style w:type="character" w:customStyle="1" w:styleId="EDDBulletedListChar">
    <w:name w:val="EDD Bulleted List Char"/>
    <w:basedOn w:val="ListParagraphChar"/>
    <w:link w:val="EDDBulletedList"/>
    <w:rsid w:val="00276398"/>
    <w:rPr>
      <w:rFonts w:cs="Calibri"/>
      <w:color w:val="000000"/>
      <w:kern w:val="28"/>
      <w14:cntxtAlts/>
    </w:rPr>
  </w:style>
  <w:style w:type="paragraph" w:customStyle="1" w:styleId="EDDCoverLetterContactAddressInfo">
    <w:name w:val="EDD Cover Letter Contact &amp; Address Info"/>
    <w:basedOn w:val="BodyText"/>
    <w:link w:val="EDDCoverLetterContactAddressInfoChar"/>
    <w:qFormat/>
    <w:rsid w:val="00276398"/>
  </w:style>
  <w:style w:type="character" w:customStyle="1" w:styleId="EDDParagraphChar">
    <w:name w:val="EDD Paragraph Char"/>
    <w:basedOn w:val="DefaultParagraphFont"/>
    <w:link w:val="EDDParagraph"/>
    <w:rsid w:val="00276398"/>
    <w:rPr>
      <w:rFonts w:cs="Calibri"/>
      <w:color w:val="000000"/>
      <w:kern w:val="28"/>
      <w14:cntxtAlts/>
    </w:rPr>
  </w:style>
  <w:style w:type="paragraph" w:customStyle="1" w:styleId="EDDSectionHeader">
    <w:name w:val="EDD Section Header"/>
    <w:basedOn w:val="Normal"/>
    <w:link w:val="EDDSectionHeaderChar"/>
    <w:qFormat/>
    <w:rsid w:val="00276398"/>
    <w:pPr>
      <w:spacing w:line="264" w:lineRule="auto"/>
    </w:pPr>
    <w:rPr>
      <w:b/>
      <w:bCs/>
      <w:color w:val="4AAD52"/>
      <w:sz w:val="32"/>
      <w:szCs w:val="32"/>
    </w:rPr>
  </w:style>
  <w:style w:type="character" w:customStyle="1" w:styleId="EDDCoverLetterContactAddressInfoChar">
    <w:name w:val="EDD Cover Letter Contact &amp; Address Info Char"/>
    <w:basedOn w:val="BodyTextChar"/>
    <w:link w:val="EDDCoverLetterContactAddressInfo"/>
    <w:rsid w:val="00276398"/>
    <w:rPr>
      <w:rFonts w:ascii="Calibri" w:hAnsi="Calibri" w:cs="Calibri"/>
      <w:color w:val="000000"/>
      <w:kern w:val="28"/>
      <w:sz w:val="20"/>
      <w:szCs w:val="20"/>
    </w:rPr>
  </w:style>
  <w:style w:type="paragraph" w:customStyle="1" w:styleId="EDDTableofContentsSectionHeader">
    <w:name w:val="EDD Table of Contents Section Header"/>
    <w:basedOn w:val="Normal"/>
    <w:link w:val="EDDTableofContentsSectionHeaderChar"/>
    <w:qFormat/>
    <w:rsid w:val="00276398"/>
    <w:pPr>
      <w:spacing w:line="264" w:lineRule="auto"/>
    </w:pPr>
    <w:rPr>
      <w:sz w:val="24"/>
      <w:szCs w:val="24"/>
      <w14:cntxtAlts/>
    </w:rPr>
  </w:style>
  <w:style w:type="character" w:customStyle="1" w:styleId="EDDSectionHeaderChar">
    <w:name w:val="EDD Section Header Char"/>
    <w:basedOn w:val="DefaultParagraphFont"/>
    <w:link w:val="EDDSectionHeader"/>
    <w:rsid w:val="00276398"/>
    <w:rPr>
      <w:rFonts w:cs="Calibri"/>
      <w:b/>
      <w:bCs/>
      <w:color w:val="4AAD52"/>
      <w:kern w:val="28"/>
      <w:sz w:val="32"/>
      <w:szCs w:val="32"/>
    </w:rPr>
  </w:style>
  <w:style w:type="paragraph" w:customStyle="1" w:styleId="EDDTableofContentsSubheader">
    <w:name w:val="EDD Table of Contents Subheader"/>
    <w:basedOn w:val="Normal"/>
    <w:link w:val="EDDTableofContentsSubheaderChar"/>
    <w:qFormat/>
    <w:rsid w:val="00276398"/>
    <w:pPr>
      <w:tabs>
        <w:tab w:val="right" w:leader="dot" w:pos="5874"/>
      </w:tabs>
      <w:spacing w:line="264" w:lineRule="auto"/>
      <w:ind w:left="360"/>
    </w:pPr>
    <w:rPr>
      <w14:cntxtAlts/>
    </w:rPr>
  </w:style>
  <w:style w:type="character" w:customStyle="1" w:styleId="EDDTableofContentsSectionHeaderChar">
    <w:name w:val="EDD Table of Contents Section Header Char"/>
    <w:basedOn w:val="DefaultParagraphFont"/>
    <w:link w:val="EDDTableofContentsSectionHeader"/>
    <w:rsid w:val="00276398"/>
    <w:rPr>
      <w:rFonts w:cs="Calibri"/>
      <w:color w:val="000000"/>
      <w:kern w:val="28"/>
      <w:sz w:val="24"/>
      <w:szCs w:val="24"/>
      <w14:cntxtAlts/>
    </w:rPr>
  </w:style>
  <w:style w:type="paragraph" w:customStyle="1" w:styleId="EDDSectionSubheader">
    <w:name w:val="EDD Section Subheader"/>
    <w:basedOn w:val="BodyText"/>
    <w:link w:val="EDDSectionSubheaderChar"/>
    <w:qFormat/>
    <w:rsid w:val="00276398"/>
    <w:pPr>
      <w:spacing w:line="286" w:lineRule="auto"/>
    </w:pPr>
    <w:rPr>
      <w:b/>
      <w:bCs/>
      <w:color w:val="4AAD52"/>
    </w:rPr>
  </w:style>
  <w:style w:type="character" w:customStyle="1" w:styleId="EDDTableofContentsSubheaderChar">
    <w:name w:val="EDD Table of Contents Subheader Char"/>
    <w:basedOn w:val="DefaultParagraphFont"/>
    <w:link w:val="EDDTableofContentsSubheader"/>
    <w:rsid w:val="00276398"/>
    <w:rPr>
      <w:rFonts w:cs="Calibri"/>
      <w:color w:val="000000"/>
      <w:kern w:val="28"/>
      <w14:cntxtAlts/>
    </w:rPr>
  </w:style>
  <w:style w:type="character" w:customStyle="1" w:styleId="EDDSectionSubheaderChar">
    <w:name w:val="EDD Section Subheader Char"/>
    <w:basedOn w:val="BodyTextChar"/>
    <w:link w:val="EDDSectionSubheader"/>
    <w:rsid w:val="00276398"/>
    <w:rPr>
      <w:rFonts w:ascii="Calibri" w:hAnsi="Calibri" w:cs="Calibri"/>
      <w:b/>
      <w:bCs/>
      <w:color w:val="4AAD52"/>
      <w:kern w:val="28"/>
      <w:sz w:val="20"/>
      <w:szCs w:val="20"/>
    </w:rPr>
  </w:style>
  <w:style w:type="paragraph" w:styleId="Revision">
    <w:name w:val="Revision"/>
    <w:hidden/>
    <w:uiPriority w:val="99"/>
    <w:semiHidden/>
    <w:rsid w:val="00A9308A"/>
    <w:rPr>
      <w:rFonts w:cs="Calibri"/>
      <w:color w:val="000000"/>
      <w:kern w:val="28"/>
    </w:rPr>
  </w:style>
  <w:style w:type="character" w:customStyle="1" w:styleId="Hyperlink1">
    <w:name w:val="Hyperlink1"/>
    <w:basedOn w:val="DefaultParagraphFont"/>
    <w:uiPriority w:val="99"/>
    <w:unhideWhenUsed/>
    <w:rsid w:val="00FA23E4"/>
    <w:rPr>
      <w:color w:val="0563C1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A2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boldmoveintl.com/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C66BE32380B46AE40D4044916F9B2" ma:contentTypeVersion="14" ma:contentTypeDescription="Create a new document." ma:contentTypeScope="" ma:versionID="513f9b2a940ab6c2106f5464d596bb0c">
  <xsd:schema xmlns:xsd="http://www.w3.org/2001/XMLSchema" xmlns:xs="http://www.w3.org/2001/XMLSchema" xmlns:p="http://schemas.microsoft.com/office/2006/metadata/properties" xmlns:ns2="d1c31dcb-05b2-49db-a239-7c60eb54a7d7" xmlns:ns3="2f184aed-1e70-4a39-8a26-907232205b15" targetNamespace="http://schemas.microsoft.com/office/2006/metadata/properties" ma:root="true" ma:fieldsID="67467266cfae54a1f99d62a0de55bba9" ns2:_="" ns3:_="">
    <xsd:import namespace="d1c31dcb-05b2-49db-a239-7c60eb54a7d7"/>
    <xsd:import namespace="2f184aed-1e70-4a39-8a26-907232205b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31dcb-05b2-49db-a239-7c60eb54a7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2cef00e-da57-4faf-8476-11963cea34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4aed-1e70-4a39-8a26-907232205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68d24ca-6501-4651-a905-bd91c6512ffe}" ma:internalName="TaxCatchAll" ma:showField="CatchAllData" ma:web="2f184aed-1e70-4a39-8a26-907232205b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d1c31dcb-05b2-49db-a239-7c60eb54a7d7">
      <Terms xmlns="http://schemas.microsoft.com/office/infopath/2007/PartnerControls"/>
    </lcf76f155ced4ddcb4097134ff3c332f>
    <TaxCatchAll xmlns="2f184aed-1e70-4a39-8a26-907232205b1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70808-1D32-4DAB-88EA-8C53DD8D54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68DAAC-3CA3-45D5-90A0-696F5EC98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31dcb-05b2-49db-a239-7c60eb54a7d7"/>
    <ds:schemaRef ds:uri="2f184aed-1e70-4a39-8a26-907232205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3BDA00-9662-4287-8477-D299C18D1BB2}">
  <ds:schemaRefs>
    <ds:schemaRef ds:uri="http://schemas.microsoft.com/office/2006/metadata/properties"/>
    <ds:schemaRef ds:uri="d1c31dcb-05b2-49db-a239-7c60eb54a7d7"/>
    <ds:schemaRef ds:uri="http://schemas.microsoft.com/office/infopath/2007/PartnerControls"/>
    <ds:schemaRef ds:uri="2f184aed-1e70-4a39-8a26-907232205b15"/>
  </ds:schemaRefs>
</ds:datastoreItem>
</file>

<file path=customXml/itemProps4.xml><?xml version="1.0" encoding="utf-8"?>
<ds:datastoreItem xmlns:ds="http://schemas.openxmlformats.org/officeDocument/2006/customXml" ds:itemID="{554AD554-0D79-4A12-BEA0-81DE9F2C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384</Words>
  <Characters>1786</Characters>
  <Application>Microsoft Office Word</Application>
  <DocSecurity>0</DocSecurity>
  <Lines>14</Lines>
  <Paragraphs>4</Paragraphs>
  <ScaleCrop>false</ScaleCrop>
  <Company>ElliottDavis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Bromfield, Jeff</dc:creator>
  <cp:keywords/>
  <dc:description/>
  <cp:lastModifiedBy>Becker, Garrett</cp:lastModifiedBy>
  <cp:revision>22</cp:revision>
  <cp:lastPrinted>2019-06-11T15:37:00Z</cp:lastPrinted>
  <dcterms:created xsi:type="dcterms:W3CDTF">2023-11-27T17:39:00Z</dcterms:created>
  <dcterms:modified xsi:type="dcterms:W3CDTF">2024-02-21T16:27:00Z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0x010100A0AC66BE32380B46AE40D4044916F9B2</vt:lpwstr>
  </property>
  <property fmtid="{D5CDD505-2E9C-101B-9397-08002B2CF9AE}" pid="3" name="Order">
    <vt:r8>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