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05D" w:rsidRDefault="00EF308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Revisión Histórica</w:t>
      </w:r>
    </w:p>
    <w:p w:rsidR="0025005D" w:rsidRDefault="0025005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tbl>
      <w:tblPr>
        <w:tblStyle w:val="a"/>
        <w:tblW w:w="902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0"/>
        <w:gridCol w:w="1960"/>
        <w:gridCol w:w="1960"/>
        <w:gridCol w:w="3140"/>
      </w:tblGrid>
      <w:tr w:rsidR="0025005D">
        <w:trPr>
          <w:trHeight w:val="80"/>
          <w:jc w:val="center"/>
        </w:trPr>
        <w:tc>
          <w:tcPr>
            <w:tcW w:w="1960" w:type="dxa"/>
            <w:shd w:val="clear" w:color="auto" w:fill="B7B7B7"/>
          </w:tcPr>
          <w:p w:rsidR="0025005D" w:rsidRDefault="00EF30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Versión</w:t>
            </w:r>
          </w:p>
        </w:tc>
        <w:tc>
          <w:tcPr>
            <w:tcW w:w="1960" w:type="dxa"/>
            <w:shd w:val="clear" w:color="auto" w:fill="B7B7B7"/>
          </w:tcPr>
          <w:p w:rsidR="0025005D" w:rsidRDefault="00EF30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960" w:type="dxa"/>
            <w:shd w:val="clear" w:color="auto" w:fill="B7B7B7"/>
          </w:tcPr>
          <w:p w:rsidR="0025005D" w:rsidRDefault="00EF30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Estado</w:t>
            </w:r>
          </w:p>
        </w:tc>
        <w:tc>
          <w:tcPr>
            <w:tcW w:w="3140" w:type="dxa"/>
            <w:shd w:val="clear" w:color="auto" w:fill="B7B7B7"/>
          </w:tcPr>
          <w:p w:rsidR="0025005D" w:rsidRDefault="00EF30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</w:t>
            </w:r>
          </w:p>
        </w:tc>
      </w:tr>
      <w:tr w:rsidR="0025005D">
        <w:trPr>
          <w:trHeight w:val="80"/>
          <w:jc w:val="center"/>
        </w:trPr>
        <w:tc>
          <w:tcPr>
            <w:tcW w:w="1960" w:type="dxa"/>
          </w:tcPr>
          <w:p w:rsidR="0025005D" w:rsidRDefault="00EF30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960" w:type="dxa"/>
          </w:tcPr>
          <w:p w:rsidR="0025005D" w:rsidRDefault="00525A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10/06/17</w:t>
            </w:r>
          </w:p>
        </w:tc>
        <w:tc>
          <w:tcPr>
            <w:tcW w:w="1960" w:type="dxa"/>
          </w:tcPr>
          <w:p w:rsidR="0025005D" w:rsidRDefault="00EF308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Creación</w:t>
            </w:r>
          </w:p>
        </w:tc>
        <w:tc>
          <w:tcPr>
            <w:tcW w:w="3140" w:type="dxa"/>
          </w:tcPr>
          <w:p w:rsidR="0025005D" w:rsidRDefault="00525A1A" w:rsidP="00525A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Kevin Castañeda Zorrilla</w:t>
            </w:r>
          </w:p>
        </w:tc>
      </w:tr>
    </w:tbl>
    <w:p w:rsidR="0025005D" w:rsidRDefault="0025005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005D" w:rsidRDefault="0025005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5005D" w:rsidRDefault="0025005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5005D" w:rsidRDefault="00525A1A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SDD</w:t>
      </w:r>
      <w:r w:rsidR="00EF3086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–</w:t>
      </w:r>
      <w:r w:rsidR="00EF3086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Control de disponibilidad de docentes</w:t>
      </w:r>
    </w:p>
    <w:p w:rsidR="0025005D" w:rsidRDefault="0025005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5005D" w:rsidRDefault="0025005D">
      <w:pPr>
        <w:jc w:val="center"/>
        <w:rPr>
          <w:rFonts w:ascii="Times New Roman" w:eastAsia="Times New Roman" w:hAnsi="Times New Roman" w:cs="Times New Roman"/>
        </w:rPr>
      </w:pPr>
    </w:p>
    <w:p w:rsidR="0025005D" w:rsidRDefault="00EF30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LIBRERÍA PRINCIPAL:</w:t>
      </w:r>
    </w:p>
    <w:p w:rsidR="00525A1A" w:rsidRDefault="00525A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proyecto será desarrollado con una arquitectura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con java desarrollaremos el API que proveerá todos los recursos necesarios que el proyecto cliente lo requiera.</w:t>
      </w:r>
    </w:p>
    <w:p w:rsidR="00525A1A" w:rsidRDefault="00525A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la capa de persistencia se usó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Hibernate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Jackson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herramientas que nos facilitan la manipulación de los datos.</w:t>
      </w:r>
      <w:r w:rsidR="000D1B39">
        <w:rPr>
          <w:rFonts w:ascii="Times New Roman" w:eastAsia="Times New Roman" w:hAnsi="Times New Roman" w:cs="Times New Roman"/>
          <w:sz w:val="24"/>
          <w:szCs w:val="24"/>
        </w:rPr>
        <w:t xml:space="preserve"> Todas las dependencias de este proyecto las encontraremos en el archivo pom.xml.</w:t>
      </w:r>
    </w:p>
    <w:p w:rsidR="0025005D" w:rsidRDefault="000D1B39" w:rsidP="000D1B3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el desarrollo del proyecto cliente usamos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workflow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YEOMAN, esta herramienta nos provee una arquitectura base para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AngularJS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1.8. En este proyecto encontraremos dos archivos que nos proporcionan una lista específica de todas las dependencias que se usaron, estos 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bower.json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005D" w:rsidRDefault="002500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005D" w:rsidRDefault="00EF30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RESPONSABLES:</w:t>
      </w:r>
    </w:p>
    <w:p w:rsidR="0025005D" w:rsidRDefault="00EF30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responsabilidad recae en el Jefe de desarrollo y los programadores, quienes son que van a interactuar en directo con las mismas.</w:t>
      </w:r>
    </w:p>
    <w:p w:rsidR="0025005D" w:rsidRDefault="002500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005D" w:rsidRDefault="002500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005D" w:rsidRDefault="00EF308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ACTIVIDADES:</w:t>
      </w:r>
    </w:p>
    <w:p w:rsidR="0025005D" w:rsidRDefault="00EF30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Las actividades principales en cuanto a la gestión de las gemas, son sobre todo el control de las versiones, puesto que las gemas (como cualquier librería), tienden a actualizarse cada cierto tiempo, ya sea por errores encontrados o por nuevas funcionalidades que se desea tener. </w:t>
      </w:r>
    </w:p>
    <w:p w:rsidR="008B5BD9" w:rsidRDefault="008B5B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actividades principales son con respecto al despliegue de los proyectos, en el proyecto en java se deberá generar un archivo “.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y subirlo al servidor, después de hacer algún cambio, solución de errores o mejoras según los requerimientos. Para el proyecto cliente se generará una carpeta donde están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minificados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los archivos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5BD9" w:rsidRDefault="008B5B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Otra actividad principal es el control de versiones, para esté proyecto usamos archivos de configuración los cuales tienen las listas de todas las dependencias y  variables globales, en cada entorno de desarrollo y/o producción solo se cambiaran los archivos de variables de configuración, estos archivos no están agregados en el control de versiones ya que por cada entorno pueden variar</w:t>
      </w:r>
      <w:r w:rsidR="000629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5BD9" w:rsidRDefault="008B5B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roles y el tipo de acceso a cada rol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presentadas en la Tabla 1.</w:t>
      </w:r>
    </w:p>
    <w:p w:rsidR="0025005D" w:rsidRDefault="00EF3086">
      <w:r>
        <w:br w:type="page"/>
      </w:r>
    </w:p>
    <w:p w:rsidR="0025005D" w:rsidRDefault="002500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005D" w:rsidRDefault="0025005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7440" w:type="dxa"/>
        <w:tblInd w:w="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90"/>
        <w:gridCol w:w="3750"/>
      </w:tblGrid>
      <w:tr w:rsidR="0025005D">
        <w:tc>
          <w:tcPr>
            <w:tcW w:w="36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5D" w:rsidRDefault="00EF308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37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5D" w:rsidRDefault="00EF308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ACCESO</w:t>
            </w:r>
          </w:p>
        </w:tc>
      </w:tr>
      <w:tr w:rsidR="0025005D">
        <w:trPr>
          <w:trHeight w:val="1120"/>
        </w:trPr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5D" w:rsidRDefault="00EF308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Gerente del proyecto</w:t>
            </w:r>
          </w:p>
        </w:tc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5D" w:rsidRDefault="00EF3086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Supervisar</w:t>
            </w:r>
          </w:p>
          <w:p w:rsidR="0025005D" w:rsidRDefault="00EF3086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Leer</w:t>
            </w:r>
          </w:p>
        </w:tc>
      </w:tr>
      <w:tr w:rsidR="0025005D">
        <w:trPr>
          <w:trHeight w:val="1680"/>
        </w:trPr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5D" w:rsidRDefault="00EF308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Jefe de desarrollo</w:t>
            </w:r>
          </w:p>
        </w:tc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5D" w:rsidRDefault="00EF3086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Leer</w:t>
            </w:r>
          </w:p>
          <w:p w:rsidR="0025005D" w:rsidRDefault="00EF3086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Supervisar</w:t>
            </w:r>
          </w:p>
          <w:p w:rsidR="0025005D" w:rsidRDefault="00EF3086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</w:t>
            </w:r>
          </w:p>
          <w:p w:rsidR="0025005D" w:rsidRDefault="00EF3086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Ejecutar</w:t>
            </w:r>
          </w:p>
        </w:tc>
      </w:tr>
      <w:tr w:rsidR="0025005D">
        <w:trPr>
          <w:trHeight w:val="1460"/>
        </w:trPr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5D" w:rsidRDefault="00EF308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Desarrolladores</w:t>
            </w:r>
          </w:p>
        </w:tc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5D" w:rsidRDefault="00EF3086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Leer</w:t>
            </w:r>
          </w:p>
          <w:p w:rsidR="0025005D" w:rsidRDefault="00EF3086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Ejecutar</w:t>
            </w:r>
          </w:p>
          <w:p w:rsidR="0025005D" w:rsidRDefault="00EF3086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</w:t>
            </w:r>
          </w:p>
        </w:tc>
      </w:tr>
      <w:tr w:rsidR="0025005D">
        <w:trPr>
          <w:trHeight w:val="960"/>
        </w:trPr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5D" w:rsidRDefault="00EF308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Arquitecto de Software</w:t>
            </w:r>
          </w:p>
        </w:tc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05D" w:rsidRDefault="00EF3086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Supervisar</w:t>
            </w:r>
          </w:p>
        </w:tc>
      </w:tr>
    </w:tbl>
    <w:p w:rsidR="0025005D" w:rsidRDefault="00EF30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Tabla 1. Roles y Tipos de Acceso</w:t>
      </w:r>
    </w:p>
    <w:p w:rsidR="0025005D" w:rsidRDefault="0025005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005D" w:rsidRDefault="0025005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005D" w:rsidRDefault="00EF308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LIBRERÍAS CONTROLADAS:</w:t>
      </w:r>
    </w:p>
    <w:p w:rsidR="0025005D" w:rsidRDefault="00EF30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continuación listamos algunas </w:t>
      </w:r>
      <w:r w:rsidR="00062927">
        <w:rPr>
          <w:rFonts w:ascii="Times New Roman" w:eastAsia="Times New Roman" w:hAnsi="Times New Roman" w:cs="Times New Roman"/>
          <w:sz w:val="24"/>
          <w:szCs w:val="24"/>
        </w:rPr>
        <w:t>librerías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utilizaremos en el desarrollo del proyecto, que serán de gran ayuda en el despliegue de funcionalidades:</w:t>
      </w:r>
    </w:p>
    <w:p w:rsidR="0025005D" w:rsidRDefault="002500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005D" w:rsidRPr="00062927" w:rsidRDefault="00062927" w:rsidP="00062927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Hibernate</w:t>
      </w:r>
      <w:proofErr w:type="spellEnd"/>
      <w:r w:rsidR="00EF3086" w:rsidRPr="00062927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06292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Hibernate</w:t>
      </w:r>
      <w:proofErr w:type="spellEnd"/>
      <w:r w:rsidRPr="0006292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629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 una herramienta de</w:t>
      </w:r>
      <w:r w:rsidRPr="0006292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6" w:tooltip="Mapeo objeto-relacional" w:history="1">
        <w:r w:rsidRPr="00062927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mapeo objeto-relacional</w:t>
        </w:r>
      </w:hyperlink>
      <w:r w:rsidRPr="0006292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629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(ORM) para la</w:t>
      </w:r>
      <w:r w:rsidRPr="0006292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7" w:tooltip="Plataforma Java" w:history="1">
        <w:r w:rsidRPr="00062927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plataforma Java</w:t>
        </w:r>
      </w:hyperlink>
      <w:r w:rsidRPr="00062927">
        <w:rPr>
          <w:color w:val="222222"/>
          <w:sz w:val="21"/>
          <w:szCs w:val="21"/>
          <w:shd w:val="clear" w:color="auto" w:fill="FFFFFF"/>
        </w:rPr>
        <w:t xml:space="preserve"> </w:t>
      </w:r>
      <w:r w:rsidRPr="000629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que facilita el mapeo de atributos entre una</w:t>
      </w:r>
      <w:r w:rsidRPr="0006292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8" w:tooltip="Base de datos" w:history="1">
        <w:r w:rsidRPr="00062927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base de datos</w:t>
        </w:r>
      </w:hyperlink>
      <w:r w:rsidRPr="0006292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629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relacional tradicional y el modelo de</w:t>
      </w:r>
      <w:r w:rsidRPr="0006292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9" w:tooltip="Objetos (programación orientada a objetos)" w:history="1">
        <w:r w:rsidRPr="00062927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objetos</w:t>
        </w:r>
      </w:hyperlink>
      <w:r w:rsidRPr="0006292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629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 una aplicación, mediante archivos declarativos (</w:t>
      </w:r>
      <w:hyperlink r:id="rId10" w:tooltip="XML" w:history="1">
        <w:r w:rsidRPr="00062927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XML</w:t>
        </w:r>
      </w:hyperlink>
      <w:r w:rsidRPr="000629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o anotaciones en los</w:t>
      </w:r>
      <w:r w:rsidRPr="0006292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1" w:tooltip="JavaBean" w:history="1">
        <w:proofErr w:type="spellStart"/>
        <w:r w:rsidRPr="00062927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beans</w:t>
        </w:r>
        <w:proofErr w:type="spellEnd"/>
      </w:hyperlink>
      <w:r w:rsidRPr="0006292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629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 las entidades que permiten establecer estas relaciones.</w:t>
      </w:r>
    </w:p>
    <w:p w:rsidR="0025005D" w:rsidRDefault="00062927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Yeoman</w:t>
      </w:r>
      <w:proofErr w:type="spellEnd"/>
      <w:r w:rsidR="00EF308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esta herramienta nos ayuda a iniciar la arquitectura de un proyecto prescribiendo mejores prácticas y herramientas para ayudar a mantener un entorno productivo.</w:t>
      </w:r>
    </w:p>
    <w:p w:rsidR="0025005D" w:rsidRDefault="0025005D">
      <w:p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25005D" w:rsidRDefault="00EF3086">
      <w:pPr>
        <w:numPr>
          <w:ilvl w:val="0"/>
          <w:numId w:val="3"/>
        </w:numPr>
        <w:spacing w:line="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Schema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Plus (</w:t>
      </w: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schema_plus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):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Es una Gema que nos facilitará la gestión de llaves foráneas e índices en nuestra base de datos física. Dando paso a una gestión más fácil en la relación de modelos (base de datos a nivel lógico).</w:t>
      </w:r>
    </w:p>
    <w:p w:rsidR="0025005D" w:rsidRDefault="0025005D">
      <w:pPr>
        <w:spacing w:line="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25005D" w:rsidRDefault="00062927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AngularJS</w:t>
      </w:r>
      <w:proofErr w:type="spellEnd"/>
      <w:r w:rsidR="00EF308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:</w:t>
      </w:r>
      <w:r w:rsidR="00EF308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framework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código abierto, mantenido por Google, lo utilizamos para crear y mantener nuestra aplicación de una sola página.</w:t>
      </w:r>
    </w:p>
    <w:p w:rsidR="0025005D" w:rsidRDefault="0025005D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25005D" w:rsidRDefault="009A356A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Google/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json</w:t>
      </w:r>
      <w:proofErr w:type="spellEnd"/>
      <w:r w:rsidR="00EF308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:</w:t>
      </w:r>
      <w:r w:rsidR="00EF308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es una librería para java que nos ayuda a convertir los objetos de java a un formato JSON y viceversa</w:t>
      </w:r>
      <w:bookmarkStart w:id="0" w:name="_GoBack"/>
      <w:bookmarkEnd w:id="0"/>
    </w:p>
    <w:p w:rsidR="0025005D" w:rsidRDefault="0025005D">
      <w:pPr>
        <w:rPr>
          <w:rFonts w:ascii="Times New Roman" w:eastAsia="Times New Roman" w:hAnsi="Times New Roman" w:cs="Times New Roman"/>
        </w:rPr>
      </w:pPr>
    </w:p>
    <w:p w:rsidR="0025005D" w:rsidRDefault="0025005D">
      <w:pPr>
        <w:rPr>
          <w:rFonts w:ascii="Times New Roman" w:eastAsia="Times New Roman" w:hAnsi="Times New Roman" w:cs="Times New Roman"/>
        </w:rPr>
      </w:pPr>
    </w:p>
    <w:sectPr w:rsidR="0025005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262"/>
    <w:multiLevelType w:val="multilevel"/>
    <w:tmpl w:val="35764BB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1F327771"/>
    <w:multiLevelType w:val="multilevel"/>
    <w:tmpl w:val="0032C91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3C8D20F8"/>
    <w:multiLevelType w:val="multilevel"/>
    <w:tmpl w:val="0DE8F48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4E531E2F"/>
    <w:multiLevelType w:val="multilevel"/>
    <w:tmpl w:val="309AF79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62220F0C"/>
    <w:multiLevelType w:val="multilevel"/>
    <w:tmpl w:val="007E42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5005D"/>
    <w:rsid w:val="00062927"/>
    <w:rsid w:val="000D1B39"/>
    <w:rsid w:val="0025005D"/>
    <w:rsid w:val="00525A1A"/>
    <w:rsid w:val="008B5BD9"/>
    <w:rsid w:val="008C18F5"/>
    <w:rsid w:val="009A356A"/>
    <w:rsid w:val="00E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Fuentedeprrafopredeter"/>
    <w:rsid w:val="00062927"/>
  </w:style>
  <w:style w:type="character" w:styleId="Hipervnculo">
    <w:name w:val="Hyperlink"/>
    <w:basedOn w:val="Fuentedeprrafopredeter"/>
    <w:uiPriority w:val="99"/>
    <w:semiHidden/>
    <w:unhideWhenUsed/>
    <w:rsid w:val="000629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Fuentedeprrafopredeter"/>
    <w:rsid w:val="00062927"/>
  </w:style>
  <w:style w:type="character" w:styleId="Hipervnculo">
    <w:name w:val="Hyperlink"/>
    <w:basedOn w:val="Fuentedeprrafopredeter"/>
    <w:uiPriority w:val="99"/>
    <w:semiHidden/>
    <w:unhideWhenUsed/>
    <w:rsid w:val="000629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Base_de_dato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s.wikipedia.org/wiki/Plataforma_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Mapeo_objeto-relacional" TargetMode="External"/><Relationship Id="rId11" Type="http://schemas.openxmlformats.org/officeDocument/2006/relationships/hyperlink" Target="https://es.wikipedia.org/wiki/JavaBea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.wikipedia.org/wiki/X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Objetos_(programaci%C3%B3n_orientada_a_objetos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626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4</cp:revision>
  <dcterms:created xsi:type="dcterms:W3CDTF">2017-06-10T20:35:00Z</dcterms:created>
  <dcterms:modified xsi:type="dcterms:W3CDTF">2017-06-10T21:21:00Z</dcterms:modified>
</cp:coreProperties>
</file>